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168" w:afterAutospacing="0"/>
        <w:ind w:left="0" w:right="0"/>
        <w:jc w:val="left"/>
        <w:rPr>
          <w:sz w:val="16"/>
          <w:szCs w:val="16"/>
        </w:rPr>
      </w:pPr>
      <w:r>
        <w:rPr>
          <w:rFonts w:ascii="宋体" w:hAnsi="宋体" w:eastAsia="宋体" w:cs="宋体"/>
          <w:sz w:val="16"/>
          <w:szCs w:val="16"/>
        </w:rPr>
        <w:br w:type="textWrapping"/>
      </w:r>
      <w:r>
        <w:rPr>
          <w:rFonts w:ascii="宋体" w:hAnsi="宋体" w:eastAsia="宋体" w:cs="宋体"/>
          <w:sz w:val="16"/>
          <w:szCs w:val="16"/>
        </w:rPr>
        <w:br w:type="textWrapping"/>
      </w:r>
    </w:p>
    <w:p>
      <w:pPr>
        <w:keepNext w:val="0"/>
        <w:keepLines w:val="0"/>
        <w:widowControl/>
        <w:suppressLineNumbers w:val="0"/>
        <w:jc w:val="center"/>
        <w:rPr>
          <w:rFonts w:ascii="华文中宋" w:hAnsi="华文中宋" w:eastAsia="华文中宋" w:cs="华文中宋"/>
          <w:b/>
          <w:sz w:val="40"/>
          <w:szCs w:val="40"/>
        </w:rPr>
      </w:pPr>
      <w:r>
        <w:rPr>
          <w:rFonts w:ascii="华文中宋" w:hAnsi="华文中宋" w:eastAsia="华文中宋" w:cs="华文中宋"/>
          <w:b/>
          <w:sz w:val="40"/>
          <w:szCs w:val="40"/>
        </w:rPr>
        <w:t>排污许可证执行报告</w:t>
      </w:r>
    </w:p>
    <w:p>
      <w:pPr>
        <w:keepNext w:val="0"/>
        <w:keepLines w:val="0"/>
        <w:widowControl/>
        <w:suppressLineNumbers w:val="0"/>
        <w:jc w:val="center"/>
        <w:rPr>
          <w:rFonts w:ascii="楷体" w:hAnsi="楷体" w:eastAsia="楷体" w:cs="楷体"/>
          <w:sz w:val="32"/>
          <w:szCs w:val="32"/>
        </w:rPr>
      </w:pPr>
      <w:r>
        <w:rPr>
          <w:rFonts w:hint="eastAsia" w:ascii="楷体" w:hAnsi="楷体" w:eastAsia="楷体" w:cs="楷体"/>
          <w:sz w:val="32"/>
          <w:szCs w:val="32"/>
        </w:rPr>
        <w:t>（季报）</w:t>
      </w:r>
    </w:p>
    <w:p>
      <w:pPr>
        <w:keepNext w:val="0"/>
        <w:keepLines w:val="0"/>
        <w:widowControl/>
        <w:suppressLineNumbers w:val="0"/>
        <w:spacing w:after="240" w:afterAutospacing="0"/>
        <w:jc w:val="left"/>
      </w:pPr>
      <w:r>
        <w:rPr>
          <w:rFonts w:ascii="宋体" w:hAnsi="宋体" w:eastAsia="宋体" w:cs="宋体"/>
          <w:sz w:val="16"/>
          <w:szCs w:val="16"/>
        </w:rPr>
        <w:br w:type="textWrapping"/>
      </w:r>
      <w:r>
        <w:rPr>
          <w:rFonts w:ascii="宋体" w:hAnsi="宋体" w:eastAsia="宋体" w:cs="宋体"/>
          <w:sz w:val="16"/>
          <w:szCs w:val="16"/>
        </w:rPr>
        <w:br w:type="textWrapping"/>
      </w:r>
      <w:r>
        <w:rPr>
          <w:rFonts w:ascii="宋体" w:hAnsi="宋体" w:eastAsia="宋体" w:cs="宋体"/>
          <w:sz w:val="16"/>
          <w:szCs w:val="16"/>
        </w:rPr>
        <w:br w:type="textWrapping"/>
      </w:r>
      <w:r>
        <w:rPr>
          <w:rFonts w:ascii="宋体" w:hAnsi="宋体" w:eastAsia="宋体" w:cs="宋体"/>
          <w:sz w:val="16"/>
          <w:szCs w:val="16"/>
        </w:rPr>
        <w:br w:type="textWrapping"/>
      </w:r>
    </w:p>
    <w:p>
      <w:pPr>
        <w:keepNext w:val="0"/>
        <w:keepLines w:val="0"/>
        <w:widowControl/>
        <w:suppressLineNumbers w:val="0"/>
        <w:spacing w:line="264"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排污许可证编号：91371600326120619C001P</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单位名称：侨昌现代农业有限公司</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报告时段：2022年第01季</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法定代表人（实际负责人）：沈晓峰</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技术负责人：李长军</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固定电话：18954388538</w:t>
      </w:r>
    </w:p>
    <w:p>
      <w:pPr>
        <w:keepNext w:val="0"/>
        <w:keepLines w:val="0"/>
        <w:widowControl/>
        <w:suppressLineNumbers w:val="0"/>
        <w:spacing w:line="480" w:lineRule="atLeast"/>
        <w:ind w:left="0" w:firstLine="420"/>
        <w:jc w:val="left"/>
        <w:rPr>
          <w:rFonts w:ascii="仿宋_GB2312" w:hAnsi="仿宋_GB2312" w:eastAsia="仿宋_GB2312" w:cs="仿宋_GB2312"/>
          <w:sz w:val="30"/>
          <w:szCs w:val="30"/>
        </w:rPr>
      </w:pPr>
      <w:r>
        <w:rPr>
          <w:rFonts w:ascii="仿宋_GB2312" w:hAnsi="仿宋_GB2312" w:eastAsia="仿宋_GB2312" w:cs="仿宋_GB2312"/>
          <w:sz w:val="30"/>
          <w:szCs w:val="30"/>
        </w:rPr>
        <w:t>移动电话：18954388538</w:t>
      </w:r>
    </w:p>
    <w:p>
      <w:pPr>
        <w:keepNext w:val="0"/>
        <w:keepLines w:val="0"/>
        <w:widowControl/>
        <w:suppressLineNumbers w:val="0"/>
        <w:spacing w:after="240" w:afterAutospacing="0"/>
        <w:jc w:val="left"/>
      </w:pPr>
      <w:r>
        <w:rPr>
          <w:rFonts w:ascii="宋体" w:hAnsi="宋体" w:eastAsia="宋体" w:cs="宋体"/>
          <w:sz w:val="16"/>
          <w:szCs w:val="16"/>
        </w:rPr>
        <w:br w:type="textWrapping"/>
      </w:r>
      <w:r>
        <w:rPr>
          <w:rFonts w:ascii="宋体" w:hAnsi="宋体" w:eastAsia="宋体" w:cs="宋体"/>
          <w:sz w:val="16"/>
          <w:szCs w:val="16"/>
        </w:rPr>
        <w:br w:type="textWrapping"/>
      </w:r>
    </w:p>
    <w:p>
      <w:pPr>
        <w:keepNext w:val="0"/>
        <w:keepLines w:val="0"/>
        <w:widowControl/>
        <w:suppressLineNumbers w:val="0"/>
        <w:spacing w:before="0" w:beforeAutospacing="0" w:after="0" w:afterAutospacing="0" w:line="192" w:lineRule="atLeast"/>
        <w:ind w:left="240" w:right="240"/>
        <w:jc w:val="right"/>
        <w:rPr>
          <w:rFonts w:ascii="仿宋_GB2312" w:hAnsi="仿宋_GB2312" w:eastAsia="仿宋_GB2312" w:cs="仿宋_GB2312"/>
          <w:b/>
          <w:sz w:val="30"/>
          <w:szCs w:val="30"/>
        </w:rPr>
      </w:pPr>
      <w:r>
        <w:rPr>
          <w:rFonts w:ascii="仿宋_GB2312" w:hAnsi="仿宋_GB2312" w:eastAsia="仿宋_GB2312" w:cs="仿宋_GB2312"/>
          <w:b/>
          <w:sz w:val="30"/>
          <w:szCs w:val="30"/>
        </w:rPr>
        <w:t>排污单位名称（盖章）</w:t>
      </w:r>
    </w:p>
    <w:p>
      <w:pPr>
        <w:keepNext w:val="0"/>
        <w:keepLines w:val="0"/>
        <w:widowControl/>
        <w:suppressLineNumbers w:val="0"/>
        <w:spacing w:before="0" w:beforeAutospacing="0" w:after="0" w:afterAutospacing="0"/>
        <w:ind w:left="240" w:right="240"/>
        <w:jc w:val="left"/>
      </w:pPr>
    </w:p>
    <w:p>
      <w:pPr>
        <w:keepNext w:val="0"/>
        <w:keepLines w:val="0"/>
        <w:widowControl/>
        <w:suppressLineNumbers w:val="0"/>
        <w:spacing w:before="0" w:beforeAutospacing="0" w:after="0" w:afterAutospacing="0" w:line="192" w:lineRule="atLeast"/>
        <w:ind w:left="240" w:right="240"/>
        <w:jc w:val="right"/>
        <w:rPr>
          <w:rFonts w:ascii="仿宋_GB2312" w:hAnsi="仿宋_GB2312" w:eastAsia="仿宋_GB2312" w:cs="仿宋_GB2312"/>
          <w:b/>
          <w:sz w:val="30"/>
          <w:szCs w:val="30"/>
        </w:rPr>
      </w:pPr>
      <w:r>
        <w:rPr>
          <w:rFonts w:ascii="仿宋_GB2312" w:hAnsi="仿宋_GB2312" w:eastAsia="仿宋_GB2312" w:cs="仿宋_GB2312"/>
          <w:b/>
          <w:sz w:val="30"/>
          <w:szCs w:val="30"/>
        </w:rPr>
        <w:t>报告日期：2022年04月14日</w:t>
      </w:r>
    </w:p>
    <w:p>
      <w:pPr>
        <w:keepNext w:val="0"/>
        <w:keepLines w:val="0"/>
        <w:widowControl/>
        <w:suppressLineNumbers w:val="0"/>
        <w:spacing w:before="240" w:beforeAutospacing="0" w:after="240" w:afterAutospacing="0" w:line="360" w:lineRule="auto"/>
        <w:ind w:left="240" w:right="240"/>
        <w:jc w:val="center"/>
        <w:rPr>
          <w:sz w:val="40"/>
          <w:szCs w:val="40"/>
        </w:rPr>
      </w:pPr>
      <w:r>
        <w:rPr>
          <w:rFonts w:ascii="宋体" w:hAnsi="宋体" w:eastAsia="宋体" w:cs="宋体"/>
          <w:sz w:val="40"/>
          <w:szCs w:val="40"/>
        </w:rPr>
        <w:t> </w:t>
      </w:r>
    </w:p>
    <w:p>
      <w:pPr>
        <w:keepNext w:val="0"/>
        <w:keepLines w:val="0"/>
        <w:widowControl/>
        <w:suppressLineNumbers w:val="0"/>
        <w:spacing w:before="600" w:beforeAutospacing="0" w:after="240" w:afterAutospacing="0"/>
        <w:ind w:left="240" w:right="240"/>
        <w:jc w:val="left"/>
        <w:rPr>
          <w:sz w:val="24"/>
          <w:szCs w:val="24"/>
        </w:rPr>
      </w:pPr>
      <w:r>
        <w:rPr>
          <w:rFonts w:ascii="宋体" w:hAnsi="宋体" w:eastAsia="宋体" w:cs="宋体"/>
          <w:sz w:val="24"/>
          <w:szCs w:val="24"/>
        </w:rPr>
        <w:t> </w:t>
      </w:r>
    </w:p>
    <w:p>
      <w:pPr>
        <w:keepNext w:val="0"/>
        <w:keepLines w:val="0"/>
        <w:widowControl/>
        <w:suppressLineNumbers w:val="0"/>
        <w:spacing w:before="240" w:beforeAutospacing="0" w:after="240" w:afterAutospacing="0"/>
        <w:ind w:left="240" w:right="240" w:firstLine="420"/>
        <w:jc w:val="left"/>
        <w:rPr>
          <w:sz w:val="30"/>
          <w:szCs w:val="30"/>
        </w:rPr>
      </w:pPr>
      <w:r>
        <w:rPr>
          <w:rFonts w:ascii="宋体" w:hAnsi="宋体" w:eastAsia="宋体" w:cs="宋体"/>
          <w:sz w:val="30"/>
          <w:szCs w:val="30"/>
        </w:rPr>
        <w:t> </w:t>
      </w:r>
    </w:p>
    <w:p>
      <w:pPr>
        <w:keepNext w:val="0"/>
        <w:keepLines w:val="0"/>
        <w:widowControl/>
        <w:suppressLineNumbers w:val="0"/>
        <w:spacing w:after="240" w:afterAutospacing="0"/>
        <w:jc w:val="left"/>
      </w:pPr>
    </w:p>
    <w:p>
      <w:pPr>
        <w:keepNext w:val="0"/>
        <w:keepLines w:val="0"/>
        <w:widowControl/>
        <w:suppressLineNumbers w:val="0"/>
        <w:spacing w:line="480" w:lineRule="atLeast"/>
        <w:jc w:val="center"/>
        <w:rPr>
          <w:rFonts w:ascii="黑体" w:hAnsi="宋体" w:eastAsia="黑体" w:cs="黑体"/>
          <w:sz w:val="30"/>
          <w:szCs w:val="30"/>
        </w:rPr>
      </w:pPr>
      <w:r>
        <w:rPr>
          <w:rFonts w:ascii="黑体" w:hAnsi="宋体" w:eastAsia="黑体" w:cs="黑体"/>
          <w:sz w:val="30"/>
          <w:szCs w:val="30"/>
        </w:rPr>
        <w:t>承诺书</w:t>
      </w:r>
    </w:p>
    <w:p>
      <w:pPr>
        <w:keepNext w:val="0"/>
        <w:keepLines w:val="0"/>
        <w:widowControl/>
        <w:suppressLineNumbers w:val="0"/>
        <w:jc w:val="left"/>
      </w:pPr>
    </w:p>
    <w:p>
      <w:pPr>
        <w:keepNext w:val="0"/>
        <w:keepLines w:val="0"/>
        <w:widowControl/>
        <w:suppressLineNumbers w:val="0"/>
        <w:spacing w:line="480" w:lineRule="atLeast"/>
        <w:jc w:val="left"/>
        <w:rPr>
          <w:rFonts w:ascii="仿宋_GB2312" w:hAnsi="仿宋_GB2312" w:eastAsia="仿宋_GB2312" w:cs="仿宋_GB2312"/>
          <w:sz w:val="24"/>
          <w:szCs w:val="24"/>
        </w:rPr>
      </w:pPr>
      <w:r>
        <w:rPr>
          <w:rFonts w:ascii="仿宋_GB2312" w:hAnsi="仿宋_GB2312" w:eastAsia="仿宋_GB2312" w:cs="仿宋_GB2312"/>
          <w:sz w:val="24"/>
          <w:szCs w:val="24"/>
        </w:rPr>
        <w:t>滨州市生态环境局滨城分局：</w:t>
      </w:r>
    </w:p>
    <w:p>
      <w:pPr>
        <w:keepNext w:val="0"/>
        <w:keepLines w:val="0"/>
        <w:widowControl/>
        <w:suppressLineNumbers w:val="0"/>
        <w:spacing w:line="36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侨昌现代农业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pPr>
        <w:keepNext w:val="0"/>
        <w:keepLines w:val="0"/>
        <w:widowControl/>
        <w:suppressLineNumbers w:val="0"/>
        <w:spacing w:line="48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特此承诺。</w:t>
      </w:r>
    </w:p>
    <w:p>
      <w:pPr>
        <w:keepNext w:val="0"/>
        <w:keepLines w:val="0"/>
        <w:widowControl/>
        <w:suppressLineNumbers w:val="0"/>
        <w:spacing w:after="240" w:afterAutospacing="0"/>
        <w:jc w:val="left"/>
      </w:pPr>
      <w:r>
        <w:rPr>
          <w:rFonts w:ascii="宋体" w:hAnsi="宋体" w:eastAsia="宋体" w:cs="宋体"/>
          <w:sz w:val="16"/>
          <w:szCs w:val="16"/>
        </w:rPr>
        <w:br w:type="textWrapping"/>
      </w:r>
      <w:r>
        <w:rPr>
          <w:rFonts w:ascii="宋体" w:hAnsi="宋体" w:eastAsia="宋体" w:cs="宋体"/>
          <w:sz w:val="16"/>
          <w:szCs w:val="16"/>
        </w:rPr>
        <w:br w:type="textWrapping"/>
      </w:r>
      <w:r>
        <w:rPr>
          <w:rFonts w:ascii="宋体" w:hAnsi="宋体" w:eastAsia="宋体" w:cs="宋体"/>
          <w:sz w:val="16"/>
          <w:szCs w:val="16"/>
        </w:rPr>
        <w:br w:type="textWrapping"/>
      </w:r>
      <w:r>
        <w:rPr>
          <w:rFonts w:ascii="宋体" w:hAnsi="宋体" w:eastAsia="宋体" w:cs="宋体"/>
          <w:sz w:val="16"/>
          <w:szCs w:val="16"/>
        </w:rPr>
        <w:br w:type="textWrapping"/>
      </w:r>
    </w:p>
    <w:p>
      <w:pPr>
        <w:keepNext w:val="0"/>
        <w:keepLines w:val="0"/>
        <w:widowControl/>
        <w:suppressLineNumbers w:val="0"/>
        <w:spacing w:line="48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单位名称：                     （盖章）</w:t>
      </w:r>
    </w:p>
    <w:p>
      <w:pPr>
        <w:keepNext w:val="0"/>
        <w:keepLines w:val="0"/>
        <w:widowControl/>
        <w:suppressLineNumbers w:val="0"/>
        <w:spacing w:line="48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法定代表人：                  （签字）</w:t>
      </w:r>
    </w:p>
    <w:p>
      <w:pPr>
        <w:keepNext w:val="0"/>
        <w:keepLines w:val="0"/>
        <w:widowControl/>
        <w:suppressLineNumbers w:val="0"/>
        <w:spacing w:line="480" w:lineRule="atLeast"/>
        <w:ind w:left="0" w:firstLine="420"/>
        <w:jc w:val="left"/>
        <w:rPr>
          <w:rFonts w:ascii="仿宋_GB2312" w:hAnsi="仿宋_GB2312" w:eastAsia="仿宋_GB2312" w:cs="仿宋_GB2312"/>
          <w:sz w:val="24"/>
          <w:szCs w:val="24"/>
        </w:rPr>
      </w:pPr>
      <w:r>
        <w:rPr>
          <w:rFonts w:ascii="仿宋_GB2312" w:hAnsi="仿宋_GB2312" w:eastAsia="仿宋_GB2312" w:cs="仿宋_GB2312"/>
          <w:sz w:val="24"/>
          <w:szCs w:val="24"/>
        </w:rPr>
        <w:t>日 期：</w:t>
      </w:r>
    </w:p>
    <w:p>
      <w:pPr>
        <w:keepNext w:val="0"/>
        <w:keepLines w:val="0"/>
        <w:widowControl/>
        <w:suppressLineNumbers w:val="0"/>
        <w:spacing w:before="240" w:beforeAutospacing="0" w:after="240" w:afterAutospacing="0" w:line="360" w:lineRule="auto"/>
        <w:ind w:left="240" w:right="240"/>
        <w:jc w:val="center"/>
        <w:rPr>
          <w:sz w:val="40"/>
          <w:szCs w:val="40"/>
        </w:rPr>
      </w:pPr>
      <w:r>
        <w:rPr>
          <w:rFonts w:ascii="宋体" w:hAnsi="宋体" w:eastAsia="宋体" w:cs="宋体"/>
          <w:sz w:val="40"/>
          <w:szCs w:val="40"/>
        </w:rPr>
        <w:t> </w:t>
      </w:r>
    </w:p>
    <w:p>
      <w:pPr>
        <w:keepNext w:val="0"/>
        <w:keepLines w:val="0"/>
        <w:widowControl/>
        <w:suppressLineNumbers w:val="0"/>
        <w:spacing w:before="600" w:beforeAutospacing="0" w:after="240" w:afterAutospacing="0"/>
        <w:ind w:left="240" w:right="240"/>
        <w:jc w:val="left"/>
        <w:rPr>
          <w:sz w:val="24"/>
          <w:szCs w:val="24"/>
        </w:rPr>
      </w:pPr>
      <w:r>
        <w:rPr>
          <w:rFonts w:ascii="宋体" w:hAnsi="宋体" w:eastAsia="宋体" w:cs="宋体"/>
          <w:sz w:val="24"/>
          <w:szCs w:val="24"/>
        </w:rPr>
        <w:t> </w:t>
      </w:r>
    </w:p>
    <w:p>
      <w:pPr>
        <w:keepNext w:val="0"/>
        <w:keepLines w:val="0"/>
        <w:widowControl/>
        <w:suppressLineNumbers w:val="0"/>
        <w:spacing w:before="240" w:beforeAutospacing="0" w:after="240" w:afterAutospacing="0"/>
        <w:ind w:left="240" w:right="240" w:firstLine="420"/>
        <w:jc w:val="left"/>
        <w:rPr>
          <w:sz w:val="30"/>
          <w:szCs w:val="30"/>
        </w:rPr>
      </w:pPr>
      <w:r>
        <w:rPr>
          <w:rFonts w:ascii="宋体" w:hAnsi="宋体" w:eastAsia="宋体" w:cs="宋体"/>
          <w:sz w:val="30"/>
          <w:szCs w:val="30"/>
        </w:rPr>
        <w:t> </w:t>
      </w:r>
    </w:p>
    <w:p>
      <w:pPr>
        <w:keepNext w:val="0"/>
        <w:keepLines w:val="0"/>
        <w:widowControl/>
        <w:suppressLineNumbers w:val="0"/>
        <w:spacing w:before="240" w:beforeAutospacing="0" w:after="240" w:afterAutospacing="0"/>
        <w:ind w:left="240" w:right="240"/>
        <w:jc w:val="left"/>
        <w:rPr>
          <w:sz w:val="30"/>
          <w:szCs w:val="30"/>
        </w:rPr>
      </w:pPr>
      <w:r>
        <w:rPr>
          <w:rFonts w:ascii="宋体" w:hAnsi="宋体" w:eastAsia="宋体" w:cs="宋体"/>
          <w:sz w:val="30"/>
          <w:szCs w:val="30"/>
        </w:rPr>
        <w:t> </w:t>
      </w:r>
    </w:p>
    <w:p>
      <w:pPr>
        <w:keepNext w:val="0"/>
        <w:keepLines w:val="0"/>
        <w:widowControl/>
        <w:suppressLineNumbers w:val="0"/>
        <w:spacing w:before="240" w:beforeAutospacing="0" w:after="240" w:afterAutospacing="0"/>
        <w:ind w:left="240" w:right="240"/>
        <w:jc w:val="left"/>
        <w:rPr>
          <w:sz w:val="30"/>
          <w:szCs w:val="30"/>
        </w:rPr>
      </w:pPr>
      <w:r>
        <w:rPr>
          <w:rFonts w:ascii="宋体" w:hAnsi="宋体" w:eastAsia="宋体" w:cs="宋体"/>
          <w:sz w:val="30"/>
          <w:szCs w:val="30"/>
        </w:rPr>
        <w:t> </w:t>
      </w:r>
    </w:p>
    <w:p>
      <w:pPr>
        <w:keepNext w:val="0"/>
        <w:keepLines w:val="0"/>
        <w:widowControl/>
        <w:suppressLineNumbers w:val="0"/>
        <w:spacing w:before="240" w:beforeAutospacing="0" w:after="240" w:afterAutospacing="0"/>
        <w:ind w:left="240" w:right="240"/>
        <w:jc w:val="left"/>
        <w:rPr>
          <w:sz w:val="30"/>
          <w:szCs w:val="30"/>
        </w:rPr>
      </w:pPr>
      <w:r>
        <w:rPr>
          <w:rFonts w:ascii="宋体" w:hAnsi="宋体" w:eastAsia="宋体" w:cs="宋体"/>
          <w:sz w:val="30"/>
          <w:szCs w:val="30"/>
        </w:rPr>
        <w:t> </w:t>
      </w:r>
    </w:p>
    <w:p>
      <w:pPr>
        <w:keepNext w:val="0"/>
        <w:keepLines w:val="0"/>
        <w:widowControl/>
        <w:suppressLineNumbers w:val="0"/>
        <w:spacing w:after="240" w:afterAutospacing="0"/>
        <w:jc w:val="left"/>
      </w:pPr>
      <w:r>
        <w:rPr>
          <w:rFonts w:ascii="宋体" w:hAnsi="宋体" w:eastAsia="宋体" w:cs="宋体"/>
          <w:sz w:val="16"/>
          <w:szCs w:val="16"/>
        </w:rPr>
        <w:br w:type="textWrapping"/>
      </w:r>
      <w:r>
        <w:rPr>
          <w:rFonts w:ascii="宋体" w:hAnsi="宋体" w:eastAsia="宋体" w:cs="宋体"/>
          <w:sz w:val="16"/>
          <w:szCs w:val="16"/>
        </w:rPr>
        <w:br w:type="textWrapping"/>
      </w:r>
      <w:r>
        <w:rPr>
          <w:rFonts w:ascii="宋体" w:hAnsi="宋体" w:eastAsia="宋体" w:cs="宋体"/>
          <w:sz w:val="16"/>
          <w:szCs w:val="16"/>
        </w:rPr>
        <w:br w:type="textWrapping"/>
      </w:r>
    </w:p>
    <w:p>
      <w:pPr>
        <w:pStyle w:val="3"/>
        <w:keepNext w:val="0"/>
        <w:keepLines w:val="0"/>
        <w:widowControl/>
        <w:suppressLineNumbers w:val="0"/>
      </w:pPr>
      <w:r>
        <w:t>实际排放情况及达标判定分析</w:t>
      </w:r>
    </w:p>
    <w:p>
      <w:pPr>
        <w:pStyle w:val="4"/>
        <w:keepNext w:val="0"/>
        <w:keepLines w:val="0"/>
        <w:widowControl/>
        <w:suppressLineNumbers w:val="0"/>
      </w:pPr>
      <w:r>
        <w:rPr>
          <w:bdr w:val="none" w:color="auto" w:sz="0" w:space="0"/>
          <w:shd w:val="clear" w:fill="FFFFFF"/>
        </w:rPr>
        <w:t>(一)实际排放量信息</w:t>
      </w:r>
    </w:p>
    <w:p>
      <w:pPr>
        <w:keepNext w:val="0"/>
        <w:keepLines w:val="0"/>
        <w:widowControl/>
        <w:suppressLineNumbers w:val="0"/>
        <w:jc w:val="left"/>
      </w:pPr>
      <w:r>
        <w:rPr>
          <w:rFonts w:ascii="宋体" w:hAnsi="宋体" w:eastAsia="宋体" w:cs="宋体"/>
          <w:vanish/>
          <w:sz w:val="16"/>
          <w:szCs w:val="16"/>
          <w:bdr w:val="none" w:color="auto" w:sz="0" w:space="0"/>
          <w:shd w:val="clear" w:fill="FFFFFF"/>
        </w:rPr>
        <w:object>
          <v:shape id="_x0000_i1025" o:spt="201"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宋体" w:hAnsi="宋体" w:eastAsia="宋体" w:cs="宋体"/>
          <w:vanish/>
          <w:sz w:val="16"/>
          <w:szCs w:val="16"/>
          <w:bdr w:val="none" w:color="auto" w:sz="0" w:space="0"/>
          <w:shd w:val="clear" w:fill="FFFFFF"/>
        </w:rPr>
        <w:object>
          <v:shape id="_x0000_i1026" o:spt="201" type="#_x0000_t201" style="height:18pt;width:72pt;" o:ole="t" filled="f" o:preferrelative="t" stroked="f" coordsize="21600,21600">
            <v:path/>
            <v:fill on="f" focussize="0,0"/>
            <v:stroke on="f"/>
            <v:imagedata r:id="rId7" o:title=""/>
            <o:lock v:ext="edit" aspectratio="t"/>
            <w10:wrap type="none"/>
            <w10:anchorlock/>
          </v:shape>
          <w:control r:id="rId6" w:name="Control 2" w:shapeid="_x0000_i1026"/>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表1-1 废气排放量</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66"/>
        <w:gridCol w:w="1264"/>
        <w:gridCol w:w="935"/>
        <w:gridCol w:w="935"/>
        <w:gridCol w:w="932"/>
        <w:gridCol w:w="1270"/>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700" w:type="pct"/>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排放口类型</w:t>
            </w:r>
          </w:p>
        </w:tc>
        <w:tc>
          <w:tcPr>
            <w:tcW w:w="450" w:type="pct"/>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污染物</w:t>
            </w:r>
          </w:p>
        </w:tc>
        <w:tc>
          <w:tcPr>
            <w:tcW w:w="1450" w:type="pct"/>
            <w:gridSpan w:val="4"/>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实际排放量（吨）</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7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1月份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2月份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3月份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季度合计</w:t>
            </w: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全厂合计</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VOCs</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总挥发性有机物</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特征污染物b</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颗粒物</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总悬浮颗粒物（空气动力学当量直径100μm以下）</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SO2</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NOx</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表1-2 废水排放量</w:t>
      </w:r>
    </w:p>
    <w:p>
      <w:pPr>
        <w:pStyle w:val="9"/>
        <w:keepNext w:val="0"/>
        <w:keepLines w:val="0"/>
        <w:widowControl/>
        <w:suppressLineNumbers w:val="0"/>
        <w:spacing w:before="0" w:beforeAutospacing="1" w:after="0" w:afterAutospacing="1"/>
        <w:ind w:left="0" w:right="0"/>
      </w:pPr>
      <w:r>
        <w:rPr>
          <w:sz w:val="16"/>
          <w:szCs w:val="16"/>
          <w:shd w:val="clear" w:fill="FFFFFF"/>
        </w:rPr>
        <w:t>注：实际排放量指报告执行期内实际排放量</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19"/>
        <w:gridCol w:w="1619"/>
        <w:gridCol w:w="561"/>
        <w:gridCol w:w="561"/>
        <w:gridCol w:w="559"/>
        <w:gridCol w:w="762"/>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排放口类型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污染物种类</w:t>
            </w:r>
          </w:p>
        </w:tc>
        <w:tc>
          <w:tcPr>
            <w:tcW w:w="1450" w:type="pct"/>
            <w:gridSpan w:val="4"/>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实际排放量（吨）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是否超标及超标原因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1月份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2月份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3月份</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季度合计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r>
    </w:tbl>
    <w:p>
      <w:pPr>
        <w:pStyle w:val="4"/>
        <w:keepNext w:val="0"/>
        <w:keepLines w:val="0"/>
        <w:widowControl/>
        <w:suppressLineNumbers w:val="0"/>
      </w:pPr>
      <w:r>
        <w:rPr>
          <w:bdr w:val="none" w:color="auto" w:sz="0" w:space="0"/>
          <w:shd w:val="clear" w:fill="FFFFFF"/>
        </w:rPr>
        <w:t>（二）超标排放信息</w:t>
      </w:r>
    </w:p>
    <w:p>
      <w:pPr>
        <w:keepNext w:val="0"/>
        <w:keepLines w:val="0"/>
        <w:widowControl/>
        <w:suppressLineNumbers w:val="0"/>
        <w:jc w:val="left"/>
      </w:pPr>
      <w:r>
        <w:rPr>
          <w:rFonts w:ascii="宋体" w:hAnsi="宋体" w:eastAsia="宋体" w:cs="宋体"/>
          <w:vanish/>
          <w:sz w:val="16"/>
          <w:szCs w:val="16"/>
          <w:bdr w:val="none" w:color="auto" w:sz="0" w:space="0"/>
          <w:shd w:val="clear" w:fill="FFFFFF"/>
        </w:rPr>
        <w:object>
          <v:shape id="_x0000_i1027" o:spt="201" type="#_x0000_t201" style="height:18pt;width:72pt;" o:ole="t" filled="f" o:preferrelative="t" stroked="f" coordsize="21600,21600">
            <v:path/>
            <v:fill on="f" focussize="0,0"/>
            <v:stroke on="f"/>
            <v:imagedata r:id="rId9" o:title=""/>
            <o:lock v:ext="edit" aspectratio="t"/>
            <w10:wrap type="none"/>
            <w10:anchorlock/>
          </v:shape>
          <w:control r:id="rId8" w:name="Control 3" w:shapeid="_x0000_i1027"/>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表2-1 有组织废气污染物超标时段小时均值报表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01"/>
        <w:gridCol w:w="784"/>
        <w:gridCol w:w="683"/>
        <w:gridCol w:w="885"/>
        <w:gridCol w:w="1689"/>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3600" w:type="dxa"/>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超标时段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生产设施编号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排放口编号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超标污染物种类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实际排放浓度（折标，mg/m3）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超标原因说明</w:t>
            </w:r>
          </w:p>
        </w:tc>
      </w:tr>
    </w:tbl>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表2-2 废水污染物超标时段日均值报表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00"/>
        <w:gridCol w:w="822"/>
        <w:gridCol w:w="1093"/>
        <w:gridCol w:w="1954"/>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3600" w:type="dxa"/>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超标时段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排放口编号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超标污染物种类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实际排放浓度（折标，mg/L）</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超标原因说明</w:t>
            </w:r>
          </w:p>
        </w:tc>
      </w:tr>
    </w:tbl>
    <w:p>
      <w:pPr>
        <w:pStyle w:val="4"/>
        <w:keepNext w:val="0"/>
        <w:keepLines w:val="0"/>
        <w:widowControl/>
        <w:suppressLineNumbers w:val="0"/>
      </w:pPr>
      <w:r>
        <w:rPr>
          <w:bdr w:val="none" w:color="auto" w:sz="0" w:space="0"/>
          <w:shd w:val="clear" w:fill="FFFFFF"/>
        </w:rPr>
        <w:t>（三）污染治理设施异常运转信息</w:t>
      </w:r>
    </w:p>
    <w:p>
      <w:pPr>
        <w:keepNext w:val="0"/>
        <w:keepLines w:val="0"/>
        <w:widowControl/>
        <w:suppressLineNumbers w:val="0"/>
        <w:jc w:val="left"/>
      </w:pPr>
      <w:r>
        <w:rPr>
          <w:rFonts w:ascii="宋体" w:hAnsi="宋体" w:eastAsia="宋体" w:cs="宋体"/>
          <w:vanish/>
          <w:sz w:val="16"/>
          <w:szCs w:val="16"/>
          <w:bdr w:val="none" w:color="auto" w:sz="0" w:space="0"/>
          <w:shd w:val="clear" w:fill="FFFFFF"/>
        </w:rPr>
        <w:object>
          <v:shape id="_x0000_i1028" o:spt="201" type="#_x0000_t201" style="height:18pt;width:72pt;" o:ole="t" filled="f" o:preferrelative="t" stroked="f" coordsize="21600,21600">
            <v:path/>
            <v:fill on="f" focussize="0,0"/>
            <v:stroke on="f"/>
            <v:imagedata r:id="rId7" o:title=""/>
            <o:lock v:ext="edit" aspectratio="t"/>
            <w10:wrap type="none"/>
            <w10:anchorlock/>
          </v:shape>
          <w:control r:id="rId10" w:name="Control 4" w:shapeid="_x0000_i1028"/>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表3-1 废气污染治理设施异常情况汇总表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0"/>
        <w:gridCol w:w="645"/>
        <w:gridCol w:w="645"/>
        <w:gridCol w:w="854"/>
        <w:gridCol w:w="837"/>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（超标时段）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故障设施</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故障原因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各排放因子浓度（mg/m3）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应对措施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4800" w:type="dxa"/>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开始时段-结束时段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污染因子</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排放范围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jc w:val="center"/>
              <w:rPr>
                <w:rFonts w:hint="eastAsia" w:ascii="宋体"/>
                <w:sz w:val="16"/>
                <w:szCs w:val="16"/>
              </w:rPr>
            </w:pPr>
          </w:p>
        </w:tc>
      </w:tr>
    </w:tbl>
    <w:p>
      <w:pPr>
        <w:pStyle w:val="4"/>
        <w:keepNext w:val="0"/>
        <w:keepLines w:val="0"/>
        <w:widowControl/>
        <w:suppressLineNumbers w:val="0"/>
      </w:pPr>
      <w:r>
        <w:rPr>
          <w:bdr w:val="none" w:color="auto" w:sz="0" w:space="0"/>
          <w:shd w:val="clear" w:fill="FFFFFF"/>
        </w:rPr>
        <w:t>（四）结论</w:t>
      </w:r>
    </w:p>
    <w:p>
      <w:pPr>
        <w:keepNext w:val="0"/>
        <w:keepLines w:val="0"/>
        <w:widowControl/>
        <w:suppressLineNumbers w:val="0"/>
        <w:jc w:val="left"/>
      </w:pPr>
      <w:r>
        <w:rPr>
          <w:rFonts w:ascii="宋体" w:hAnsi="宋体" w:eastAsia="宋体" w:cs="宋体"/>
          <w:vanish/>
          <w:sz w:val="16"/>
          <w:szCs w:val="16"/>
          <w:bdr w:val="none" w:color="auto" w:sz="0" w:space="0"/>
          <w:shd w:val="clear" w:fill="FFFFFF"/>
        </w:rPr>
        <w:object>
          <v:shape id="_x0000_i1029" o:spt="201" type="#_x0000_t201" style="height:18pt;width:72pt;" o:ole="t" filled="f" o:preferrelative="t" stroked="f" coordsize="21600,21600">
            <v:path/>
            <v:fill on="f" focussize="0,0"/>
            <v:stroke on="f"/>
            <v:imagedata r:id="rId12" o:title=""/>
            <o:lock v:ext="edit" aspectratio="t"/>
            <w10:wrap type="none"/>
            <w10:anchorlock/>
          </v:shape>
          <w:control r:id="rId11" w:name="Control 5" w:shapeid="_x0000_i1029"/>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sz w:val="16"/>
          <w:szCs w:val="16"/>
        </w:rPr>
      </w:pPr>
      <w:r>
        <w:rPr>
          <w:rFonts w:ascii="宋体" w:hAnsi="宋体" w:eastAsia="宋体" w:cs="宋体"/>
          <w:sz w:val="16"/>
          <w:szCs w:val="16"/>
          <w:bdr w:val="none" w:color="auto" w:sz="0" w:space="0"/>
          <w:shd w:val="clear" w:fill="FFFFFF"/>
        </w:rPr>
        <w:t xml:space="preserve">2022年第一季度侨昌现代农业有限公司生产正常，主要产品为：50%扑草净悬浮剂114.61吨、500g/l莠去津悬浮剂68.04吨、54%莠去津悬浮剂13.6吨、55硝莠水悬剂94.28吨、烟莠+安全剂36.03吨、烟莠油悬剂11.77吨、40%硝磺草酮水悬浮剂10.242吨、30%烟硝莠+安全剂油悬剂17.5吨、80%莠去津可湿粉93.394吨、2甲4氯钠50吨、99.9%乙草胺乳油66.54吨、70%乙莠滴53.98吨、二甲戊乐灵乳油69.59吨、硝乙莠水悬浮剂55.5吨、玉草必杀悬乳剂63.9吨、5%硝磺草酮+50%莠去津悬浮剂112吨、80%莠去津可湿性粉剂240吨、62%草甘膦异丙铵盐水剂66.97吨及部分乳油、水剂等小包装类产品；主要能源消耗情况为：蒸汽1703吨、电量70.1749万千万时、自来水3157立方米；侨昌现代农业有限公司各车间产生废气经厂内尾气处理系统处理后达标排放，各废气污染物排放浓度均在排污许可证指标范围内。 </w:t>
      </w:r>
    </w:p>
    <w:p>
      <w:pPr>
        <w:pStyle w:val="3"/>
        <w:keepNext w:val="0"/>
        <w:keepLines w:val="0"/>
        <w:widowControl/>
        <w:suppressLineNumbers w:val="0"/>
      </w:pPr>
      <w:r>
        <w:t>自行储存/利用/处置设施合规情况说明表</w:t>
      </w:r>
    </w:p>
    <w:p>
      <w:pPr>
        <w:pStyle w:val="4"/>
        <w:keepNext w:val="0"/>
        <w:keepLines w:val="0"/>
        <w:widowControl/>
        <w:suppressLineNumbers w:val="0"/>
      </w:pPr>
      <w:r>
        <w:rPr>
          <w:bdr w:val="none" w:color="auto" w:sz="0" w:space="0"/>
          <w:shd w:val="clear" w:fill="FFFFFF"/>
        </w:rPr>
        <w:t>（一）自行储存/利用/处置设施合规情况说明表</w:t>
      </w:r>
    </w:p>
    <w:p>
      <w:pPr>
        <w:keepNext w:val="0"/>
        <w:keepLines w:val="0"/>
        <w:widowControl/>
        <w:suppressLineNumbers w:val="0"/>
        <w:jc w:val="left"/>
      </w:pPr>
      <w:r>
        <w:rPr>
          <w:rFonts w:ascii="宋体" w:hAnsi="宋体" w:eastAsia="宋体" w:cs="宋体"/>
          <w:vanish/>
          <w:sz w:val="16"/>
          <w:szCs w:val="16"/>
          <w:bdr w:val="none" w:color="auto" w:sz="0" w:space="0"/>
          <w:shd w:val="clear" w:fill="FFFFFF"/>
        </w:rPr>
        <w:object>
          <v:shape id="_x0000_i1030" o:spt="201" type="#_x0000_t201" style="height:18pt;width:72pt;" o:ole="t" filled="f" o:preferrelative="t" stroked="f" coordsize="21600,21600">
            <v:path/>
            <v:fill on="f" focussize="0,0"/>
            <v:stroke on="f"/>
            <v:imagedata r:id="rId14" o:title=""/>
            <o:lock v:ext="edit" aspectratio="t"/>
            <w10:wrap type="none"/>
            <w10:anchorlock/>
          </v:shape>
          <w:control r:id="rId13" w:name="Control 6" w:shapeid="_x0000_i1030"/>
        </w:object>
      </w:r>
    </w:p>
    <w:p>
      <w:pPr>
        <w:pStyle w:val="9"/>
        <w:keepNext w:val="0"/>
        <w:keepLines w:val="0"/>
        <w:widowControl/>
        <w:suppressLineNumbers w:val="0"/>
        <w:jc w:val="center"/>
        <w:rPr>
          <w:rFonts w:ascii="仿宋_GB2312" w:hAnsi="仿宋_GB2312" w:eastAsia="仿宋_GB2312" w:cs="仿宋_GB2312"/>
          <w:sz w:val="24"/>
          <w:szCs w:val="24"/>
        </w:rPr>
      </w:pPr>
      <w:r>
        <w:rPr>
          <w:rFonts w:ascii="仿宋_GB2312" w:hAnsi="仿宋_GB2312" w:eastAsia="仿宋_GB2312" w:cs="仿宋_GB2312"/>
          <w:sz w:val="24"/>
          <w:szCs w:val="24"/>
          <w:bdr w:val="none" w:color="auto" w:sz="0" w:space="0"/>
          <w:shd w:val="clear" w:fill="FFFFFF"/>
        </w:rPr>
        <w:t>表4-1 自行储存/利用/处置设施合规情况说明表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26"/>
        <w:gridCol w:w="1854"/>
        <w:gridCol w:w="927"/>
        <w:gridCol w:w="927"/>
        <w:gridCol w:w="927"/>
        <w:gridCol w:w="1011"/>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自动贮存/利用/处置设施编号</w:t>
            </w:r>
          </w:p>
        </w:tc>
        <w:tc>
          <w:tcPr>
            <w:tcW w:w="110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减少工业固体废物产生、促进综合利用的具体措施</w:t>
            </w:r>
          </w:p>
        </w:tc>
        <w:tc>
          <w:tcPr>
            <w:tcW w:w="55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是否超能力贮存/利用/处置</w:t>
            </w:r>
          </w:p>
        </w:tc>
        <w:tc>
          <w:tcPr>
            <w:tcW w:w="55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是否超种类贮存/利用/处置</w:t>
            </w:r>
          </w:p>
        </w:tc>
        <w:tc>
          <w:tcPr>
            <w:tcW w:w="55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是否超期贮存</w:t>
            </w:r>
          </w:p>
        </w:tc>
        <w:tc>
          <w:tcPr>
            <w:tcW w:w="60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是否存在不符合排污许可证规定污染防控技术要求的情况</w:t>
            </w:r>
          </w:p>
        </w:tc>
        <w:tc>
          <w:tcPr>
            <w:tcW w:w="1100" w:type="pct"/>
            <w:tcBorders>
              <w:top w:val="single" w:color="000000" w:sz="4" w:space="0"/>
              <w:left w:val="single" w:color="000000" w:sz="4" w:space="0"/>
              <w:bottom w:val="single" w:color="000000" w:sz="4" w:space="0"/>
              <w:right w:val="single" w:color="000000" w:sz="4" w:space="0"/>
            </w:tcBorders>
            <w:shd w:val="clear" w:color="auto" w:fill="FFFFFF"/>
            <w:tcMar>
              <w:top w:w="48" w:type="dxa"/>
              <w:left w:w="60" w:type="dxa"/>
              <w:bottom w:w="48" w:type="dxa"/>
              <w:right w:w="60" w:type="dxa"/>
            </w:tcMar>
            <w:vAlign w:val="center"/>
          </w:tcPr>
          <w:p>
            <w:pPr>
              <w:keepNext w:val="0"/>
              <w:keepLines w:val="0"/>
              <w:widowControl/>
              <w:suppressLineNumbers w:val="0"/>
              <w:jc w:val="center"/>
              <w:rPr>
                <w:sz w:val="16"/>
                <w:szCs w:val="16"/>
              </w:rPr>
            </w:pPr>
            <w:r>
              <w:rPr>
                <w:rFonts w:ascii="宋体" w:hAnsi="宋体" w:eastAsia="宋体" w:cs="宋体"/>
                <w:sz w:val="16"/>
                <w:szCs w:val="16"/>
                <w:bdr w:val="none" w:color="auto" w:sz="0" w:space="0"/>
              </w:rPr>
              <w:t>如存在一项以上选择“是”的，请说明具体情况和原因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jc w:val="left"/>
              <w:rPr>
                <w:sz w:val="16"/>
                <w:szCs w:val="16"/>
              </w:rPr>
            </w:pPr>
            <w:r>
              <w:rPr>
                <w:rFonts w:ascii="宋体" w:hAnsi="宋体" w:eastAsia="宋体" w:cs="宋体"/>
                <w:sz w:val="16"/>
                <w:szCs w:val="16"/>
                <w:bdr w:val="none" w:color="auto" w:sz="0" w:space="0"/>
              </w:rPr>
              <w:t xml:space="preserve">危险废物仓库 - TS001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6"/>
                <w:szCs w:val="16"/>
              </w:rPr>
            </w:pPr>
            <w:r>
              <w:rPr>
                <w:rFonts w:ascii="宋体" w:hAnsi="宋体" w:eastAsia="宋体" w:cs="宋体"/>
                <w:sz w:val="16"/>
                <w:szCs w:val="16"/>
                <w:bdr w:val="none" w:color="auto" w:sz="0" w:space="0"/>
              </w:rPr>
              <w:t xml:space="preserve">否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6"/>
                <w:szCs w:val="16"/>
              </w:rPr>
            </w:pPr>
            <w:r>
              <w:rPr>
                <w:rFonts w:ascii="宋体" w:hAnsi="宋体" w:eastAsia="宋体" w:cs="宋体"/>
                <w:sz w:val="16"/>
                <w:szCs w:val="16"/>
                <w:bdr w:val="none" w:color="auto" w:sz="0" w:space="0"/>
              </w:rPr>
              <w:t xml:space="preserve">否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6"/>
                <w:szCs w:val="16"/>
              </w:rPr>
            </w:pPr>
            <w:r>
              <w:rPr>
                <w:rFonts w:ascii="宋体" w:hAnsi="宋体" w:eastAsia="宋体" w:cs="宋体"/>
                <w:sz w:val="16"/>
                <w:szCs w:val="16"/>
                <w:bdr w:val="none" w:color="auto" w:sz="0" w:space="0"/>
              </w:rPr>
              <w:t xml:space="preserve">否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6"/>
                <w:szCs w:val="16"/>
              </w:rPr>
            </w:pPr>
            <w:r>
              <w:rPr>
                <w:rFonts w:ascii="宋体" w:hAnsi="宋体" w:eastAsia="宋体" w:cs="宋体"/>
                <w:sz w:val="16"/>
                <w:szCs w:val="16"/>
                <w:bdr w:val="none" w:color="auto" w:sz="0" w:space="0"/>
              </w:rPr>
              <w:t xml:space="preserve">否 </w:t>
            </w:r>
          </w:p>
        </w:tc>
        <w:tc>
          <w:tcPr>
            <w:tcW w:w="0" w:type="auto"/>
            <w:tcBorders>
              <w:top w:val="single" w:color="000000" w:sz="4" w:space="0"/>
              <w:left w:val="single" w:color="000000" w:sz="4" w:space="0"/>
              <w:bottom w:val="single" w:color="000000" w:sz="4" w:space="0"/>
              <w:right w:val="single" w:color="000000" w:sz="4" w:space="0"/>
            </w:tcBorders>
            <w:shd w:val="clear"/>
            <w:tcMar>
              <w:top w:w="48" w:type="dxa"/>
              <w:left w:w="60" w:type="dxa"/>
              <w:bottom w:w="48" w:type="dxa"/>
              <w:right w:w="60" w:type="dxa"/>
            </w:tcMar>
            <w:vAlign w:val="center"/>
          </w:tcPr>
          <w:p>
            <w:pPr>
              <w:rPr>
                <w:rFonts w:hint="eastAsia" w:ascii="宋体"/>
                <w:sz w:val="16"/>
                <w:szCs w:val="16"/>
              </w:rPr>
            </w:pPr>
          </w:p>
        </w:tc>
      </w:tr>
    </w:tbl>
    <w:p>
      <w:pPr>
        <w:rPr>
          <w:sz w:val="24"/>
          <w:szCs w:val="24"/>
        </w:rPr>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614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t4"/>
    <w:basedOn w:val="1"/>
    <w:uiPriority w:val="0"/>
    <w:pPr>
      <w:spacing w:before="480" w:beforeAutospacing="0" w:after="480" w:afterAutospacing="0"/>
      <w:ind w:left="480" w:right="0"/>
      <w:jc w:val="left"/>
    </w:pPr>
    <w:rPr>
      <w:kern w:val="0"/>
      <w:sz w:val="30"/>
      <w:szCs w:val="30"/>
      <w:lang w:val="en-US" w:eastAsia="zh-CN" w:bidi="ar"/>
    </w:rPr>
  </w:style>
  <w:style w:type="paragraph" w:customStyle="1" w:styleId="13">
    <w:name w:val="main-wrap"/>
    <w:basedOn w:val="1"/>
    <w:uiPriority w:val="0"/>
    <w:pPr>
      <w:pBdr>
        <w:top w:val="none" w:color="auto" w:sz="0" w:space="0"/>
        <w:left w:val="none" w:color="auto" w:sz="0" w:space="0"/>
        <w:bottom w:val="none" w:color="auto" w:sz="0" w:space="0"/>
        <w:right w:val="none" w:color="auto" w:sz="0" w:space="0"/>
      </w:pBdr>
      <w:shd w:val="clear" w:fill="FFFFFF"/>
      <w:jc w:val="left"/>
    </w:pPr>
    <w:rPr>
      <w:kern w:val="0"/>
      <w:sz w:val="16"/>
      <w:szCs w:val="16"/>
      <w:lang w:val="en-US" w:eastAsia="zh-CN" w:bidi="ar"/>
    </w:rPr>
  </w:style>
  <w:style w:type="paragraph" w:customStyle="1" w:styleId="14">
    <w:name w:val="t1"/>
    <w:basedOn w:val="1"/>
    <w:uiPriority w:val="0"/>
    <w:pPr>
      <w:spacing w:before="240" w:beforeAutospacing="0" w:after="240" w:afterAutospacing="0"/>
      <w:ind w:left="0" w:right="0"/>
      <w:jc w:val="center"/>
    </w:pPr>
    <w:rPr>
      <w:kern w:val="0"/>
      <w:sz w:val="40"/>
      <w:szCs w:val="40"/>
      <w:lang w:val="en-US" w:eastAsia="zh-CN" w:bidi="ar"/>
    </w:rPr>
  </w:style>
  <w:style w:type="paragraph" w:customStyle="1" w:styleId="15">
    <w:name w:val="t12"/>
    <w:basedOn w:val="1"/>
    <w:uiPriority w:val="0"/>
    <w:pPr>
      <w:spacing w:line="360" w:lineRule="auto"/>
      <w:jc w:val="center"/>
    </w:pPr>
    <w:rPr>
      <w:kern w:val="0"/>
      <w:sz w:val="40"/>
      <w:szCs w:val="40"/>
      <w:lang w:val="en-US" w:eastAsia="zh-CN" w:bidi="ar"/>
    </w:rPr>
  </w:style>
  <w:style w:type="paragraph" w:customStyle="1" w:styleId="16">
    <w:name w:val="t2"/>
    <w:basedOn w:val="1"/>
    <w:uiPriority w:val="0"/>
    <w:pPr>
      <w:jc w:val="center"/>
    </w:pPr>
    <w:rPr>
      <w:kern w:val="0"/>
      <w:sz w:val="32"/>
      <w:szCs w:val="32"/>
      <w:lang w:val="en-US" w:eastAsia="zh-CN" w:bidi="ar"/>
    </w:rPr>
  </w:style>
  <w:style w:type="paragraph" w:customStyle="1" w:styleId="17">
    <w:name w:val="t22"/>
    <w:basedOn w:val="1"/>
    <w:uiPriority w:val="0"/>
    <w:pPr>
      <w:spacing w:before="600" w:beforeAutospacing="0"/>
      <w:jc w:val="left"/>
    </w:pPr>
    <w:rPr>
      <w:kern w:val="0"/>
      <w:sz w:val="24"/>
      <w:szCs w:val="24"/>
      <w:lang w:val="en-US" w:eastAsia="zh-CN" w:bidi="ar"/>
    </w:rPr>
  </w:style>
  <w:style w:type="paragraph" w:customStyle="1" w:styleId="18">
    <w:name w:val="t5"/>
    <w:basedOn w:val="1"/>
    <w:uiPriority w:val="0"/>
    <w:pPr>
      <w:spacing w:before="0" w:beforeAutospacing="0" w:after="0" w:afterAutospacing="0"/>
      <w:ind w:left="240" w:right="240"/>
      <w:jc w:val="right"/>
    </w:pPr>
    <w:rPr>
      <w:kern w:val="0"/>
      <w:sz w:val="30"/>
      <w:szCs w:val="30"/>
      <w:lang w:val="en-US" w:eastAsia="zh-CN" w:bidi="ar"/>
    </w:rPr>
  </w:style>
  <w:style w:type="paragraph" w:customStyle="1" w:styleId="19">
    <w:name w:val="t6"/>
    <w:basedOn w:val="1"/>
    <w:uiPriority w:val="0"/>
    <w:pPr>
      <w:spacing w:before="0" w:beforeAutospacing="0" w:after="0" w:afterAutospacing="0"/>
      <w:ind w:left="240" w:right="240"/>
      <w:jc w:val="right"/>
    </w:pPr>
    <w:rPr>
      <w:kern w:val="0"/>
      <w:sz w:val="30"/>
      <w:szCs w:val="30"/>
      <w:lang w:val="en-US" w:eastAsia="zh-CN" w:bidi="ar"/>
    </w:rPr>
  </w:style>
  <w:style w:type="paragraph" w:customStyle="1" w:styleId="20">
    <w:name w:val="t3"/>
    <w:basedOn w:val="1"/>
    <w:uiPriority w:val="0"/>
    <w:pPr>
      <w:spacing w:before="240" w:beforeAutospacing="0" w:after="240" w:afterAutospacing="0"/>
      <w:ind w:left="0" w:right="0" w:firstLine="420"/>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control" Target="activeX/activeX6.xml"/><Relationship Id="rId12" Type="http://schemas.openxmlformats.org/officeDocument/2006/relationships/image" Target="media/image4.wmf"/><Relationship Id="rId11" Type="http://schemas.openxmlformats.org/officeDocument/2006/relationships/control" Target="activeX/activeX5.xml"/><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2022-04-14T06:51:52Z</dcterms:created>
  <dc:creator>86133</dc:creator>
  <cp:lastModifiedBy>海阔天空</cp:lastModifiedBy>
  <dcterms:modified xsi:type="dcterms:W3CDTF">2022-04-14T06:52:36Z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