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E5" w:rsidRPr="005132E5" w:rsidRDefault="005132E5" w:rsidP="005132E5">
      <w:pPr>
        <w:widowControl/>
        <w:shd w:val="clear" w:color="auto" w:fill="FFFFFF"/>
        <w:spacing w:line="840" w:lineRule="atLeast"/>
        <w:jc w:val="left"/>
        <w:outlineLvl w:val="0"/>
        <w:rPr>
          <w:rFonts w:ascii="Segoe UI" w:eastAsia="宋体" w:hAnsi="Segoe UI" w:cs="Segoe UI"/>
          <w:b/>
          <w:bCs/>
          <w:color w:val="000000"/>
          <w:kern w:val="36"/>
          <w:sz w:val="56"/>
          <w:szCs w:val="56"/>
        </w:rPr>
      </w:pPr>
      <w:r w:rsidRPr="005132E5">
        <w:rPr>
          <w:rFonts w:ascii="Segoe UI" w:eastAsia="宋体" w:hAnsi="Segoe UI" w:cs="Segoe UI"/>
          <w:b/>
          <w:bCs/>
          <w:color w:val="000000"/>
          <w:kern w:val="36"/>
          <w:sz w:val="56"/>
          <w:szCs w:val="56"/>
        </w:rPr>
        <w:t>永远做多会穿越牛熊吗？</w:t>
      </w:r>
    </w:p>
    <w:p w:rsidR="005132E5" w:rsidRPr="005132E5" w:rsidRDefault="005132E5" w:rsidP="005132E5">
      <w:pPr>
        <w:widowControl/>
        <w:shd w:val="clear" w:color="auto" w:fill="FFFFFF"/>
        <w:spacing w:before="100" w:beforeAutospacing="1" w:after="300"/>
        <w:rPr>
          <w:rFonts w:ascii="微软雅黑" w:eastAsia="微软雅黑" w:hAnsi="微软雅黑" w:cs="宋体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部分朋友对昨晚写的波段主升浪非常有兴趣，一些稳健的朋友希望写几只位置不高，能潜伏的个股分享。（文章最后有能带给你思考的东西）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稳健主升起爆点选股要求：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安全边际（占比4分）：可以涨的慢，爆发力可以小一点，但是下跌空间要求小。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需要对业绩、估值有要求，适合没时间盯盘的稳健上班族。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其次是预期空间（3分），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如果波段主升浪要求的是波段空间20%-50%+，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则稳健波段要求的是10-30%空间即可，并且持仓时间可以给到10-50个交易日。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爆发力要求（1分），不需要涨停，不需要大开大合，要的是稳。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行业属性要求（2分），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需要有板块风口适当推动，或逻辑牵引。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整体需求是：安全边际止损5%+预期空间20%+，+板块行为（行业绕不开）+爆发力（相对优秀资金）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选股要求是：多头排列+未大涨+净利润大于5000万，成交额大于5000万，市盈率小于50，+人工分析</w:t>
      </w:r>
      <w:r w:rsidRPr="005132E5">
        <w:rPr>
          <w:rFonts w:ascii="微软雅黑" w:eastAsia="微软雅黑" w:hAnsi="微软雅黑" w:cs="宋体" w:hint="eastAsia"/>
          <w:b/>
          <w:bCs/>
          <w:color w:val="F04142"/>
          <w:kern w:val="0"/>
          <w:sz w:val="27"/>
        </w:rPr>
        <w:t>（舍弃了保守型的长线股比如银行地产白酒等，这些行业属于长线人尽皆知不做点评）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lastRenderedPageBreak/>
        <w:t>筛选出以下几只，供无时间复盘的参考，非荐股行为，不做主动推荐，根据各自的风险偏好和资金承受能力谨慎思考，交易自负。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长安汽车：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相对长城汽车和比亚迪，爆发力和活跃度会好一些；相对安凯客车亚星客车江淮汽车等，有业绩保护。整体属于汽车板块绕不开个股，此股属于行业配置必选方向。如果看好汽车，这个绕不开，如果看好比亚迪，组合这个相对组合了爆发力。</w:t>
      </w: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毕竟机构游资选择点燃汽车板块时，还时喜欢用这个进行四两拨千斤。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13介入，12止损，15.3附近目标价。止损VS收益的盈亏比成立。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17354550" cy="9001125"/>
            <wp:effectExtent l="19050" t="0" r="0" b="0"/>
            <wp:docPr id="1" name="图片 1" descr="https://p3-sign.toutiaoimg.com/tos-cn-i-qvj2lq49k0/988e82c8c92d4ed281f0e63bc2ab749e~noop.image?_iz=58558&amp;from=article.pc_detail&amp;x-expires=1677921114&amp;x-signature=tkSW1%2B1X3xt8zlVs%2BJZDSchTi7Y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3-sign.toutiaoimg.com/tos-cn-i-qvj2lq49k0/988e82c8c92d4ed281f0e63bc2ab749e~noop.image?_iz=58558&amp;from=article.pc_detail&amp;x-expires=1677921114&amp;x-signature=tkSW1%2B1X3xt8zlVs%2BJZDSchTi7Y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lastRenderedPageBreak/>
        <w:t>英威腾：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工业控制+光储新业务+数据中心+稀土永磁。从整个结构看，有资金准备再来一波的预期。春节前的时间可能不够，目前仅是在做技术上的蓄势，给市场以辨识，名字三个字加分，成交随时进入10亿级别成为市场票。值得放自选跟踪。</w:t>
      </w:r>
      <w:r w:rsidRPr="005132E5">
        <w:rPr>
          <w:rFonts w:ascii="微软雅黑" w:eastAsia="微软雅黑" w:hAnsi="微软雅黑" w:cs="宋体" w:hint="eastAsia"/>
          <w:b/>
          <w:bCs/>
          <w:color w:val="F04142"/>
          <w:kern w:val="0"/>
          <w:sz w:val="27"/>
        </w:rPr>
        <w:t>不好的地方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在于股权相对分散，大股东才10%股权并且小幅减持，做市值的意愿小。</w:t>
      </w:r>
      <w:r w:rsidRPr="005132E5">
        <w:rPr>
          <w:rFonts w:ascii="微软雅黑" w:eastAsia="微软雅黑" w:hAnsi="微软雅黑" w:cs="宋体" w:hint="eastAsia"/>
          <w:b/>
          <w:bCs/>
          <w:color w:val="F04142"/>
          <w:kern w:val="0"/>
          <w:sz w:val="27"/>
        </w:rPr>
        <w:t>好的看点是前期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连板积累了市场人气，业绩有望是增长的。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9元介入，8.5止损，10.7附近的预期。盈亏比模拟测算成立。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15887700" cy="8772525"/>
            <wp:effectExtent l="19050" t="0" r="0" b="0"/>
            <wp:docPr id="2" name="图片 2" descr="https://p3-sign.toutiaoimg.com/tos-cn-i-qvj2lq49k0/9cb098cb8f0c43aaa4db09cc0a0694f2~noop.image?_iz=58558&amp;from=article.pc_detail&amp;x-expires=1677921114&amp;x-signature=3WAWxHnnDXFBvt0RWwQ9a8Ho2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3-sign.toutiaoimg.com/tos-cn-i-qvj2lq49k0/9cb098cb8f0c43aaa4db09cc0a0694f2~noop.image?_iz=58558&amp;from=article.pc_detail&amp;x-expires=1677921114&amp;x-signature=3WAWxHnnDXFBvt0RWwQ9a8Ho2vs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lastRenderedPageBreak/>
        <w:t>当升科技：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业绩预告全年业绩尚可，资金认可了这一业绩，布局此股的思路是同时布局了锂电板块，市场苦锂电久已，或许年后会有所反弹。当升科技目前位置有左侧末端的结构特征。机构市场票。62元附近介入，向下补缺口60元止损，向上空间75附近可以看到。盈亏比成立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15297150" cy="8963025"/>
            <wp:effectExtent l="19050" t="0" r="0" b="0"/>
            <wp:docPr id="3" name="图片 3" descr="https://p3-sign.toutiaoimg.com/tos-cn-i-qvj2lq49k0/240603ddada94ed794c79e4e96cc7860~noop.image?_iz=58558&amp;from=article.pc_detail&amp;x-expires=1677921114&amp;x-signature=RnhSaU16pjM8p8YLkYYZvqTuwbo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3-sign.toutiaoimg.com/tos-cn-i-qvj2lq49k0/240603ddada94ed794c79e4e96cc7860~noop.image?_iz=58558&amp;from=article.pc_detail&amp;x-expires=1677921114&amp;x-signature=RnhSaU16pjM8p8YLkYYZvqTuwbo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lastRenderedPageBreak/>
        <w:t>三一重工：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这个票一直符合逻辑，年后不管是基建还是经济复苏，会有资金做中期价格修复。</w:t>
      </w: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特点是稳，缺点是过稳，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适合非常稳健型保守型资金。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15354300" cy="8886825"/>
            <wp:effectExtent l="19050" t="0" r="0" b="0"/>
            <wp:docPr id="4" name="图片 4" descr="https://p3-sign.toutiaoimg.com/tos-cn-i-qvj2lq49k0/59ef5d5a87f5490481eb24c5b71694cc~noop.image?_iz=58558&amp;from=article.pc_detail&amp;x-expires=1677921114&amp;x-signature=ozjTjqcgkJoUIuY2vPKseexs3uI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3-sign.toutiaoimg.com/tos-cn-i-qvj2lq49k0/59ef5d5a87f5490481eb24c5b71694cc~noop.image?_iz=58558&amp;from=article.pc_detail&amp;x-expires=1677921114&amp;x-signature=ozjTjqcgkJoUIuY2vPKseexs3uI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lastRenderedPageBreak/>
        <w:t>中国铝业：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逻辑同三一重工，年后的主要看点。股性稍微比三一强一些，板块效应更接近市场层面。优点是稳，缺点也是稳。但意外惊喜就是此股有涨停基因，在均线之上缓慢守候，或有稳健之外的惊喜。这就犹如对老公没有预期，哪天接个大单生意，人逢喜事精神爽晚上会有意想不到的惊喜一样道理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13477875" cy="8858250"/>
            <wp:effectExtent l="19050" t="0" r="9525" b="0"/>
            <wp:docPr id="5" name="图片 5" descr="https://p3-sign.toutiaoimg.com/tos-cn-i-qvj2lq49k0/4c235a2a88dc4a7a8ad33855c80d6f57~noop.image?_iz=58558&amp;from=article.pc_detail&amp;x-expires=1677921114&amp;x-signature=sDpf3Mk1xwhtpIfxEA3O4OAprL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3-sign.toutiaoimg.com/tos-cn-i-qvj2lq49k0/4c235a2a88dc4a7a8ad33855c80d6f57~noop.image?_iz=58558&amp;from=article.pc_detail&amp;x-expires=1677921114&amp;x-signature=sDpf3Mk1xwhtpIfxEA3O4OAprLs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8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lastRenderedPageBreak/>
        <w:t>光大证券：如果有牛市，牛市是什么样子的？光大会用走势告诉你。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向下VS向上，资金多了可以给点配置，惊喜大于惊吓。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14992350" cy="8943975"/>
            <wp:effectExtent l="19050" t="0" r="0" b="0"/>
            <wp:docPr id="6" name="图片 6" descr="https://p3-sign.toutiaoimg.com/tos-cn-i-qvj2lq49k0/178a01434b6e4e1a934fb992145fa593~noop.image?_iz=58558&amp;from=article.pc_detail&amp;x-expires=1677921114&amp;x-signature=t8lzn9XKBBUNNdbso8ilYAf6EpI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3-sign.toutiaoimg.com/tos-cn-i-qvj2lq49k0/178a01434b6e4e1a934fb992145fa593~noop.image?_iz=58558&amp;from=article.pc_detail&amp;x-expires=1677921114&amp;x-signature=t8lzn9XKBBUNNdbso8ilYAf6EpI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lastRenderedPageBreak/>
        <w:t>东城药业：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资金能把这股运作到这里，一定有长逻辑，2年前我曾陪伴半年波段，后来就一直震荡，核药双寡头之一，和中国同福成为中国前二。有行业地位，有稀缺属性。类似恩华药业的资金运作。此种图形中长线极品，虽然短期新高，但势已成，无惧介入，惊喜或在后面的陪伴。多均线之上通道，甚至不用考虑止损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14573250" cy="8972550"/>
            <wp:effectExtent l="19050" t="0" r="0" b="0"/>
            <wp:docPr id="7" name="图片 7" descr="https://p3-sign.toutiaoimg.com/tos-cn-i-qvj2lq49k0/71bb1263a7ff4f1cbbad33e50892d396~noop.image?_iz=58558&amp;from=article.pc_detail&amp;x-expires=1677921114&amp;x-signature=Fm5tDdH2eSiNn3WJHMd%2F0xpZpW0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3-sign.toutiaoimg.com/tos-cn-i-qvj2lq49k0/71bb1263a7ff4f1cbbad33e50892d396~noop.image?_iz=58558&amp;from=article.pc_detail&amp;x-expires=1677921114&amp;x-signature=Fm5tDdH2eSiNn3WJHMd%2F0xpZpW0%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lastRenderedPageBreak/>
        <w:t>2年前的波段持仓区域：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11734800" cy="8905875"/>
            <wp:effectExtent l="19050" t="0" r="0" b="0"/>
            <wp:docPr id="8" name="图片 8" descr="https://p3-sign.toutiaoimg.com/tos-cn-i-qvj2lq49k0/2967b80935e8477f8f3fd43b53ebd095~noop.image?_iz=58558&amp;from=article.pc_detail&amp;x-expires=1677921114&amp;x-signature=8yXY62da0dkqGNF4gC%2Fx3g0os0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3-sign.toutiaoimg.com/tos-cn-i-qvj2lq49k0/2967b80935e8477f8f3fd43b53ebd095~noop.image?_iz=58558&amp;from=article.pc_detail&amp;x-expires=1677921114&amp;x-signature=8yXY62da0dkqGNF4gC%2Fx3g0os0s%3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lastRenderedPageBreak/>
        <w:t>类似下面的恩华药业，穿越了牛熊，穿越了时间周期，穿越了各种市场的多多空空，最终到达了他应该到的估值地方。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16849725" cy="8943975"/>
            <wp:effectExtent l="19050" t="0" r="9525" b="0"/>
            <wp:docPr id="9" name="图片 9" descr="https://p3-sign.toutiaoimg.com/tos-cn-i-qvj2lq49k0/cf998584ba2e4f5090f6de182f4f4892~noop.image?_iz=58558&amp;from=article.pc_detail&amp;x-expires=1677921114&amp;x-signature=SA56F4akEb584qJbCJgFpLrAzLg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3-sign.toutiaoimg.com/tos-cn-i-qvj2lq49k0/cf998584ba2e4f5090f6de182f4f4892~noop.image?_iz=58558&amp;from=article.pc_detail&amp;x-expires=1677921114&amp;x-signature=SA56F4akEb584qJbCJgFpLrAzLg%3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72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lastRenderedPageBreak/>
        <w:t>其他眼科两只：华夏眼科、明月镜片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家电：新宝股份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券商：中信建投、光大证券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化工+业绩拐点：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黑猫股份（两日成交8亿以上，四季度业绩若能有拐点，则波段行情启动）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联泓新科：光伏EVA，POE人气核心票。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天下秀：底部牛角攻击，带量有跟踪价值。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中科三环：稀土永磁+机器人，季度跟踪；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亿晶光电：逐渐有辨识度，光伏板块未被爆炒个股，整体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价格未知预期兼具，四季度业绩符合预期，可跟踪是否能进入波段趋势行情。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222222"/>
          <w:kern w:val="0"/>
          <w:sz w:val="27"/>
          <w:szCs w:val="27"/>
        </w:rPr>
        <w:lastRenderedPageBreak/>
        <w:drawing>
          <wp:inline distT="0" distB="0" distL="0" distR="0">
            <wp:extent cx="7867650" cy="4648200"/>
            <wp:effectExtent l="19050" t="0" r="0" b="0"/>
            <wp:docPr id="10" name="图片 10" descr="https://p3-sign.toutiaoimg.com/tos-cn-i-qvj2lq49k0/34230d5f52624df5a3baca233bf34e2d~noop.image?_iz=58558&amp;from=article.pc_detail&amp;x-expires=1677921114&amp;x-signature=c7hLrDlJsbjO%2BKTZ8onrkki3FeM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3-sign.toutiaoimg.com/tos-cn-i-qvj2lq49k0/34230d5f52624df5a3baca233bf34e2d~noop.image?_iz=58558&amp;from=article.pc_detail&amp;x-expires=1677921114&amp;x-signature=c7hLrDlJsbjO%2BKTZ8onrkki3FeM%3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如果2022年你问我收获最大的是什么？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今天我会告诉我自己，在未来的投资生涯中，</w:t>
      </w:r>
      <w:r w:rsidRPr="005132E5">
        <w:rPr>
          <w:rFonts w:ascii="微软雅黑" w:eastAsia="微软雅黑" w:hAnsi="微软雅黑" w:cs="宋体" w:hint="eastAsia"/>
          <w:b/>
          <w:bCs/>
          <w:color w:val="F04142"/>
          <w:kern w:val="0"/>
          <w:sz w:val="27"/>
        </w:rPr>
        <w:t>我在价值趋势上的坚守要更具有勇气。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回头看，</w:t>
      </w: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对年初的战争、佩洛西去台、南海密云、恒大破产、疫情加大、风控封闭、美国加息、行业各种传闻等等带来的一些列利空，曾以为世界第三次大战，曾以为世界就此玩玩，曾以为种种悲观恐惧放大。这个曾以为不是你我，而是更多的群体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但今日看，</w:t>
      </w: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一切还是比昨日更美好。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指数并没有到2500，世界并没有更激烈战争，经济也没有崩溃，国人历经了那么多次封闭抢药，皆成昨日笑谈。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lastRenderedPageBreak/>
        <w:t>而我们众生，</w:t>
      </w: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在曾经的彼时，面带恐惧、心带不安，投资战战兢兢、思想朝思幕改。</w:t>
      </w: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原本布局的优秀企业，在经历风雨之后，在新高处挂起了彩虹，而我们在那时因为恐慌因为没有勇气而失去缘分。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甚至一度踏错节奏，</w:t>
      </w: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相当多的一部分人，在过去一年里至少踏错三次节奏。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第一次是4月份2900止损，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第二次是6月份3400追买，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第三次是10月份再次止损，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第四次是12月份再次追买，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第五次是在每个阶段市场风格变换时，即使买回了仓位，也买错了板块和行业。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难不难？苦不苦？</w:t>
      </w:r>
    </w:p>
    <w:p w:rsidR="005132E5" w:rsidRPr="005132E5" w:rsidRDefault="005132E5" w:rsidP="005132E5">
      <w:pPr>
        <w:widowControl/>
        <w:shd w:val="clear" w:color="auto" w:fill="FFFFFF"/>
        <w:spacing w:before="300" w:after="30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其实如果一直充满勇气，一直勇敢前行，一直一根筋买入好企业好趋势,今日甚至可以继续笑傲股市。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可以进行战略性趋势性保护止损，可以进行市场风格的调仓换股，可以进行优秀企业的更迭。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F04142"/>
          <w:kern w:val="0"/>
          <w:sz w:val="27"/>
        </w:rPr>
        <w:t>但每次被各种传闻各种新闻给吓的惶惶地砍仓止损是不是有点憋屈？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lastRenderedPageBreak/>
        <w:t>我们大多数人缺的不是宏观逻辑、也不是微观能力、更不是技术和基本面的基本功。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</w:rPr>
        <w:t>而是一颗勇敢的心，在资本市场若要成功，没有勇敢的心没有强大勇气，永远将是随波逐流。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F04142"/>
          <w:kern w:val="0"/>
          <w:sz w:val="27"/>
        </w:rPr>
        <w:t>此刻，我想起了巴菲特名言：这辈子我能比别人成功，因为我永远做多美国。</w:t>
      </w:r>
    </w:p>
    <w:p w:rsidR="005132E5" w:rsidRPr="005132E5" w:rsidRDefault="005132E5" w:rsidP="005132E5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5132E5">
        <w:rPr>
          <w:rFonts w:ascii="微软雅黑" w:eastAsia="微软雅黑" w:hAnsi="微软雅黑" w:cs="宋体" w:hint="eastAsia"/>
          <w:b/>
          <w:bCs/>
          <w:color w:val="F04142"/>
          <w:kern w:val="0"/>
          <w:sz w:val="27"/>
        </w:rPr>
        <w:t>我们应该反思吗？</w:t>
      </w:r>
    </w:p>
    <w:p w:rsidR="00917573" w:rsidRDefault="005132E5">
      <w:r>
        <w:rPr>
          <w:noProof/>
        </w:rPr>
        <w:drawing>
          <wp:inline distT="0" distB="0" distL="0" distR="0">
            <wp:extent cx="5274310" cy="2637155"/>
            <wp:effectExtent l="19050" t="0" r="2540" b="0"/>
            <wp:docPr id="11" name="图片 10" descr="模糊背景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模糊背景28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573" w:rsidSect="006A4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2E5"/>
    <w:rsid w:val="005132E5"/>
    <w:rsid w:val="005F1F6B"/>
    <w:rsid w:val="006A4053"/>
    <w:rsid w:val="00C1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5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32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32E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3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32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3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3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9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89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24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73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0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0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83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37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15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00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2023-02-25T09:11:00Z</dcterms:created>
  <dcterms:modified xsi:type="dcterms:W3CDTF">2023-02-25T09:12:00Z</dcterms:modified>
</cp:coreProperties>
</file>