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97</w:t>
      </w:r>
      <w:r>
        <w:rPr>
          <w:rFonts w:hint="eastAsia" w:ascii="仿宋_GB2312" w:eastAsia="仿宋_GB2312"/>
          <w:sz w:val="32"/>
          <w:szCs w:val="32"/>
        </w:rPr>
        <w:t>号</w:t>
      </w:r>
    </w:p>
    <w:p>
      <w:pPr>
        <w:jc w:val="center"/>
        <w:rPr>
          <w:rFonts w:hint="eastAsia"/>
          <w:sz w:val="32"/>
          <w:szCs w:val="32"/>
        </w:rPr>
      </w:pPr>
    </w:p>
    <w:p>
      <w:pPr>
        <w:jc w:val="center"/>
        <w:rPr>
          <w:rFonts w:hint="eastAsia"/>
          <w:b/>
          <w:bCs/>
          <w:sz w:val="44"/>
          <w:szCs w:val="44"/>
          <w:lang w:val="en-US" w:eastAsia="zh-CN"/>
        </w:rPr>
      </w:pPr>
      <w:r>
        <w:rPr>
          <w:rFonts w:hint="eastAsia" w:ascii="宋体" w:hAnsi="宋体"/>
          <w:b/>
          <w:sz w:val="44"/>
          <w:szCs w:val="44"/>
        </w:rPr>
        <w:t>关于《</w:t>
      </w:r>
      <w:r>
        <w:rPr>
          <w:rFonts w:hint="eastAsia"/>
          <w:b/>
          <w:bCs/>
          <w:sz w:val="44"/>
          <w:szCs w:val="44"/>
          <w:lang w:val="en-US" w:eastAsia="zh-CN"/>
        </w:rPr>
        <w:t>河南伊顺苑实业有限公司</w:t>
      </w:r>
    </w:p>
    <w:p>
      <w:pPr>
        <w:jc w:val="center"/>
        <w:rPr>
          <w:rFonts w:hint="eastAsia"/>
          <w:b/>
          <w:bCs/>
          <w:sz w:val="44"/>
          <w:szCs w:val="44"/>
          <w:lang w:val="en-US" w:eastAsia="zh-CN"/>
        </w:rPr>
      </w:pPr>
      <w:r>
        <w:rPr>
          <w:rFonts w:hint="eastAsia"/>
          <w:b/>
          <w:bCs/>
          <w:sz w:val="44"/>
          <w:szCs w:val="44"/>
          <w:lang w:val="en-US" w:eastAsia="zh-CN"/>
        </w:rPr>
        <w:t>年屠宰10万头牛、年产3.5万吨清真肉制品</w:t>
      </w:r>
    </w:p>
    <w:p>
      <w:pPr>
        <w:jc w:val="center"/>
        <w:rPr>
          <w:rFonts w:hint="eastAsia" w:ascii="宋体" w:hAnsi="宋体"/>
          <w:b/>
          <w:sz w:val="44"/>
          <w:szCs w:val="44"/>
        </w:rPr>
      </w:pPr>
      <w:r>
        <w:rPr>
          <w:rFonts w:hint="eastAsia"/>
          <w:b/>
          <w:bCs/>
          <w:sz w:val="44"/>
          <w:szCs w:val="44"/>
          <w:lang w:val="en-US" w:eastAsia="zh-CN"/>
        </w:rPr>
        <w:t>项目</w:t>
      </w:r>
      <w:r>
        <w:rPr>
          <w:rFonts w:hint="eastAsia" w:ascii="宋体" w:hAnsi="宋体"/>
          <w:b/>
          <w:sz w:val="44"/>
          <w:szCs w:val="44"/>
        </w:rPr>
        <w:t>环境影响报告书》的批复</w:t>
      </w:r>
    </w:p>
    <w:p>
      <w:pPr>
        <w:rPr>
          <w:rFonts w:hint="eastAsia" w:ascii="宋体" w:hAnsi="宋体"/>
          <w:b/>
          <w:sz w:val="44"/>
          <w:szCs w:val="44"/>
        </w:rPr>
      </w:pPr>
    </w:p>
    <w:p>
      <w:pPr>
        <w:rPr>
          <w:rFonts w:hint="eastAsia" w:ascii="仿宋_GB2312" w:hAnsi="宋体" w:eastAsia="仿宋_GB2312"/>
          <w:sz w:val="32"/>
          <w:szCs w:val="32"/>
        </w:rPr>
      </w:pPr>
      <w:r>
        <w:rPr>
          <w:rFonts w:hint="eastAsia" w:ascii="仿宋_GB2312" w:hAnsi="宋体" w:eastAsia="仿宋_GB2312"/>
          <w:sz w:val="32"/>
          <w:szCs w:val="32"/>
          <w:lang w:eastAsia="zh-CN"/>
        </w:rPr>
        <w:t>河南伊顺苑实业有限公司</w:t>
      </w:r>
      <w:r>
        <w:rPr>
          <w:rFonts w:hint="eastAsia" w:ascii="仿宋_GB2312" w:hAnsi="宋体"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你公司</w:t>
      </w:r>
      <w:r>
        <w:rPr>
          <w:rFonts w:hint="eastAsia" w:ascii="仿宋_GB2312" w:hAnsi="宋体" w:eastAsia="仿宋_GB2312"/>
          <w:sz w:val="32"/>
          <w:szCs w:val="32"/>
          <w:lang w:eastAsia="zh-CN"/>
        </w:rPr>
        <w:t>委托</w:t>
      </w:r>
      <w:r>
        <w:rPr>
          <w:rFonts w:hint="eastAsia" w:ascii="仿宋_GB2312" w:hAnsi="宋体" w:eastAsia="仿宋_GB2312"/>
          <w:sz w:val="32"/>
          <w:szCs w:val="32"/>
        </w:rPr>
        <w:t>黄冈翱翔环保科技有限公司编制的《河南伊顺苑实业有限公司年屠宰10万头牛、年产3.5万吨清真肉制品项目环境影响报告书（报批版）》（以下简称《报告书》）收悉，该项目审批事项在我局网站公示期满。</w:t>
      </w:r>
      <w:r>
        <w:rPr>
          <w:rFonts w:hint="eastAsia" w:ascii="仿宋_GB2312" w:eastAsia="仿宋_GB2312"/>
          <w:sz w:val="32"/>
          <w:szCs w:val="32"/>
        </w:rPr>
        <w:t>根据《中华人民共和国环境保护法》、《中华人民共和国行政许可法》、《中华人民共和国环境影响评价法》、《建设项目环境保护管理条例》等法律法规规定，</w:t>
      </w:r>
      <w:r>
        <w:rPr>
          <w:rFonts w:hint="eastAsia" w:ascii="仿宋_GB2312" w:eastAsia="仿宋_GB2312"/>
          <w:sz w:val="32"/>
          <w:szCs w:val="32"/>
          <w:lang w:eastAsia="zh-CN"/>
        </w:rPr>
        <w:t>现</w:t>
      </w:r>
      <w:r>
        <w:rPr>
          <w:rFonts w:hint="eastAsia" w:ascii="仿宋_GB2312" w:eastAsia="仿宋_GB2312"/>
          <w:sz w:val="32"/>
          <w:szCs w:val="32"/>
        </w:rPr>
        <w:t>批复如下：</w:t>
      </w:r>
    </w:p>
    <w:p>
      <w:pPr>
        <w:jc w:val="left"/>
        <w:rPr>
          <w:rFonts w:hint="eastAsia" w:ascii="仿宋_GB2312" w:hAnsi="仿宋_GB2312" w:eastAsia="仿宋_GB2312" w:cs="仿宋_GB2312"/>
          <w:sz w:val="32"/>
          <w:szCs w:val="32"/>
        </w:rPr>
      </w:pPr>
      <w:r>
        <w:rPr>
          <w:rFonts w:hint="eastAsia" w:ascii="仿宋_GB2312" w:hAnsi="宋体" w:eastAsia="仿宋_GB2312"/>
          <w:sz w:val="32"/>
          <w:szCs w:val="32"/>
        </w:rPr>
        <w:t xml:space="preserve">    一、</w:t>
      </w:r>
      <w:r>
        <w:rPr>
          <w:rFonts w:hint="eastAsia" w:ascii="仿宋_GB2312" w:hAnsi="宋体" w:eastAsia="仿宋_GB2312"/>
          <w:sz w:val="32"/>
          <w:szCs w:val="32"/>
          <w:lang w:eastAsia="zh-CN"/>
        </w:rPr>
        <w:t>河南伊顺苑实业有限公司厂</w:t>
      </w:r>
      <w:r>
        <w:rPr>
          <w:rFonts w:hint="eastAsia" w:ascii="仿宋_GB2312" w:hAnsi="宋体" w:eastAsia="仿宋_GB2312"/>
          <w:sz w:val="32"/>
          <w:szCs w:val="32"/>
        </w:rPr>
        <w:t>址位于泌阳县产业集聚区花园路西段北侧，属新建项目。</w:t>
      </w:r>
      <w:r>
        <w:rPr>
          <w:rFonts w:hint="eastAsia" w:ascii="仿宋_GB2312" w:hAnsi="宋体" w:eastAsia="仿宋_GB2312"/>
          <w:sz w:val="32"/>
          <w:szCs w:val="32"/>
          <w:lang w:eastAsia="zh-CN"/>
        </w:rPr>
        <w:t>主要建设内容包括：待宰圈、屠宰车间、生鲜加工车间、熟食加工车间、精品包装车间、仓库、锅炉房、冷库、综合楼及生产线、环保工程等。生产规模：年屠宰10万头牛现代化生产线1条，年产3.5万吨清真肉制品深加工生产线3条。</w:t>
      </w:r>
      <w:r>
        <w:rPr>
          <w:rFonts w:hint="eastAsia" w:ascii="仿宋_GB2312" w:hAnsi="宋体" w:eastAsia="仿宋_GB2312"/>
          <w:sz w:val="32"/>
          <w:szCs w:val="32"/>
        </w:rPr>
        <w:t>该《报告书》内容符合国家政策法律法规要求和建设项目环境管理规定</w:t>
      </w:r>
      <w:r>
        <w:rPr>
          <w:rFonts w:hint="eastAsia" w:ascii="仿宋_GB2312" w:hAnsi="宋体" w:eastAsia="仿宋_GB2312"/>
          <w:sz w:val="32"/>
          <w:szCs w:val="32"/>
          <w:lang w:eastAsia="zh-CN"/>
        </w:rPr>
        <w:t>，</w:t>
      </w:r>
      <w:r>
        <w:rPr>
          <w:rFonts w:hint="eastAsia" w:ascii="仿宋_GB2312" w:hAnsi="宋体" w:eastAsia="仿宋_GB2312"/>
          <w:sz w:val="32"/>
          <w:szCs w:val="32"/>
        </w:rPr>
        <w:t>原则同意你公司按照《报告书》所列项目的性质、规模、地点、采用的生产工艺和环境保护对策措施进行项目建设。</w:t>
      </w:r>
    </w:p>
    <w:p>
      <w:pPr>
        <w:ind w:firstLine="660"/>
        <w:rPr>
          <w:rFonts w:hint="eastAsia" w:ascii="仿宋_GB2312" w:hAnsi="宋体" w:eastAsia="仿宋_GB2312"/>
          <w:sz w:val="32"/>
          <w:szCs w:val="32"/>
        </w:rPr>
      </w:pPr>
      <w:r>
        <w:rPr>
          <w:rFonts w:hint="eastAsia" w:ascii="仿宋_GB2312" w:hAnsi="宋体" w:eastAsia="仿宋_GB2312"/>
          <w:sz w:val="32"/>
          <w:szCs w:val="32"/>
        </w:rPr>
        <w:t>二、你公司应主动向社会公众公开《报告书》</w:t>
      </w:r>
      <w:r>
        <w:rPr>
          <w:rFonts w:hint="eastAsia" w:ascii="仿宋_GB2312" w:hAnsi="宋体" w:eastAsia="仿宋_GB2312"/>
          <w:sz w:val="32"/>
          <w:szCs w:val="32"/>
          <w:lang w:eastAsia="zh-CN"/>
        </w:rPr>
        <w:t>内容</w:t>
      </w:r>
      <w:r>
        <w:rPr>
          <w:rFonts w:hint="eastAsia" w:ascii="仿宋_GB2312" w:hAnsi="宋体" w:eastAsia="仿宋_GB2312"/>
          <w:sz w:val="32"/>
          <w:szCs w:val="32"/>
        </w:rPr>
        <w:t>，并接受相关方的垂询。</w:t>
      </w:r>
    </w:p>
    <w:p>
      <w:pPr>
        <w:ind w:firstLine="660"/>
        <w:rPr>
          <w:rFonts w:hint="eastAsia" w:ascii="仿宋_GB2312" w:hAnsi="宋体" w:eastAsia="仿宋_GB2312"/>
          <w:sz w:val="32"/>
          <w:szCs w:val="32"/>
        </w:rPr>
      </w:pPr>
      <w:r>
        <w:rPr>
          <w:rFonts w:hint="eastAsia" w:ascii="仿宋_GB2312" w:hAnsi="宋体" w:eastAsia="仿宋_GB2312"/>
          <w:sz w:val="32"/>
          <w:szCs w:val="32"/>
        </w:rPr>
        <w:t>三、你公司应全面落实《报告书》提出的各项环境保护措施，确保各项污染物达标排放。</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（一）依据《报告书》和本批复文件，对项目建设过程中产生的废水、废气、固体废物、噪声、振动等污染，以及因施工对自然、生态环境造成的破坏，采取相应的防治措施。</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（二）项目</w:t>
      </w:r>
      <w:r>
        <w:rPr>
          <w:rFonts w:hint="eastAsia" w:ascii="仿宋_GB2312" w:hAnsi="宋体" w:eastAsia="仿宋_GB2312"/>
          <w:sz w:val="32"/>
          <w:szCs w:val="32"/>
          <w:lang w:eastAsia="zh-CN"/>
        </w:rPr>
        <w:t>建成投产</w:t>
      </w:r>
      <w:r>
        <w:rPr>
          <w:rFonts w:hint="eastAsia" w:ascii="仿宋_GB2312" w:hAnsi="宋体" w:eastAsia="仿宋_GB2312"/>
          <w:sz w:val="32"/>
          <w:szCs w:val="32"/>
        </w:rPr>
        <w:t>时，外排污染物应满足以下要求：</w:t>
      </w:r>
    </w:p>
    <w:p>
      <w:pPr>
        <w:spacing w:line="360" w:lineRule="auto"/>
        <w:ind w:firstLine="643" w:firstLineChars="200"/>
        <w:rPr>
          <w:rFonts w:hint="eastAsia" w:ascii="仿宋_GB2312" w:hAnsi="宋体" w:eastAsia="仿宋_GB2312"/>
          <w:b w:val="0"/>
          <w:bCs/>
          <w:sz w:val="32"/>
          <w:szCs w:val="32"/>
        </w:rPr>
      </w:pPr>
      <w:r>
        <w:rPr>
          <w:rFonts w:hint="eastAsia" w:ascii="仿宋_GB2312" w:hAnsi="宋体" w:eastAsia="仿宋_GB2312"/>
          <w:b/>
          <w:sz w:val="32"/>
          <w:szCs w:val="32"/>
        </w:rPr>
        <w:t>1、废气</w:t>
      </w:r>
      <w:r>
        <w:rPr>
          <w:rFonts w:hint="eastAsia" w:ascii="仿宋_GB2312" w:hAnsi="宋体" w:eastAsia="仿宋_GB2312"/>
          <w:b w:val="0"/>
          <w:bCs/>
          <w:sz w:val="32"/>
          <w:szCs w:val="32"/>
        </w:rPr>
        <w:t>：恶臭气体采用“生物除臭塔+活性炭吸附装置”处理后，由15m高排气筒排放，满足《恶臭污染物排放标准》（GB14554-93）表2标准要求；</w:t>
      </w:r>
      <w:r>
        <w:rPr>
          <w:rFonts w:hint="eastAsia" w:ascii="仿宋_GB2312" w:hAnsi="宋体" w:eastAsia="仿宋_GB2312"/>
          <w:b w:val="0"/>
          <w:bCs/>
          <w:sz w:val="32"/>
          <w:szCs w:val="32"/>
          <w:lang w:eastAsia="zh-CN"/>
        </w:rPr>
        <w:t>项目供热采用县产业聚集区集中供热，</w:t>
      </w:r>
      <w:r>
        <w:rPr>
          <w:rFonts w:hint="eastAsia" w:ascii="仿宋_GB2312" w:hAnsi="宋体" w:eastAsia="仿宋_GB2312"/>
          <w:b w:val="0"/>
          <w:bCs/>
          <w:sz w:val="32"/>
          <w:szCs w:val="32"/>
        </w:rPr>
        <w:t>天然气锅炉</w:t>
      </w:r>
      <w:r>
        <w:rPr>
          <w:rFonts w:hint="eastAsia" w:ascii="仿宋_GB2312" w:hAnsi="宋体" w:eastAsia="仿宋_GB2312"/>
          <w:b w:val="0"/>
          <w:bCs/>
          <w:sz w:val="32"/>
          <w:szCs w:val="32"/>
          <w:lang w:eastAsia="zh-CN"/>
        </w:rPr>
        <w:t>作为备用锅炉，</w:t>
      </w:r>
      <w:r>
        <w:rPr>
          <w:rFonts w:hint="eastAsia" w:ascii="仿宋_GB2312" w:hAnsi="宋体" w:eastAsia="仿宋_GB2312"/>
          <w:b w:val="0"/>
          <w:bCs/>
          <w:sz w:val="32"/>
          <w:szCs w:val="32"/>
        </w:rPr>
        <w:t>锅炉废气采用“低氮燃烧器”处理后，由15米高的排气筒排放，满足《驻马店市2020年大气污染防治攻坚战实施方案》（驻环攻坚办[2020]24号）新建燃气锅炉排放要求；食堂油烟采用油烟净化装置处理后引至房顶排放，满足《餐饮业油烟污染物排放标准》（DB4</w:t>
      </w:r>
      <w:r>
        <w:rPr>
          <w:rFonts w:hint="eastAsia" w:ascii="仿宋_GB2312" w:hAnsi="宋体" w:eastAsia="仿宋_GB2312"/>
          <w:b w:val="0"/>
          <w:bCs/>
          <w:sz w:val="32"/>
          <w:szCs w:val="32"/>
          <w:lang w:val="en-US" w:eastAsia="zh-CN"/>
        </w:rPr>
        <w:t>1</w:t>
      </w:r>
      <w:r>
        <w:rPr>
          <w:rFonts w:hint="eastAsia" w:ascii="仿宋_GB2312" w:hAnsi="宋体" w:eastAsia="仿宋_GB2312"/>
          <w:b w:val="0"/>
          <w:bCs/>
          <w:sz w:val="32"/>
          <w:szCs w:val="32"/>
        </w:rPr>
        <w:t>/1604—2018）</w:t>
      </w:r>
      <w:r>
        <w:rPr>
          <w:rFonts w:hint="eastAsia" w:ascii="仿宋_GB2312" w:hAnsi="宋体" w:eastAsia="仿宋_GB2312"/>
          <w:b w:val="0"/>
          <w:bCs/>
          <w:sz w:val="32"/>
          <w:szCs w:val="32"/>
          <w:lang w:eastAsia="zh-CN"/>
        </w:rPr>
        <w:t>。</w:t>
      </w:r>
    </w:p>
    <w:p>
      <w:pPr>
        <w:numPr>
          <w:ilvl w:val="0"/>
          <w:numId w:val="1"/>
        </w:numPr>
        <w:ind w:firstLine="643" w:firstLineChars="200"/>
        <w:rPr>
          <w:rFonts w:hint="default" w:ascii="仿宋_GB2312" w:hAnsi="仿宋_GB2312" w:eastAsia="仿宋_GB2312" w:cs="仿宋_GB2312"/>
          <w:sz w:val="32"/>
          <w:szCs w:val="32"/>
          <w:lang w:val="en-US" w:eastAsia="zh-CN"/>
        </w:rPr>
      </w:pPr>
      <w:r>
        <w:rPr>
          <w:rFonts w:hint="eastAsia" w:ascii="仿宋_GB2312" w:hAnsi="宋体" w:eastAsia="仿宋_GB2312" w:cs="宋体"/>
          <w:b/>
          <w:bCs/>
          <w:sz w:val="32"/>
          <w:szCs w:val="32"/>
        </w:rPr>
        <w:t>废水：</w:t>
      </w:r>
      <w:r>
        <w:rPr>
          <w:rFonts w:hint="eastAsia" w:ascii="仿宋_GB2312" w:hAnsi="宋体" w:eastAsia="仿宋_GB2312" w:cs="宋体"/>
          <w:b w:val="0"/>
          <w:bCs w:val="0"/>
          <w:sz w:val="32"/>
          <w:szCs w:val="32"/>
          <w:lang w:eastAsia="zh-CN"/>
        </w:rPr>
        <w:t>项目实行“清污分流”原则。屠宰加工废水、肉制品加工废水和经化粪池处理后的生活污水一并排入厂区污水处理站，污水处理中采用“格栅+沉砂隔油池+调节池+气浮池+水解酸化池+CASS”处理后，进入厂区总排口经市政污水管网进入泌阳县第二污水处理厂，满足《肉类加工工业水污染物排放标准》表3中屠宰加工及肉制品的三级排放标准要求和泌阳县第二污水处理厂进水水质要求。</w:t>
      </w:r>
    </w:p>
    <w:p>
      <w:pPr>
        <w:ind w:firstLine="643" w:firstLineChars="200"/>
        <w:rPr>
          <w:rFonts w:hint="eastAsia" w:ascii="仿宋_GB2312" w:hAnsi="宋体" w:eastAsia="仿宋_GB2312" w:cs="宋体"/>
          <w:b w:val="0"/>
          <w:bCs w:val="0"/>
          <w:sz w:val="32"/>
          <w:szCs w:val="32"/>
        </w:rPr>
      </w:pPr>
      <w:r>
        <w:rPr>
          <w:rFonts w:hint="eastAsia" w:ascii="仿宋_GB2312" w:hAnsi="宋体" w:eastAsia="仿宋_GB2312" w:cs="宋体"/>
          <w:b/>
          <w:bCs/>
          <w:sz w:val="32"/>
          <w:szCs w:val="32"/>
        </w:rPr>
        <w:t>3、固体废物：</w:t>
      </w:r>
      <w:r>
        <w:rPr>
          <w:rFonts w:hint="eastAsia" w:ascii="仿宋_GB2312" w:hAnsi="宋体" w:eastAsia="仿宋_GB2312" w:cs="宋体"/>
          <w:b w:val="0"/>
          <w:bCs w:val="0"/>
          <w:sz w:val="32"/>
          <w:szCs w:val="32"/>
        </w:rPr>
        <w:t>屠宰下脚料、不合格肉制品、粪便、肠胃内容物、污水处理站废油脂集中收集外售综合利用；病死畜禽、不合格胴体收集后送动物尸体无害化处理中心处理；废活性炭交由有资质的单位进行处置；污水处理站污泥、生活垃圾送泌阳县城市垃圾处理场进行处置。</w:t>
      </w:r>
    </w:p>
    <w:p>
      <w:pPr>
        <w:ind w:firstLine="640"/>
        <w:rPr>
          <w:rFonts w:hint="eastAsia" w:ascii="仿宋_GB2312" w:hAnsi="仿宋_GB2312" w:eastAsia="仿宋_GB2312" w:cs="仿宋_GB2312"/>
          <w:sz w:val="32"/>
          <w:szCs w:val="32"/>
        </w:rPr>
      </w:pPr>
      <w:r>
        <w:rPr>
          <w:rFonts w:hint="eastAsia" w:ascii="仿宋_GB2312" w:hAnsi="宋体" w:eastAsia="仿宋_GB2312" w:cs="宋体"/>
          <w:b/>
          <w:bCs/>
          <w:sz w:val="32"/>
          <w:szCs w:val="32"/>
        </w:rPr>
        <w:t>4、噪声：</w:t>
      </w:r>
      <w:r>
        <w:rPr>
          <w:rFonts w:hint="eastAsia" w:ascii="仿宋_GB2312" w:hAnsi="宋体" w:eastAsia="仿宋_GB2312" w:cs="宋体"/>
          <w:b w:val="0"/>
          <w:bCs w:val="0"/>
          <w:sz w:val="32"/>
          <w:szCs w:val="32"/>
          <w:lang w:eastAsia="zh-CN"/>
        </w:rPr>
        <w:t>制冷系统、空压机、污水处理站内的泵房噪声、屠宰加工设备等高噪声设备，采用基础减振、厂房隔音、消声、厂房吸声、距离衰减等措施后，使厂界噪声满足《工业企业厂界环境噪声排放标准》（GB12348—2008）中3类、4类标准</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）落实《报告书》环境风险防范措施，制定环境风险应急预案，严防环境污染事故发生。</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主要污染物排放总量：COD6.47t/a、氨氮0.647t/a、SO</w:t>
      </w:r>
      <w:r>
        <w:rPr>
          <w:rFonts w:hint="eastAsia" w:ascii="仿宋_GB2312" w:hAnsi="宋体" w:eastAsia="仿宋_GB2312" w:cs="宋体"/>
          <w:sz w:val="32"/>
          <w:szCs w:val="32"/>
          <w:vertAlign w:val="subscript"/>
          <w:lang w:eastAsia="zh-CN"/>
        </w:rPr>
        <w:t>2</w:t>
      </w:r>
      <w:r>
        <w:rPr>
          <w:rFonts w:hint="eastAsia" w:ascii="仿宋_GB2312" w:hAnsi="宋体" w:eastAsia="仿宋_GB2312" w:cs="宋体"/>
          <w:sz w:val="32"/>
          <w:szCs w:val="32"/>
          <w:lang w:eastAsia="zh-CN"/>
        </w:rPr>
        <w:t>0.041t/a、NOx0.146t/a。</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如果今后国家或我省颁布严于本批复污染物排放限值的新标准，届时你单位应按新的排放标准执行。</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四、</w:t>
      </w:r>
      <w:r>
        <w:rPr>
          <w:rFonts w:hint="eastAsia" w:ascii="仿宋_GB2312" w:hAnsi="宋体" w:eastAsia="仿宋_GB2312" w:cs="宋体"/>
          <w:sz w:val="32"/>
          <w:szCs w:val="32"/>
          <w:lang w:eastAsia="zh-CN"/>
        </w:rPr>
        <w:t>项目施工期扬尘控制严格按《报告书》规定执行。严格落实施工期大气污染管控措施，并按规定接受各级环境保护主管部门日常监督检查。</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本批复有效期为5年。如该项目逾期未开工建设，环境影响报告书应报我局重新审核。</w:t>
      </w: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p>
    <w:p>
      <w:pPr>
        <w:ind w:firstLine="5120" w:firstLineChars="1600"/>
        <w:jc w:val="both"/>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11</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w:t>
      </w:r>
    </w:p>
    <w:p>
      <w:pPr>
        <w:rPr>
          <w:rFonts w:hint="eastAsia"/>
        </w:rPr>
      </w:pPr>
    </w:p>
    <w:p>
      <w:pPr>
        <w:rPr>
          <w:rFonts w:hint="eastAsia"/>
        </w:rPr>
      </w:pPr>
    </w:p>
    <w:p>
      <w:pPr>
        <w:rPr>
          <w:rFonts w:hint="eastAsia"/>
        </w:rPr>
      </w:pPr>
    </w:p>
    <w:p>
      <w:pPr>
        <w:rPr>
          <w:rFonts w:hint="eastAsia"/>
        </w:rPr>
      </w:pPr>
    </w:p>
    <w:tbl>
      <w:tblPr>
        <w:tblStyle w:val="6"/>
        <w:tblpPr w:leftFromText="180" w:rightFromText="180" w:vertAnchor="text" w:horzAnchor="page" w:tblpX="1502" w:tblpY="4831"/>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spacing w:line="520" w:lineRule="exact"/>
              <w:ind w:left="960" w:hanging="960" w:hangingChars="300"/>
              <w:rPr>
                <w:rFonts w:hint="eastAsia" w:ascii="仿宋_GB2312" w:eastAsia="仿宋_GB2312"/>
                <w:sz w:val="32"/>
                <w:szCs w:val="32"/>
              </w:rPr>
            </w:pPr>
            <w:r>
              <w:rPr>
                <w:rFonts w:hint="eastAsia" w:ascii="仿宋_GB2312" w:eastAsia="仿宋_GB2312"/>
                <w:sz w:val="32"/>
                <w:szCs w:val="32"/>
              </w:rPr>
              <w:t>抄送：市生态环境综合行政执法支队、</w:t>
            </w:r>
            <w:r>
              <w:rPr>
                <w:rFonts w:hint="eastAsia" w:ascii="仿宋_GB2312" w:eastAsia="仿宋_GB2312"/>
                <w:sz w:val="32"/>
                <w:szCs w:val="32"/>
                <w:lang w:eastAsia="zh-CN"/>
              </w:rPr>
              <w:t>泌阳县环保局、</w:t>
            </w:r>
            <w:r>
              <w:rPr>
                <w:rFonts w:hint="eastAsia" w:ascii="仿宋_GB2312" w:hAnsi="宋体" w:eastAsia="仿宋_GB2312"/>
                <w:sz w:val="32"/>
                <w:szCs w:val="32"/>
              </w:rPr>
              <w:t>黄冈翱翔环保科技有限公司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10</w:t>
            </w:r>
            <w:bookmarkStart w:id="0" w:name="_GoBack"/>
            <w:bookmarkEnd w:id="0"/>
            <w:r>
              <w:rPr>
                <w:rFonts w:hint="eastAsia" w:ascii="仿宋_GB2312" w:eastAsia="仿宋_GB2312"/>
                <w:sz w:val="32"/>
                <w:szCs w:val="32"/>
              </w:rPr>
              <w:t>日印发</w:t>
            </w:r>
          </w:p>
        </w:tc>
      </w:tr>
    </w:tbl>
    <w:p>
      <w:pPr>
        <w:rPr>
          <w:rFonts w:hint="eastAsia"/>
        </w:rPr>
      </w:pPr>
    </w:p>
    <w:p>
      <w:pPr>
        <w:rPr>
          <w:rFonts w:hint="eastAsia"/>
        </w:rPr>
      </w:pPr>
    </w:p>
    <w:p>
      <w:pPr>
        <w:rPr>
          <w:rFonts w:hint="eastAsia"/>
        </w:rPr>
      </w:pP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6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615B"/>
    <w:multiLevelType w:val="singleLevel"/>
    <w:tmpl w:val="5604615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8D"/>
    <w:rsid w:val="00012BD6"/>
    <w:rsid w:val="00030DA3"/>
    <w:rsid w:val="00053837"/>
    <w:rsid w:val="00070860"/>
    <w:rsid w:val="00073BD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959E4"/>
    <w:rsid w:val="001A186E"/>
    <w:rsid w:val="001E1C12"/>
    <w:rsid w:val="002479F4"/>
    <w:rsid w:val="00266754"/>
    <w:rsid w:val="0028337E"/>
    <w:rsid w:val="002E0233"/>
    <w:rsid w:val="002E7D30"/>
    <w:rsid w:val="003225FC"/>
    <w:rsid w:val="00332915"/>
    <w:rsid w:val="00337E39"/>
    <w:rsid w:val="00341480"/>
    <w:rsid w:val="003614C6"/>
    <w:rsid w:val="003621E7"/>
    <w:rsid w:val="0036745A"/>
    <w:rsid w:val="0037271B"/>
    <w:rsid w:val="003B15FA"/>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53608"/>
    <w:rsid w:val="006536E6"/>
    <w:rsid w:val="00663095"/>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6602"/>
    <w:rsid w:val="00A3420C"/>
    <w:rsid w:val="00A34275"/>
    <w:rsid w:val="00A504D5"/>
    <w:rsid w:val="00A52675"/>
    <w:rsid w:val="00A83C53"/>
    <w:rsid w:val="00A94063"/>
    <w:rsid w:val="00A95227"/>
    <w:rsid w:val="00AA404B"/>
    <w:rsid w:val="00AA6994"/>
    <w:rsid w:val="00AC559B"/>
    <w:rsid w:val="00AD08AC"/>
    <w:rsid w:val="00AF0876"/>
    <w:rsid w:val="00B052E1"/>
    <w:rsid w:val="00B06872"/>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A1561"/>
    <w:rsid w:val="00ED1B9D"/>
    <w:rsid w:val="00ED296C"/>
    <w:rsid w:val="00F00964"/>
    <w:rsid w:val="00F05B66"/>
    <w:rsid w:val="00F14690"/>
    <w:rsid w:val="00F20EAF"/>
    <w:rsid w:val="00F4330B"/>
    <w:rsid w:val="00F47468"/>
    <w:rsid w:val="00F619DA"/>
    <w:rsid w:val="00F70ABC"/>
    <w:rsid w:val="00F92885"/>
    <w:rsid w:val="00FF00EF"/>
    <w:rsid w:val="01592C05"/>
    <w:rsid w:val="01893DAE"/>
    <w:rsid w:val="020C63D6"/>
    <w:rsid w:val="02311D69"/>
    <w:rsid w:val="02531C3E"/>
    <w:rsid w:val="02C562AE"/>
    <w:rsid w:val="031F6DF4"/>
    <w:rsid w:val="03BA3C8B"/>
    <w:rsid w:val="03E02E97"/>
    <w:rsid w:val="04BC57E6"/>
    <w:rsid w:val="056A310A"/>
    <w:rsid w:val="05791B39"/>
    <w:rsid w:val="0659076A"/>
    <w:rsid w:val="07526A43"/>
    <w:rsid w:val="075A30E9"/>
    <w:rsid w:val="07EA75CE"/>
    <w:rsid w:val="087736A8"/>
    <w:rsid w:val="08D46816"/>
    <w:rsid w:val="0A8D4795"/>
    <w:rsid w:val="0AAB78C3"/>
    <w:rsid w:val="0C146047"/>
    <w:rsid w:val="0C8A012E"/>
    <w:rsid w:val="0C8E0B2C"/>
    <w:rsid w:val="0CFA2E4A"/>
    <w:rsid w:val="0D3923C6"/>
    <w:rsid w:val="0D3A604C"/>
    <w:rsid w:val="0D7F514F"/>
    <w:rsid w:val="0DFE1DD7"/>
    <w:rsid w:val="0E1D4C30"/>
    <w:rsid w:val="0F4E5500"/>
    <w:rsid w:val="0F6D2BF1"/>
    <w:rsid w:val="0FB8072A"/>
    <w:rsid w:val="0FDB2586"/>
    <w:rsid w:val="0FEF54F2"/>
    <w:rsid w:val="11A87882"/>
    <w:rsid w:val="11BC533A"/>
    <w:rsid w:val="11D84527"/>
    <w:rsid w:val="12691A01"/>
    <w:rsid w:val="13235C2C"/>
    <w:rsid w:val="13786AF6"/>
    <w:rsid w:val="13C1429B"/>
    <w:rsid w:val="147856BF"/>
    <w:rsid w:val="14C44FCE"/>
    <w:rsid w:val="15072076"/>
    <w:rsid w:val="1570446D"/>
    <w:rsid w:val="15982CE0"/>
    <w:rsid w:val="166528D8"/>
    <w:rsid w:val="168C5D59"/>
    <w:rsid w:val="16990485"/>
    <w:rsid w:val="169E6590"/>
    <w:rsid w:val="1841348C"/>
    <w:rsid w:val="190366ED"/>
    <w:rsid w:val="19A10525"/>
    <w:rsid w:val="19B91316"/>
    <w:rsid w:val="1A7A1712"/>
    <w:rsid w:val="1AA53E63"/>
    <w:rsid w:val="1B0314E2"/>
    <w:rsid w:val="1B46304A"/>
    <w:rsid w:val="1B6314F7"/>
    <w:rsid w:val="1B8F478A"/>
    <w:rsid w:val="1BAE08EA"/>
    <w:rsid w:val="1BC03D29"/>
    <w:rsid w:val="1C5C3C0C"/>
    <w:rsid w:val="1C6255A8"/>
    <w:rsid w:val="1DA855A1"/>
    <w:rsid w:val="1E1415E4"/>
    <w:rsid w:val="1E546B83"/>
    <w:rsid w:val="1F3500F4"/>
    <w:rsid w:val="1F7C00C0"/>
    <w:rsid w:val="20464A74"/>
    <w:rsid w:val="20F732E2"/>
    <w:rsid w:val="21790678"/>
    <w:rsid w:val="222E1342"/>
    <w:rsid w:val="224E3807"/>
    <w:rsid w:val="22A82D43"/>
    <w:rsid w:val="22BB6DD0"/>
    <w:rsid w:val="22D45F2E"/>
    <w:rsid w:val="231A5E6F"/>
    <w:rsid w:val="23307E05"/>
    <w:rsid w:val="239324A9"/>
    <w:rsid w:val="256C230C"/>
    <w:rsid w:val="277669B6"/>
    <w:rsid w:val="27DA06D7"/>
    <w:rsid w:val="29246B6E"/>
    <w:rsid w:val="29B30355"/>
    <w:rsid w:val="29C73E27"/>
    <w:rsid w:val="2D2B09A1"/>
    <w:rsid w:val="2D2C511E"/>
    <w:rsid w:val="2E665F0B"/>
    <w:rsid w:val="2EBD29C2"/>
    <w:rsid w:val="2EC568BD"/>
    <w:rsid w:val="2F452DA6"/>
    <w:rsid w:val="2F6F5FF2"/>
    <w:rsid w:val="2FA818F0"/>
    <w:rsid w:val="2FC11B56"/>
    <w:rsid w:val="302D5B2B"/>
    <w:rsid w:val="303865F1"/>
    <w:rsid w:val="310C4364"/>
    <w:rsid w:val="312E724D"/>
    <w:rsid w:val="314040C5"/>
    <w:rsid w:val="32161381"/>
    <w:rsid w:val="325B0E24"/>
    <w:rsid w:val="332F7DEE"/>
    <w:rsid w:val="333E22F6"/>
    <w:rsid w:val="33687D77"/>
    <w:rsid w:val="34766CD7"/>
    <w:rsid w:val="34925D33"/>
    <w:rsid w:val="35601568"/>
    <w:rsid w:val="35F35120"/>
    <w:rsid w:val="35F60374"/>
    <w:rsid w:val="3650007A"/>
    <w:rsid w:val="36C41BA2"/>
    <w:rsid w:val="370B2673"/>
    <w:rsid w:val="375D1933"/>
    <w:rsid w:val="376954FB"/>
    <w:rsid w:val="38506E5C"/>
    <w:rsid w:val="38AC295A"/>
    <w:rsid w:val="39005348"/>
    <w:rsid w:val="3A5E56D8"/>
    <w:rsid w:val="3ACF6307"/>
    <w:rsid w:val="3B875568"/>
    <w:rsid w:val="3C0913B4"/>
    <w:rsid w:val="3D686964"/>
    <w:rsid w:val="3DB86E31"/>
    <w:rsid w:val="3DFB3E26"/>
    <w:rsid w:val="3E0064FA"/>
    <w:rsid w:val="3E160086"/>
    <w:rsid w:val="40305D16"/>
    <w:rsid w:val="40655C4B"/>
    <w:rsid w:val="41BF6B0A"/>
    <w:rsid w:val="42746B3F"/>
    <w:rsid w:val="42914492"/>
    <w:rsid w:val="42955FC0"/>
    <w:rsid w:val="42A3669A"/>
    <w:rsid w:val="431D3EE0"/>
    <w:rsid w:val="43325B3F"/>
    <w:rsid w:val="45396630"/>
    <w:rsid w:val="45622324"/>
    <w:rsid w:val="456B3E1F"/>
    <w:rsid w:val="457A1D57"/>
    <w:rsid w:val="471A67DD"/>
    <w:rsid w:val="47BD77BD"/>
    <w:rsid w:val="488A593E"/>
    <w:rsid w:val="48B10EC1"/>
    <w:rsid w:val="490E1CC5"/>
    <w:rsid w:val="4A0F6614"/>
    <w:rsid w:val="4A282E8B"/>
    <w:rsid w:val="4A911945"/>
    <w:rsid w:val="4C571033"/>
    <w:rsid w:val="4C614945"/>
    <w:rsid w:val="4C7D0FFE"/>
    <w:rsid w:val="4CD83772"/>
    <w:rsid w:val="4DCE6D4D"/>
    <w:rsid w:val="4E227A69"/>
    <w:rsid w:val="4E386D05"/>
    <w:rsid w:val="4E5C5F7B"/>
    <w:rsid w:val="4E977062"/>
    <w:rsid w:val="4F2B02F5"/>
    <w:rsid w:val="50431A09"/>
    <w:rsid w:val="50AE0375"/>
    <w:rsid w:val="519336B5"/>
    <w:rsid w:val="528F5E1D"/>
    <w:rsid w:val="53C73FF6"/>
    <w:rsid w:val="53CD00B0"/>
    <w:rsid w:val="53E174E0"/>
    <w:rsid w:val="55833ADE"/>
    <w:rsid w:val="56572039"/>
    <w:rsid w:val="5671606C"/>
    <w:rsid w:val="571E6652"/>
    <w:rsid w:val="57682216"/>
    <w:rsid w:val="57D170E7"/>
    <w:rsid w:val="5A0D0247"/>
    <w:rsid w:val="5C166E48"/>
    <w:rsid w:val="5C8237A1"/>
    <w:rsid w:val="5CFF2F7B"/>
    <w:rsid w:val="5DAA012A"/>
    <w:rsid w:val="5E3C36F1"/>
    <w:rsid w:val="5EB9493A"/>
    <w:rsid w:val="5EF54D8F"/>
    <w:rsid w:val="60B20888"/>
    <w:rsid w:val="60D309C9"/>
    <w:rsid w:val="61032022"/>
    <w:rsid w:val="614C1E09"/>
    <w:rsid w:val="616B158C"/>
    <w:rsid w:val="618F7629"/>
    <w:rsid w:val="61CC7230"/>
    <w:rsid w:val="62B42F10"/>
    <w:rsid w:val="62B5667A"/>
    <w:rsid w:val="63300AD6"/>
    <w:rsid w:val="63732E41"/>
    <w:rsid w:val="65030CC1"/>
    <w:rsid w:val="650411AA"/>
    <w:rsid w:val="650C137A"/>
    <w:rsid w:val="65F231A9"/>
    <w:rsid w:val="664B29B0"/>
    <w:rsid w:val="667932E7"/>
    <w:rsid w:val="667C7F51"/>
    <w:rsid w:val="66F76249"/>
    <w:rsid w:val="674C5F8A"/>
    <w:rsid w:val="689329A4"/>
    <w:rsid w:val="698A51EC"/>
    <w:rsid w:val="69D43B0E"/>
    <w:rsid w:val="69EC71D3"/>
    <w:rsid w:val="6AB64182"/>
    <w:rsid w:val="6B1C1B7A"/>
    <w:rsid w:val="6B9D33B5"/>
    <w:rsid w:val="6BD701FA"/>
    <w:rsid w:val="6D5A251A"/>
    <w:rsid w:val="6E0720A3"/>
    <w:rsid w:val="6E090F75"/>
    <w:rsid w:val="6E660741"/>
    <w:rsid w:val="6EA74F8A"/>
    <w:rsid w:val="6EBA60B5"/>
    <w:rsid w:val="6F161B81"/>
    <w:rsid w:val="6FAB1D51"/>
    <w:rsid w:val="70661357"/>
    <w:rsid w:val="713F1F99"/>
    <w:rsid w:val="71724640"/>
    <w:rsid w:val="7204386B"/>
    <w:rsid w:val="723E3BD3"/>
    <w:rsid w:val="733578FA"/>
    <w:rsid w:val="733E75D7"/>
    <w:rsid w:val="749727B3"/>
    <w:rsid w:val="75342BD4"/>
    <w:rsid w:val="78126712"/>
    <w:rsid w:val="782F3F39"/>
    <w:rsid w:val="783E35D1"/>
    <w:rsid w:val="78433300"/>
    <w:rsid w:val="78E47BC8"/>
    <w:rsid w:val="7A036410"/>
    <w:rsid w:val="7A3C7F20"/>
    <w:rsid w:val="7A4C308D"/>
    <w:rsid w:val="7B3536EB"/>
    <w:rsid w:val="7B446265"/>
    <w:rsid w:val="7B826203"/>
    <w:rsid w:val="7C4C131D"/>
    <w:rsid w:val="7CF14BAE"/>
    <w:rsid w:val="7D044B51"/>
    <w:rsid w:val="7D8D1BF6"/>
    <w:rsid w:val="7E1E1F96"/>
    <w:rsid w:val="7E772202"/>
    <w:rsid w:val="7FE17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customStyle="1" w:styleId="10">
    <w:name w:val="moduletitle_menuitemsel"/>
    <w:basedOn w:val="7"/>
    <w:qFormat/>
    <w:uiPriority w:val="0"/>
    <w:rPr>
      <w:rFonts w:ascii="Tahoma" w:hAnsi="Tahoma" w:eastAsia="Tahoma" w:cs="Tahoma"/>
      <w:b/>
      <w:color w:val="000000"/>
      <w:sz w:val="18"/>
      <w:szCs w:val="18"/>
    </w:rPr>
  </w:style>
  <w:style w:type="character" w:customStyle="1" w:styleId="11">
    <w:name w:val="languag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308</Words>
  <Characters>1757</Characters>
  <Lines>14</Lines>
  <Paragraphs>4</Paragraphs>
  <TotalTime>5</TotalTime>
  <ScaleCrop>false</ScaleCrop>
  <LinksUpToDate>false</LinksUpToDate>
  <CharactersWithSpaces>2061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2017-03-30T06:50:00Z</dcterms:created>
  <dc:creator>微软用户</dc:creator>
  <cp:lastModifiedBy>华钰</cp:lastModifiedBy>
  <cp:lastPrinted>2020-11-11T02:56:00Z</cp:lastPrinted>
  <dcterms:modified xsi:type="dcterms:W3CDTF">2020-11-11T03:02:42Z</dcterms:modified>
  <dc:title>驻环审〔2010〕6号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