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  <w:lang w:eastAsia="zh-CN"/>
        </w:rPr>
        <w:t>驾驶员驾驶技能</w:t>
      </w:r>
      <w:r>
        <w:rPr>
          <w:rFonts w:hint="eastAsia" w:ascii="方正小标宋简体" w:eastAsia="方正小标宋简体"/>
          <w:sz w:val="44"/>
          <w:szCs w:val="36"/>
        </w:rPr>
        <w:t>测试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numPr>
          <w:numId w:val="0"/>
        </w:numPr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驾驶技能</w:t>
      </w:r>
      <w:r>
        <w:rPr>
          <w:rFonts w:hint="eastAsia" w:ascii="黑体" w:hAnsi="黑体" w:eastAsia="黑体" w:cs="黑体"/>
          <w:b/>
          <w:sz w:val="32"/>
          <w:szCs w:val="32"/>
        </w:rPr>
        <w:t>测试项目及标准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桩考（倒库、移库）：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场地设置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1.库长为车长的两倍：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2.路宽为车长的1.5倍；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3.库宽为车宽加70CM；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4.起点：距甲库外边线1.5倍车长。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3675" cy="3304540"/>
            <wp:effectExtent l="0" t="0" r="3175" b="10160"/>
            <wp:docPr id="11" name="图片 5" descr="桩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桩考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车辆由起点倒车进入乙库停正，再两进两退完成乙库侧方移位至甲库停正。然后由甲库斜穿乙库向左转弯至车道停正，最后倒车进入甲库（整车倒入）为止。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3.考核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评判标准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1.不按规定路线、顺序行驶的、不合格；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2.碰擦桩杆的、不合格；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3.车身出线的、不合格；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4.倒库或移库不入的、不合格；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5.中途停车和运行时间超过规定时间的、不合格。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二、侧方位停车：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1、场地设置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1.停车位长为1.5倍车长；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2.车位宽为车宽+80厘米；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3.车道宽为1.5倍车宽+80厘米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drawing>
          <wp:inline distT="0" distB="0" distL="114300" distR="114300">
            <wp:extent cx="5274310" cy="4801235"/>
            <wp:effectExtent l="0" t="0" r="2540" b="18415"/>
            <wp:docPr id="13" name="图片 6" descr="20120330215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20120330215152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2、考核要求：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车辆在车轮不扎碰车道边线、库位边线的情况下，通过一进一退的方式，将车辆停入停车位中。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3、考核评判标准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1.车辆入库停止后，车身出线的，不合格；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2.车辆行驶中触压车道边线，扣10分；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3.未停于车位内，不合格；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4.中途停车的，不合格；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5.出库不打转向灯扣5分。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三、直角转弯：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1、场地设置：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1.路长大于等于1.5倍车长。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2.路宽为车辆轴距+50厘米。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158750</wp:posOffset>
            </wp:positionV>
            <wp:extent cx="4667250" cy="3070860"/>
            <wp:effectExtent l="0" t="0" r="0" b="15240"/>
            <wp:wrapTopAndBottom/>
            <wp:docPr id="14" name="图片 1" descr="直角转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直角转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2、考核要求：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正确操纵转向，准确判断内外轮差。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3、考核评判标准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1.车辆触扎突出点，不合格；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2.轮胎扎碰道路边缘线，不合格；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2.中途停车熄火，不合格；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3.通过时不打转向鸣笛者扣5分；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4.借助倒车完成作业扣10分；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四、定点停车与坡道起步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1、场地设置：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定点停车桩杆距坡底大于1.5倍车长，全坡长大于30米。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140970</wp:posOffset>
            </wp:positionV>
            <wp:extent cx="4494530" cy="1511935"/>
            <wp:effectExtent l="0" t="0" r="1270" b="12065"/>
            <wp:wrapSquare wrapText="bothSides"/>
            <wp:docPr id="15" name="图片 6" descr="坡道定点停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坡道定点停车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2、考核要求：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1.坡道路段停车与起步时熟练操控车辆，防止车辆在斜坡起步时发动机熄火或向后溜动而造成追尾。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3、考核评判标准：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1.车后汽车前保险杠未定于桩杆线上且前后超出（50cm）的；不合格；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2.起步时间超过规定时间的（30s）扣5分；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3.车辆停止后，汽车前保险杠未定于桩杆线上，且不超出50cm的扣10分；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4.车辆停车后，车身距离路边缘线30cm以上，扣5分；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5.中途熄火，扣10分；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五、窄路调头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1、场地设置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路宽为车辆轴距的2倍；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898390" cy="3262630"/>
            <wp:effectExtent l="0" t="0" r="16510" b="13970"/>
            <wp:docPr id="12" name="图片 7" descr="窄路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窄路掉头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考核要求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通过三进两退完成调头。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考核评判标准：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超过三进两退或者未达到三进两退均为不合格；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车辆压到路线不合格；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六、起伏路：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1、场地设置：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1.顶宽、底宽：车轮直径加60cm。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       2.深度、高度：大型客车、小型车辆为6cm，其他车辆为12cm。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       3.凹路面的a 角小于车辆离去角，凸路面的p 角小于车辆接近角。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      4.凹路面的深度和凸路面的高度要小于车辆的最小离地间隙。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270500" cy="2379345"/>
            <wp:effectExtent l="0" t="0" r="6350" b="1905"/>
            <wp:docPr id="16" name="图片 8" descr="2012041117265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20120411172655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考核要求：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用低速挡通过，保证车辆安全平稳的通过障碍。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3、考核评判标准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1.通过起伏路面时车速控制不当，车辆严重跳跃扣10分；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2.中途停车熄火为不合格；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3.通过起伏路面不减速扣5分；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3B6C9"/>
    <w:multiLevelType w:val="singleLevel"/>
    <w:tmpl w:val="BB43B6C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94F3181"/>
    <w:multiLevelType w:val="singleLevel"/>
    <w:tmpl w:val="E94F31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0A6688"/>
    <w:multiLevelType w:val="singleLevel"/>
    <w:tmpl w:val="150A66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7BE1FF1"/>
    <w:multiLevelType w:val="singleLevel"/>
    <w:tmpl w:val="57BE1F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75279"/>
    <w:rsid w:val="0D871313"/>
    <w:rsid w:val="100C76BD"/>
    <w:rsid w:val="14F3056E"/>
    <w:rsid w:val="24E75279"/>
    <w:rsid w:val="3A49509B"/>
    <w:rsid w:val="46D015BF"/>
    <w:rsid w:val="51FD78D4"/>
    <w:rsid w:val="5995364F"/>
    <w:rsid w:val="5BD1559E"/>
    <w:rsid w:val="613008FA"/>
    <w:rsid w:val="7D6C0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2019-02-28T00:34:00Z</dcterms:created>
  <dc:creator>王强</dc:creator>
  <cp:lastModifiedBy>囡囡</cp:lastModifiedBy>
  <cp:lastPrinted>2019-12-10T02:35:00Z</cp:lastPrinted>
  <dcterms:modified xsi:type="dcterms:W3CDTF">2021-03-10T01:46:49Z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