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hint="eastAsia"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附件1</w:t>
      </w:r>
    </w:p>
    <w:p>
      <w:pPr>
        <w:shd w:val="clear" w:color="auto" w:fill="FFFFFF"/>
        <w:spacing w:line="560" w:lineRule="exact"/>
        <w:ind w:firstLine="600"/>
        <w:jc w:val="center"/>
        <w:rPr>
          <w:rFonts w:hint="eastAsia" w:ascii="方正小标宋简体" w:eastAsia="方正小标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color w:val="auto"/>
          <w:sz w:val="32"/>
          <w:szCs w:val="32"/>
          <w:shd w:val="clear" w:color="auto" w:fill="FFFFFF"/>
        </w:rPr>
        <w:t>选岗分组安排</w:t>
      </w:r>
    </w:p>
    <w:tbl>
      <w:tblPr>
        <w:tblStyle w:val="2"/>
        <w:tblW w:w="92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570"/>
        <w:gridCol w:w="6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登记室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候选室</w:t>
            </w:r>
          </w:p>
        </w:tc>
        <w:tc>
          <w:tcPr>
            <w:tcW w:w="6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登记室1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【一（3）班】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候选室1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【一（1）班】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小学信息技术4人、小学信息技术（应届）4人、小学科学2人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小学美术3人、小学数学（男）15人、小学数学（女）15人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候选室2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【一（2）班】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小学体育与健康（男）8人、小学体育与健康（女）8人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小学音乐6人、小学音乐（应届）6人、小学英语7人</w:t>
            </w:r>
          </w:p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小学英语（应届）7人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登记室2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【一（7）班】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候选室3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【一（5）班】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小学语文（男）25人、小学语文（女）25人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候选室4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【一（6）班】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小学语文（定向）25人、小学数学（定向）22人</w:t>
            </w:r>
          </w:p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初中定向语文3人、初中定向数学1人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登记室3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【一（14）班】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候选室5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【一（11）班】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初中道德与法治9人、初中地理5人、初中地理（应届）4人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初中化学6人、初中历史5人、初中历史（应届）4人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初中生物8人、初中信息技术4人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候选室6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【一（12）班】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初中数学11人、初中数学（应届）11人</w:t>
            </w:r>
          </w:p>
          <w:p>
            <w:pPr>
              <w:widowControl/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初中体育与健康（男）3人、初中体育与健康（女）3人</w:t>
            </w:r>
          </w:p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初中物理6人、初中物理（应届）5人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初中心理健康3人、初中音乐3人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候选室7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【一（13）班】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初中英语11人、初中英语（应届）11人、初中语文9人</w:t>
            </w:r>
          </w:p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初中语文（应届）9人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登记室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（阶梯教室）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候选室8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（阶梯教室）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幼儿园（应届）38人，幼儿园152人</w:t>
            </w:r>
          </w:p>
        </w:tc>
      </w:tr>
    </w:tbl>
    <w:p>
      <w:p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黑体" w:eastAsia="黑体" w:cs="仿宋_GB2312"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color w:val="auto"/>
          <w:sz w:val="28"/>
          <w:szCs w:val="28"/>
        </w:rPr>
        <w:t>附件2</w:t>
      </w:r>
    </w:p>
    <w:p>
      <w:pPr>
        <w:shd w:val="clear" w:color="auto" w:fill="FFFFFF"/>
        <w:spacing w:line="540" w:lineRule="exact"/>
        <w:jc w:val="center"/>
        <w:rPr>
          <w:rFonts w:hint="eastAsia" w:ascii="方正小标宋简体" w:hAnsi="黑体" w:eastAsia="方正小标宋简体"/>
          <w:color w:val="auto"/>
          <w:sz w:val="32"/>
          <w:szCs w:val="32"/>
        </w:rPr>
      </w:pPr>
      <w:r>
        <w:rPr>
          <w:rFonts w:hint="eastAsia" w:ascii="方正小标宋简体" w:hAnsi="黑体" w:eastAsia="方正小标宋简体"/>
          <w:color w:val="auto"/>
          <w:sz w:val="32"/>
          <w:szCs w:val="32"/>
        </w:rPr>
        <w:t>岗位设置</w:t>
      </w:r>
    </w:p>
    <w:p>
      <w:pPr>
        <w:shd w:val="clear" w:color="auto" w:fill="FFFFFF"/>
        <w:spacing w:line="54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1.中学岗位设置</w:t>
      </w: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178435</wp:posOffset>
            </wp:positionV>
            <wp:extent cx="5648325" cy="8155940"/>
            <wp:effectExtent l="0" t="0" r="9525" b="165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2.小学岗位设置</w:t>
      </w: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26670</wp:posOffset>
            </wp:positionV>
            <wp:extent cx="5419725" cy="8996680"/>
            <wp:effectExtent l="0" t="0" r="9525" b="1397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99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3.定向生岗位设置</w:t>
      </w:r>
    </w:p>
    <w:tbl>
      <w:tblPr>
        <w:tblStyle w:val="2"/>
        <w:tblW w:w="82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153"/>
        <w:gridCol w:w="1213"/>
        <w:gridCol w:w="1577"/>
        <w:gridCol w:w="1415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auto"/>
                <w:sz w:val="32"/>
                <w:szCs w:val="32"/>
              </w:rPr>
              <w:t>学科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auto"/>
                <w:sz w:val="32"/>
                <w:szCs w:val="32"/>
              </w:rPr>
              <w:t>岗位数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auto"/>
                <w:sz w:val="32"/>
                <w:szCs w:val="32"/>
              </w:rPr>
              <w:t>学科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auto"/>
                <w:sz w:val="32"/>
                <w:szCs w:val="32"/>
              </w:rPr>
              <w:t>岗位数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小学定向语文</w:t>
            </w:r>
            <w:r>
              <w:rPr>
                <w:rFonts w:hint="eastAsia" w:cs="Tahoma"/>
                <w:sz w:val="22"/>
                <w:szCs w:val="22"/>
              </w:rPr>
              <w:br w:type="textWrapping"/>
            </w:r>
            <w:r>
              <w:rPr>
                <w:rFonts w:hint="eastAsia" w:cs="Tahoma"/>
                <w:sz w:val="22"/>
                <w:szCs w:val="22"/>
              </w:rPr>
              <w:t>（25人）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虎岗小学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2</w:t>
            </w:r>
          </w:p>
        </w:tc>
        <w:tc>
          <w:tcPr>
            <w:tcW w:w="157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小学定向数学</w:t>
            </w:r>
            <w:r>
              <w:rPr>
                <w:rFonts w:hint="eastAsia" w:cs="Tahoma"/>
                <w:sz w:val="22"/>
                <w:szCs w:val="22"/>
              </w:rPr>
              <w:br w:type="textWrapping"/>
            </w:r>
            <w:r>
              <w:rPr>
                <w:rFonts w:hint="eastAsia" w:cs="Tahoma"/>
                <w:sz w:val="22"/>
                <w:szCs w:val="22"/>
              </w:rPr>
              <w:t>（22人）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虎岗小学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虔东小学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5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虔东小学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水西小学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赤珠小学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赤珠小学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6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auto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窑下小学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吉埠小学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新圩小学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4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龙埠小学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龙埠小学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2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五爪龙小学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双桥小学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2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华林小学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新建小学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龙村小学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龙村小学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初中定向语文</w:t>
            </w:r>
            <w:r>
              <w:rPr>
                <w:rFonts w:hint="eastAsia" w:cs="Tahoma"/>
                <w:sz w:val="22"/>
                <w:szCs w:val="22"/>
              </w:rPr>
              <w:br w:type="textWrapping"/>
            </w:r>
            <w:r>
              <w:rPr>
                <w:rFonts w:hint="eastAsia" w:cs="Tahoma"/>
                <w:sz w:val="22"/>
                <w:szCs w:val="22"/>
              </w:rPr>
              <w:t>（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hint="eastAsia" w:cs="Tahoma"/>
                <w:sz w:val="22"/>
                <w:szCs w:val="22"/>
              </w:rPr>
              <w:t>人）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九中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初中定向数学</w:t>
            </w:r>
            <w:r>
              <w:rPr>
                <w:rFonts w:hint="eastAsia" w:cs="Tahoma"/>
                <w:color w:val="auto"/>
                <w:sz w:val="22"/>
                <w:szCs w:val="22"/>
              </w:rPr>
              <w:br w:type="textWrapping"/>
            </w:r>
            <w:r>
              <w:rPr>
                <w:rFonts w:hint="eastAsia" w:cs="Tahoma"/>
                <w:color w:val="auto"/>
                <w:sz w:val="22"/>
                <w:szCs w:val="22"/>
              </w:rPr>
              <w:t>（1人）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沙石中学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水西中学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2</w:t>
            </w:r>
          </w:p>
        </w:tc>
      </w:tr>
    </w:tbl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center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rPr>
          <w:rFonts w:hint="eastAsia"/>
          <w:color w:val="FF0000"/>
        </w:rPr>
      </w:pPr>
    </w:p>
    <w:p>
      <w:pPr>
        <w:shd w:val="clear" w:color="auto" w:fill="FFFFFF"/>
        <w:spacing w:line="54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4.幼儿园岗位设置</w:t>
      </w:r>
    </w:p>
    <w:tbl>
      <w:tblPr>
        <w:tblStyle w:val="2"/>
        <w:tblW w:w="94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8"/>
        <w:gridCol w:w="1596"/>
        <w:gridCol w:w="2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auto"/>
                <w:sz w:val="20"/>
                <w:szCs w:val="20"/>
              </w:rPr>
              <w:t>幼儿园岗位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auto"/>
                <w:sz w:val="20"/>
                <w:szCs w:val="20"/>
              </w:rPr>
              <w:t>幼儿园（应届）岗位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auto"/>
                <w:sz w:val="20"/>
                <w:szCs w:val="20"/>
              </w:rPr>
              <w:t>152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auto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区保（含八保、十一保、十二保、十三保、十五保、十六保）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38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区二保（含九保、十七保）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22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区三保（含十四保）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区四保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区五保（含十保）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区六保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区七保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水东保育院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水东二保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水东三保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水东四保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水东五保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水西保育院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水西二保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水西三保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水西四保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永安附幼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沙石保育院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沙石二保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沙石三保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火燃附属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红旗附属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沙河保育院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hint="eastAsia" w:cs="Tahoma"/>
                <w:color w:val="auto"/>
                <w:sz w:val="22"/>
                <w:szCs w:val="22"/>
              </w:rPr>
              <w:t>沙河二保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  <w:r>
              <w:rPr>
                <w:rFonts w:hint="eastAsi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auto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5" w:right="1418" w:bottom="56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4260"/>
    <w:rsid w:val="116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2020-08-27T12:02:00Z</dcterms:created>
  <dc:creator>南云山主人</dc:creator>
  <cp:lastModifiedBy>南云山主人</cp:lastModifiedBy>
  <dcterms:modified xsi:type="dcterms:W3CDTF">2020-08-27T12:02:51Z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