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AA6" w:rsidRDefault="00140A93">
      <w:pPr>
        <w:widowControl/>
        <w:shd w:val="clear" w:color="auto" w:fill="FFFFFF"/>
        <w:tabs>
          <w:tab w:val="left" w:pos="1429"/>
        </w:tabs>
        <w:spacing w:line="240" w:lineRule="auto"/>
        <w:jc w:val="center"/>
        <w:rPr>
          <w:rFonts w:ascii="宋体" w:eastAsia="宋体" w:hAnsi="宋体" w:cs="华文中宋"/>
          <w:b/>
          <w:sz w:val="44"/>
          <w:szCs w:val="32"/>
        </w:rPr>
      </w:pPr>
      <w:r>
        <w:rPr>
          <w:rFonts w:ascii="宋体" w:eastAsia="宋体" w:hAnsi="宋体" w:cs="华文中宋" w:hint="eastAsia"/>
          <w:b/>
          <w:sz w:val="44"/>
          <w:szCs w:val="32"/>
        </w:rPr>
        <w:t>202</w:t>
      </w:r>
      <w:r>
        <w:rPr>
          <w:rFonts w:ascii="宋体" w:eastAsia="宋体" w:hAnsi="宋体" w:cs="华文中宋" w:hint="eastAsia"/>
          <w:b/>
          <w:sz w:val="44"/>
          <w:szCs w:val="32"/>
        </w:rPr>
        <w:t>1</w:t>
      </w:r>
      <w:r>
        <w:rPr>
          <w:rFonts w:ascii="宋体" w:eastAsia="宋体" w:hAnsi="宋体" w:cs="华文中宋" w:hint="eastAsia"/>
          <w:b/>
          <w:sz w:val="44"/>
          <w:szCs w:val="32"/>
        </w:rPr>
        <w:t>年企业信息公开内容</w:t>
      </w:r>
    </w:p>
    <w:p w:rsidR="00245AA6" w:rsidRDefault="00140A93">
      <w:pPr>
        <w:pStyle w:val="1"/>
        <w:numPr>
          <w:ilvl w:val="0"/>
          <w:numId w:val="1"/>
        </w:numPr>
        <w:tabs>
          <w:tab w:val="left" w:pos="0"/>
          <w:tab w:val="left" w:pos="1429"/>
        </w:tabs>
        <w:spacing w:line="240" w:lineRule="auto"/>
        <w:ind w:firstLineChars="0"/>
        <w:jc w:val="left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单位基础信息</w:t>
      </w:r>
    </w:p>
    <w:p w:rsidR="00245AA6" w:rsidRDefault="00140A93">
      <w:pPr>
        <w:tabs>
          <w:tab w:val="left" w:pos="0"/>
          <w:tab w:val="left" w:pos="1429"/>
        </w:tabs>
        <w:spacing w:line="240" w:lineRule="auto"/>
        <w:ind w:firstLineChars="300" w:firstLine="843"/>
        <w:jc w:val="left"/>
        <w:rPr>
          <w:rFonts w:ascii="宋体" w:eastAsia="宋体" w:hAnsi="宋体"/>
          <w:b/>
          <w:color w:val="000000"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单位名称：北京市老才臣食品有限公司</w:t>
      </w:r>
    </w:p>
    <w:p w:rsidR="00245AA6" w:rsidRDefault="00140A93">
      <w:pPr>
        <w:spacing w:line="240" w:lineRule="auto"/>
        <w:ind w:firstLineChars="300" w:firstLine="843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组织机构代码：</w:t>
      </w:r>
      <w:r>
        <w:rPr>
          <w:rFonts w:ascii="宋体" w:eastAsia="宋体" w:hAnsi="宋体" w:hint="eastAsia"/>
          <w:b/>
          <w:sz w:val="28"/>
          <w:szCs w:val="28"/>
        </w:rPr>
        <w:t>91110117700009698W</w:t>
      </w:r>
    </w:p>
    <w:p w:rsidR="00245AA6" w:rsidRDefault="00140A93">
      <w:pPr>
        <w:spacing w:line="240" w:lineRule="auto"/>
        <w:ind w:firstLineChars="300" w:firstLine="843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法定代表人：陈月平</w:t>
      </w:r>
    </w:p>
    <w:p w:rsidR="00245AA6" w:rsidRDefault="00140A93">
      <w:pPr>
        <w:tabs>
          <w:tab w:val="left" w:pos="0"/>
          <w:tab w:val="left" w:pos="1429"/>
        </w:tabs>
        <w:spacing w:line="240" w:lineRule="auto"/>
        <w:ind w:firstLineChars="300" w:firstLine="843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生产地址：北京市平谷区兴谷开发区</w:t>
      </w:r>
      <w:r>
        <w:rPr>
          <w:rFonts w:ascii="宋体" w:eastAsia="宋体" w:hAnsi="宋体" w:hint="eastAsia"/>
          <w:b/>
          <w:sz w:val="28"/>
          <w:szCs w:val="28"/>
        </w:rPr>
        <w:t>5</w:t>
      </w:r>
      <w:r>
        <w:rPr>
          <w:rFonts w:ascii="宋体" w:eastAsia="宋体" w:hAnsi="宋体" w:hint="eastAsia"/>
          <w:b/>
          <w:sz w:val="28"/>
          <w:szCs w:val="28"/>
        </w:rPr>
        <w:t>号区</w:t>
      </w:r>
    </w:p>
    <w:p w:rsidR="00245AA6" w:rsidRDefault="00140A93">
      <w:pPr>
        <w:tabs>
          <w:tab w:val="left" w:pos="0"/>
          <w:tab w:val="left" w:pos="1429"/>
        </w:tabs>
        <w:spacing w:line="240" w:lineRule="auto"/>
        <w:ind w:firstLineChars="300" w:firstLine="843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联系方式：</w:t>
      </w:r>
      <w:r>
        <w:rPr>
          <w:rFonts w:ascii="宋体" w:eastAsia="宋体" w:hAnsi="宋体" w:hint="eastAsia"/>
          <w:b/>
          <w:sz w:val="28"/>
          <w:szCs w:val="28"/>
        </w:rPr>
        <w:t>899888</w:t>
      </w:r>
    </w:p>
    <w:p w:rsidR="00245AA6" w:rsidRDefault="00140A93">
      <w:pPr>
        <w:tabs>
          <w:tab w:val="left" w:pos="426"/>
          <w:tab w:val="left" w:pos="1429"/>
        </w:tabs>
        <w:spacing w:line="240" w:lineRule="auto"/>
        <w:ind w:leftChars="332" w:left="797" w:firstLine="1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网址：</w:t>
      </w:r>
      <w:r>
        <w:rPr>
          <w:rFonts w:ascii="宋体" w:eastAsia="宋体" w:hAnsi="宋体"/>
          <w:b/>
          <w:sz w:val="28"/>
          <w:szCs w:val="28"/>
        </w:rPr>
        <w:t>http://www.bjlacc.com/laocaichen/vip_doc/23131756_43139</w:t>
      </w:r>
      <w:r>
        <w:rPr>
          <w:rFonts w:ascii="宋体" w:eastAsia="宋体" w:hAnsi="宋体" w:hint="eastAsia"/>
          <w:b/>
          <w:sz w:val="28"/>
          <w:szCs w:val="28"/>
        </w:rPr>
        <w:t xml:space="preserve"> </w:t>
      </w:r>
      <w:r>
        <w:rPr>
          <w:rFonts w:ascii="宋体" w:eastAsia="宋体" w:hAnsi="宋体"/>
          <w:b/>
          <w:sz w:val="28"/>
          <w:szCs w:val="28"/>
        </w:rPr>
        <w:t>26_0_1.html</w:t>
      </w:r>
    </w:p>
    <w:p w:rsidR="00245AA6" w:rsidRDefault="00140A93">
      <w:pPr>
        <w:tabs>
          <w:tab w:val="left" w:pos="0"/>
          <w:tab w:val="left" w:pos="1429"/>
        </w:tabs>
        <w:spacing w:line="240" w:lineRule="auto"/>
        <w:jc w:val="left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二．企业情况</w:t>
      </w:r>
    </w:p>
    <w:p w:rsidR="00245AA6" w:rsidRDefault="00140A93" w:rsidP="00B25B04">
      <w:pPr>
        <w:shd w:val="solid" w:color="FFFFFF" w:fill="auto"/>
        <w:autoSpaceDN w:val="0"/>
        <w:spacing w:beforeLines="100" w:afterLines="100" w:line="480" w:lineRule="auto"/>
        <w:ind w:firstLine="640"/>
        <w:rPr>
          <w:rFonts w:ascii="宋体" w:eastAsia="宋体" w:hAnsi="宋体" w:cs="宋体"/>
          <w:b/>
          <w:color w:val="000000"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北京市老才臣食品有限公司创立于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1999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年，是一家大型民营调味品企业，位于北京市平谷兴谷经济开发区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5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号区，占地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110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余亩，拥有现代化的国际标准厂房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12.5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万平方米，配备了全套先进的自动化设备，现有员工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2000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余人。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 xml:space="preserve"> </w:t>
      </w:r>
    </w:p>
    <w:p w:rsidR="00245AA6" w:rsidRDefault="00140A93" w:rsidP="00B25B04">
      <w:pPr>
        <w:shd w:val="solid" w:color="FFFFFF" w:fill="auto"/>
        <w:autoSpaceDN w:val="0"/>
        <w:spacing w:beforeLines="100" w:afterLines="100" w:line="480" w:lineRule="auto"/>
        <w:ind w:firstLine="640"/>
        <w:rPr>
          <w:rFonts w:ascii="宋体" w:eastAsia="宋体" w:hAnsi="宋体"/>
          <w:b/>
          <w:color w:val="000000"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公司主营的产品有腐乳、酱油、食醋、料酒、酱类、调料等调味品，其中“老才臣”腐乳作为公司的龙头产品，更是名声海内外，深受消费者信赖和好评。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 xml:space="preserve"> </w:t>
      </w:r>
    </w:p>
    <w:p w:rsidR="00245AA6" w:rsidRDefault="00140A93" w:rsidP="00B25B04">
      <w:pPr>
        <w:shd w:val="solid" w:color="FFFFFF" w:fill="auto"/>
        <w:autoSpaceDN w:val="0"/>
        <w:spacing w:beforeLines="100" w:afterLines="100" w:line="480" w:lineRule="auto"/>
        <w:ind w:right="300" w:firstLine="640"/>
        <w:rPr>
          <w:rFonts w:ascii="宋体" w:eastAsia="宋体" w:hAnsi="宋体"/>
          <w:b/>
          <w:color w:val="000000"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公司于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2003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年通过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HACCP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、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QS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、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ISO9000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国际质量体系认证，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2005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年入选中国腐乳十强品牌企业，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2008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年入选首都非公经济参与奥运服务奥运企业，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2010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年荣获“全国（行业）顾客满意十大品牌”称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lastRenderedPageBreak/>
        <w:t>号，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2011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年荣获北京著名商标等荣誉称号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.</w:t>
      </w:r>
    </w:p>
    <w:p w:rsidR="00245AA6" w:rsidRDefault="00140A93">
      <w:pPr>
        <w:pStyle w:val="a0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三．单位排放信息</w:t>
      </w:r>
    </w:p>
    <w:p w:rsidR="00245AA6" w:rsidRDefault="00140A93">
      <w:pPr>
        <w:pStyle w:val="a0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3.1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水污染排放物及控制情况</w:t>
      </w:r>
    </w:p>
    <w:p w:rsidR="00245AA6" w:rsidRDefault="00140A93">
      <w:pPr>
        <w:pStyle w:val="a0"/>
        <w:ind w:firstLineChars="200" w:firstLine="562"/>
        <w:rPr>
          <w:rFonts w:ascii="宋体" w:eastAsia="宋体" w:hAnsi="宋体"/>
          <w:b/>
          <w:color w:val="000000"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企业废水主要包括生产废水和生活废水及锅炉废水。</w:t>
      </w:r>
    </w:p>
    <w:p w:rsidR="00245AA6" w:rsidRDefault="00140A93">
      <w:pPr>
        <w:pStyle w:val="a0"/>
        <w:ind w:firstLineChars="200" w:firstLine="562"/>
        <w:rPr>
          <w:rFonts w:ascii="宋体" w:eastAsia="宋体" w:hAnsi="宋体"/>
          <w:b/>
          <w:color w:val="000000"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企业建有日处理能力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500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吨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A2O</w:t>
      </w:r>
      <w:r>
        <w:rPr>
          <w:rFonts w:ascii="宋体" w:eastAsia="宋体" w:hAnsi="宋体" w:hint="eastAsia"/>
          <w:b/>
          <w:color w:val="000000"/>
          <w:sz w:val="28"/>
          <w:szCs w:val="28"/>
        </w:rPr>
        <w:t>污水处理系统，生产废水和生活污水及锅炉废水混合后入污水处理站，经污水系统处理后达到三级排放标准</w:t>
      </w:r>
    </w:p>
    <w:p w:rsidR="00245AA6" w:rsidRDefault="00245AA6">
      <w:pPr>
        <w:pStyle w:val="a0"/>
        <w:ind w:firstLineChars="200" w:firstLine="482"/>
        <w:rPr>
          <w:rFonts w:ascii="宋体" w:eastAsia="宋体" w:hAnsi="宋体"/>
          <w:b/>
          <w:color w:val="000000"/>
          <w:sz w:val="28"/>
          <w:szCs w:val="28"/>
        </w:rPr>
      </w:pPr>
      <w:r w:rsidRPr="00245AA6">
        <w:rPr>
          <w:rFonts w:ascii="宋体" w:eastAsia="宋体" w:hAnsi="宋体"/>
          <w:b/>
        </w:rPr>
        <w:pict>
          <v:rect id="矩形 10" o:spid="_x0000_s1026" style="position:absolute;left:0;text-align:left;margin-left:218.25pt;margin-top:5.85pt;width:84.75pt;height:30pt;z-index:1" o:preferrelative="t" strokeweight="2pt">
            <v:stroke miterlimit="2"/>
            <v:textbox>
              <w:txbxContent>
                <w:p w:rsidR="00245AA6" w:rsidRDefault="00140A93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厌氧罐</w:t>
                  </w:r>
                </w:p>
              </w:txbxContent>
            </v:textbox>
          </v:rect>
        </w:pict>
      </w:r>
      <w:r w:rsidRPr="00245AA6">
        <w:rPr>
          <w:rFonts w:ascii="宋体" w:eastAsia="宋体" w:hAnsi="宋体"/>
          <w:b/>
        </w:rPr>
        <w:pict>
          <v:rect id="矩形 8" o:spid="_x0000_s1027" style="position:absolute;left:0;text-align:left;margin-left:336.75pt;margin-top:5.85pt;width:84.75pt;height:30pt;z-index:2" o:preferrelative="t" strokeweight="2pt">
            <v:stroke miterlimit="2"/>
            <v:textbox>
              <w:txbxContent>
                <w:p w:rsidR="00245AA6" w:rsidRDefault="00140A93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缺氧罐</w:t>
                  </w:r>
                </w:p>
              </w:txbxContent>
            </v:textbox>
          </v:rect>
        </w:pict>
      </w:r>
      <w:r w:rsidRPr="00245AA6">
        <w:rPr>
          <w:rFonts w:ascii="宋体" w:eastAsia="宋体" w:hAnsi="宋体"/>
          <w:b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3" o:spid="_x0000_s1028" type="#_x0000_t32" style="position:absolute;left:0;text-align:left;margin-left:307.5pt;margin-top:20.1pt;width:24.75pt;height:.75pt;z-index:3" o:preferrelative="t" filled="t">
            <v:stroke endarrow="open" miterlimit="2"/>
          </v:shape>
        </w:pict>
      </w:r>
      <w:r w:rsidRPr="00245AA6">
        <w:rPr>
          <w:rFonts w:ascii="宋体" w:eastAsia="宋体" w:hAnsi="宋体"/>
          <w:b/>
        </w:rPr>
        <w:pict>
          <v:rect id="_x0000_s1029" style="position:absolute;left:0;text-align:left;margin-left:336.75pt;margin-top:73.8pt;width:84.75pt;height:30pt;z-index:4" o:preferrelative="t" strokeweight="2pt">
            <v:stroke miterlimit="2"/>
            <v:textbox>
              <w:txbxContent>
                <w:p w:rsidR="00245AA6" w:rsidRDefault="00140A93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曝气</w:t>
                  </w:r>
                  <w:r>
                    <w:rPr>
                      <w:rFonts w:hint="eastAsia"/>
                      <w:color w:val="000000"/>
                    </w:rPr>
                    <w:t>池</w:t>
                  </w:r>
                </w:p>
              </w:txbxContent>
            </v:textbox>
          </v:rect>
        </w:pict>
      </w:r>
      <w:r w:rsidRPr="00245AA6">
        <w:rPr>
          <w:rFonts w:ascii="宋体" w:eastAsia="宋体" w:hAnsi="宋体"/>
          <w:b/>
        </w:rPr>
        <w:pict>
          <v:rect id="_x0000_s1030" style="position:absolute;left:0;text-align:left;margin-left:218.25pt;margin-top:77.55pt;width:84.75pt;height:30pt;z-index:5" o:preferrelative="t" strokeweight="2pt">
            <v:stroke miterlimit="2"/>
            <v:textbox>
              <w:txbxContent>
                <w:p w:rsidR="00245AA6" w:rsidRDefault="00140A93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二沉池</w:t>
                  </w:r>
                </w:p>
              </w:txbxContent>
            </v:textbox>
          </v:rect>
        </w:pict>
      </w:r>
      <w:r w:rsidRPr="00245AA6">
        <w:rPr>
          <w:rFonts w:ascii="宋体" w:eastAsia="宋体" w:hAnsi="宋体"/>
          <w:b/>
        </w:rPr>
        <w:pict>
          <v:shape id="直接箭头连接符 15" o:spid="_x0000_s1031" type="#_x0000_t32" style="position:absolute;left:0;text-align:left;margin-left:306.75pt;margin-top:91.8pt;width:30pt;height:.05pt;flip:x;z-index:6" o:preferrelative="t" filled="t">
            <v:stroke endarrow="open" miterlimit="2"/>
          </v:shape>
        </w:pict>
      </w:r>
      <w:r w:rsidRPr="00245AA6">
        <w:rPr>
          <w:rFonts w:ascii="宋体" w:eastAsia="宋体" w:hAnsi="宋体"/>
          <w:b/>
        </w:rPr>
        <w:pict>
          <v:shape id="直接箭头连接符 16" o:spid="_x0000_s1032" type="#_x0000_t32" style="position:absolute;left:0;text-align:left;margin-left:188.25pt;margin-top:91.8pt;width:30pt;height:.05pt;flip:x;z-index:7" o:preferrelative="t" filled="t">
            <v:stroke endarrow="open" miterlimit="2"/>
          </v:shape>
        </w:pict>
      </w:r>
      <w:r w:rsidRPr="00245AA6">
        <w:rPr>
          <w:rFonts w:ascii="宋体" w:eastAsia="宋体" w:hAnsi="宋体"/>
          <w:b/>
        </w:rPr>
        <w:pict>
          <v:shape id="直接箭头连接符 14" o:spid="_x0000_s1033" type="#_x0000_t32" style="position:absolute;left:0;text-align:left;margin-left:380.25pt;margin-top:40.95pt;width:.05pt;height:27.75pt;z-index:9" o:preferrelative="t" filled="t">
            <v:stroke endarrow="open" miterlimit="2"/>
          </v:shape>
        </w:pict>
      </w:r>
      <w:r w:rsidRPr="00245AA6">
        <w:rPr>
          <w:rFonts w:ascii="宋体" w:eastAsia="宋体" w:hAnsi="宋体"/>
          <w:b/>
        </w:rPr>
        <w:pict>
          <v:rect id="矩形 1" o:spid="_x0000_s1034" style="position:absolute;left:0;text-align:left;margin-left:-7.5pt;margin-top:2.1pt;width:84.75pt;height:30pt;z-index:10" o:preferrelative="t" strokeweight="2pt">
            <v:stroke miterlimit="2"/>
            <v:textbox>
              <w:txbxContent>
                <w:p w:rsidR="00245AA6" w:rsidRDefault="00140A93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混合污水</w:t>
                  </w:r>
                </w:p>
              </w:txbxContent>
            </v:textbox>
          </v:rect>
        </w:pict>
      </w:r>
      <w:r w:rsidRPr="00245AA6">
        <w:rPr>
          <w:rFonts w:ascii="宋体" w:eastAsia="宋体" w:hAnsi="宋体"/>
          <w:b/>
        </w:rPr>
        <w:pict>
          <v:rect id="矩形 2" o:spid="_x0000_s1035" style="position:absolute;left:0;text-align:left;margin-left:102pt;margin-top:5.85pt;width:84.75pt;height:30pt;z-index:11" o:preferrelative="t" strokeweight="2pt">
            <v:stroke miterlimit="2"/>
            <v:textbox>
              <w:txbxContent>
                <w:p w:rsidR="00245AA6" w:rsidRDefault="00140A93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调节池</w:t>
                  </w:r>
                </w:p>
              </w:txbxContent>
            </v:textbox>
          </v:rect>
        </w:pict>
      </w:r>
      <w:r w:rsidRPr="00245AA6">
        <w:rPr>
          <w:rFonts w:ascii="宋体" w:eastAsia="宋体" w:hAnsi="宋体"/>
          <w:b/>
        </w:rPr>
        <w:pict>
          <v:shape id="直接箭头连接符 11" o:spid="_x0000_s1036" type="#_x0000_t32" style="position:absolute;left:0;text-align:left;margin-left:77.25pt;margin-top:16.35pt;width:24.75pt;height:.75pt;z-index:12" o:preferrelative="t" filled="t">
            <v:stroke endarrow="open" miterlimit="2"/>
          </v:shape>
        </w:pict>
      </w:r>
      <w:r w:rsidRPr="00245AA6">
        <w:rPr>
          <w:rFonts w:ascii="宋体" w:eastAsia="宋体" w:hAnsi="宋体"/>
          <w:b/>
        </w:rPr>
        <w:pict>
          <v:shape id="直接箭头连接符 12" o:spid="_x0000_s1037" type="#_x0000_t32" style="position:absolute;left:0;text-align:left;margin-left:186.75pt;margin-top:20.85pt;width:24.75pt;height:.75pt;z-index:13" o:preferrelative="t" filled="t">
            <v:stroke endarrow="open" miterlimit="2"/>
          </v:shape>
        </w:pict>
      </w:r>
    </w:p>
    <w:p w:rsidR="00245AA6" w:rsidRDefault="00245AA6">
      <w:pPr>
        <w:pStyle w:val="a0"/>
        <w:ind w:firstLineChars="200" w:firstLine="562"/>
        <w:rPr>
          <w:rFonts w:ascii="宋体" w:eastAsia="宋体" w:hAnsi="宋体"/>
          <w:b/>
          <w:color w:val="000000"/>
          <w:sz w:val="28"/>
          <w:szCs w:val="28"/>
        </w:rPr>
      </w:pPr>
    </w:p>
    <w:p w:rsidR="00245AA6" w:rsidRDefault="00245AA6">
      <w:pPr>
        <w:pStyle w:val="a0"/>
        <w:rPr>
          <w:rFonts w:ascii="宋体" w:eastAsia="宋体" w:hAnsi="宋体"/>
          <w:b/>
          <w:color w:val="000000"/>
          <w:sz w:val="28"/>
          <w:szCs w:val="28"/>
        </w:rPr>
      </w:pPr>
      <w:r w:rsidRPr="00245AA6">
        <w:rPr>
          <w:rFonts w:ascii="宋体" w:eastAsia="宋体" w:hAnsi="宋体"/>
          <w:b/>
        </w:rPr>
        <w:pict>
          <v:rect id="矩形 9" o:spid="_x0000_s1038" style="position:absolute;left:0;text-align:left;margin-left:104.3pt;margin-top:3.5pt;width:84.75pt;height:30pt;z-index:8" o:preferrelative="t" strokeweight="2pt">
            <v:stroke miterlimit="2"/>
            <v:textbox>
              <w:txbxContent>
                <w:p w:rsidR="00245AA6" w:rsidRDefault="00140A93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出水</w:t>
                  </w:r>
                  <w:r w:rsidR="00B25B04" w:rsidRPr="00245AA6">
                    <w:rPr>
                      <w:rFonts w:ascii="Calibri" w:eastAsia="Times New Roman" w:hAnsi="Calibri"/>
                      <w:kern w:val="0"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3" type="#_x0000_t75" style="width:69.5pt;height:25.1pt">
                        <v:imagedata r:id="rId8" o:title=""/>
                      </v:shape>
                    </w:pict>
                  </w:r>
                </w:p>
              </w:txbxContent>
            </v:textbox>
          </v:rect>
        </w:pict>
      </w:r>
    </w:p>
    <w:p w:rsidR="00245AA6" w:rsidRDefault="00245AA6">
      <w:pPr>
        <w:pStyle w:val="a0"/>
        <w:rPr>
          <w:rFonts w:ascii="宋体" w:eastAsia="宋体" w:hAnsi="宋体"/>
          <w:b/>
          <w:color w:val="000000"/>
          <w:sz w:val="28"/>
          <w:szCs w:val="28"/>
        </w:rPr>
      </w:pP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污水处理工艺流程</w:t>
      </w: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28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3.2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污水处理设施配套环保设施一览表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"/>
        <w:gridCol w:w="2601"/>
        <w:gridCol w:w="2196"/>
        <w:gridCol w:w="2195"/>
        <w:gridCol w:w="1078"/>
      </w:tblGrid>
      <w:tr w:rsidR="00140A93" w:rsidTr="00140A93">
        <w:trPr>
          <w:trHeight w:val="41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环保系统名称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设备设施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规格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数量</w:t>
            </w:r>
          </w:p>
        </w:tc>
      </w:tr>
      <w:tr w:rsidR="00140A93" w:rsidTr="00140A93">
        <w:trPr>
          <w:trHeight w:val="74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污水处理系统</w:t>
            </w:r>
          </w:p>
          <w:p w:rsidR="00245AA6" w:rsidRPr="00140A93" w:rsidRDefault="00245AA6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气浮机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30</w:t>
            </w: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立方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41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提升泵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3.5KW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40A93" w:rsidTr="00140A93">
        <w:trPr>
          <w:trHeight w:val="41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曝气池回流泵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3.5KW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42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二沉池回流泵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1.5KW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40A93" w:rsidTr="00140A93">
        <w:trPr>
          <w:trHeight w:val="74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PAC</w:t>
            </w: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加药泵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DJZ240/0.5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41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PAM</w:t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加药泵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DJZ240/0.5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41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PAC</w:t>
            </w: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加药搅拌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0.5KW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42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PAM</w:t>
            </w: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加药搅拌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0.5KW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</w:tbl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3.3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污水处理在线监测一览表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9"/>
        <w:gridCol w:w="2496"/>
        <w:gridCol w:w="2091"/>
        <w:gridCol w:w="2615"/>
        <w:gridCol w:w="973"/>
      </w:tblGrid>
      <w:tr w:rsidR="00140A93" w:rsidTr="00140A93">
        <w:trPr>
          <w:trHeight w:val="41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环保系统名称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设备设施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规格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数量</w:t>
            </w:r>
          </w:p>
        </w:tc>
      </w:tr>
      <w:tr w:rsidR="00140A93" w:rsidTr="00140A93">
        <w:trPr>
          <w:trHeight w:val="74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污水处理系统</w:t>
            </w:r>
          </w:p>
          <w:p w:rsidR="00245AA6" w:rsidRPr="00140A93" w:rsidRDefault="00245AA6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COD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SR-COD-02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41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氨氮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SR-AN-01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41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总磷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SR-TP-01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426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总氮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KMW-840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74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PH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HT61-AP899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140A93" w:rsidTr="00140A93">
        <w:trPr>
          <w:trHeight w:val="74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流量计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WRFLZ-2900Y-DN150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</w:tr>
    </w:tbl>
    <w:p w:rsidR="00245AA6" w:rsidRDefault="00245AA6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3.4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污水处理排污标准（单位：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mg/L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，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PH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除外）</w:t>
      </w: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（年底统计）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4"/>
        <w:gridCol w:w="41"/>
        <w:gridCol w:w="1458"/>
        <w:gridCol w:w="1465"/>
        <w:gridCol w:w="1458"/>
        <w:gridCol w:w="75"/>
        <w:gridCol w:w="1386"/>
        <w:gridCol w:w="1457"/>
      </w:tblGrid>
      <w:tr w:rsidR="00140A93" w:rsidTr="00140A93">
        <w:trPr>
          <w:trHeight w:val="818"/>
        </w:trPr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污染因子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PH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COD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氨氮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总磷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总氮</w:t>
            </w:r>
          </w:p>
        </w:tc>
      </w:tr>
      <w:tr w:rsidR="00140A93" w:rsidTr="00140A93">
        <w:trPr>
          <w:trHeight w:val="952"/>
        </w:trPr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三级标准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6-9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0-500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0-45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0-8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0-70</w:t>
            </w:r>
          </w:p>
        </w:tc>
      </w:tr>
      <w:tr w:rsidR="00140A93" w:rsidTr="00140A93">
        <w:trPr>
          <w:trHeight w:val="385"/>
        </w:trPr>
        <w:tc>
          <w:tcPr>
            <w:tcW w:w="1424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在线检测最大值</w:t>
            </w:r>
          </w:p>
        </w:tc>
        <w:tc>
          <w:tcPr>
            <w:tcW w:w="1499" w:type="dxa"/>
            <w:gridSpan w:val="2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8.5</w:t>
            </w:r>
          </w:p>
        </w:tc>
        <w:tc>
          <w:tcPr>
            <w:tcW w:w="1465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238.5</w:t>
            </w:r>
          </w:p>
        </w:tc>
        <w:tc>
          <w:tcPr>
            <w:tcW w:w="1533" w:type="dxa"/>
            <w:gridSpan w:val="2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2.9</w:t>
            </w:r>
          </w:p>
        </w:tc>
        <w:tc>
          <w:tcPr>
            <w:tcW w:w="1386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ind w:leftChars="-45" w:left="-108" w:firstLineChars="38" w:firstLine="107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3.4</w:t>
            </w:r>
          </w:p>
        </w:tc>
        <w:tc>
          <w:tcPr>
            <w:tcW w:w="1457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68.5</w:t>
            </w:r>
          </w:p>
        </w:tc>
      </w:tr>
      <w:tr w:rsidR="00140A93" w:rsidTr="00140A93">
        <w:trPr>
          <w:trHeight w:val="385"/>
        </w:trPr>
        <w:tc>
          <w:tcPr>
            <w:tcW w:w="1424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在线检测</w:t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最小值</w:t>
            </w:r>
          </w:p>
        </w:tc>
        <w:tc>
          <w:tcPr>
            <w:tcW w:w="1499" w:type="dxa"/>
            <w:gridSpan w:val="2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7.2</w:t>
            </w:r>
          </w:p>
        </w:tc>
        <w:tc>
          <w:tcPr>
            <w:tcW w:w="1465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78.9</w:t>
            </w:r>
          </w:p>
        </w:tc>
        <w:tc>
          <w:tcPr>
            <w:tcW w:w="1533" w:type="dxa"/>
            <w:gridSpan w:val="2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0.02</w:t>
            </w:r>
          </w:p>
        </w:tc>
        <w:tc>
          <w:tcPr>
            <w:tcW w:w="1386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457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17.9</w:t>
            </w:r>
          </w:p>
        </w:tc>
      </w:tr>
      <w:tr w:rsidR="00140A93" w:rsidTr="00140A93">
        <w:trPr>
          <w:trHeight w:val="385"/>
        </w:trPr>
        <w:tc>
          <w:tcPr>
            <w:tcW w:w="1424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在线检测平均值</w:t>
            </w:r>
          </w:p>
        </w:tc>
        <w:tc>
          <w:tcPr>
            <w:tcW w:w="1499" w:type="dxa"/>
            <w:gridSpan w:val="2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8.1</w:t>
            </w:r>
          </w:p>
        </w:tc>
        <w:tc>
          <w:tcPr>
            <w:tcW w:w="1465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95.7</w:t>
            </w:r>
          </w:p>
        </w:tc>
        <w:tc>
          <w:tcPr>
            <w:tcW w:w="1533" w:type="dxa"/>
            <w:gridSpan w:val="2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386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1.7</w:t>
            </w:r>
          </w:p>
        </w:tc>
        <w:tc>
          <w:tcPr>
            <w:tcW w:w="1457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30.7</w:t>
            </w:r>
          </w:p>
        </w:tc>
      </w:tr>
      <w:tr w:rsidR="00140A93" w:rsidTr="00140A93">
        <w:trPr>
          <w:trHeight w:val="898"/>
        </w:trPr>
        <w:tc>
          <w:tcPr>
            <w:tcW w:w="1424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手工检测最大值</w:t>
            </w:r>
          </w:p>
        </w:tc>
        <w:tc>
          <w:tcPr>
            <w:tcW w:w="1499" w:type="dxa"/>
            <w:gridSpan w:val="2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8.3</w:t>
            </w:r>
          </w:p>
        </w:tc>
        <w:tc>
          <w:tcPr>
            <w:tcW w:w="1465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220.3</w:t>
            </w:r>
          </w:p>
        </w:tc>
        <w:tc>
          <w:tcPr>
            <w:tcW w:w="1533" w:type="dxa"/>
            <w:gridSpan w:val="2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1.8</w:t>
            </w:r>
          </w:p>
        </w:tc>
        <w:tc>
          <w:tcPr>
            <w:tcW w:w="1386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3.5</w:t>
            </w:r>
          </w:p>
        </w:tc>
        <w:tc>
          <w:tcPr>
            <w:tcW w:w="1457" w:type="dxa"/>
            <w:vAlign w:val="center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65.8</w:t>
            </w:r>
          </w:p>
        </w:tc>
      </w:tr>
      <w:tr w:rsidR="00140A93" w:rsidTr="00140A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40"/>
        </w:trPr>
        <w:tc>
          <w:tcPr>
            <w:tcW w:w="1424" w:type="dxa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手工检测最小值</w:t>
            </w:r>
          </w:p>
        </w:tc>
        <w:tc>
          <w:tcPr>
            <w:tcW w:w="1499" w:type="dxa"/>
            <w:gridSpan w:val="2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7.0</w:t>
            </w:r>
          </w:p>
        </w:tc>
        <w:tc>
          <w:tcPr>
            <w:tcW w:w="1465" w:type="dxa"/>
          </w:tcPr>
          <w:p w:rsidR="00245AA6" w:rsidRPr="00140A93" w:rsidRDefault="00140A93" w:rsidP="00140A93">
            <w:pPr>
              <w:pStyle w:val="aa"/>
              <w:spacing w:before="62" w:after="48"/>
              <w:ind w:firstLineChars="150" w:firstLine="422"/>
              <w:jc w:val="both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70.5</w:t>
            </w:r>
          </w:p>
        </w:tc>
        <w:tc>
          <w:tcPr>
            <w:tcW w:w="1533" w:type="dxa"/>
            <w:gridSpan w:val="2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386" w:type="dxa"/>
          </w:tcPr>
          <w:p w:rsidR="00245AA6" w:rsidRPr="00140A93" w:rsidRDefault="00B25B04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0.79</w:t>
            </w:r>
          </w:p>
        </w:tc>
        <w:tc>
          <w:tcPr>
            <w:tcW w:w="1457" w:type="dxa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15.6</w:t>
            </w:r>
          </w:p>
        </w:tc>
      </w:tr>
      <w:tr w:rsidR="00140A93" w:rsidTr="00140A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5"/>
        </w:trPr>
        <w:tc>
          <w:tcPr>
            <w:tcW w:w="1424" w:type="dxa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手工检测平均值</w:t>
            </w:r>
          </w:p>
        </w:tc>
        <w:tc>
          <w:tcPr>
            <w:tcW w:w="1499" w:type="dxa"/>
            <w:gridSpan w:val="2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7.9</w:t>
            </w:r>
          </w:p>
        </w:tc>
        <w:tc>
          <w:tcPr>
            <w:tcW w:w="1465" w:type="dxa"/>
          </w:tcPr>
          <w:p w:rsidR="00245AA6" w:rsidRPr="00140A93" w:rsidRDefault="00140A93" w:rsidP="00140A93">
            <w:pPr>
              <w:pStyle w:val="aa"/>
              <w:spacing w:before="62" w:after="48"/>
              <w:ind w:firstLineChars="150" w:firstLine="422"/>
              <w:jc w:val="both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91.6</w:t>
            </w:r>
          </w:p>
        </w:tc>
        <w:tc>
          <w:tcPr>
            <w:tcW w:w="1533" w:type="dxa"/>
            <w:gridSpan w:val="2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386" w:type="dxa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1.4</w:t>
            </w:r>
          </w:p>
        </w:tc>
        <w:tc>
          <w:tcPr>
            <w:tcW w:w="1457" w:type="dxa"/>
          </w:tcPr>
          <w:p w:rsidR="00245AA6" w:rsidRPr="00140A93" w:rsidRDefault="00140A93" w:rsidP="00140A93">
            <w:pPr>
              <w:pStyle w:val="aa"/>
              <w:spacing w:before="62" w:after="48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33.8</w:t>
            </w:r>
          </w:p>
        </w:tc>
      </w:tr>
    </w:tbl>
    <w:p w:rsidR="00245AA6" w:rsidRDefault="00245AA6">
      <w:pPr>
        <w:pStyle w:val="a0"/>
        <w:jc w:val="center"/>
        <w:rPr>
          <w:rFonts w:ascii="宋体" w:eastAsia="宋体" w:hAnsi="宋体"/>
          <w:b/>
          <w:color w:val="000000"/>
          <w:sz w:val="28"/>
          <w:szCs w:val="28"/>
        </w:rPr>
      </w:pP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lastRenderedPageBreak/>
        <w:t>3.5.202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1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年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.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污染设施运行治理情况</w:t>
      </w: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（年底统计）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3"/>
        <w:gridCol w:w="2600"/>
        <w:gridCol w:w="2198"/>
        <w:gridCol w:w="2196"/>
        <w:gridCol w:w="1068"/>
      </w:tblGrid>
      <w:tr w:rsidR="00140A93" w:rsidTr="00140A93">
        <w:trPr>
          <w:trHeight w:val="41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环保系统名称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处理量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数量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单位</w:t>
            </w:r>
          </w:p>
        </w:tc>
      </w:tr>
      <w:tr w:rsidR="00140A93" w:rsidTr="00140A93">
        <w:trPr>
          <w:trHeight w:val="674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污水处理系统</w:t>
            </w:r>
          </w:p>
          <w:p w:rsidR="00245AA6" w:rsidRPr="00140A93" w:rsidRDefault="00245AA6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废水处理时间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330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天</w:t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140A93" w:rsidTr="00140A93">
        <w:trPr>
          <w:trHeight w:val="808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排放量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80000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吨</w:t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/</w:t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年</w:t>
            </w:r>
          </w:p>
        </w:tc>
      </w:tr>
      <w:tr w:rsidR="00140A93" w:rsidTr="00140A93">
        <w:trPr>
          <w:trHeight w:val="801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药剂使用量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12000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KG/</w:t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年</w:t>
            </w:r>
          </w:p>
        </w:tc>
      </w:tr>
      <w:tr w:rsidR="00140A93" w:rsidTr="00140A93">
        <w:trPr>
          <w:trHeight w:val="806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245AA6" w:rsidP="00140A93">
            <w:pPr>
              <w:widowControl/>
              <w:spacing w:line="240" w:lineRule="auto"/>
              <w:jc w:val="left"/>
              <w:rPr>
                <w:rFonts w:ascii="宋体" w:eastAsia="宋体" w:hAnsi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污染物处理效率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90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%</w:t>
            </w:r>
          </w:p>
        </w:tc>
      </w:tr>
    </w:tbl>
    <w:p w:rsidR="00245AA6" w:rsidRDefault="00140A93" w:rsidP="00B25B04">
      <w:pPr>
        <w:tabs>
          <w:tab w:val="left" w:pos="1276"/>
        </w:tabs>
        <w:spacing w:beforeLines="100" w:afterLines="100" w:line="240" w:lineRule="auto"/>
        <w:ind w:rightChars="53" w:right="127" w:firstLineChars="550" w:firstLine="1988"/>
        <w:rPr>
          <w:rFonts w:ascii="宋体" w:eastAsia="宋体" w:hAnsi="宋体"/>
          <w:b/>
          <w:bCs/>
          <w:color w:val="000000"/>
          <w:sz w:val="36"/>
          <w:szCs w:val="30"/>
        </w:rPr>
      </w:pP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3.6</w:t>
      </w: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．</w:t>
      </w: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202</w:t>
      </w: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1</w:t>
      </w: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年．在线监测个数</w:t>
      </w: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（年底统计）</w:t>
      </w:r>
    </w:p>
    <w:tbl>
      <w:tblPr>
        <w:tblW w:w="8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3"/>
        <w:gridCol w:w="2602"/>
        <w:gridCol w:w="2196"/>
        <w:gridCol w:w="2028"/>
        <w:gridCol w:w="1334"/>
      </w:tblGrid>
      <w:tr w:rsidR="00140A93" w:rsidTr="00140A93">
        <w:trPr>
          <w:trHeight w:val="410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0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在线检测名称</w:t>
            </w:r>
          </w:p>
        </w:tc>
        <w:tc>
          <w:tcPr>
            <w:tcW w:w="2196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时间</w:t>
            </w:r>
          </w:p>
        </w:tc>
        <w:tc>
          <w:tcPr>
            <w:tcW w:w="2028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数量</w:t>
            </w:r>
          </w:p>
        </w:tc>
        <w:tc>
          <w:tcPr>
            <w:tcW w:w="1334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个数</w:t>
            </w:r>
          </w:p>
        </w:tc>
      </w:tr>
      <w:tr w:rsidR="00140A93" w:rsidTr="00140A93">
        <w:trPr>
          <w:trHeight w:val="74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60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COD</w:t>
            </w:r>
          </w:p>
        </w:tc>
        <w:tc>
          <w:tcPr>
            <w:tcW w:w="2196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028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330</w:t>
            </w:r>
          </w:p>
        </w:tc>
        <w:tc>
          <w:tcPr>
            <w:tcW w:w="1334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7920</w:t>
            </w:r>
          </w:p>
        </w:tc>
      </w:tr>
      <w:tr w:rsidR="00140A93" w:rsidTr="00140A93">
        <w:trPr>
          <w:trHeight w:val="410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60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氨氮</w:t>
            </w:r>
          </w:p>
        </w:tc>
        <w:tc>
          <w:tcPr>
            <w:tcW w:w="2196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028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330</w:t>
            </w:r>
          </w:p>
        </w:tc>
        <w:tc>
          <w:tcPr>
            <w:tcW w:w="1334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7920</w:t>
            </w:r>
          </w:p>
        </w:tc>
      </w:tr>
      <w:tr w:rsidR="00140A93" w:rsidTr="00140A93">
        <w:trPr>
          <w:trHeight w:val="410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60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总磷</w:t>
            </w:r>
          </w:p>
        </w:tc>
        <w:tc>
          <w:tcPr>
            <w:tcW w:w="2196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028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330</w:t>
            </w:r>
          </w:p>
        </w:tc>
        <w:tc>
          <w:tcPr>
            <w:tcW w:w="1334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7920</w:t>
            </w:r>
          </w:p>
        </w:tc>
      </w:tr>
      <w:tr w:rsidR="00140A93" w:rsidTr="00140A93">
        <w:trPr>
          <w:trHeight w:val="533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60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总氮</w:t>
            </w:r>
          </w:p>
        </w:tc>
        <w:tc>
          <w:tcPr>
            <w:tcW w:w="2196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028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330</w:t>
            </w:r>
          </w:p>
        </w:tc>
        <w:tc>
          <w:tcPr>
            <w:tcW w:w="1334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3960</w:t>
            </w:r>
          </w:p>
        </w:tc>
      </w:tr>
      <w:tr w:rsidR="00140A93" w:rsidTr="00140A93">
        <w:trPr>
          <w:trHeight w:val="533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60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PH</w:t>
            </w:r>
          </w:p>
        </w:tc>
        <w:tc>
          <w:tcPr>
            <w:tcW w:w="2196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028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330</w:t>
            </w:r>
          </w:p>
        </w:tc>
        <w:tc>
          <w:tcPr>
            <w:tcW w:w="1334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实时</w:t>
            </w:r>
          </w:p>
        </w:tc>
      </w:tr>
    </w:tbl>
    <w:p w:rsidR="00245AA6" w:rsidRDefault="00245AA6" w:rsidP="00B25B04">
      <w:pPr>
        <w:tabs>
          <w:tab w:val="left" w:pos="1276"/>
        </w:tabs>
        <w:spacing w:beforeLines="100" w:afterLines="100" w:line="240" w:lineRule="auto"/>
        <w:ind w:rightChars="53" w:right="127"/>
        <w:jc w:val="center"/>
        <w:rPr>
          <w:rFonts w:ascii="宋体" w:eastAsia="宋体" w:hAnsi="宋体"/>
          <w:b/>
          <w:bCs/>
          <w:color w:val="000000"/>
          <w:sz w:val="36"/>
          <w:szCs w:val="30"/>
        </w:rPr>
      </w:pPr>
    </w:p>
    <w:p w:rsidR="00245AA6" w:rsidRDefault="00245AA6" w:rsidP="00B25B04">
      <w:pPr>
        <w:tabs>
          <w:tab w:val="left" w:pos="1276"/>
        </w:tabs>
        <w:spacing w:beforeLines="100" w:afterLines="100" w:line="240" w:lineRule="auto"/>
        <w:ind w:rightChars="53" w:right="127"/>
        <w:jc w:val="center"/>
        <w:rPr>
          <w:rFonts w:ascii="宋体" w:eastAsia="宋体" w:hAnsi="宋体"/>
          <w:b/>
          <w:bCs/>
          <w:color w:val="000000"/>
          <w:sz w:val="36"/>
          <w:szCs w:val="30"/>
        </w:rPr>
      </w:pPr>
    </w:p>
    <w:p w:rsidR="00245AA6" w:rsidRDefault="00245AA6" w:rsidP="00B25B04">
      <w:pPr>
        <w:tabs>
          <w:tab w:val="left" w:pos="1276"/>
        </w:tabs>
        <w:spacing w:beforeLines="100" w:afterLines="100" w:line="240" w:lineRule="auto"/>
        <w:ind w:rightChars="53" w:right="127"/>
        <w:jc w:val="center"/>
        <w:rPr>
          <w:rFonts w:ascii="宋体" w:eastAsia="宋体" w:hAnsi="宋体"/>
          <w:b/>
          <w:bCs/>
          <w:color w:val="000000"/>
          <w:sz w:val="36"/>
          <w:szCs w:val="30"/>
        </w:rPr>
      </w:pPr>
    </w:p>
    <w:p w:rsidR="00245AA6" w:rsidRDefault="00140A93" w:rsidP="00B25B04">
      <w:pPr>
        <w:tabs>
          <w:tab w:val="left" w:pos="1276"/>
        </w:tabs>
        <w:spacing w:beforeLines="100" w:afterLines="100" w:line="240" w:lineRule="auto"/>
        <w:ind w:rightChars="53" w:right="127"/>
        <w:jc w:val="center"/>
        <w:rPr>
          <w:rFonts w:ascii="宋体" w:eastAsia="宋体" w:hAnsi="宋体"/>
          <w:b/>
          <w:bCs/>
          <w:color w:val="000000"/>
          <w:sz w:val="36"/>
          <w:szCs w:val="30"/>
        </w:rPr>
      </w:pP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lastRenderedPageBreak/>
        <w:t>3.7</w:t>
      </w: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．</w:t>
      </w: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20</w:t>
      </w: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21</w:t>
      </w:r>
      <w:r>
        <w:rPr>
          <w:rFonts w:ascii="宋体" w:eastAsia="宋体" w:hAnsi="宋体" w:hint="eastAsia"/>
          <w:b/>
          <w:bCs/>
          <w:color w:val="000000"/>
          <w:sz w:val="36"/>
          <w:szCs w:val="30"/>
        </w:rPr>
        <w:t>年．手工监测个数</w:t>
      </w: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（年底统计）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3"/>
        <w:gridCol w:w="2393"/>
        <w:gridCol w:w="2405"/>
        <w:gridCol w:w="2012"/>
        <w:gridCol w:w="1261"/>
      </w:tblGrid>
      <w:tr w:rsidR="00140A93" w:rsidTr="00140A93">
        <w:trPr>
          <w:trHeight w:val="410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3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检测名称</w:t>
            </w:r>
          </w:p>
        </w:tc>
        <w:tc>
          <w:tcPr>
            <w:tcW w:w="2405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时间</w:t>
            </w:r>
          </w:p>
        </w:tc>
        <w:tc>
          <w:tcPr>
            <w:tcW w:w="201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数量</w:t>
            </w:r>
          </w:p>
        </w:tc>
        <w:tc>
          <w:tcPr>
            <w:tcW w:w="1261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个数</w:t>
            </w:r>
          </w:p>
        </w:tc>
      </w:tr>
      <w:tr w:rsidR="00140A93" w:rsidTr="00140A93">
        <w:trPr>
          <w:trHeight w:val="74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3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COD</w:t>
            </w:r>
          </w:p>
        </w:tc>
        <w:tc>
          <w:tcPr>
            <w:tcW w:w="2405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周</w:t>
            </w:r>
          </w:p>
        </w:tc>
        <w:tc>
          <w:tcPr>
            <w:tcW w:w="201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bCs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47</w:t>
            </w:r>
          </w:p>
        </w:tc>
        <w:tc>
          <w:tcPr>
            <w:tcW w:w="1261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47</w:t>
            </w:r>
          </w:p>
        </w:tc>
      </w:tr>
      <w:tr w:rsidR="00140A93" w:rsidTr="00140A93">
        <w:trPr>
          <w:trHeight w:val="410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总磷</w:t>
            </w:r>
          </w:p>
        </w:tc>
        <w:tc>
          <w:tcPr>
            <w:tcW w:w="2405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周</w:t>
            </w:r>
          </w:p>
        </w:tc>
        <w:tc>
          <w:tcPr>
            <w:tcW w:w="201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47</w:t>
            </w:r>
          </w:p>
        </w:tc>
        <w:tc>
          <w:tcPr>
            <w:tcW w:w="1261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47</w:t>
            </w:r>
          </w:p>
        </w:tc>
      </w:tr>
      <w:tr w:rsidR="00140A93" w:rsidTr="00140A93">
        <w:trPr>
          <w:trHeight w:val="410"/>
        </w:trPr>
        <w:tc>
          <w:tcPr>
            <w:tcW w:w="6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393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PH</w:t>
            </w:r>
          </w:p>
        </w:tc>
        <w:tc>
          <w:tcPr>
            <w:tcW w:w="2405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bCs/>
                <w:snapToGrid w:val="0"/>
                <w:color w:val="000000"/>
                <w:kern w:val="0"/>
                <w:sz w:val="28"/>
                <w:szCs w:val="28"/>
              </w:rPr>
              <w:t>周</w:t>
            </w:r>
          </w:p>
        </w:tc>
        <w:tc>
          <w:tcPr>
            <w:tcW w:w="2012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47</w:t>
            </w:r>
          </w:p>
        </w:tc>
        <w:tc>
          <w:tcPr>
            <w:tcW w:w="1261" w:type="dxa"/>
            <w:vAlign w:val="center"/>
          </w:tcPr>
          <w:p w:rsidR="00245AA6" w:rsidRPr="00140A93" w:rsidRDefault="00140A93" w:rsidP="00140A93">
            <w:pPr>
              <w:widowControl/>
              <w:adjustRightInd w:val="0"/>
              <w:snapToGrid w:val="0"/>
              <w:spacing w:beforeLines="20" w:afterLines="20" w:line="240" w:lineRule="auto"/>
              <w:jc w:val="center"/>
              <w:rPr>
                <w:rFonts w:ascii="宋体" w:eastAsia="宋体" w:hAnsi="宋体"/>
                <w:b/>
                <w:snapToGrid w:val="0"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snapToGrid w:val="0"/>
                <w:color w:val="000000"/>
                <w:kern w:val="0"/>
                <w:sz w:val="28"/>
                <w:szCs w:val="28"/>
              </w:rPr>
              <w:t>47</w:t>
            </w:r>
          </w:p>
        </w:tc>
      </w:tr>
    </w:tbl>
    <w:p w:rsidR="00245AA6" w:rsidRDefault="00245AA6">
      <w:pPr>
        <w:pStyle w:val="a0"/>
        <w:rPr>
          <w:rFonts w:ascii="宋体" w:eastAsia="宋体" w:hAnsi="宋体"/>
          <w:b/>
          <w:color w:val="000000"/>
          <w:sz w:val="36"/>
          <w:szCs w:val="28"/>
        </w:rPr>
      </w:pP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3.8.202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1</w:t>
      </w:r>
      <w:r>
        <w:rPr>
          <w:rFonts w:ascii="宋体" w:eastAsia="宋体" w:hAnsi="宋体" w:hint="eastAsia"/>
          <w:b/>
          <w:color w:val="000000"/>
          <w:sz w:val="36"/>
          <w:szCs w:val="28"/>
        </w:rPr>
        <w:t>年污水处理污染物排放量（吨）</w:t>
      </w:r>
    </w:p>
    <w:p w:rsidR="00245AA6" w:rsidRDefault="00140A93">
      <w:pPr>
        <w:pStyle w:val="a0"/>
        <w:jc w:val="center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color w:val="000000"/>
          <w:sz w:val="36"/>
          <w:szCs w:val="28"/>
        </w:rPr>
        <w:t>（年底统计）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2"/>
        <w:gridCol w:w="1445"/>
        <w:gridCol w:w="1451"/>
        <w:gridCol w:w="1528"/>
        <w:gridCol w:w="68"/>
        <w:gridCol w:w="1379"/>
        <w:gridCol w:w="32"/>
        <w:gridCol w:w="1409"/>
      </w:tblGrid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污染因子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流量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COD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氨氮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总磷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bCs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bCs/>
                <w:color w:val="000000"/>
                <w:sz w:val="28"/>
                <w:szCs w:val="28"/>
              </w:rPr>
              <w:t>总氮</w:t>
            </w:r>
          </w:p>
        </w:tc>
      </w:tr>
      <w:tr w:rsidR="00140A93" w:rsidTr="00140A93">
        <w:trPr>
          <w:trHeight w:val="659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7189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0.661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0.0144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0.244</w:t>
            </w:r>
          </w:p>
        </w:tc>
      </w:tr>
      <w:tr w:rsidR="00245AA6" w:rsidTr="00140A93">
        <w:trPr>
          <w:trHeight w:val="367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3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AA6" w:rsidRPr="00140A93" w:rsidRDefault="00140A93" w:rsidP="00140A93">
            <w:pPr>
              <w:widowControl/>
              <w:spacing w:line="240" w:lineRule="auto"/>
              <w:jc w:val="center"/>
              <w:rPr>
                <w:rFonts w:ascii="宋体" w:eastAsia="宋体" w:hAnsi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color w:val="000000"/>
                <w:kern w:val="0"/>
                <w:sz w:val="28"/>
                <w:szCs w:val="28"/>
              </w:rPr>
              <w:t>停产</w:t>
            </w:r>
          </w:p>
        </w:tc>
      </w:tr>
      <w:tr w:rsidR="00140A93" w:rsidTr="00140A93">
        <w:trPr>
          <w:trHeight w:val="149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AA6" w:rsidRPr="00140A93" w:rsidRDefault="00140A93" w:rsidP="00140A93">
            <w:pPr>
              <w:widowControl/>
              <w:spacing w:line="240" w:lineRule="auto"/>
              <w:jc w:val="center"/>
              <w:rPr>
                <w:rFonts w:ascii="宋体" w:eastAsia="宋体" w:hAnsi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color w:val="000000"/>
                <w:kern w:val="0"/>
                <w:sz w:val="28"/>
                <w:szCs w:val="28"/>
              </w:rPr>
              <w:t>7350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AA6" w:rsidRPr="00140A93" w:rsidRDefault="00140A93" w:rsidP="00140A93">
            <w:pPr>
              <w:widowControl/>
              <w:spacing w:line="240" w:lineRule="auto"/>
              <w:jc w:val="center"/>
              <w:rPr>
                <w:rFonts w:ascii="宋体" w:eastAsia="宋体" w:hAnsi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color w:val="000000"/>
                <w:kern w:val="0"/>
                <w:sz w:val="28"/>
                <w:szCs w:val="28"/>
              </w:rPr>
              <w:t>0.676</w:t>
            </w:r>
          </w:p>
        </w:tc>
        <w:tc>
          <w:tcPr>
            <w:tcW w:w="1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AA6" w:rsidRPr="00140A93" w:rsidRDefault="00140A93" w:rsidP="00140A93">
            <w:pPr>
              <w:widowControl/>
              <w:spacing w:line="240" w:lineRule="auto"/>
              <w:jc w:val="center"/>
              <w:rPr>
                <w:rFonts w:ascii="宋体" w:eastAsia="宋体" w:hAnsi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color w:val="000000"/>
                <w:kern w:val="0"/>
                <w:sz w:val="28"/>
                <w:szCs w:val="28"/>
              </w:rPr>
              <w:t>0.00147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AA6" w:rsidRPr="00140A93" w:rsidRDefault="00140A93" w:rsidP="00140A93">
            <w:pPr>
              <w:widowControl/>
              <w:spacing w:line="240" w:lineRule="auto"/>
              <w:jc w:val="center"/>
              <w:rPr>
                <w:rFonts w:ascii="宋体" w:eastAsia="宋体" w:hAnsi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color w:val="000000"/>
                <w:kern w:val="0"/>
                <w:sz w:val="28"/>
                <w:szCs w:val="28"/>
              </w:rPr>
              <w:t>0.013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5AA6" w:rsidRPr="00140A93" w:rsidRDefault="00140A93" w:rsidP="00140A93">
            <w:pPr>
              <w:widowControl/>
              <w:spacing w:line="240" w:lineRule="auto"/>
              <w:jc w:val="center"/>
              <w:rPr>
                <w:rFonts w:ascii="宋体" w:eastAsia="宋体" w:hAnsi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hint="eastAsia"/>
                <w:b/>
                <w:color w:val="000000"/>
                <w:kern w:val="0"/>
                <w:sz w:val="28"/>
                <w:szCs w:val="28"/>
              </w:rPr>
              <w:t>0.249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7248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tabs>
                <w:tab w:val="center" w:pos="597"/>
              </w:tabs>
              <w:spacing w:before="62"/>
              <w:jc w:val="both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  <w:tab/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0.635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0.00145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0.0101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0.246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7090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0.666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0.00129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0.0103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tabs>
                <w:tab w:val="center" w:pos="592"/>
              </w:tabs>
              <w:spacing w:before="62"/>
              <w:jc w:val="both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  <w:tab/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0.225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7462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tabs>
                <w:tab w:val="center" w:pos="597"/>
              </w:tabs>
              <w:spacing w:before="62"/>
              <w:jc w:val="both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  <w:tab/>
            </w: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0.686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0.00124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0.012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0.253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7341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0.675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0.00139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tabs>
                <w:tab w:val="center" w:pos="595"/>
              </w:tabs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0.011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0.241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7213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0.663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0.00145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0.0128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0.215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7408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0.681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0.00151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0.0149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0.261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7050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0.658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0.00137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0.0094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0.208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7256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0.667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0.00144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0.012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0.231</w:t>
            </w:r>
          </w:p>
        </w:tc>
      </w:tr>
      <w:tr w:rsidR="00140A93" w:rsidTr="00140A93">
        <w:trPr>
          <w:trHeight w:val="38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7393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0.680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0.0142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0.013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0.249</w:t>
            </w:r>
          </w:p>
        </w:tc>
      </w:tr>
      <w:tr w:rsidR="00140A93" w:rsidTr="00140A93">
        <w:trPr>
          <w:trHeight w:val="409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总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80000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pStyle w:val="aa"/>
              <w:spacing w:before="62"/>
              <w:rPr>
                <w:rFonts w:ascii="宋体" w:eastAsia="宋体" w:hAnsi="宋体" w:cs="Times New Roman"/>
                <w:b/>
                <w:color w:val="000000"/>
                <w:sz w:val="28"/>
                <w:szCs w:val="28"/>
              </w:rPr>
            </w:pPr>
            <w:r w:rsidRPr="00140A93">
              <w:rPr>
                <w:rFonts w:ascii="宋体" w:eastAsia="宋体" w:hAnsi="宋体" w:cs="Times New Roman" w:hint="eastAsia"/>
                <w:b/>
                <w:color w:val="000000"/>
                <w:sz w:val="28"/>
                <w:szCs w:val="28"/>
              </w:rPr>
              <w:t>7.360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cs="宋体" w:hint="eastAsia"/>
                <w:b/>
                <w:color w:val="000000"/>
                <w:kern w:val="0"/>
                <w:sz w:val="28"/>
                <w:szCs w:val="28"/>
              </w:rPr>
              <w:t>0.016</w:t>
            </w:r>
          </w:p>
        </w:tc>
        <w:tc>
          <w:tcPr>
            <w:tcW w:w="1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cs="宋体" w:hint="eastAsia"/>
                <w:b/>
                <w:color w:val="000000"/>
                <w:kern w:val="0"/>
                <w:sz w:val="28"/>
                <w:szCs w:val="28"/>
              </w:rPr>
              <w:t>0.112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AA6" w:rsidRPr="00140A93" w:rsidRDefault="00140A93" w:rsidP="00140A93">
            <w:pPr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8"/>
                <w:szCs w:val="28"/>
              </w:rPr>
            </w:pPr>
            <w:r w:rsidRPr="00140A93">
              <w:rPr>
                <w:rFonts w:ascii="宋体" w:eastAsia="宋体" w:hAnsi="宋体" w:cs="宋体" w:hint="eastAsia"/>
                <w:b/>
                <w:color w:val="000000"/>
                <w:kern w:val="0"/>
                <w:sz w:val="28"/>
                <w:szCs w:val="28"/>
              </w:rPr>
              <w:t>2.72</w:t>
            </w:r>
          </w:p>
        </w:tc>
      </w:tr>
    </w:tbl>
    <w:p w:rsidR="00245AA6" w:rsidRDefault="00245AA6">
      <w:pPr>
        <w:pStyle w:val="a0"/>
        <w:rPr>
          <w:rFonts w:ascii="宋体" w:eastAsia="宋体" w:hAnsi="宋体"/>
          <w:b/>
          <w:sz w:val="28"/>
          <w:szCs w:val="28"/>
        </w:rPr>
      </w:pPr>
    </w:p>
    <w:p w:rsidR="00245AA6" w:rsidRDefault="00140A93">
      <w:pPr>
        <w:pStyle w:val="a0"/>
        <w:rPr>
          <w:rFonts w:ascii="宋体" w:eastAsia="宋体" w:hAnsi="宋体"/>
          <w:b/>
          <w:color w:val="000000"/>
          <w:sz w:val="36"/>
          <w:szCs w:val="28"/>
        </w:rPr>
      </w:pPr>
      <w:r>
        <w:rPr>
          <w:rFonts w:ascii="宋体" w:eastAsia="宋体" w:hAnsi="宋体" w:hint="eastAsia"/>
          <w:b/>
          <w:sz w:val="36"/>
          <w:szCs w:val="28"/>
        </w:rPr>
        <w:lastRenderedPageBreak/>
        <w:t>四．环境应急预案</w:t>
      </w:r>
    </w:p>
    <w:p w:rsidR="00245AA6" w:rsidRDefault="00245AA6">
      <w:pPr>
        <w:pStyle w:val="a0"/>
        <w:rPr>
          <w:rFonts w:ascii="宋体" w:eastAsia="宋体" w:hAnsi="宋体"/>
          <w:b/>
          <w:sz w:val="28"/>
          <w:szCs w:val="28"/>
        </w:rPr>
      </w:pPr>
      <w:hyperlink r:id="rId9" w:history="1">
        <w:r w:rsidR="00140A93">
          <w:rPr>
            <w:rStyle w:val="a9"/>
            <w:rFonts w:ascii="宋体" w:eastAsia="宋体" w:hAnsi="宋体" w:hint="eastAsia"/>
            <w:b/>
            <w:sz w:val="28"/>
            <w:szCs w:val="28"/>
          </w:rPr>
          <w:t>应急预案</w:t>
        </w:r>
        <w:r w:rsidR="00140A93">
          <w:rPr>
            <w:rStyle w:val="a9"/>
            <w:rFonts w:ascii="宋体" w:eastAsia="宋体" w:hAnsi="宋体" w:hint="eastAsia"/>
            <w:b/>
            <w:sz w:val="28"/>
            <w:szCs w:val="28"/>
          </w:rPr>
          <w:t>.pdf</w:t>
        </w:r>
      </w:hyperlink>
    </w:p>
    <w:p w:rsidR="00245AA6" w:rsidRDefault="00245AA6">
      <w:pPr>
        <w:pStyle w:val="a0"/>
        <w:rPr>
          <w:rFonts w:ascii="宋体" w:eastAsia="宋体" w:hAnsi="宋体"/>
          <w:b/>
          <w:sz w:val="28"/>
          <w:szCs w:val="28"/>
        </w:rPr>
      </w:pPr>
      <w:hyperlink r:id="rId10" w:history="1">
        <w:r w:rsidR="00140A93">
          <w:rPr>
            <w:rStyle w:val="a9"/>
            <w:rFonts w:ascii="宋体" w:eastAsia="宋体" w:hAnsi="宋体" w:hint="eastAsia"/>
            <w:b/>
            <w:sz w:val="28"/>
            <w:szCs w:val="28"/>
          </w:rPr>
          <w:t>应急预案调查</w:t>
        </w:r>
        <w:r w:rsidR="00140A93">
          <w:rPr>
            <w:rStyle w:val="a9"/>
            <w:rFonts w:ascii="宋体" w:eastAsia="宋体" w:hAnsi="宋体" w:hint="eastAsia"/>
            <w:b/>
            <w:sz w:val="28"/>
            <w:szCs w:val="28"/>
          </w:rPr>
          <w:t>.pdf</w:t>
        </w:r>
      </w:hyperlink>
    </w:p>
    <w:p w:rsidR="00245AA6" w:rsidRDefault="00140A93">
      <w:pPr>
        <w:pStyle w:val="a0"/>
        <w:rPr>
          <w:rFonts w:ascii="宋体" w:eastAsia="宋体" w:hAnsi="宋体"/>
          <w:b/>
          <w:sz w:val="36"/>
          <w:szCs w:val="28"/>
        </w:rPr>
      </w:pPr>
      <w:r>
        <w:rPr>
          <w:rFonts w:ascii="宋体" w:eastAsia="宋体" w:hAnsi="宋体" w:hint="eastAsia"/>
          <w:b/>
          <w:sz w:val="36"/>
          <w:szCs w:val="28"/>
        </w:rPr>
        <w:t>五，建设项目环境影响批复</w:t>
      </w:r>
    </w:p>
    <w:p w:rsidR="00245AA6" w:rsidRDefault="00245AA6">
      <w:pPr>
        <w:rPr>
          <w:rStyle w:val="a9"/>
          <w:rFonts w:ascii="宋体" w:eastAsia="宋体" w:hAnsi="宋体"/>
          <w:b/>
          <w:kern w:val="0"/>
          <w:sz w:val="28"/>
          <w:szCs w:val="28"/>
        </w:rPr>
      </w:pPr>
      <w:hyperlink r:id="rId11" w:history="1">
        <w:r w:rsidR="00140A93">
          <w:rPr>
            <w:rStyle w:val="a9"/>
            <w:rFonts w:ascii="宋体" w:eastAsia="宋体" w:hAnsi="宋体" w:hint="eastAsia"/>
            <w:b/>
            <w:kern w:val="0"/>
            <w:sz w:val="28"/>
            <w:szCs w:val="28"/>
          </w:rPr>
          <w:t>建设项目环境影响批复</w:t>
        </w:r>
      </w:hyperlink>
    </w:p>
    <w:p w:rsidR="00635C27" w:rsidRPr="00635C27" w:rsidRDefault="00140A93">
      <w:pPr>
        <w:pStyle w:val="a0"/>
        <w:rPr>
          <w:rFonts w:ascii="宋体" w:eastAsia="宋体" w:hAnsi="宋体"/>
          <w:b/>
          <w:sz w:val="36"/>
          <w:szCs w:val="28"/>
        </w:rPr>
      </w:pPr>
      <w:r>
        <w:rPr>
          <w:rFonts w:ascii="宋体" w:eastAsia="宋体" w:hAnsi="宋体" w:hint="eastAsia"/>
          <w:b/>
          <w:sz w:val="36"/>
          <w:szCs w:val="28"/>
        </w:rPr>
        <w:t>六．</w:t>
      </w:r>
      <w:r>
        <w:rPr>
          <w:rFonts w:ascii="宋体" w:eastAsia="宋体" w:hAnsi="宋体" w:hint="eastAsia"/>
          <w:b/>
          <w:sz w:val="36"/>
          <w:szCs w:val="28"/>
        </w:rPr>
        <w:t>手工监测</w:t>
      </w:r>
    </w:p>
    <w:p w:rsidR="00245AA6" w:rsidRDefault="00635C27">
      <w:pPr>
        <w:pStyle w:val="a0"/>
        <w:rPr>
          <w:rFonts w:ascii="宋体" w:eastAsia="宋体" w:hAnsi="宋体" w:hint="eastAsia"/>
          <w:b/>
        </w:rPr>
      </w:pPr>
      <w:bookmarkStart w:id="0" w:name="_GoBack"/>
      <w:bookmarkEnd w:id="0"/>
      <w:r w:rsidRPr="00635C27">
        <w:rPr>
          <w:rFonts w:ascii="宋体" w:eastAsia="宋体" w:hAnsi="宋体"/>
          <w:b/>
        </w:rPr>
        <w:pict>
          <v:shape id="_x0000_i1025" type="#_x0000_t75" style="width:408.55pt;height:459.65pt">
            <v:imagedata r:id="rId12" o:title="9c475a0f43b4368288c03b2f174f941"/>
          </v:shape>
        </w:pict>
      </w:r>
      <w:r w:rsidRPr="00635C27">
        <w:rPr>
          <w:rFonts w:ascii="宋体" w:eastAsia="宋体" w:hAnsi="宋体"/>
          <w:b/>
        </w:rPr>
        <w:lastRenderedPageBreak/>
        <w:pict>
          <v:shape id="_x0000_i1026" type="#_x0000_t75" style="width:416.95pt;height:576.85pt">
            <v:imagedata r:id="rId13" o:title="68eb09c6f35e9d439aa90beca221759"/>
          </v:shape>
        </w:pict>
      </w:r>
    </w:p>
    <w:p w:rsidR="00635C27" w:rsidRDefault="00635C27">
      <w:pPr>
        <w:pStyle w:val="a0"/>
        <w:rPr>
          <w:rFonts w:ascii="宋体" w:eastAsia="宋体" w:hAnsi="宋体" w:hint="eastAsia"/>
          <w:b/>
        </w:rPr>
      </w:pPr>
    </w:p>
    <w:p w:rsidR="00635C27" w:rsidRDefault="00635C27">
      <w:pPr>
        <w:pStyle w:val="a0"/>
        <w:rPr>
          <w:rFonts w:ascii="宋体" w:eastAsia="宋体" w:hAnsi="宋体" w:hint="eastAsia"/>
          <w:b/>
        </w:rPr>
      </w:pPr>
    </w:p>
    <w:p w:rsidR="00635C27" w:rsidRDefault="00635C27">
      <w:pPr>
        <w:pStyle w:val="a0"/>
        <w:rPr>
          <w:rFonts w:ascii="宋体" w:eastAsia="宋体" w:hAnsi="宋体"/>
          <w:b/>
        </w:rPr>
      </w:pPr>
    </w:p>
    <w:p w:rsidR="00245AA6" w:rsidRDefault="00140A93">
      <w:pPr>
        <w:pStyle w:val="a0"/>
        <w:numPr>
          <w:ilvl w:val="0"/>
          <w:numId w:val="2"/>
        </w:numPr>
        <w:rPr>
          <w:rFonts w:ascii="宋体" w:eastAsia="宋体" w:hAnsi="宋体"/>
          <w:b/>
          <w:sz w:val="36"/>
          <w:szCs w:val="28"/>
        </w:rPr>
      </w:pPr>
      <w:r>
        <w:rPr>
          <w:rFonts w:ascii="宋体" w:eastAsia="宋体" w:hAnsi="宋体" w:hint="eastAsia"/>
          <w:b/>
          <w:sz w:val="36"/>
          <w:szCs w:val="28"/>
        </w:rPr>
        <w:lastRenderedPageBreak/>
        <w:t>检测报告</w:t>
      </w:r>
    </w:p>
    <w:p w:rsidR="00245AA6" w:rsidRDefault="00635C27">
      <w:pPr>
        <w:pStyle w:val="a0"/>
        <w:rPr>
          <w:rFonts w:hint="eastAsia"/>
        </w:rPr>
      </w:pPr>
      <w:r w:rsidRPr="00635C27">
        <w:pict>
          <v:shape id="_x0000_i1027" type="#_x0000_t75" style="width:213.5pt;height:304.75pt">
            <v:imagedata r:id="rId14" o:title="4bb1202bc619607a132310ad7a046c7"/>
          </v:shape>
        </w:pict>
      </w:r>
      <w:r w:rsidRPr="00635C27">
        <w:pict>
          <v:shape id="_x0000_i1028" type="#_x0000_t75" style="width:192.55pt;height:304.75pt">
            <v:imagedata r:id="rId15" o:title="60e51855c5c6ec4f14ffa9e4a1b1066"/>
          </v:shape>
        </w:pict>
      </w:r>
    </w:p>
    <w:p w:rsidR="00635C27" w:rsidRDefault="00635C27">
      <w:pPr>
        <w:pStyle w:val="a0"/>
        <w:rPr>
          <w:rFonts w:hint="eastAsia"/>
        </w:rPr>
      </w:pPr>
      <w:r w:rsidRPr="00635C27">
        <w:pict>
          <v:shape id="_x0000_i1029" type="#_x0000_t75" style="width:213.5pt;height:313.1pt">
            <v:imagedata r:id="rId16" o:title="c4a04430526ed3d70eed818e46dccf1"/>
          </v:shape>
        </w:pict>
      </w:r>
      <w:r w:rsidRPr="00635C27">
        <w:pict>
          <v:shape id="_x0000_i1030" type="#_x0000_t75" style="width:187.55pt;height:313.1pt">
            <v:imagedata r:id="rId17" o:title="affa4b82f22006538799f057be94b0b"/>
          </v:shape>
        </w:pict>
      </w:r>
    </w:p>
    <w:p w:rsidR="00C45A46" w:rsidRDefault="00C45A46">
      <w:pPr>
        <w:pStyle w:val="a0"/>
      </w:pPr>
      <w:r w:rsidRPr="00C45A46">
        <w:lastRenderedPageBreak/>
        <w:pict>
          <v:shape id="_x0000_i1031" type="#_x0000_t75" style="width:208.45pt;height:308.1pt">
            <v:imagedata r:id="rId18" o:title="6a14f01f2f62472abda75d5df30628d"/>
          </v:shape>
        </w:pict>
      </w:r>
      <w:r w:rsidRPr="00C45A46">
        <w:pict>
          <v:shape id="_x0000_i1032" type="#_x0000_t75" style="width:206.8pt;height:305.6pt">
            <v:imagedata r:id="rId19" o:title="a3e69213c4b978ddc8fca524bc5ce92"/>
          </v:shape>
        </w:pict>
      </w:r>
    </w:p>
    <w:p w:rsidR="00245AA6" w:rsidRDefault="00245AA6">
      <w:pPr>
        <w:pStyle w:val="a0"/>
      </w:pPr>
    </w:p>
    <w:p w:rsidR="00245AA6" w:rsidRDefault="00245AA6">
      <w:pPr>
        <w:pStyle w:val="a0"/>
        <w:rPr>
          <w:sz w:val="32"/>
        </w:rPr>
      </w:pPr>
    </w:p>
    <w:sectPr w:rsidR="00245AA6" w:rsidSect="00245AA6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A93" w:rsidRDefault="00140A93">
      <w:pPr>
        <w:spacing w:line="240" w:lineRule="auto"/>
      </w:pPr>
      <w:r>
        <w:separator/>
      </w:r>
    </w:p>
  </w:endnote>
  <w:endnote w:type="continuationSeparator" w:id="0">
    <w:p w:rsidR="00140A93" w:rsidRDefault="00140A9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华文中宋">
    <w:altName w:val="宋体"/>
    <w:charset w:val="86"/>
    <w:family w:val="auto"/>
    <w:pitch w:val="default"/>
    <w:sig w:usb0="00000000" w:usb1="00000000" w:usb2="00000000" w:usb3="00000000" w:csb0="0004009F" w:csb1="DFD7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A93" w:rsidRDefault="00140A93">
      <w:r>
        <w:separator/>
      </w:r>
    </w:p>
  </w:footnote>
  <w:footnote w:type="continuationSeparator" w:id="0">
    <w:p w:rsidR="00140A93" w:rsidRDefault="00140A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49A1"/>
    <w:multiLevelType w:val="multilevel"/>
    <w:tmpl w:val="09E249A1"/>
    <w:lvl w:ilvl="0">
      <w:start w:val="1"/>
      <w:numFmt w:val="japaneseCounting"/>
      <w:lvlText w:val="%1．"/>
      <w:lvlJc w:val="left"/>
      <w:pPr>
        <w:ind w:left="750" w:hanging="750"/>
      </w:pPr>
      <w:rPr>
        <w:rFonts w:cs="宋体" w:hint="default"/>
        <w:color w:val="666666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338F4A"/>
    <w:multiLevelType w:val="singleLevel"/>
    <w:tmpl w:val="5F338F4A"/>
    <w:lvl w:ilvl="0">
      <w:start w:val="7"/>
      <w:numFmt w:val="chineseCounting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oNotTrackMove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791F"/>
    <w:rsid w:val="00140A93"/>
    <w:rsid w:val="001714F8"/>
    <w:rsid w:val="00245AA6"/>
    <w:rsid w:val="003067A0"/>
    <w:rsid w:val="003112A2"/>
    <w:rsid w:val="0032445C"/>
    <w:rsid w:val="003B2B42"/>
    <w:rsid w:val="005B460E"/>
    <w:rsid w:val="005E1A67"/>
    <w:rsid w:val="00635C27"/>
    <w:rsid w:val="009F3DBC"/>
    <w:rsid w:val="00A2769A"/>
    <w:rsid w:val="00A8791F"/>
    <w:rsid w:val="00B13355"/>
    <w:rsid w:val="00B25B04"/>
    <w:rsid w:val="00BE519B"/>
    <w:rsid w:val="00C27140"/>
    <w:rsid w:val="00C45A46"/>
    <w:rsid w:val="00C5440F"/>
    <w:rsid w:val="00C80D9E"/>
    <w:rsid w:val="074D7818"/>
    <w:rsid w:val="69773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  <o:rules v:ext="edit">
        <o:r id="V:Rule7" type="connector" idref="#直接箭头连接符 13"/>
        <o:r id="V:Rule8" type="connector" idref="#直接箭头连接符 16"/>
        <o:r id="V:Rule9" type="connector" idref="#直接箭头连接符 15"/>
        <o:r id="V:Rule10" type="connector" idref="#直接箭头连接符 12"/>
        <o:r id="V:Rule11" type="connector" idref="#直接箭头连接符 14"/>
        <o:r id="V:Rule12" type="connector" idref="#直接箭头连接符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/>
    <w:lsdException w:name="Subtitle" w:semiHidden="0" w:uiPriority="11" w:unhideWhenUsed="0" w:qFormat="1"/>
    <w:lsdException w:name="Hyperlink" w:semiHidden="0" w:uiPriority="99"/>
    <w:lsdException w:name="Followed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45AA6"/>
    <w:pPr>
      <w:widowControl w:val="0"/>
      <w:spacing w:line="360" w:lineRule="auto"/>
      <w:jc w:val="both"/>
    </w:pPr>
    <w:rPr>
      <w:rFonts w:eastAsia="仿宋_GB2312"/>
      <w:kern w:val="2"/>
      <w:sz w:val="24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nhideWhenUsed/>
    <w:rsid w:val="00245AA6"/>
    <w:pPr>
      <w:spacing w:after="120"/>
    </w:pPr>
  </w:style>
  <w:style w:type="paragraph" w:styleId="a4">
    <w:name w:val="Balloon Text"/>
    <w:basedOn w:val="a"/>
    <w:link w:val="Char0"/>
    <w:uiPriority w:val="99"/>
    <w:unhideWhenUsed/>
    <w:rsid w:val="00245AA6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AA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245A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7">
    <w:name w:val="Table Grid"/>
    <w:basedOn w:val="a2"/>
    <w:qFormat/>
    <w:rsid w:val="00245A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1"/>
    <w:uiPriority w:val="99"/>
    <w:unhideWhenUsed/>
    <w:rsid w:val="00245AA6"/>
    <w:rPr>
      <w:color w:val="800080"/>
      <w:u w:val="single"/>
    </w:rPr>
  </w:style>
  <w:style w:type="character" w:styleId="a9">
    <w:name w:val="Hyperlink"/>
    <w:basedOn w:val="a1"/>
    <w:uiPriority w:val="99"/>
    <w:unhideWhenUsed/>
    <w:rsid w:val="00245AA6"/>
    <w:rPr>
      <w:color w:val="0000FF"/>
      <w:u w:val="single"/>
    </w:rPr>
  </w:style>
  <w:style w:type="paragraph" w:customStyle="1" w:styleId="aa">
    <w:name w:val="表文字"/>
    <w:qFormat/>
    <w:rsid w:val="00245AA6"/>
    <w:pPr>
      <w:adjustRightInd w:val="0"/>
      <w:snapToGrid w:val="0"/>
      <w:spacing w:beforeLines="20"/>
      <w:jc w:val="center"/>
    </w:pPr>
    <w:rPr>
      <w:rFonts w:eastAsia="仿宋_GB2312" w:cs="宋体"/>
      <w:sz w:val="21"/>
      <w:szCs w:val="22"/>
    </w:rPr>
  </w:style>
  <w:style w:type="paragraph" w:customStyle="1" w:styleId="1">
    <w:name w:val="列出段落1"/>
    <w:basedOn w:val="a"/>
    <w:uiPriority w:val="34"/>
    <w:qFormat/>
    <w:rsid w:val="00245AA6"/>
    <w:pPr>
      <w:ind w:firstLineChars="200" w:firstLine="420"/>
    </w:pPr>
  </w:style>
  <w:style w:type="character" w:customStyle="1" w:styleId="Char">
    <w:name w:val="正文文本 Char"/>
    <w:basedOn w:val="a1"/>
    <w:link w:val="a0"/>
    <w:rsid w:val="00245AA6"/>
    <w:rPr>
      <w:rFonts w:ascii="Times New Roman" w:eastAsia="仿宋_GB2312" w:hAnsi="Times New Roman"/>
      <w:sz w:val="24"/>
      <w:szCs w:val="21"/>
    </w:rPr>
  </w:style>
  <w:style w:type="character" w:customStyle="1" w:styleId="Char0">
    <w:name w:val="批注框文本 Char"/>
    <w:basedOn w:val="a1"/>
    <w:link w:val="a4"/>
    <w:uiPriority w:val="99"/>
    <w:semiHidden/>
    <w:rsid w:val="00245AA6"/>
    <w:rPr>
      <w:rFonts w:ascii="Times New Roman" w:eastAsia="仿宋_GB2312" w:hAnsi="Times New Roman"/>
      <w:sz w:val="18"/>
      <w:szCs w:val="18"/>
    </w:rPr>
  </w:style>
  <w:style w:type="character" w:customStyle="1" w:styleId="Char2">
    <w:name w:val="页眉 Char"/>
    <w:basedOn w:val="a1"/>
    <w:link w:val="a6"/>
    <w:uiPriority w:val="99"/>
    <w:rsid w:val="00245AA6"/>
    <w:rPr>
      <w:rFonts w:ascii="Times New Roman" w:eastAsia="仿宋_GB2312" w:hAnsi="Times New Roman"/>
      <w:sz w:val="18"/>
      <w:szCs w:val="18"/>
    </w:rPr>
  </w:style>
  <w:style w:type="character" w:customStyle="1" w:styleId="Char1">
    <w:name w:val="页脚 Char"/>
    <w:basedOn w:val="a1"/>
    <w:link w:val="a5"/>
    <w:uiPriority w:val="99"/>
    <w:rsid w:val="00245AA6"/>
    <w:rPr>
      <w:rFonts w:ascii="Times New Roman" w:eastAsia="仿宋_GB2312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dministrator\Desktop\&#24314;&#35774;&#39033;&#30446;&#29615;&#22659;&#24433;&#21709;&#25209;&#22797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file:///C:\Users\Administrator\Desktop\&#24212;&#24613;&#39044;&#26696;&#35843;&#26597;.pdf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file:///C:\Users\Administrator\Desktop\&#24212;&#24613;&#39044;&#26696;.pdf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  <customShpInfo spid="_x0000_s1028" textRotate="1"/>
    <customShpInfo spid="_x0000_s1029" textRotate="1"/>
    <customShpInfo spid="_x0000_s1030" textRotate="1"/>
    <customShpInfo spid="_x0000_s1031" textRotate="1"/>
    <customShpInfo spid="_x0000_s1032" textRotate="1"/>
    <customShpInfo spid="_x0000_s1033" textRotate="1"/>
    <customShpInfo spid="_x0000_s1034" textRotate="1"/>
    <customShpInfo spid="_x0000_s1035" textRotate="1"/>
    <customShpInfo spid="_x0000_s1036" textRotate="1"/>
    <customShpInfo spid="_x0000_s1037" textRotate="1"/>
    <customShpInfo spid="_x0000_s103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9</Pages>
  <Words>351</Words>
  <Characters>2004</Characters>
  <Application>Microsoft Office Word</Application>
  <DocSecurity>0</DocSecurity>
  <Lines>16</Lines>
  <Paragraphs>4</Paragraphs>
  <ScaleCrop>false</ScaleCrop>
  <Company>Microsoft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2020年企业信息公开内容</dc:title>
  <dc:creator>AutoBVT</dc:creator>
  <cp:lastModifiedBy>Administrator</cp:lastModifiedBy>
  <cp:revision>3</cp:revision>
  <dcterms:created xsi:type="dcterms:W3CDTF">2020-08-12T00:15:00Z</dcterms:created>
  <dcterms:modified xsi:type="dcterms:W3CDTF">2022-02-16T11:11:00Z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B77E7BEFB41C46FF9E80E8AE265ACC29</vt:lpwstr>
  </property>
</Properties>
</file>