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65" w:rsidRPr="00CC723D" w:rsidRDefault="00474B65" w:rsidP="00572DBF">
      <w:pPr>
        <w:spacing w:line="360" w:lineRule="auto"/>
        <w:jc w:val="left"/>
        <w:rPr>
          <w:rFonts w:ascii="Times New Roman" w:eastAsia="黑体" w:hAnsi="Times New Roman" w:cs="Times New Roman"/>
          <w:color w:val="000000"/>
          <w:sz w:val="22"/>
        </w:rPr>
      </w:pPr>
      <w:r w:rsidRPr="00CC723D">
        <w:rPr>
          <w:rStyle w:val="fontstyle01"/>
          <w:rFonts w:ascii="Times New Roman" w:hAnsi="Times New Roman" w:cs="Times New Roman"/>
        </w:rPr>
        <w:t>ICS</w:t>
      </w:r>
    </w:p>
    <w:p w:rsidR="00474B65" w:rsidRPr="00CC723D" w:rsidRDefault="00474B65" w:rsidP="00572DBF">
      <w:pPr>
        <w:spacing w:line="360" w:lineRule="auto"/>
        <w:jc w:val="left"/>
        <w:rPr>
          <w:rFonts w:ascii="Times New Roman" w:eastAsia="黑体" w:hAnsi="Times New Roman" w:cs="Times New Roman"/>
          <w:color w:val="000000"/>
          <w:sz w:val="22"/>
        </w:rPr>
      </w:pPr>
      <w:bookmarkStart w:id="0" w:name="_GoBack"/>
      <w:r w:rsidRPr="00CC723D">
        <w:rPr>
          <w:rStyle w:val="fontstyle21"/>
          <w:rFonts w:ascii="Times New Roman" w:hAnsi="Times New Roman" w:cs="Times New Roman" w:hint="default"/>
        </w:rPr>
        <w:t xml:space="preserve">Z     </w:t>
      </w:r>
    </w:p>
    <w:bookmarkEnd w:id="0"/>
    <w:p w:rsidR="00474B65" w:rsidRPr="00CC723D" w:rsidRDefault="00474B65" w:rsidP="00572DBF">
      <w:pPr>
        <w:spacing w:line="360" w:lineRule="auto"/>
        <w:jc w:val="right"/>
        <w:rPr>
          <w:rStyle w:val="fontstyle31"/>
          <w:rFonts w:ascii="Times New Roman" w:hAnsi="Times New Roman" w:cs="Times New Roman"/>
        </w:rPr>
      </w:pPr>
      <w:r w:rsidRPr="00CC723D">
        <w:rPr>
          <w:rStyle w:val="fontstyle31"/>
          <w:rFonts w:ascii="Times New Roman" w:hAnsi="Times New Roman" w:cs="Times New Roman"/>
        </w:rPr>
        <w:t>DB</w:t>
      </w:r>
      <w:r w:rsidR="00243905" w:rsidRPr="00CC723D">
        <w:rPr>
          <w:rStyle w:val="fontstyle31"/>
          <w:rFonts w:ascii="Times New Roman" w:hAnsi="Times New Roman" w:cs="Times New Roman"/>
        </w:rPr>
        <w:t>21</w:t>
      </w:r>
    </w:p>
    <w:p w:rsidR="00474B65" w:rsidRPr="00CC723D" w:rsidRDefault="00474B65" w:rsidP="00572DBF">
      <w:pPr>
        <w:spacing w:line="360" w:lineRule="auto"/>
        <w:jc w:val="distribute"/>
        <w:rPr>
          <w:rStyle w:val="fontstyle21"/>
          <w:rFonts w:ascii="Times New Roman" w:hAnsi="Times New Roman" w:cs="Times New Roman" w:hint="default"/>
          <w:sz w:val="52"/>
          <w:szCs w:val="52"/>
        </w:rPr>
      </w:pPr>
      <w:r w:rsidRPr="00CC723D">
        <w:rPr>
          <w:rStyle w:val="fontstyle21"/>
          <w:rFonts w:ascii="Times New Roman" w:hAnsi="Times New Roman" w:cs="Times New Roman" w:hint="default"/>
          <w:sz w:val="52"/>
          <w:szCs w:val="52"/>
        </w:rPr>
        <w:t>辽宁省地方标准</w:t>
      </w:r>
    </w:p>
    <w:p w:rsidR="00474B65" w:rsidRPr="00CC723D" w:rsidRDefault="00474B65" w:rsidP="00572DBF">
      <w:pPr>
        <w:spacing w:line="360" w:lineRule="auto"/>
        <w:jc w:val="right"/>
        <w:rPr>
          <w:rFonts w:ascii="Times New Roman" w:hAnsi="Times New Roman" w:cs="Times New Roman"/>
          <w:b/>
          <w:sz w:val="28"/>
          <w:szCs w:val="28"/>
        </w:rPr>
      </w:pPr>
      <w:r w:rsidRPr="00CC723D">
        <w:rPr>
          <w:rStyle w:val="fontstyle01"/>
          <w:rFonts w:ascii="Times New Roman" w:hAnsi="Times New Roman" w:cs="Times New Roman"/>
          <w:sz w:val="28"/>
          <w:szCs w:val="28"/>
        </w:rPr>
        <w:t xml:space="preserve">DB </w:t>
      </w:r>
      <w:r w:rsidR="00243905" w:rsidRPr="00CC723D">
        <w:rPr>
          <w:rStyle w:val="fontstyle21"/>
          <w:rFonts w:ascii="Times New Roman" w:hAnsi="Times New Roman" w:cs="Times New Roman" w:hint="default"/>
          <w:sz w:val="28"/>
          <w:szCs w:val="28"/>
        </w:rPr>
        <w:t>21</w:t>
      </w:r>
      <w:r w:rsidRPr="00CC723D">
        <w:rPr>
          <w:rStyle w:val="fontstyle21"/>
          <w:rFonts w:ascii="Times New Roman" w:hAnsi="Times New Roman" w:cs="Times New Roman" w:hint="default"/>
          <w:sz w:val="28"/>
          <w:szCs w:val="28"/>
        </w:rPr>
        <w:t>/ XXXXX—</w:t>
      </w:r>
      <w:r w:rsidR="00C65BE4" w:rsidRPr="00CC723D">
        <w:rPr>
          <w:rStyle w:val="fontstyle21"/>
          <w:rFonts w:ascii="Times New Roman" w:hAnsi="Times New Roman" w:cs="Times New Roman" w:hint="default"/>
          <w:sz w:val="28"/>
          <w:szCs w:val="28"/>
        </w:rPr>
        <w:t>201</w:t>
      </w:r>
      <w:r w:rsidRPr="00CC723D">
        <w:rPr>
          <w:rStyle w:val="fontstyle21"/>
          <w:rFonts w:ascii="Times New Roman" w:hAnsi="Times New Roman" w:cs="Times New Roman" w:hint="default"/>
          <w:sz w:val="28"/>
          <w:szCs w:val="28"/>
        </w:rPr>
        <w:t>X</w:t>
      </w:r>
    </w:p>
    <w:p w:rsidR="00474B65" w:rsidRPr="00CC723D" w:rsidRDefault="00C90804" w:rsidP="00572DBF">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35pt;margin-top:17.75pt;width:432.65pt;height:0;z-index:251658240" o:connectortype="straight"/>
        </w:pict>
      </w:r>
    </w:p>
    <w:p w:rsidR="00474B65" w:rsidRPr="00CC723D" w:rsidRDefault="00474B65" w:rsidP="00572DBF">
      <w:pPr>
        <w:spacing w:line="360" w:lineRule="auto"/>
        <w:jc w:val="center"/>
        <w:rPr>
          <w:rFonts w:ascii="Times New Roman" w:hAnsi="Times New Roman" w:cs="Times New Roman"/>
          <w:b/>
          <w:sz w:val="28"/>
          <w:szCs w:val="28"/>
        </w:rPr>
      </w:pPr>
    </w:p>
    <w:p w:rsidR="00474B65" w:rsidRPr="00CC723D" w:rsidRDefault="00474B65" w:rsidP="00572DBF">
      <w:pPr>
        <w:spacing w:line="360" w:lineRule="auto"/>
        <w:jc w:val="center"/>
        <w:rPr>
          <w:rFonts w:ascii="Times New Roman" w:eastAsia="黑体" w:hAnsi="Times New Roman" w:cs="Times New Roman"/>
          <w:b/>
          <w:sz w:val="52"/>
          <w:szCs w:val="52"/>
        </w:rPr>
      </w:pPr>
      <w:r w:rsidRPr="00CC723D">
        <w:rPr>
          <w:rFonts w:ascii="Times New Roman" w:eastAsia="黑体" w:hAnsi="Times New Roman" w:cs="Times New Roman"/>
          <w:b/>
          <w:sz w:val="52"/>
          <w:szCs w:val="52"/>
        </w:rPr>
        <w:t>工业涂装工序大气污染物排放标准</w:t>
      </w:r>
    </w:p>
    <w:p w:rsidR="00C65BE4" w:rsidRPr="00CC723D" w:rsidRDefault="00C65BE4" w:rsidP="00572DBF">
      <w:pPr>
        <w:pStyle w:val="af0"/>
        <w:framePr w:w="0" w:hRule="auto" w:wrap="auto" w:vAnchor="margin" w:hAnchor="text" w:xAlign="left" w:yAlign="inline"/>
        <w:spacing w:line="360" w:lineRule="auto"/>
        <w:rPr>
          <w:color w:val="000000" w:themeColor="text1"/>
        </w:rPr>
      </w:pPr>
      <w:r w:rsidRPr="00CC723D">
        <w:t>Emission Standard of Air Pollutants for Industr</w:t>
      </w:r>
      <w:r w:rsidRPr="00CC723D">
        <w:rPr>
          <w:color w:val="000000" w:themeColor="text1"/>
        </w:rPr>
        <w:t>ial Coating Process</w:t>
      </w:r>
    </w:p>
    <w:p w:rsidR="00474B65" w:rsidRPr="00CC723D" w:rsidRDefault="00474B65" w:rsidP="00572DBF">
      <w:pPr>
        <w:spacing w:line="360" w:lineRule="auto"/>
        <w:jc w:val="center"/>
        <w:rPr>
          <w:rFonts w:ascii="Times New Roman" w:hAnsi="Times New Roman" w:cs="Times New Roman"/>
          <w:b/>
          <w:sz w:val="28"/>
          <w:szCs w:val="28"/>
        </w:rPr>
      </w:pPr>
    </w:p>
    <w:p w:rsidR="00474B65" w:rsidRPr="00CC723D" w:rsidRDefault="00474B65" w:rsidP="00572DBF">
      <w:pPr>
        <w:spacing w:line="360" w:lineRule="auto"/>
        <w:jc w:val="center"/>
        <w:rPr>
          <w:rFonts w:ascii="Times New Roman" w:hAnsi="Times New Roman" w:cs="Times New Roman"/>
          <w:b/>
          <w:sz w:val="28"/>
          <w:szCs w:val="28"/>
        </w:rPr>
      </w:pPr>
    </w:p>
    <w:p w:rsidR="00474B65" w:rsidRPr="00CC723D" w:rsidRDefault="00474B65" w:rsidP="00572DBF">
      <w:pPr>
        <w:spacing w:line="360" w:lineRule="auto"/>
        <w:jc w:val="center"/>
        <w:rPr>
          <w:rFonts w:ascii="Times New Roman" w:hAnsi="Times New Roman" w:cs="Times New Roman"/>
          <w:b/>
          <w:sz w:val="28"/>
          <w:szCs w:val="28"/>
        </w:rPr>
      </w:pPr>
    </w:p>
    <w:p w:rsidR="00474B65" w:rsidRPr="00CC723D" w:rsidRDefault="00474B65" w:rsidP="00572DBF">
      <w:pPr>
        <w:spacing w:line="360" w:lineRule="auto"/>
        <w:jc w:val="center"/>
        <w:rPr>
          <w:rFonts w:ascii="Times New Roman" w:hAnsi="Times New Roman" w:cs="Times New Roman"/>
          <w:b/>
          <w:sz w:val="28"/>
          <w:szCs w:val="28"/>
        </w:rPr>
      </w:pPr>
    </w:p>
    <w:p w:rsidR="00474B65" w:rsidRPr="00CC723D" w:rsidRDefault="00474B65" w:rsidP="00572DBF">
      <w:pPr>
        <w:spacing w:line="360" w:lineRule="auto"/>
        <w:jc w:val="center"/>
        <w:rPr>
          <w:rFonts w:ascii="Times New Roman" w:hAnsi="Times New Roman" w:cs="Times New Roman"/>
          <w:b/>
          <w:sz w:val="28"/>
          <w:szCs w:val="28"/>
        </w:rPr>
      </w:pPr>
    </w:p>
    <w:p w:rsidR="00474B65" w:rsidRPr="00CC723D" w:rsidRDefault="00474B65" w:rsidP="00572DBF">
      <w:pPr>
        <w:spacing w:line="360" w:lineRule="auto"/>
        <w:jc w:val="center"/>
        <w:rPr>
          <w:rFonts w:ascii="Times New Roman" w:hAnsi="Times New Roman" w:cs="Times New Roman"/>
          <w:b/>
          <w:sz w:val="28"/>
          <w:szCs w:val="28"/>
        </w:rPr>
      </w:pPr>
    </w:p>
    <w:p w:rsidR="00230436" w:rsidRPr="00CC723D" w:rsidRDefault="00230436" w:rsidP="00572DBF">
      <w:pPr>
        <w:spacing w:line="360" w:lineRule="auto"/>
        <w:jc w:val="center"/>
        <w:rPr>
          <w:rFonts w:ascii="Times New Roman" w:hAnsi="Times New Roman" w:cs="Times New Roman"/>
          <w:b/>
          <w:sz w:val="28"/>
          <w:szCs w:val="28"/>
        </w:rPr>
      </w:pPr>
    </w:p>
    <w:p w:rsidR="00474B65" w:rsidRPr="00CC723D" w:rsidRDefault="00C65BE4" w:rsidP="00572DBF">
      <w:pPr>
        <w:spacing w:line="360" w:lineRule="auto"/>
        <w:jc w:val="center"/>
        <w:rPr>
          <w:rFonts w:ascii="Times New Roman" w:hAnsi="Times New Roman" w:cs="Times New Roman"/>
          <w:sz w:val="32"/>
          <w:szCs w:val="32"/>
          <w:u w:val="single"/>
        </w:rPr>
      </w:pPr>
      <w:r w:rsidRPr="00CC723D">
        <w:rPr>
          <w:rFonts w:ascii="Times New Roman" w:hAnsi="Times New Roman" w:cs="Times New Roman"/>
          <w:sz w:val="32"/>
          <w:szCs w:val="32"/>
          <w:u w:val="single"/>
        </w:rPr>
        <w:t>201</w:t>
      </w:r>
      <w:r w:rsidR="00474B65" w:rsidRPr="00CC723D">
        <w:rPr>
          <w:rFonts w:ascii="Times New Roman" w:hAnsi="Times New Roman" w:cs="Times New Roman"/>
          <w:sz w:val="32"/>
          <w:szCs w:val="32"/>
          <w:u w:val="single"/>
        </w:rPr>
        <w:t>X-XX-XX</w:t>
      </w:r>
      <w:r w:rsidR="00474B65" w:rsidRPr="00CC723D">
        <w:rPr>
          <w:rFonts w:ascii="Times New Roman" w:hAnsi="Times New Roman" w:cs="Times New Roman"/>
          <w:sz w:val="32"/>
          <w:szCs w:val="32"/>
          <w:u w:val="single"/>
        </w:rPr>
        <w:t>发布</w:t>
      </w:r>
      <w:r w:rsidRPr="00CC723D">
        <w:rPr>
          <w:rFonts w:ascii="Times New Roman" w:hAnsi="Times New Roman" w:cs="Times New Roman"/>
          <w:sz w:val="32"/>
          <w:szCs w:val="32"/>
          <w:u w:val="single"/>
        </w:rPr>
        <w:t>20</w:t>
      </w:r>
      <w:r w:rsidR="00846B00">
        <w:rPr>
          <w:rFonts w:ascii="Times New Roman" w:hAnsi="Times New Roman" w:cs="Times New Roman" w:hint="eastAsia"/>
          <w:sz w:val="32"/>
          <w:szCs w:val="32"/>
          <w:u w:val="single"/>
        </w:rPr>
        <w:t>20</w:t>
      </w:r>
      <w:r w:rsidR="00474B65" w:rsidRPr="00CC723D">
        <w:rPr>
          <w:rFonts w:ascii="Times New Roman" w:hAnsi="Times New Roman" w:cs="Times New Roman"/>
          <w:sz w:val="32"/>
          <w:szCs w:val="32"/>
          <w:u w:val="single"/>
        </w:rPr>
        <w:t>-</w:t>
      </w:r>
      <w:r w:rsidR="00D1226D">
        <w:rPr>
          <w:rFonts w:ascii="Times New Roman" w:hAnsi="Times New Roman" w:cs="Times New Roman" w:hint="eastAsia"/>
          <w:sz w:val="32"/>
          <w:szCs w:val="32"/>
          <w:u w:val="single"/>
        </w:rPr>
        <w:t>0</w:t>
      </w:r>
      <w:r w:rsidR="00846B00">
        <w:rPr>
          <w:rFonts w:ascii="Times New Roman" w:hAnsi="Times New Roman" w:cs="Times New Roman" w:hint="eastAsia"/>
          <w:sz w:val="32"/>
          <w:szCs w:val="32"/>
          <w:u w:val="single"/>
        </w:rPr>
        <w:t>1</w:t>
      </w:r>
      <w:r w:rsidR="00474B65" w:rsidRPr="00CC723D">
        <w:rPr>
          <w:rFonts w:ascii="Times New Roman" w:hAnsi="Times New Roman" w:cs="Times New Roman"/>
          <w:sz w:val="32"/>
          <w:szCs w:val="32"/>
          <w:u w:val="single"/>
        </w:rPr>
        <w:t>-</w:t>
      </w:r>
      <w:r w:rsidR="00D1226D">
        <w:rPr>
          <w:rFonts w:ascii="Times New Roman" w:hAnsi="Times New Roman" w:cs="Times New Roman" w:hint="eastAsia"/>
          <w:sz w:val="32"/>
          <w:szCs w:val="32"/>
          <w:u w:val="single"/>
        </w:rPr>
        <w:t>0</w:t>
      </w:r>
      <w:r w:rsidR="00846B00">
        <w:rPr>
          <w:rFonts w:ascii="Times New Roman" w:hAnsi="Times New Roman" w:cs="Times New Roman" w:hint="eastAsia"/>
          <w:sz w:val="32"/>
          <w:szCs w:val="32"/>
          <w:u w:val="single"/>
        </w:rPr>
        <w:t>1</w:t>
      </w:r>
      <w:r w:rsidR="00474B65" w:rsidRPr="00CC723D">
        <w:rPr>
          <w:rFonts w:ascii="Times New Roman" w:hAnsi="Times New Roman" w:cs="Times New Roman"/>
          <w:sz w:val="32"/>
          <w:szCs w:val="32"/>
          <w:u w:val="single"/>
        </w:rPr>
        <w:t>实施</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417"/>
      </w:tblGrid>
      <w:tr w:rsidR="00243905" w:rsidRPr="00CC723D" w:rsidTr="002108EF">
        <w:trPr>
          <w:jc w:val="center"/>
        </w:trPr>
        <w:tc>
          <w:tcPr>
            <w:tcW w:w="6096" w:type="dxa"/>
          </w:tcPr>
          <w:p w:rsidR="00243905" w:rsidRPr="00CC723D" w:rsidRDefault="00243905" w:rsidP="002108EF">
            <w:pPr>
              <w:pStyle w:val="af"/>
              <w:framePr w:w="0" w:hRule="auto" w:hSpace="0" w:vSpace="0" w:wrap="auto" w:vAnchor="margin" w:hAnchor="text" w:xAlign="left" w:yAlign="inline"/>
              <w:spacing w:line="360" w:lineRule="auto"/>
              <w:jc w:val="distribute"/>
              <w:rPr>
                <w:rFonts w:ascii="Times New Roman"/>
                <w:color w:val="000000"/>
                <w:szCs w:val="28"/>
              </w:rPr>
            </w:pPr>
            <w:r w:rsidRPr="00CC723D">
              <w:rPr>
                <w:rFonts w:ascii="Times New Roman" w:hAnsi="Arial"/>
              </w:rPr>
              <w:t>辽宁省质量技术监督局</w:t>
            </w:r>
          </w:p>
        </w:tc>
        <w:tc>
          <w:tcPr>
            <w:tcW w:w="1417" w:type="dxa"/>
            <w:vMerge w:val="restart"/>
            <w:vAlign w:val="center"/>
          </w:tcPr>
          <w:p w:rsidR="00243905" w:rsidRPr="00CC723D" w:rsidRDefault="00243905" w:rsidP="002108EF">
            <w:pPr>
              <w:spacing w:line="360" w:lineRule="auto"/>
              <w:jc w:val="center"/>
              <w:rPr>
                <w:rFonts w:ascii="Times New Roman" w:eastAsia="黑体" w:hAnsi="Times New Roman" w:cs="Times New Roman"/>
                <w:color w:val="000000"/>
                <w:sz w:val="28"/>
                <w:szCs w:val="28"/>
              </w:rPr>
            </w:pPr>
            <w:r w:rsidRPr="00CC723D">
              <w:rPr>
                <w:rFonts w:ascii="Times New Roman" w:eastAsia="黑体" w:hAnsi="Times New Roman" w:cs="Times New Roman"/>
                <w:color w:val="000000"/>
                <w:sz w:val="28"/>
                <w:szCs w:val="28"/>
              </w:rPr>
              <w:t>发布</w:t>
            </w:r>
          </w:p>
        </w:tc>
      </w:tr>
      <w:tr w:rsidR="00243905" w:rsidRPr="00CC723D" w:rsidTr="00243905">
        <w:trPr>
          <w:jc w:val="center"/>
        </w:trPr>
        <w:tc>
          <w:tcPr>
            <w:tcW w:w="6096" w:type="dxa"/>
          </w:tcPr>
          <w:p w:rsidR="00243905" w:rsidRPr="00CC723D" w:rsidRDefault="00243905" w:rsidP="002108EF">
            <w:pPr>
              <w:pStyle w:val="af"/>
              <w:framePr w:w="0" w:hRule="auto" w:hSpace="0" w:vSpace="0" w:wrap="auto" w:vAnchor="margin" w:hAnchor="text" w:xAlign="left" w:yAlign="inline"/>
              <w:spacing w:line="360" w:lineRule="auto"/>
              <w:jc w:val="distribute"/>
              <w:rPr>
                <w:rFonts w:ascii="Times New Roman"/>
                <w:color w:val="000000"/>
                <w:szCs w:val="28"/>
              </w:rPr>
            </w:pPr>
            <w:r w:rsidRPr="00CC723D">
              <w:rPr>
                <w:rFonts w:ascii="Times New Roman" w:hAnsi="Arial"/>
              </w:rPr>
              <w:t>辽宁省环境保护厅</w:t>
            </w:r>
          </w:p>
        </w:tc>
        <w:tc>
          <w:tcPr>
            <w:tcW w:w="1417" w:type="dxa"/>
            <w:vMerge/>
          </w:tcPr>
          <w:p w:rsidR="00243905" w:rsidRPr="00CC723D" w:rsidRDefault="00243905" w:rsidP="002108EF">
            <w:pPr>
              <w:spacing w:line="360" w:lineRule="auto"/>
              <w:jc w:val="distribute"/>
              <w:rPr>
                <w:rFonts w:ascii="Times New Roman" w:eastAsia="黑体" w:hAnsi="Times New Roman" w:cs="Times New Roman"/>
                <w:color w:val="000000"/>
                <w:sz w:val="28"/>
                <w:szCs w:val="28"/>
              </w:rPr>
            </w:pPr>
          </w:p>
        </w:tc>
      </w:tr>
    </w:tbl>
    <w:p w:rsidR="00474B65" w:rsidRPr="00CC723D" w:rsidRDefault="00474B65" w:rsidP="00572DBF">
      <w:pPr>
        <w:spacing w:line="360" w:lineRule="auto"/>
        <w:jc w:val="center"/>
        <w:rPr>
          <w:rFonts w:ascii="Times New Roman" w:eastAsia="黑体" w:hAnsi="Times New Roman" w:cs="Times New Roman"/>
          <w:color w:val="000000"/>
          <w:sz w:val="28"/>
          <w:szCs w:val="28"/>
        </w:rPr>
      </w:pPr>
    </w:p>
    <w:p w:rsidR="00474B65" w:rsidRPr="00CC723D" w:rsidRDefault="00474B65" w:rsidP="00572DBF">
      <w:pPr>
        <w:spacing w:line="360" w:lineRule="auto"/>
        <w:jc w:val="center"/>
        <w:rPr>
          <w:rFonts w:ascii="Times New Roman" w:hAnsi="Times New Roman" w:cs="Times New Roman"/>
          <w:b/>
          <w:sz w:val="28"/>
          <w:szCs w:val="28"/>
        </w:rPr>
        <w:sectPr w:rsidR="00474B65" w:rsidRPr="00CC723D" w:rsidSect="005030AD">
          <w:footerReference w:type="default" r:id="rId9"/>
          <w:pgSz w:w="11906" w:h="16838"/>
          <w:pgMar w:top="1440" w:right="1800" w:bottom="1440" w:left="1800" w:header="851" w:footer="992" w:gutter="0"/>
          <w:cols w:space="425"/>
          <w:docGrid w:type="lines" w:linePitch="312"/>
        </w:sectPr>
      </w:pPr>
    </w:p>
    <w:p w:rsidR="001C0EB4" w:rsidRPr="00CC723D" w:rsidRDefault="00474B65" w:rsidP="00572DBF">
      <w:pPr>
        <w:spacing w:line="360" w:lineRule="auto"/>
        <w:jc w:val="center"/>
        <w:rPr>
          <w:rFonts w:ascii="Times New Roman" w:hAnsi="Times New Roman" w:cs="Times New Roman"/>
          <w:b/>
          <w:sz w:val="28"/>
          <w:szCs w:val="28"/>
        </w:rPr>
      </w:pPr>
      <w:r w:rsidRPr="00CC723D">
        <w:rPr>
          <w:rFonts w:ascii="Times New Roman" w:hAnsi="Times New Roman" w:cs="Times New Roman"/>
          <w:b/>
          <w:sz w:val="28"/>
          <w:szCs w:val="28"/>
        </w:rPr>
        <w:lastRenderedPageBreak/>
        <w:t>目录</w:t>
      </w:r>
    </w:p>
    <w:p w:rsidR="00474B65" w:rsidRPr="00CC723D" w:rsidRDefault="00474B65" w:rsidP="00572DBF">
      <w:pPr>
        <w:spacing w:line="360" w:lineRule="auto"/>
        <w:jc w:val="center"/>
        <w:rPr>
          <w:rFonts w:ascii="Times New Roman" w:hAnsi="Times New Roman" w:cs="Times New Roman"/>
          <w:b/>
          <w:sz w:val="28"/>
          <w:szCs w:val="28"/>
        </w:rPr>
      </w:pPr>
    </w:p>
    <w:p w:rsidR="00055EF0" w:rsidRPr="00CC723D" w:rsidRDefault="006959F2" w:rsidP="00572DBF">
      <w:pPr>
        <w:pStyle w:val="11"/>
        <w:tabs>
          <w:tab w:val="right" w:leader="dot" w:pos="8296"/>
        </w:tabs>
        <w:spacing w:line="360" w:lineRule="auto"/>
        <w:rPr>
          <w:rFonts w:ascii="Times New Roman" w:hAnsi="Times New Roman" w:cs="Times New Roman"/>
          <w:noProof/>
        </w:rPr>
      </w:pPr>
      <w:r w:rsidRPr="00CC723D">
        <w:rPr>
          <w:rFonts w:ascii="Times New Roman" w:hAnsi="Times New Roman" w:cs="Times New Roman"/>
          <w:b/>
          <w:sz w:val="28"/>
          <w:szCs w:val="28"/>
        </w:rPr>
        <w:fldChar w:fldCharType="begin"/>
      </w:r>
      <w:r w:rsidR="00474B65" w:rsidRPr="00CC723D">
        <w:rPr>
          <w:rFonts w:ascii="Times New Roman" w:hAnsi="Times New Roman" w:cs="Times New Roman"/>
          <w:b/>
          <w:sz w:val="28"/>
          <w:szCs w:val="28"/>
        </w:rPr>
        <w:instrText xml:space="preserve"> TOC \o "1-3" \h \z \u </w:instrText>
      </w:r>
      <w:r w:rsidRPr="00CC723D">
        <w:rPr>
          <w:rFonts w:ascii="Times New Roman" w:hAnsi="Times New Roman" w:cs="Times New Roman"/>
          <w:b/>
          <w:sz w:val="28"/>
          <w:szCs w:val="28"/>
        </w:rPr>
        <w:fldChar w:fldCharType="separate"/>
      </w:r>
      <w:hyperlink w:anchor="_Toc519265917" w:history="1">
        <w:r w:rsidR="00055EF0" w:rsidRPr="00CC723D">
          <w:rPr>
            <w:rStyle w:val="a7"/>
            <w:rFonts w:ascii="Times New Roman" w:hAnsi="Times New Roman" w:cs="Times New Roman"/>
            <w:noProof/>
          </w:rPr>
          <w:t>前言</w:t>
        </w:r>
        <w:r w:rsidR="00055EF0" w:rsidRPr="00CC723D">
          <w:rPr>
            <w:rFonts w:ascii="Times New Roman" w:hAnsi="Times New Roman" w:cs="Times New Roman"/>
            <w:noProof/>
            <w:webHidden/>
          </w:rPr>
          <w:tab/>
        </w:r>
        <w:r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_Toc519265917 \h </w:instrText>
        </w:r>
        <w:r w:rsidRPr="00CC723D">
          <w:rPr>
            <w:rFonts w:ascii="Times New Roman" w:hAnsi="Times New Roman" w:cs="Times New Roman"/>
            <w:noProof/>
            <w:webHidden/>
          </w:rPr>
        </w:r>
        <w:r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3</w:t>
        </w:r>
        <w:r w:rsidRPr="00CC723D">
          <w:rPr>
            <w:rFonts w:ascii="Times New Roman" w:hAnsi="Times New Roman" w:cs="Times New Roman"/>
            <w:noProof/>
            <w:webHidden/>
          </w:rPr>
          <w:fldChar w:fldCharType="end"/>
        </w:r>
      </w:hyperlink>
    </w:p>
    <w:p w:rsidR="00055EF0" w:rsidRPr="00CC723D" w:rsidRDefault="00C90804" w:rsidP="00572DBF">
      <w:pPr>
        <w:pStyle w:val="11"/>
        <w:tabs>
          <w:tab w:val="left" w:pos="420"/>
          <w:tab w:val="right" w:leader="dot" w:pos="8296"/>
        </w:tabs>
        <w:spacing w:line="360" w:lineRule="auto"/>
        <w:rPr>
          <w:rFonts w:ascii="Times New Roman" w:hAnsi="Times New Roman" w:cs="Times New Roman"/>
          <w:noProof/>
        </w:rPr>
      </w:pPr>
      <w:hyperlink w:anchor="_Toc519265918" w:history="1">
        <w:r w:rsidR="00055EF0" w:rsidRPr="00CC723D">
          <w:rPr>
            <w:rStyle w:val="a7"/>
            <w:rFonts w:ascii="Times New Roman" w:hAnsi="Times New Roman" w:cs="Times New Roman"/>
            <w:noProof/>
          </w:rPr>
          <w:t>1</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范围</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_Toc519265918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4</w:t>
        </w:r>
        <w:r w:rsidR="006959F2" w:rsidRPr="00CC723D">
          <w:rPr>
            <w:rFonts w:ascii="Times New Roman" w:hAnsi="Times New Roman" w:cs="Times New Roman"/>
            <w:noProof/>
            <w:webHidden/>
          </w:rPr>
          <w:fldChar w:fldCharType="end"/>
        </w:r>
      </w:hyperlink>
    </w:p>
    <w:p w:rsidR="00055EF0" w:rsidRPr="00CC723D" w:rsidRDefault="00C90804" w:rsidP="00572DBF">
      <w:pPr>
        <w:pStyle w:val="11"/>
        <w:tabs>
          <w:tab w:val="left" w:pos="420"/>
          <w:tab w:val="right" w:leader="dot" w:pos="8296"/>
        </w:tabs>
        <w:spacing w:line="360" w:lineRule="auto"/>
        <w:rPr>
          <w:rFonts w:ascii="Times New Roman" w:hAnsi="Times New Roman" w:cs="Times New Roman"/>
          <w:noProof/>
        </w:rPr>
      </w:pPr>
      <w:hyperlink w:anchor="_Toc519265919" w:history="1">
        <w:r w:rsidR="00055EF0" w:rsidRPr="00CC723D">
          <w:rPr>
            <w:rStyle w:val="a7"/>
            <w:rFonts w:ascii="Times New Roman" w:hAnsi="Times New Roman" w:cs="Times New Roman"/>
            <w:noProof/>
          </w:rPr>
          <w:t>2</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规范性引用文件</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_Toc519265919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4</w:t>
        </w:r>
        <w:r w:rsidR="006959F2" w:rsidRPr="00CC723D">
          <w:rPr>
            <w:rFonts w:ascii="Times New Roman" w:hAnsi="Times New Roman" w:cs="Times New Roman"/>
            <w:noProof/>
            <w:webHidden/>
          </w:rPr>
          <w:fldChar w:fldCharType="end"/>
        </w:r>
      </w:hyperlink>
    </w:p>
    <w:p w:rsidR="00055EF0" w:rsidRPr="00CC723D" w:rsidRDefault="00C90804" w:rsidP="00572DBF">
      <w:pPr>
        <w:pStyle w:val="11"/>
        <w:tabs>
          <w:tab w:val="left" w:pos="420"/>
          <w:tab w:val="right" w:leader="dot" w:pos="8296"/>
        </w:tabs>
        <w:spacing w:line="360" w:lineRule="auto"/>
        <w:rPr>
          <w:rFonts w:ascii="Times New Roman" w:hAnsi="Times New Roman" w:cs="Times New Roman"/>
          <w:noProof/>
        </w:rPr>
      </w:pPr>
      <w:hyperlink w:anchor="_Toc519265920" w:history="1">
        <w:r w:rsidR="00055EF0" w:rsidRPr="00CC723D">
          <w:rPr>
            <w:rStyle w:val="a7"/>
            <w:rFonts w:ascii="Times New Roman" w:hAnsi="Times New Roman" w:cs="Times New Roman"/>
            <w:noProof/>
          </w:rPr>
          <w:t>3</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术语和定义</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_Toc519265920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5</w:t>
        </w:r>
        <w:r w:rsidR="006959F2" w:rsidRPr="00CC723D">
          <w:rPr>
            <w:rFonts w:ascii="Times New Roman" w:hAnsi="Times New Roman" w:cs="Times New Roman"/>
            <w:noProof/>
            <w:webHidden/>
          </w:rPr>
          <w:fldChar w:fldCharType="end"/>
        </w:r>
      </w:hyperlink>
    </w:p>
    <w:p w:rsidR="00055EF0" w:rsidRPr="00CC723D" w:rsidRDefault="00C90804" w:rsidP="00572DBF">
      <w:pPr>
        <w:pStyle w:val="11"/>
        <w:tabs>
          <w:tab w:val="left" w:pos="420"/>
          <w:tab w:val="right" w:leader="dot" w:pos="8296"/>
        </w:tabs>
        <w:spacing w:line="360" w:lineRule="auto"/>
        <w:rPr>
          <w:rFonts w:ascii="Times New Roman" w:hAnsi="Times New Roman" w:cs="Times New Roman"/>
          <w:noProof/>
        </w:rPr>
      </w:pPr>
      <w:hyperlink w:anchor="_Toc519265937" w:history="1">
        <w:r w:rsidR="00055EF0" w:rsidRPr="00CC723D">
          <w:rPr>
            <w:rStyle w:val="a7"/>
            <w:rFonts w:ascii="Times New Roman" w:hAnsi="Times New Roman" w:cs="Times New Roman"/>
            <w:noProof/>
          </w:rPr>
          <w:t>4</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排放控制要求</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_Toc519265937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7</w:t>
        </w:r>
        <w:r w:rsidR="006959F2" w:rsidRPr="00CC723D">
          <w:rPr>
            <w:rFonts w:ascii="Times New Roman" w:hAnsi="Times New Roman" w:cs="Times New Roman"/>
            <w:noProof/>
            <w:webHidden/>
          </w:rPr>
          <w:fldChar w:fldCharType="end"/>
        </w:r>
      </w:hyperlink>
    </w:p>
    <w:p w:rsidR="00055EF0" w:rsidRPr="00CC723D" w:rsidRDefault="00C90804" w:rsidP="00572DBF">
      <w:pPr>
        <w:pStyle w:val="21"/>
        <w:tabs>
          <w:tab w:val="left" w:pos="1050"/>
          <w:tab w:val="right" w:leader="dot" w:pos="8296"/>
        </w:tabs>
        <w:spacing w:line="360" w:lineRule="auto"/>
        <w:rPr>
          <w:rFonts w:ascii="Times New Roman" w:hAnsi="Times New Roman" w:cs="Times New Roman"/>
          <w:noProof/>
        </w:rPr>
      </w:pPr>
      <w:hyperlink w:anchor="_Toc519265938" w:history="1">
        <w:r w:rsidR="00055EF0" w:rsidRPr="00CC723D">
          <w:rPr>
            <w:rStyle w:val="a7"/>
            <w:rFonts w:ascii="Times New Roman" w:hAnsi="Times New Roman" w:cs="Times New Roman"/>
            <w:noProof/>
          </w:rPr>
          <w:t>4.1</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时段划分</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_Toc519265938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7</w:t>
        </w:r>
        <w:r w:rsidR="006959F2" w:rsidRPr="00CC723D">
          <w:rPr>
            <w:rFonts w:ascii="Times New Roman" w:hAnsi="Times New Roman" w:cs="Times New Roman"/>
            <w:noProof/>
            <w:webHidden/>
          </w:rPr>
          <w:fldChar w:fldCharType="end"/>
        </w:r>
      </w:hyperlink>
    </w:p>
    <w:p w:rsidR="00055EF0" w:rsidRPr="00CC723D" w:rsidRDefault="00C90804" w:rsidP="00572DBF">
      <w:pPr>
        <w:pStyle w:val="21"/>
        <w:tabs>
          <w:tab w:val="left" w:pos="1050"/>
          <w:tab w:val="right" w:leader="dot" w:pos="8296"/>
        </w:tabs>
        <w:spacing w:line="360" w:lineRule="auto"/>
        <w:rPr>
          <w:rFonts w:ascii="Times New Roman" w:hAnsi="Times New Roman" w:cs="Times New Roman"/>
          <w:noProof/>
        </w:rPr>
      </w:pPr>
      <w:hyperlink w:anchor="_Toc519265939" w:history="1">
        <w:r w:rsidR="00055EF0" w:rsidRPr="00CC723D">
          <w:rPr>
            <w:rStyle w:val="a7"/>
            <w:rFonts w:ascii="Times New Roman" w:hAnsi="Times New Roman" w:cs="Times New Roman"/>
            <w:noProof/>
          </w:rPr>
          <w:t>4.2</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排气筒排放浓度限值</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_Toc519265939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7</w:t>
        </w:r>
        <w:r w:rsidR="006959F2" w:rsidRPr="00CC723D">
          <w:rPr>
            <w:rFonts w:ascii="Times New Roman" w:hAnsi="Times New Roman" w:cs="Times New Roman"/>
            <w:noProof/>
            <w:webHidden/>
          </w:rPr>
          <w:fldChar w:fldCharType="end"/>
        </w:r>
      </w:hyperlink>
    </w:p>
    <w:p w:rsidR="00055EF0" w:rsidRPr="00CC723D" w:rsidRDefault="00C90804" w:rsidP="00572DBF">
      <w:pPr>
        <w:pStyle w:val="21"/>
        <w:tabs>
          <w:tab w:val="left" w:pos="1050"/>
          <w:tab w:val="right" w:leader="dot" w:pos="8296"/>
        </w:tabs>
        <w:spacing w:line="360" w:lineRule="auto"/>
        <w:rPr>
          <w:rFonts w:ascii="Times New Roman" w:hAnsi="Times New Roman" w:cs="Times New Roman"/>
          <w:noProof/>
        </w:rPr>
      </w:pPr>
      <w:hyperlink w:anchor="_Toc519265940" w:history="1">
        <w:r w:rsidR="00055EF0" w:rsidRPr="00CC723D">
          <w:rPr>
            <w:rStyle w:val="a7"/>
            <w:rFonts w:ascii="Times New Roman" w:hAnsi="Times New Roman" w:cs="Times New Roman"/>
            <w:noProof/>
          </w:rPr>
          <w:t>4.3</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排气筒高度及排放速率要求</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_Toc519265940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8</w:t>
        </w:r>
        <w:r w:rsidR="006959F2" w:rsidRPr="00CC723D">
          <w:rPr>
            <w:rFonts w:ascii="Times New Roman" w:hAnsi="Times New Roman" w:cs="Times New Roman"/>
            <w:noProof/>
            <w:webHidden/>
          </w:rPr>
          <w:fldChar w:fldCharType="end"/>
        </w:r>
      </w:hyperlink>
    </w:p>
    <w:p w:rsidR="00055EF0" w:rsidRPr="00CC723D" w:rsidRDefault="00C90804" w:rsidP="00572DBF">
      <w:pPr>
        <w:pStyle w:val="21"/>
        <w:tabs>
          <w:tab w:val="left" w:pos="1050"/>
          <w:tab w:val="right" w:leader="dot" w:pos="8296"/>
        </w:tabs>
        <w:spacing w:line="360" w:lineRule="auto"/>
        <w:rPr>
          <w:rFonts w:ascii="Times New Roman" w:hAnsi="Times New Roman" w:cs="Times New Roman"/>
          <w:noProof/>
        </w:rPr>
      </w:pPr>
      <w:hyperlink w:anchor="_Toc519265941" w:history="1">
        <w:r w:rsidR="00055EF0" w:rsidRPr="00CC723D">
          <w:rPr>
            <w:rStyle w:val="a7"/>
            <w:rFonts w:ascii="Times New Roman" w:hAnsi="Times New Roman" w:cs="Times New Roman"/>
            <w:noProof/>
          </w:rPr>
          <w:t>4.4</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污染源排气中</w:t>
        </w:r>
        <w:r w:rsidR="00055EF0" w:rsidRPr="00CC723D">
          <w:rPr>
            <w:rStyle w:val="a7"/>
            <w:rFonts w:ascii="Times New Roman" w:hAnsi="Times New Roman" w:cs="Times New Roman"/>
            <w:noProof/>
          </w:rPr>
          <w:t>VOCs</w:t>
        </w:r>
        <w:r w:rsidR="00055EF0" w:rsidRPr="00CC723D">
          <w:rPr>
            <w:rStyle w:val="a7"/>
            <w:rFonts w:ascii="Times New Roman" w:hAnsi="Times New Roman" w:cs="Times New Roman"/>
            <w:noProof/>
          </w:rPr>
          <w:t>的去除率要求</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_Toc519265941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9</w:t>
        </w:r>
        <w:r w:rsidR="006959F2" w:rsidRPr="00CC723D">
          <w:rPr>
            <w:rFonts w:ascii="Times New Roman" w:hAnsi="Times New Roman" w:cs="Times New Roman"/>
            <w:noProof/>
            <w:webHidden/>
          </w:rPr>
          <w:fldChar w:fldCharType="end"/>
        </w:r>
      </w:hyperlink>
    </w:p>
    <w:p w:rsidR="00055EF0" w:rsidRPr="00CC723D" w:rsidRDefault="00C90804" w:rsidP="00572DBF">
      <w:pPr>
        <w:pStyle w:val="21"/>
        <w:tabs>
          <w:tab w:val="left" w:pos="1050"/>
          <w:tab w:val="right" w:leader="dot" w:pos="8296"/>
        </w:tabs>
        <w:spacing w:line="360" w:lineRule="auto"/>
        <w:rPr>
          <w:rFonts w:ascii="Times New Roman" w:hAnsi="Times New Roman" w:cs="Times New Roman"/>
          <w:noProof/>
        </w:rPr>
      </w:pPr>
      <w:hyperlink w:anchor="_Toc519265942" w:history="1">
        <w:r w:rsidR="00055EF0" w:rsidRPr="00CC723D">
          <w:rPr>
            <w:rStyle w:val="a7"/>
            <w:rFonts w:ascii="Times New Roman" w:hAnsi="Times New Roman" w:cs="Times New Roman"/>
            <w:noProof/>
          </w:rPr>
          <w:t>4.5</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无组织排放浓度限值</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_Toc519265942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9</w:t>
        </w:r>
        <w:r w:rsidR="006959F2" w:rsidRPr="00CC723D">
          <w:rPr>
            <w:rFonts w:ascii="Times New Roman" w:hAnsi="Times New Roman" w:cs="Times New Roman"/>
            <w:noProof/>
            <w:webHidden/>
          </w:rPr>
          <w:fldChar w:fldCharType="end"/>
        </w:r>
      </w:hyperlink>
    </w:p>
    <w:p w:rsidR="00055EF0" w:rsidRPr="00CC723D" w:rsidRDefault="00C90804" w:rsidP="00572DBF">
      <w:pPr>
        <w:pStyle w:val="21"/>
        <w:tabs>
          <w:tab w:val="left" w:pos="1050"/>
          <w:tab w:val="right" w:leader="dot" w:pos="8296"/>
        </w:tabs>
        <w:spacing w:line="360" w:lineRule="auto"/>
        <w:rPr>
          <w:rFonts w:ascii="Times New Roman" w:hAnsi="Times New Roman" w:cs="Times New Roman"/>
          <w:noProof/>
        </w:rPr>
      </w:pPr>
      <w:hyperlink w:anchor="_Toc519265943" w:history="1">
        <w:r w:rsidR="00055EF0" w:rsidRPr="00CC723D">
          <w:rPr>
            <w:rStyle w:val="a7"/>
            <w:rFonts w:ascii="Times New Roman" w:hAnsi="Times New Roman" w:cs="Times New Roman"/>
            <w:noProof/>
          </w:rPr>
          <w:t>4.6</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工艺措施及管理要求</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_Toc519265943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10</w:t>
        </w:r>
        <w:r w:rsidR="006959F2" w:rsidRPr="00CC723D">
          <w:rPr>
            <w:rFonts w:ascii="Times New Roman" w:hAnsi="Times New Roman" w:cs="Times New Roman"/>
            <w:noProof/>
            <w:webHidden/>
          </w:rPr>
          <w:fldChar w:fldCharType="end"/>
        </w:r>
      </w:hyperlink>
    </w:p>
    <w:p w:rsidR="00055EF0" w:rsidRPr="00CC723D" w:rsidRDefault="00C90804" w:rsidP="00572DBF">
      <w:pPr>
        <w:pStyle w:val="11"/>
        <w:tabs>
          <w:tab w:val="left" w:pos="420"/>
          <w:tab w:val="right" w:leader="dot" w:pos="8296"/>
        </w:tabs>
        <w:spacing w:line="360" w:lineRule="auto"/>
        <w:rPr>
          <w:rFonts w:ascii="Times New Roman" w:hAnsi="Times New Roman" w:cs="Times New Roman"/>
          <w:noProof/>
        </w:rPr>
      </w:pPr>
      <w:hyperlink w:anchor="_Toc519265944" w:history="1">
        <w:r w:rsidR="00055EF0" w:rsidRPr="00CC723D">
          <w:rPr>
            <w:rStyle w:val="a7"/>
            <w:rFonts w:ascii="Times New Roman" w:hAnsi="Times New Roman" w:cs="Times New Roman"/>
            <w:noProof/>
          </w:rPr>
          <w:t>5</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监测要求</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_Toc519265944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10</w:t>
        </w:r>
        <w:r w:rsidR="006959F2" w:rsidRPr="00CC723D">
          <w:rPr>
            <w:rFonts w:ascii="Times New Roman" w:hAnsi="Times New Roman" w:cs="Times New Roman"/>
            <w:noProof/>
            <w:webHidden/>
          </w:rPr>
          <w:fldChar w:fldCharType="end"/>
        </w:r>
      </w:hyperlink>
    </w:p>
    <w:p w:rsidR="00055EF0" w:rsidRPr="00CC723D" w:rsidRDefault="00C90804" w:rsidP="00572DBF">
      <w:pPr>
        <w:pStyle w:val="21"/>
        <w:tabs>
          <w:tab w:val="left" w:pos="1050"/>
          <w:tab w:val="right" w:leader="dot" w:pos="8296"/>
        </w:tabs>
        <w:spacing w:line="360" w:lineRule="auto"/>
        <w:rPr>
          <w:rFonts w:ascii="Times New Roman" w:hAnsi="Times New Roman" w:cs="Times New Roman"/>
          <w:noProof/>
        </w:rPr>
      </w:pPr>
      <w:hyperlink w:anchor="_Toc519265945" w:history="1">
        <w:r w:rsidR="00055EF0" w:rsidRPr="00CC723D">
          <w:rPr>
            <w:rStyle w:val="a7"/>
            <w:rFonts w:ascii="Times New Roman" w:hAnsi="Times New Roman" w:cs="Times New Roman"/>
            <w:noProof/>
          </w:rPr>
          <w:t>5.1</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一般要求</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_Toc519265945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10</w:t>
        </w:r>
        <w:r w:rsidR="006959F2" w:rsidRPr="00CC723D">
          <w:rPr>
            <w:rFonts w:ascii="Times New Roman" w:hAnsi="Times New Roman" w:cs="Times New Roman"/>
            <w:noProof/>
            <w:webHidden/>
          </w:rPr>
          <w:fldChar w:fldCharType="end"/>
        </w:r>
      </w:hyperlink>
    </w:p>
    <w:p w:rsidR="00055EF0" w:rsidRPr="00CC723D" w:rsidRDefault="00C90804" w:rsidP="00572DBF">
      <w:pPr>
        <w:pStyle w:val="21"/>
        <w:tabs>
          <w:tab w:val="left" w:pos="1050"/>
          <w:tab w:val="right" w:leader="dot" w:pos="8296"/>
        </w:tabs>
        <w:spacing w:line="360" w:lineRule="auto"/>
        <w:rPr>
          <w:rFonts w:ascii="Times New Roman" w:hAnsi="Times New Roman" w:cs="Times New Roman"/>
          <w:noProof/>
        </w:rPr>
      </w:pPr>
      <w:hyperlink w:anchor="_Toc519265946" w:history="1">
        <w:r w:rsidR="00055EF0" w:rsidRPr="00CC723D">
          <w:rPr>
            <w:rStyle w:val="a7"/>
            <w:rFonts w:ascii="Times New Roman" w:hAnsi="Times New Roman" w:cs="Times New Roman"/>
            <w:noProof/>
          </w:rPr>
          <w:t>5.2</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监测与分析</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_Toc519265946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10</w:t>
        </w:r>
        <w:r w:rsidR="006959F2" w:rsidRPr="00CC723D">
          <w:rPr>
            <w:rFonts w:ascii="Times New Roman" w:hAnsi="Times New Roman" w:cs="Times New Roman"/>
            <w:noProof/>
            <w:webHidden/>
          </w:rPr>
          <w:fldChar w:fldCharType="end"/>
        </w:r>
      </w:hyperlink>
    </w:p>
    <w:p w:rsidR="00055EF0" w:rsidRPr="00CC723D" w:rsidRDefault="00C90804" w:rsidP="00572DBF">
      <w:pPr>
        <w:pStyle w:val="11"/>
        <w:tabs>
          <w:tab w:val="left" w:pos="420"/>
          <w:tab w:val="right" w:leader="dot" w:pos="8296"/>
        </w:tabs>
        <w:spacing w:line="360" w:lineRule="auto"/>
        <w:rPr>
          <w:rFonts w:ascii="Times New Roman" w:hAnsi="Times New Roman" w:cs="Times New Roman"/>
          <w:noProof/>
        </w:rPr>
      </w:pPr>
      <w:hyperlink w:anchor="_Toc519265947" w:history="1">
        <w:r w:rsidR="00055EF0" w:rsidRPr="00CC723D">
          <w:rPr>
            <w:rStyle w:val="a7"/>
            <w:rFonts w:ascii="Times New Roman" w:hAnsi="Times New Roman" w:cs="Times New Roman"/>
            <w:noProof/>
          </w:rPr>
          <w:t>6</w:t>
        </w:r>
        <w:r w:rsidR="00055EF0" w:rsidRPr="00CC723D">
          <w:rPr>
            <w:rFonts w:ascii="Times New Roman" w:hAnsi="Times New Roman" w:cs="Times New Roman"/>
            <w:noProof/>
          </w:rPr>
          <w:tab/>
        </w:r>
        <w:r w:rsidR="00055EF0" w:rsidRPr="00CC723D">
          <w:rPr>
            <w:rStyle w:val="a7"/>
            <w:rFonts w:ascii="Times New Roman" w:hAnsi="Times New Roman" w:cs="Times New Roman"/>
            <w:noProof/>
          </w:rPr>
          <w:t>实施与监督</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_Toc519265947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12</w:t>
        </w:r>
        <w:r w:rsidR="006959F2" w:rsidRPr="00CC723D">
          <w:rPr>
            <w:rFonts w:ascii="Times New Roman" w:hAnsi="Times New Roman" w:cs="Times New Roman"/>
            <w:noProof/>
            <w:webHidden/>
          </w:rPr>
          <w:fldChar w:fldCharType="end"/>
        </w:r>
      </w:hyperlink>
    </w:p>
    <w:p w:rsidR="00055EF0" w:rsidRPr="00CC723D" w:rsidRDefault="00C90804" w:rsidP="00572DBF">
      <w:pPr>
        <w:pStyle w:val="11"/>
        <w:tabs>
          <w:tab w:val="right" w:leader="dot" w:pos="8296"/>
        </w:tabs>
        <w:spacing w:line="360" w:lineRule="auto"/>
        <w:rPr>
          <w:rFonts w:ascii="Times New Roman" w:hAnsi="Times New Roman" w:cs="Times New Roman"/>
          <w:noProof/>
        </w:rPr>
      </w:pPr>
      <w:hyperlink w:anchor="_Toc519265948" w:history="1">
        <w:r w:rsidR="00055EF0" w:rsidRPr="00CC723D">
          <w:rPr>
            <w:rStyle w:val="a7"/>
            <w:rFonts w:ascii="Times New Roman" w:hAnsi="Times New Roman" w:cs="Times New Roman"/>
            <w:noProof/>
          </w:rPr>
          <w:t>附录</w:t>
        </w:r>
        <w:r w:rsidR="00055EF0" w:rsidRPr="00CC723D">
          <w:rPr>
            <w:rStyle w:val="a7"/>
            <w:rFonts w:ascii="Times New Roman" w:hAnsi="Times New Roman" w:cs="Times New Roman"/>
            <w:noProof/>
          </w:rPr>
          <w:t>A</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_Toc519265948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13</w:t>
        </w:r>
        <w:r w:rsidR="006959F2" w:rsidRPr="00CC723D">
          <w:rPr>
            <w:rFonts w:ascii="Times New Roman" w:hAnsi="Times New Roman" w:cs="Times New Roman"/>
            <w:noProof/>
            <w:webHidden/>
          </w:rPr>
          <w:fldChar w:fldCharType="end"/>
        </w:r>
      </w:hyperlink>
    </w:p>
    <w:p w:rsidR="00055EF0" w:rsidRPr="00CC723D" w:rsidRDefault="00C90804" w:rsidP="00572DBF">
      <w:pPr>
        <w:pStyle w:val="11"/>
        <w:tabs>
          <w:tab w:val="right" w:leader="dot" w:pos="8296"/>
        </w:tabs>
        <w:spacing w:line="360" w:lineRule="auto"/>
        <w:rPr>
          <w:rFonts w:ascii="Times New Roman" w:hAnsi="Times New Roman" w:cs="Times New Roman"/>
          <w:noProof/>
        </w:rPr>
      </w:pPr>
      <w:hyperlink w:anchor="_Toc519265949" w:history="1">
        <w:r w:rsidR="00055EF0" w:rsidRPr="00CC723D">
          <w:rPr>
            <w:rStyle w:val="a7"/>
            <w:rFonts w:ascii="Times New Roman" w:hAnsi="Times New Roman" w:cs="Times New Roman"/>
            <w:noProof/>
          </w:rPr>
          <w:t>附录</w:t>
        </w:r>
        <w:r w:rsidR="00055EF0" w:rsidRPr="00CC723D">
          <w:rPr>
            <w:rStyle w:val="a7"/>
            <w:rFonts w:ascii="Times New Roman" w:hAnsi="Times New Roman" w:cs="Times New Roman"/>
            <w:noProof/>
          </w:rPr>
          <w:t>B</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_Toc519265949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14</w:t>
        </w:r>
        <w:r w:rsidR="006959F2" w:rsidRPr="00CC723D">
          <w:rPr>
            <w:rFonts w:ascii="Times New Roman" w:hAnsi="Times New Roman" w:cs="Times New Roman"/>
            <w:noProof/>
            <w:webHidden/>
          </w:rPr>
          <w:fldChar w:fldCharType="end"/>
        </w:r>
      </w:hyperlink>
    </w:p>
    <w:p w:rsidR="00055EF0" w:rsidRPr="00CC723D" w:rsidRDefault="00C90804" w:rsidP="00572DBF">
      <w:pPr>
        <w:pStyle w:val="11"/>
        <w:tabs>
          <w:tab w:val="right" w:leader="dot" w:pos="8296"/>
        </w:tabs>
        <w:spacing w:line="360" w:lineRule="auto"/>
        <w:rPr>
          <w:rFonts w:ascii="Times New Roman" w:hAnsi="Times New Roman" w:cs="Times New Roman"/>
          <w:noProof/>
        </w:rPr>
      </w:pPr>
      <w:hyperlink w:anchor="_Toc519265950" w:history="1">
        <w:r w:rsidR="00055EF0" w:rsidRPr="00CC723D">
          <w:rPr>
            <w:rStyle w:val="a7"/>
            <w:rFonts w:ascii="Times New Roman" w:hAnsi="Times New Roman" w:cs="Times New Roman"/>
            <w:noProof/>
          </w:rPr>
          <w:t>附录</w:t>
        </w:r>
        <w:r w:rsidR="00055EF0" w:rsidRPr="00CC723D">
          <w:rPr>
            <w:rStyle w:val="a7"/>
            <w:rFonts w:ascii="Times New Roman" w:hAnsi="Times New Roman" w:cs="Times New Roman"/>
            <w:noProof/>
          </w:rPr>
          <w:t>C</w:t>
        </w:r>
        <w:r w:rsidR="00055EF0" w:rsidRPr="00CC723D">
          <w:rPr>
            <w:rFonts w:ascii="Times New Roman" w:hAnsi="Times New Roman" w:cs="Times New Roman"/>
            <w:noProof/>
            <w:webHidden/>
          </w:rPr>
          <w:tab/>
        </w:r>
        <w:r w:rsidR="006959F2" w:rsidRPr="00CC723D">
          <w:rPr>
            <w:rFonts w:ascii="Times New Roman" w:hAnsi="Times New Roman" w:cs="Times New Roman"/>
            <w:noProof/>
            <w:webHidden/>
          </w:rPr>
          <w:fldChar w:fldCharType="begin"/>
        </w:r>
        <w:r w:rsidR="00055EF0" w:rsidRPr="00CC723D">
          <w:rPr>
            <w:rFonts w:ascii="Times New Roman" w:hAnsi="Times New Roman" w:cs="Times New Roman"/>
            <w:noProof/>
            <w:webHidden/>
          </w:rPr>
          <w:instrText xml:space="preserve"> PAGEREF _Toc519265950 \h </w:instrText>
        </w:r>
        <w:r w:rsidR="006959F2" w:rsidRPr="00CC723D">
          <w:rPr>
            <w:rFonts w:ascii="Times New Roman" w:hAnsi="Times New Roman" w:cs="Times New Roman"/>
            <w:noProof/>
            <w:webHidden/>
          </w:rPr>
        </w:r>
        <w:r w:rsidR="006959F2" w:rsidRPr="00CC723D">
          <w:rPr>
            <w:rFonts w:ascii="Times New Roman" w:hAnsi="Times New Roman" w:cs="Times New Roman"/>
            <w:noProof/>
            <w:webHidden/>
          </w:rPr>
          <w:fldChar w:fldCharType="separate"/>
        </w:r>
        <w:r w:rsidR="00937E0E" w:rsidRPr="00CC723D">
          <w:rPr>
            <w:rFonts w:ascii="Times New Roman" w:hAnsi="Times New Roman" w:cs="Times New Roman"/>
            <w:noProof/>
            <w:webHidden/>
          </w:rPr>
          <w:t>16</w:t>
        </w:r>
        <w:r w:rsidR="006959F2" w:rsidRPr="00CC723D">
          <w:rPr>
            <w:rFonts w:ascii="Times New Roman" w:hAnsi="Times New Roman" w:cs="Times New Roman"/>
            <w:noProof/>
            <w:webHidden/>
          </w:rPr>
          <w:fldChar w:fldCharType="end"/>
        </w:r>
      </w:hyperlink>
    </w:p>
    <w:p w:rsidR="00474B65" w:rsidRPr="00CC723D" w:rsidRDefault="006959F2" w:rsidP="00572DBF">
      <w:pPr>
        <w:spacing w:line="360" w:lineRule="auto"/>
        <w:jc w:val="center"/>
        <w:rPr>
          <w:rFonts w:ascii="Times New Roman" w:hAnsi="Times New Roman" w:cs="Times New Roman"/>
          <w:b/>
          <w:sz w:val="28"/>
          <w:szCs w:val="28"/>
        </w:rPr>
        <w:sectPr w:rsidR="00474B65" w:rsidRPr="00CC723D" w:rsidSect="005030AD">
          <w:pgSz w:w="11906" w:h="16838"/>
          <w:pgMar w:top="1440" w:right="1800" w:bottom="1440" w:left="1800" w:header="851" w:footer="992" w:gutter="0"/>
          <w:cols w:space="425"/>
          <w:docGrid w:type="lines" w:linePitch="312"/>
        </w:sectPr>
      </w:pPr>
      <w:r w:rsidRPr="00CC723D">
        <w:rPr>
          <w:rFonts w:ascii="Times New Roman" w:hAnsi="Times New Roman" w:cs="Times New Roman"/>
          <w:b/>
          <w:sz w:val="28"/>
          <w:szCs w:val="28"/>
        </w:rPr>
        <w:fldChar w:fldCharType="end"/>
      </w:r>
    </w:p>
    <w:p w:rsidR="00230436" w:rsidRPr="00CC723D" w:rsidRDefault="00230436" w:rsidP="00572DBF">
      <w:pPr>
        <w:pStyle w:val="1"/>
        <w:spacing w:line="360" w:lineRule="auto"/>
        <w:jc w:val="center"/>
        <w:rPr>
          <w:rFonts w:ascii="Times New Roman" w:hAnsi="Times New Roman" w:cs="Times New Roman"/>
        </w:rPr>
      </w:pPr>
      <w:bookmarkStart w:id="1" w:name="_Toc519265917"/>
      <w:r w:rsidRPr="00CC723D">
        <w:rPr>
          <w:rFonts w:ascii="Times New Roman" w:hAnsi="Times New Roman" w:cs="Times New Roman"/>
        </w:rPr>
        <w:lastRenderedPageBreak/>
        <w:t>前言</w:t>
      </w:r>
      <w:bookmarkEnd w:id="1"/>
    </w:p>
    <w:p w:rsidR="00E90E57" w:rsidRPr="00CC723D" w:rsidRDefault="00E90E57" w:rsidP="00572DBF">
      <w:pPr>
        <w:pStyle w:val="ac"/>
        <w:spacing w:line="360" w:lineRule="auto"/>
        <w:ind w:firstLine="440"/>
        <w:rPr>
          <w:rFonts w:ascii="Times New Roman" w:eastAsia="宋体" w:hAnsi="Times New Roman" w:cs="Times New Roman"/>
          <w:color w:val="000000"/>
          <w:sz w:val="22"/>
        </w:rPr>
      </w:pPr>
    </w:p>
    <w:p w:rsidR="00E90E57" w:rsidRPr="00CC723D" w:rsidRDefault="00E90E57" w:rsidP="00572DBF">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本标准的全部技术内容为强制性。</w:t>
      </w:r>
    </w:p>
    <w:p w:rsidR="00E90E57" w:rsidRPr="00CC723D" w:rsidRDefault="00E90E57" w:rsidP="00572DBF">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本标准按照</w:t>
      </w:r>
      <w:r w:rsidRPr="00CC723D">
        <w:rPr>
          <w:rFonts w:ascii="Times New Roman" w:eastAsia="宋体" w:hAnsi="Times New Roman" w:cs="Times New Roman"/>
          <w:kern w:val="0"/>
          <w:szCs w:val="21"/>
        </w:rPr>
        <w:t>GB/T1.1-2009</w:t>
      </w:r>
      <w:r w:rsidRPr="00CC723D">
        <w:rPr>
          <w:rFonts w:ascii="Times New Roman" w:eastAsia="宋体" w:hAnsi="Times New Roman" w:cs="Times New Roman"/>
          <w:kern w:val="0"/>
          <w:szCs w:val="21"/>
        </w:rPr>
        <w:t>给出的规则起草。</w:t>
      </w:r>
    </w:p>
    <w:p w:rsidR="00E90E57" w:rsidRPr="00CC723D" w:rsidRDefault="00E90E57" w:rsidP="00572DBF">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本标准由辽宁省环境保护厅提出并归口。</w:t>
      </w:r>
    </w:p>
    <w:p w:rsidR="00E90E57" w:rsidRPr="00CC723D" w:rsidRDefault="00E90E57" w:rsidP="00572DBF">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本标准负责起草单位：中冶焦耐（大连）工程技术有限公司、中冶焦耐工程技术有限公司、辽宁省大气污染防治管理中心。</w:t>
      </w:r>
    </w:p>
    <w:p w:rsidR="00A84454" w:rsidRPr="00CC723D" w:rsidRDefault="00A84454" w:rsidP="00572DBF">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本标准主要起草人：。</w:t>
      </w:r>
    </w:p>
    <w:p w:rsidR="00A84454" w:rsidRPr="00CC723D" w:rsidRDefault="00A84454" w:rsidP="00572DBF">
      <w:pPr>
        <w:autoSpaceDE w:val="0"/>
        <w:autoSpaceDN w:val="0"/>
        <w:adjustRightInd w:val="0"/>
        <w:spacing w:line="360" w:lineRule="auto"/>
        <w:ind w:firstLineChars="200" w:firstLine="420"/>
        <w:jc w:val="left"/>
        <w:rPr>
          <w:rFonts w:ascii="Times New Roman" w:eastAsia="宋体" w:hAnsi="Times New Roman" w:cs="Times New Roman"/>
          <w:color w:val="000000" w:themeColor="text1"/>
          <w:kern w:val="0"/>
          <w:szCs w:val="21"/>
        </w:rPr>
      </w:pPr>
      <w:r w:rsidRPr="00CC723D">
        <w:rPr>
          <w:rFonts w:ascii="Times New Roman" w:eastAsia="宋体" w:hAnsi="Times New Roman" w:cs="Times New Roman"/>
          <w:color w:val="000000" w:themeColor="text1"/>
          <w:kern w:val="0"/>
          <w:szCs w:val="21"/>
        </w:rPr>
        <w:t>本标准为首次发布。</w:t>
      </w:r>
    </w:p>
    <w:p w:rsidR="00230436" w:rsidRPr="00CC723D" w:rsidRDefault="00230436" w:rsidP="00572DBF">
      <w:pPr>
        <w:spacing w:line="360" w:lineRule="auto"/>
        <w:jc w:val="center"/>
        <w:rPr>
          <w:rFonts w:ascii="Times New Roman" w:hAnsi="Times New Roman" w:cs="Times New Roman"/>
          <w:b/>
          <w:sz w:val="28"/>
          <w:szCs w:val="28"/>
        </w:rPr>
      </w:pPr>
    </w:p>
    <w:p w:rsidR="00230436" w:rsidRPr="00CC723D" w:rsidRDefault="00230436" w:rsidP="00572DBF">
      <w:pPr>
        <w:spacing w:line="360" w:lineRule="auto"/>
        <w:jc w:val="center"/>
        <w:rPr>
          <w:rFonts w:ascii="Times New Roman" w:hAnsi="Times New Roman" w:cs="Times New Roman"/>
          <w:b/>
          <w:sz w:val="28"/>
          <w:szCs w:val="28"/>
        </w:rPr>
      </w:pPr>
    </w:p>
    <w:p w:rsidR="00230436" w:rsidRPr="00CC723D" w:rsidRDefault="00230436" w:rsidP="00572DBF">
      <w:pPr>
        <w:spacing w:line="360" w:lineRule="auto"/>
        <w:jc w:val="center"/>
        <w:rPr>
          <w:rFonts w:ascii="Times New Roman" w:hAnsi="Times New Roman" w:cs="Times New Roman"/>
          <w:b/>
          <w:sz w:val="28"/>
          <w:szCs w:val="28"/>
        </w:rPr>
        <w:sectPr w:rsidR="00230436" w:rsidRPr="00CC723D" w:rsidSect="005030AD">
          <w:pgSz w:w="11906" w:h="16838"/>
          <w:pgMar w:top="1440" w:right="1800" w:bottom="1440" w:left="1800" w:header="851" w:footer="992" w:gutter="0"/>
          <w:cols w:space="425"/>
          <w:docGrid w:type="lines" w:linePitch="312"/>
        </w:sectPr>
      </w:pPr>
    </w:p>
    <w:p w:rsidR="005707DD" w:rsidRPr="00CC723D" w:rsidRDefault="005707DD" w:rsidP="00572DBF">
      <w:pPr>
        <w:spacing w:line="360" w:lineRule="auto"/>
        <w:jc w:val="center"/>
        <w:rPr>
          <w:rFonts w:ascii="Times New Roman" w:hAnsi="Times New Roman" w:cs="Times New Roman"/>
          <w:b/>
          <w:sz w:val="28"/>
          <w:szCs w:val="28"/>
        </w:rPr>
      </w:pPr>
      <w:r w:rsidRPr="00CC723D">
        <w:rPr>
          <w:rFonts w:ascii="Times New Roman" w:hAnsi="Times New Roman" w:cs="Times New Roman"/>
          <w:b/>
          <w:sz w:val="28"/>
          <w:szCs w:val="28"/>
        </w:rPr>
        <w:lastRenderedPageBreak/>
        <w:t>工业涂装工序大气污染物排放标准</w:t>
      </w:r>
    </w:p>
    <w:p w:rsidR="005707DD" w:rsidRPr="00CC723D" w:rsidRDefault="005707DD" w:rsidP="00572DBF">
      <w:pPr>
        <w:pStyle w:val="1"/>
        <w:numPr>
          <w:ilvl w:val="0"/>
          <w:numId w:val="27"/>
        </w:numPr>
        <w:tabs>
          <w:tab w:val="left" w:pos="426"/>
        </w:tabs>
        <w:spacing w:line="360" w:lineRule="auto"/>
        <w:rPr>
          <w:rFonts w:ascii="Times New Roman" w:eastAsia="黑体" w:hAnsi="Times New Roman" w:cs="Times New Roman"/>
          <w:sz w:val="21"/>
          <w:szCs w:val="21"/>
        </w:rPr>
      </w:pPr>
      <w:bookmarkStart w:id="2" w:name="_Toc519265918"/>
      <w:r w:rsidRPr="00CC723D">
        <w:rPr>
          <w:rFonts w:ascii="Times New Roman" w:eastAsia="黑体" w:hAnsi="Times New Roman" w:cs="Times New Roman"/>
          <w:sz w:val="21"/>
          <w:szCs w:val="21"/>
        </w:rPr>
        <w:t>范围</w:t>
      </w:r>
      <w:bookmarkEnd w:id="2"/>
    </w:p>
    <w:p w:rsidR="00C53221" w:rsidRPr="00CC723D" w:rsidRDefault="00C53221"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本标准规定了与工业涂装工序大气污染物排放有关的术语和定义、排放控制要求、监测要求、实施和监督。</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本标准适用于</w:t>
      </w:r>
      <w:r w:rsidR="00C53221" w:rsidRPr="00CC723D">
        <w:rPr>
          <w:rFonts w:ascii="Times New Roman" w:eastAsia="宋体" w:hAnsi="Times New Roman" w:cs="Times New Roman"/>
          <w:kern w:val="0"/>
          <w:szCs w:val="21"/>
        </w:rPr>
        <w:t>工业涂装工序</w:t>
      </w:r>
      <w:r w:rsidRPr="00CC723D">
        <w:rPr>
          <w:rFonts w:ascii="Times New Roman" w:eastAsia="宋体" w:hAnsi="Times New Roman" w:cs="Times New Roman"/>
          <w:kern w:val="0"/>
          <w:szCs w:val="21"/>
        </w:rPr>
        <w:t>现有</w:t>
      </w:r>
      <w:r w:rsidR="00C53221" w:rsidRPr="00CC723D">
        <w:rPr>
          <w:rFonts w:ascii="Times New Roman" w:eastAsia="宋体" w:hAnsi="Times New Roman" w:cs="Times New Roman"/>
          <w:kern w:val="0"/>
          <w:szCs w:val="21"/>
        </w:rPr>
        <w:t>污染源</w:t>
      </w:r>
      <w:r w:rsidRPr="00CC723D">
        <w:rPr>
          <w:rFonts w:ascii="Times New Roman" w:eastAsia="宋体" w:hAnsi="Times New Roman" w:cs="Times New Roman"/>
          <w:kern w:val="0"/>
          <w:szCs w:val="21"/>
        </w:rPr>
        <w:t>大气污染物排放管理</w:t>
      </w:r>
      <w:r w:rsidR="003E7CE1" w:rsidRPr="00CC723D">
        <w:rPr>
          <w:rFonts w:ascii="Times New Roman" w:eastAsia="宋体" w:hAnsi="Times New Roman" w:cs="Times New Roman"/>
          <w:kern w:val="0"/>
          <w:szCs w:val="21"/>
        </w:rPr>
        <w:t>以及</w:t>
      </w:r>
      <w:r w:rsidR="00C53221" w:rsidRPr="00CC723D">
        <w:rPr>
          <w:rFonts w:ascii="Times New Roman" w:eastAsia="宋体" w:hAnsi="Times New Roman" w:cs="Times New Roman"/>
          <w:kern w:val="0"/>
          <w:szCs w:val="21"/>
        </w:rPr>
        <w:t>新建污染源</w:t>
      </w:r>
      <w:r w:rsidRPr="00CC723D">
        <w:rPr>
          <w:rFonts w:ascii="Times New Roman" w:eastAsia="宋体" w:hAnsi="Times New Roman" w:cs="Times New Roman"/>
          <w:kern w:val="0"/>
          <w:szCs w:val="21"/>
        </w:rPr>
        <w:t>的环境影响评价、环境保护设施设计、</w:t>
      </w:r>
      <w:r w:rsidR="00942DDA" w:rsidRPr="00CC723D">
        <w:rPr>
          <w:rFonts w:ascii="Times New Roman" w:eastAsia="宋体" w:hAnsi="Times New Roman" w:cs="Times New Roman"/>
          <w:kern w:val="0"/>
          <w:szCs w:val="21"/>
        </w:rPr>
        <w:t>排污许可证核发、竣工环境保护验收</w:t>
      </w:r>
      <w:r w:rsidRPr="00CC723D">
        <w:rPr>
          <w:rFonts w:ascii="Times New Roman" w:eastAsia="宋体" w:hAnsi="Times New Roman" w:cs="Times New Roman"/>
          <w:kern w:val="0"/>
          <w:szCs w:val="21"/>
        </w:rPr>
        <w:t>及其投产后的大气污染物排放管理。</w:t>
      </w:r>
    </w:p>
    <w:p w:rsidR="00D1733D" w:rsidRPr="00CC723D" w:rsidRDefault="00D1733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本标准适用于法律允许的污染物排放行为，新设立污染源的选址和特殊保护区域内现有污染源的管理，按照《中华人民共和国大气污染防治法》、《中华人民共和国环境影响评价法》、《辽宁省大气污染防治条例》等法律、法规、规章的相关规定执行。</w:t>
      </w:r>
    </w:p>
    <w:p w:rsidR="005707DD" w:rsidRPr="00CC723D" w:rsidRDefault="005707DD" w:rsidP="00572DBF">
      <w:pPr>
        <w:pStyle w:val="1"/>
        <w:numPr>
          <w:ilvl w:val="0"/>
          <w:numId w:val="27"/>
        </w:numPr>
        <w:tabs>
          <w:tab w:val="left" w:pos="426"/>
        </w:tabs>
        <w:spacing w:line="360" w:lineRule="auto"/>
        <w:rPr>
          <w:rFonts w:ascii="Times New Roman" w:eastAsia="黑体" w:hAnsi="Times New Roman" w:cs="Times New Roman"/>
          <w:sz w:val="21"/>
          <w:szCs w:val="21"/>
        </w:rPr>
      </w:pPr>
      <w:bookmarkStart w:id="3" w:name="_Toc519265919"/>
      <w:r w:rsidRPr="00CC723D">
        <w:rPr>
          <w:rFonts w:ascii="Times New Roman" w:eastAsia="黑体" w:hAnsi="Times New Roman" w:cs="Times New Roman"/>
          <w:sz w:val="21"/>
          <w:szCs w:val="21"/>
        </w:rPr>
        <w:t>规范性引用文件</w:t>
      </w:r>
      <w:bookmarkEnd w:id="3"/>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下列文件对于本文件的应用是必不可少的。凡是注日期的引用文件，仅所注日期的版本适用于本文件。凡是不注日期的引用文件，其最新版本</w:t>
      </w:r>
      <w:r w:rsidR="00BE1B77" w:rsidRPr="00CC723D">
        <w:rPr>
          <w:rFonts w:ascii="Times New Roman" w:eastAsia="宋体" w:hAnsi="Times New Roman" w:cs="Times New Roman"/>
          <w:kern w:val="0"/>
          <w:szCs w:val="21"/>
        </w:rPr>
        <w:t>（包括所有的修改单）</w:t>
      </w:r>
      <w:r w:rsidRPr="00CC723D">
        <w:rPr>
          <w:rFonts w:ascii="Times New Roman" w:eastAsia="宋体" w:hAnsi="Times New Roman" w:cs="Times New Roman"/>
          <w:kern w:val="0"/>
          <w:szCs w:val="21"/>
        </w:rPr>
        <w:t>适用于本文件。</w:t>
      </w:r>
    </w:p>
    <w:p w:rsidR="00DD2A05"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GB/T</w:t>
      </w:r>
      <w:r w:rsidR="00CC723D" w:rsidRPr="00CC723D">
        <w:rPr>
          <w:rFonts w:ascii="Times New Roman" w:eastAsia="宋体" w:hAnsi="Times New Roman" w:cs="Times New Roman"/>
          <w:kern w:val="0"/>
          <w:szCs w:val="21"/>
        </w:rPr>
        <w:t xml:space="preserve"> </w:t>
      </w:r>
      <w:r w:rsidRPr="00CC723D">
        <w:rPr>
          <w:rFonts w:ascii="Times New Roman" w:eastAsia="宋体" w:hAnsi="Times New Roman" w:cs="Times New Roman"/>
          <w:kern w:val="0"/>
          <w:szCs w:val="21"/>
        </w:rPr>
        <w:t>14675</w:t>
      </w:r>
      <w:r w:rsidRPr="00CC723D">
        <w:rPr>
          <w:rFonts w:ascii="Times New Roman" w:eastAsia="宋体" w:hAnsi="Times New Roman" w:cs="Times New Roman"/>
          <w:kern w:val="0"/>
          <w:szCs w:val="21"/>
        </w:rPr>
        <w:t>空气质量恶臭的测定三点比较式臭袋法</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GB/T</w:t>
      </w:r>
      <w:r w:rsidR="00CC723D" w:rsidRPr="00CC723D">
        <w:rPr>
          <w:rFonts w:ascii="Times New Roman" w:eastAsia="宋体" w:hAnsi="Times New Roman" w:cs="Times New Roman"/>
          <w:kern w:val="0"/>
          <w:szCs w:val="21"/>
        </w:rPr>
        <w:t xml:space="preserve"> </w:t>
      </w:r>
      <w:r w:rsidRPr="00CC723D">
        <w:rPr>
          <w:rFonts w:ascii="Times New Roman" w:eastAsia="宋体" w:hAnsi="Times New Roman" w:cs="Times New Roman"/>
          <w:kern w:val="0"/>
          <w:szCs w:val="21"/>
        </w:rPr>
        <w:t>15432</w:t>
      </w:r>
      <w:r w:rsidRPr="00CC723D">
        <w:rPr>
          <w:rFonts w:ascii="Times New Roman" w:eastAsia="宋体" w:hAnsi="Times New Roman" w:cs="Times New Roman"/>
          <w:kern w:val="0"/>
          <w:szCs w:val="21"/>
        </w:rPr>
        <w:t>环境空气总悬浮颗粒物的测定重量法</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GB/T</w:t>
      </w:r>
      <w:r w:rsidR="00CC723D" w:rsidRPr="00CC723D">
        <w:rPr>
          <w:rFonts w:ascii="Times New Roman" w:eastAsia="宋体" w:hAnsi="Times New Roman" w:cs="Times New Roman"/>
          <w:kern w:val="0"/>
          <w:szCs w:val="21"/>
        </w:rPr>
        <w:t xml:space="preserve"> </w:t>
      </w:r>
      <w:r w:rsidRPr="00CC723D">
        <w:rPr>
          <w:rFonts w:ascii="Times New Roman" w:eastAsia="宋体" w:hAnsi="Times New Roman" w:cs="Times New Roman"/>
          <w:kern w:val="0"/>
          <w:szCs w:val="21"/>
        </w:rPr>
        <w:t>16157</w:t>
      </w:r>
      <w:r w:rsidRPr="00CC723D">
        <w:rPr>
          <w:rFonts w:ascii="Times New Roman" w:eastAsia="宋体" w:hAnsi="Times New Roman" w:cs="Times New Roman"/>
          <w:kern w:val="0"/>
          <w:szCs w:val="21"/>
        </w:rPr>
        <w:t>固定污染源排气中颗粒物测定与气态污染物采样方法</w:t>
      </w:r>
    </w:p>
    <w:p w:rsidR="00973C54" w:rsidRPr="00CC723D" w:rsidRDefault="00973C54"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HJ/T 55</w:t>
      </w:r>
      <w:r w:rsidRPr="00CC723D">
        <w:rPr>
          <w:rFonts w:ascii="Times New Roman" w:eastAsia="宋体" w:hAnsi="Times New Roman" w:cs="Times New Roman"/>
          <w:kern w:val="0"/>
          <w:szCs w:val="21"/>
        </w:rPr>
        <w:t>大气污染物无组织排放监测技术导则</w:t>
      </w:r>
    </w:p>
    <w:p w:rsidR="00973C54" w:rsidRPr="00CC723D" w:rsidRDefault="00973C54"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HJ/T 75</w:t>
      </w:r>
      <w:r w:rsidRPr="00CC723D">
        <w:rPr>
          <w:rFonts w:ascii="Times New Roman" w:eastAsia="宋体" w:hAnsi="Times New Roman" w:cs="Times New Roman"/>
          <w:kern w:val="0"/>
          <w:szCs w:val="21"/>
        </w:rPr>
        <w:t>固定污染源烟气排放连续监测技术规范（试行）</w:t>
      </w:r>
    </w:p>
    <w:p w:rsidR="00973C54" w:rsidRPr="00CC723D" w:rsidRDefault="00973C54"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HJ/T 76</w:t>
      </w:r>
      <w:r w:rsidRPr="00CC723D">
        <w:rPr>
          <w:rFonts w:ascii="Times New Roman" w:eastAsia="宋体" w:hAnsi="Times New Roman" w:cs="Times New Roman"/>
          <w:kern w:val="0"/>
          <w:szCs w:val="21"/>
        </w:rPr>
        <w:t>固定污染源烟气排放连续监测系统技术要求及检测方法（试行）</w:t>
      </w:r>
    </w:p>
    <w:p w:rsidR="00973C54" w:rsidRPr="00CC723D" w:rsidRDefault="00973C54"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HJ/T 373</w:t>
      </w:r>
      <w:r w:rsidRPr="00CC723D">
        <w:rPr>
          <w:rFonts w:ascii="Times New Roman" w:eastAsia="宋体" w:hAnsi="Times New Roman" w:cs="Times New Roman"/>
          <w:kern w:val="0"/>
          <w:szCs w:val="21"/>
        </w:rPr>
        <w:t>固定污染源监测质量保证与质量控制技术规范</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试行</w:t>
      </w:r>
      <w:r w:rsidRPr="00CC723D">
        <w:rPr>
          <w:rFonts w:ascii="Times New Roman" w:eastAsia="宋体" w:hAnsi="Times New Roman" w:cs="Times New Roman"/>
          <w:kern w:val="0"/>
          <w:szCs w:val="21"/>
        </w:rPr>
        <w:t>)</w:t>
      </w:r>
    </w:p>
    <w:p w:rsidR="00973C54" w:rsidRPr="00CC723D" w:rsidRDefault="00973C54"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HJ/T 397</w:t>
      </w:r>
      <w:r w:rsidRPr="00CC723D">
        <w:rPr>
          <w:rFonts w:ascii="Times New Roman" w:eastAsia="宋体" w:hAnsi="Times New Roman" w:cs="Times New Roman"/>
          <w:kern w:val="0"/>
          <w:szCs w:val="21"/>
        </w:rPr>
        <w:t>固定源废气监测技术规范</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w:t>
      </w:r>
      <w:r w:rsidR="00CC723D" w:rsidRPr="00CC723D">
        <w:rPr>
          <w:rFonts w:ascii="Times New Roman" w:eastAsia="宋体" w:hAnsi="Times New Roman" w:cs="Times New Roman"/>
          <w:kern w:val="0"/>
          <w:szCs w:val="21"/>
        </w:rPr>
        <w:t xml:space="preserve"> </w:t>
      </w:r>
      <w:r w:rsidRPr="00CC723D">
        <w:rPr>
          <w:rFonts w:ascii="Times New Roman" w:eastAsia="宋体" w:hAnsi="Times New Roman" w:cs="Times New Roman"/>
          <w:kern w:val="0"/>
          <w:szCs w:val="21"/>
        </w:rPr>
        <w:t>583</w:t>
      </w:r>
      <w:r w:rsidRPr="00CC723D">
        <w:rPr>
          <w:rFonts w:ascii="Times New Roman" w:eastAsia="宋体" w:hAnsi="Times New Roman" w:cs="Times New Roman"/>
          <w:kern w:val="0"/>
          <w:szCs w:val="21"/>
        </w:rPr>
        <w:t>环境空气苯系物的测定固体吸附</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热脱附</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气相色谱法</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w:t>
      </w:r>
      <w:r w:rsidR="00CC723D" w:rsidRPr="00CC723D">
        <w:rPr>
          <w:rFonts w:ascii="Times New Roman" w:eastAsia="宋体" w:hAnsi="Times New Roman" w:cs="Times New Roman"/>
          <w:kern w:val="0"/>
          <w:szCs w:val="21"/>
        </w:rPr>
        <w:t xml:space="preserve"> </w:t>
      </w:r>
      <w:r w:rsidRPr="00CC723D">
        <w:rPr>
          <w:rFonts w:ascii="Times New Roman" w:eastAsia="宋体" w:hAnsi="Times New Roman" w:cs="Times New Roman"/>
          <w:kern w:val="0"/>
          <w:szCs w:val="21"/>
        </w:rPr>
        <w:t>584</w:t>
      </w:r>
      <w:r w:rsidRPr="00CC723D">
        <w:rPr>
          <w:rFonts w:ascii="Times New Roman" w:eastAsia="宋体" w:hAnsi="Times New Roman" w:cs="Times New Roman"/>
          <w:kern w:val="0"/>
          <w:szCs w:val="21"/>
        </w:rPr>
        <w:t>环境空气苯系物的测定活性炭吸附</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二硫化碳解吸</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气相色谱法</w:t>
      </w:r>
    </w:p>
    <w:p w:rsidR="0009402C" w:rsidRPr="00CC723D" w:rsidRDefault="0009402C"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 644</w:t>
      </w:r>
      <w:r w:rsidRPr="00CC723D">
        <w:rPr>
          <w:rFonts w:ascii="Times New Roman" w:eastAsia="宋体" w:hAnsi="Times New Roman" w:cs="Times New Roman"/>
          <w:kern w:val="0"/>
          <w:szCs w:val="21"/>
        </w:rPr>
        <w:t>环境空气挥发性有机物的测定吸附管采样</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热脱附</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气相色谱</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质谱法</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w:t>
      </w:r>
      <w:r w:rsidR="00CC723D" w:rsidRPr="00CC723D">
        <w:rPr>
          <w:rFonts w:ascii="Times New Roman" w:eastAsia="宋体" w:hAnsi="Times New Roman" w:cs="Times New Roman"/>
          <w:kern w:val="0"/>
          <w:szCs w:val="21"/>
        </w:rPr>
        <w:t xml:space="preserve"> </w:t>
      </w:r>
      <w:r w:rsidR="00625883" w:rsidRPr="00CC723D">
        <w:rPr>
          <w:rFonts w:ascii="Times New Roman" w:eastAsia="宋体" w:hAnsi="Times New Roman" w:cs="Times New Roman"/>
          <w:kern w:val="0"/>
          <w:szCs w:val="21"/>
        </w:rPr>
        <w:t>7</w:t>
      </w:r>
      <w:r w:rsidRPr="00CC723D">
        <w:rPr>
          <w:rFonts w:ascii="Times New Roman" w:eastAsia="宋体" w:hAnsi="Times New Roman" w:cs="Times New Roman"/>
          <w:kern w:val="0"/>
          <w:szCs w:val="21"/>
        </w:rPr>
        <w:t>32</w:t>
      </w:r>
      <w:r w:rsidRPr="00CC723D">
        <w:rPr>
          <w:rFonts w:ascii="Times New Roman" w:eastAsia="宋体" w:hAnsi="Times New Roman" w:cs="Times New Roman"/>
          <w:kern w:val="0"/>
          <w:szCs w:val="21"/>
        </w:rPr>
        <w:t>固定污染源废气挥发性有机物的采样气袋法</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w:t>
      </w:r>
      <w:r w:rsidR="00CC723D" w:rsidRPr="00CC723D">
        <w:rPr>
          <w:rFonts w:ascii="Times New Roman" w:eastAsia="宋体" w:hAnsi="Times New Roman" w:cs="Times New Roman"/>
          <w:kern w:val="0"/>
          <w:szCs w:val="21"/>
        </w:rPr>
        <w:t xml:space="preserve"> </w:t>
      </w:r>
      <w:r w:rsidRPr="00CC723D">
        <w:rPr>
          <w:rFonts w:ascii="Times New Roman" w:eastAsia="宋体" w:hAnsi="Times New Roman" w:cs="Times New Roman"/>
          <w:kern w:val="0"/>
          <w:szCs w:val="21"/>
        </w:rPr>
        <w:t>734</w:t>
      </w:r>
      <w:r w:rsidRPr="00CC723D">
        <w:rPr>
          <w:rFonts w:ascii="Times New Roman" w:eastAsia="宋体" w:hAnsi="Times New Roman" w:cs="Times New Roman"/>
          <w:kern w:val="0"/>
          <w:szCs w:val="21"/>
        </w:rPr>
        <w:t>固定污染源废气挥发性有机物的测定固相吸附</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热脱附</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气相色谱</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质谱法</w:t>
      </w:r>
    </w:p>
    <w:p w:rsidR="00312022" w:rsidRPr="00CC723D" w:rsidRDefault="00312022"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 xml:space="preserve">HJ 759 </w:t>
      </w:r>
      <w:r w:rsidRPr="00CC723D">
        <w:rPr>
          <w:rFonts w:ascii="Times New Roman" w:eastAsia="宋体" w:hAnsi="Times New Roman" w:cs="Times New Roman"/>
          <w:kern w:val="0"/>
          <w:szCs w:val="21"/>
        </w:rPr>
        <w:t>环境空气挥发性有机物的测定罐采样</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气相色谱</w:t>
      </w:r>
      <w:r w:rsidRPr="00CC723D">
        <w:rPr>
          <w:rFonts w:ascii="Times New Roman" w:eastAsia="宋体" w:hAnsi="Times New Roman" w:cs="Times New Roman"/>
          <w:kern w:val="0"/>
          <w:szCs w:val="21"/>
        </w:rPr>
        <w:t>-</w:t>
      </w:r>
      <w:r w:rsidRPr="00CC723D">
        <w:rPr>
          <w:rFonts w:ascii="Times New Roman" w:eastAsia="宋体" w:hAnsi="Times New Roman" w:cs="Times New Roman"/>
          <w:kern w:val="0"/>
          <w:szCs w:val="21"/>
        </w:rPr>
        <w:t>质谱法</w:t>
      </w:r>
    </w:p>
    <w:p w:rsidR="00713C6C" w:rsidRPr="00CC723D" w:rsidRDefault="00713C6C"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 xml:space="preserve">HJ 819 </w:t>
      </w:r>
      <w:r w:rsidRPr="00CC723D">
        <w:rPr>
          <w:rFonts w:ascii="Times New Roman" w:eastAsia="宋体" w:hAnsi="Times New Roman" w:cs="Times New Roman"/>
          <w:kern w:val="0"/>
          <w:szCs w:val="21"/>
        </w:rPr>
        <w:t>排污单位自行监测技术指南总则</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w:t>
      </w:r>
      <w:r w:rsidR="00CC723D" w:rsidRPr="00CC723D">
        <w:rPr>
          <w:rFonts w:ascii="Times New Roman" w:eastAsia="宋体" w:hAnsi="Times New Roman" w:cs="Times New Roman"/>
          <w:kern w:val="0"/>
          <w:szCs w:val="21"/>
        </w:rPr>
        <w:t xml:space="preserve"> </w:t>
      </w:r>
      <w:r w:rsidRPr="00CC723D">
        <w:rPr>
          <w:rFonts w:ascii="Times New Roman" w:eastAsia="宋体" w:hAnsi="Times New Roman" w:cs="Times New Roman"/>
          <w:kern w:val="0"/>
          <w:szCs w:val="21"/>
        </w:rPr>
        <w:t>2000</w:t>
      </w:r>
      <w:r w:rsidRPr="00CC723D">
        <w:rPr>
          <w:rFonts w:ascii="Times New Roman" w:eastAsia="宋体" w:hAnsi="Times New Roman" w:cs="Times New Roman"/>
          <w:kern w:val="0"/>
          <w:szCs w:val="21"/>
        </w:rPr>
        <w:t>大气污染治理工程技术导则</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w:t>
      </w:r>
      <w:r w:rsidR="00CC723D" w:rsidRPr="00CC723D">
        <w:rPr>
          <w:rFonts w:ascii="Times New Roman" w:eastAsia="宋体" w:hAnsi="Times New Roman" w:cs="Times New Roman"/>
          <w:kern w:val="0"/>
          <w:szCs w:val="21"/>
        </w:rPr>
        <w:t xml:space="preserve"> </w:t>
      </w:r>
      <w:r w:rsidRPr="00CC723D">
        <w:rPr>
          <w:rFonts w:ascii="Times New Roman" w:eastAsia="宋体" w:hAnsi="Times New Roman" w:cs="Times New Roman"/>
          <w:kern w:val="0"/>
          <w:szCs w:val="21"/>
        </w:rPr>
        <w:t>2026</w:t>
      </w:r>
      <w:r w:rsidRPr="00CC723D">
        <w:rPr>
          <w:rFonts w:ascii="Times New Roman" w:eastAsia="宋体" w:hAnsi="Times New Roman" w:cs="Times New Roman"/>
          <w:kern w:val="0"/>
          <w:szCs w:val="21"/>
        </w:rPr>
        <w:t>吸附法工业有机废气治理工程技术规范</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HJ</w:t>
      </w:r>
      <w:r w:rsidR="00CC723D" w:rsidRPr="00CC723D">
        <w:rPr>
          <w:rFonts w:ascii="Times New Roman" w:eastAsia="宋体" w:hAnsi="Times New Roman" w:cs="Times New Roman"/>
          <w:kern w:val="0"/>
          <w:szCs w:val="21"/>
        </w:rPr>
        <w:t xml:space="preserve"> </w:t>
      </w:r>
      <w:r w:rsidRPr="00CC723D">
        <w:rPr>
          <w:rFonts w:ascii="Times New Roman" w:eastAsia="宋体" w:hAnsi="Times New Roman" w:cs="Times New Roman"/>
          <w:kern w:val="0"/>
          <w:szCs w:val="21"/>
        </w:rPr>
        <w:t>2027</w:t>
      </w:r>
      <w:r w:rsidRPr="00CC723D">
        <w:rPr>
          <w:rFonts w:ascii="Times New Roman" w:eastAsia="宋体" w:hAnsi="Times New Roman" w:cs="Times New Roman"/>
          <w:kern w:val="0"/>
          <w:szCs w:val="21"/>
        </w:rPr>
        <w:t>催化燃烧法工业有机废气治理工程技术规范</w:t>
      </w:r>
    </w:p>
    <w:p w:rsidR="00E34401" w:rsidRPr="00CC723D" w:rsidRDefault="00E34401"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《污染源自动监控管理办法》</w:t>
      </w:r>
      <w:r w:rsidR="00122BA2" w:rsidRPr="00CC723D">
        <w:rPr>
          <w:rFonts w:ascii="Times New Roman" w:eastAsia="宋体" w:hAnsi="Times New Roman" w:cs="Times New Roman"/>
          <w:kern w:val="0"/>
          <w:szCs w:val="21"/>
        </w:rPr>
        <w:t>（国家环境保护总局令第</w:t>
      </w:r>
      <w:r w:rsidR="00122BA2" w:rsidRPr="00CC723D">
        <w:rPr>
          <w:rFonts w:ascii="Times New Roman" w:eastAsia="宋体" w:hAnsi="Times New Roman" w:cs="Times New Roman"/>
          <w:kern w:val="0"/>
          <w:szCs w:val="21"/>
        </w:rPr>
        <w:t>28</w:t>
      </w:r>
      <w:r w:rsidR="00122BA2" w:rsidRPr="00CC723D">
        <w:rPr>
          <w:rFonts w:ascii="Times New Roman" w:eastAsia="宋体" w:hAnsi="Times New Roman" w:cs="Times New Roman"/>
          <w:kern w:val="0"/>
          <w:szCs w:val="21"/>
        </w:rPr>
        <w:t>号）</w:t>
      </w:r>
    </w:p>
    <w:p w:rsidR="00E34401" w:rsidRPr="00CC723D" w:rsidRDefault="00E34401"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《环境监测管理办法》</w:t>
      </w:r>
      <w:r w:rsidR="00122BA2" w:rsidRPr="00CC723D">
        <w:rPr>
          <w:rFonts w:ascii="Times New Roman" w:eastAsia="宋体" w:hAnsi="Times New Roman" w:cs="Times New Roman"/>
          <w:kern w:val="0"/>
          <w:szCs w:val="21"/>
        </w:rPr>
        <w:t>（国家环境保护总局令第</w:t>
      </w:r>
      <w:r w:rsidR="00122BA2" w:rsidRPr="00CC723D">
        <w:rPr>
          <w:rFonts w:ascii="Times New Roman" w:eastAsia="宋体" w:hAnsi="Times New Roman" w:cs="Times New Roman"/>
          <w:kern w:val="0"/>
          <w:szCs w:val="21"/>
        </w:rPr>
        <w:t>39</w:t>
      </w:r>
      <w:r w:rsidR="00122BA2" w:rsidRPr="00CC723D">
        <w:rPr>
          <w:rFonts w:ascii="Times New Roman" w:eastAsia="宋体" w:hAnsi="Times New Roman" w:cs="Times New Roman"/>
          <w:kern w:val="0"/>
          <w:szCs w:val="21"/>
        </w:rPr>
        <w:t>号）</w:t>
      </w:r>
    </w:p>
    <w:p w:rsidR="005707DD" w:rsidRPr="00CC723D" w:rsidRDefault="005707DD" w:rsidP="00572DBF">
      <w:pPr>
        <w:pStyle w:val="1"/>
        <w:numPr>
          <w:ilvl w:val="0"/>
          <w:numId w:val="27"/>
        </w:numPr>
        <w:tabs>
          <w:tab w:val="left" w:pos="426"/>
        </w:tabs>
        <w:spacing w:line="360" w:lineRule="auto"/>
        <w:rPr>
          <w:rFonts w:ascii="Times New Roman" w:eastAsia="黑体" w:hAnsi="Times New Roman" w:cs="Times New Roman"/>
          <w:sz w:val="21"/>
          <w:szCs w:val="21"/>
        </w:rPr>
      </w:pPr>
      <w:bookmarkStart w:id="4" w:name="_Toc519265920"/>
      <w:r w:rsidRPr="00CC723D">
        <w:rPr>
          <w:rFonts w:ascii="Times New Roman" w:eastAsia="黑体" w:hAnsi="Times New Roman" w:cs="Times New Roman"/>
          <w:sz w:val="21"/>
          <w:szCs w:val="21"/>
        </w:rPr>
        <w:lastRenderedPageBreak/>
        <w:t>术语和定义</w:t>
      </w:r>
      <w:bookmarkEnd w:id="4"/>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下列术语和定义适用于本标准。</w:t>
      </w:r>
    </w:p>
    <w:p w:rsidR="00BC0982" w:rsidRPr="00CC723D" w:rsidRDefault="00BC0982" w:rsidP="00572DBF">
      <w:pPr>
        <w:pStyle w:val="2"/>
        <w:numPr>
          <w:ilvl w:val="0"/>
          <w:numId w:val="28"/>
        </w:numPr>
        <w:spacing w:line="360" w:lineRule="auto"/>
        <w:rPr>
          <w:rFonts w:ascii="Times New Roman" w:eastAsia="黑体" w:hAnsi="Times New Roman" w:cs="Times New Roman"/>
          <w:sz w:val="21"/>
          <w:szCs w:val="21"/>
        </w:rPr>
      </w:pPr>
      <w:bookmarkStart w:id="5" w:name="_Toc516132011"/>
      <w:bookmarkStart w:id="6" w:name="_Toc516137259"/>
      <w:bookmarkStart w:id="7" w:name="_Toc516386439"/>
      <w:bookmarkStart w:id="8" w:name="_Toc519265792"/>
      <w:bookmarkStart w:id="9" w:name="_Toc519265887"/>
      <w:bookmarkStart w:id="10" w:name="_Toc519265921"/>
      <w:bookmarkEnd w:id="5"/>
      <w:bookmarkEnd w:id="6"/>
      <w:bookmarkEnd w:id="7"/>
      <w:bookmarkEnd w:id="8"/>
      <w:bookmarkEnd w:id="9"/>
      <w:bookmarkEnd w:id="10"/>
    </w:p>
    <w:p w:rsidR="00BC0982" w:rsidRPr="00CC723D" w:rsidRDefault="00BC0982" w:rsidP="00572DBF">
      <w:pPr>
        <w:pStyle w:val="ac"/>
        <w:spacing w:line="360" w:lineRule="auto"/>
        <w:ind w:left="420" w:firstLineChars="0" w:firstLine="0"/>
        <w:rPr>
          <w:rFonts w:ascii="Times New Roman" w:eastAsia="黑体" w:hAnsi="Times New Roman" w:cs="Times New Roman"/>
          <w:b/>
          <w:szCs w:val="21"/>
        </w:rPr>
      </w:pPr>
      <w:r w:rsidRPr="00CC723D">
        <w:rPr>
          <w:rFonts w:ascii="Times New Roman" w:eastAsia="黑体" w:hAnsi="Times New Roman" w:cs="Times New Roman"/>
          <w:b/>
          <w:szCs w:val="21"/>
        </w:rPr>
        <w:t>涂料</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coating</w:t>
      </w:r>
    </w:p>
    <w:p w:rsidR="00BC0982" w:rsidRPr="00CC723D" w:rsidRDefault="00BC0982"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涂于工件表面形成具有腐蚀保护，装饰或特殊性能（如标示，绝缘，耐磨等）的连续固态涂膜的一类液体或固态材料的总称。</w:t>
      </w:r>
    </w:p>
    <w:p w:rsidR="005707DD" w:rsidRPr="00CC723D" w:rsidRDefault="005707DD" w:rsidP="00572DBF">
      <w:pPr>
        <w:pStyle w:val="2"/>
        <w:numPr>
          <w:ilvl w:val="0"/>
          <w:numId w:val="28"/>
        </w:numPr>
        <w:spacing w:line="360" w:lineRule="auto"/>
        <w:rPr>
          <w:rFonts w:ascii="Times New Roman" w:eastAsia="黑体" w:hAnsi="Times New Roman" w:cs="Times New Roman"/>
          <w:sz w:val="21"/>
          <w:szCs w:val="21"/>
        </w:rPr>
      </w:pPr>
      <w:bookmarkStart w:id="11" w:name="_Toc516132012"/>
      <w:bookmarkStart w:id="12" w:name="_Toc516137260"/>
      <w:bookmarkStart w:id="13" w:name="_Toc516386440"/>
      <w:bookmarkStart w:id="14" w:name="_Toc519265793"/>
      <w:bookmarkStart w:id="15" w:name="_Toc519265888"/>
      <w:bookmarkStart w:id="16" w:name="_Toc519265922"/>
      <w:bookmarkEnd w:id="11"/>
      <w:bookmarkEnd w:id="12"/>
      <w:bookmarkEnd w:id="13"/>
      <w:bookmarkEnd w:id="14"/>
      <w:bookmarkEnd w:id="15"/>
      <w:bookmarkEnd w:id="16"/>
    </w:p>
    <w:p w:rsidR="005707DD" w:rsidRPr="00CC723D" w:rsidRDefault="005707DD" w:rsidP="00572DBF">
      <w:pPr>
        <w:spacing w:line="360" w:lineRule="auto"/>
        <w:ind w:firstLine="465"/>
        <w:rPr>
          <w:rFonts w:ascii="Times New Roman" w:eastAsia="黑体" w:hAnsi="Times New Roman" w:cs="Times New Roman"/>
          <w:b/>
          <w:color w:val="000000" w:themeColor="text1"/>
          <w:szCs w:val="21"/>
        </w:rPr>
      </w:pPr>
      <w:r w:rsidRPr="00CC723D">
        <w:rPr>
          <w:rFonts w:ascii="Times New Roman" w:eastAsia="黑体" w:hAnsi="Times New Roman" w:cs="Times New Roman"/>
          <w:b/>
          <w:color w:val="000000" w:themeColor="text1"/>
          <w:szCs w:val="21"/>
        </w:rPr>
        <w:t>涂装</w:t>
      </w:r>
      <w:r w:rsidR="00CC723D">
        <w:rPr>
          <w:rFonts w:ascii="Times New Roman" w:eastAsia="黑体" w:hAnsi="Times New Roman" w:cs="Times New Roman" w:hint="eastAsia"/>
          <w:b/>
          <w:color w:val="000000" w:themeColor="text1"/>
          <w:szCs w:val="21"/>
        </w:rPr>
        <w:t xml:space="preserve">  </w:t>
      </w:r>
      <w:r w:rsidRPr="00CC723D">
        <w:rPr>
          <w:rFonts w:ascii="Times New Roman" w:eastAsia="黑体" w:hAnsi="Times New Roman" w:cs="Times New Roman"/>
          <w:b/>
          <w:color w:val="000000" w:themeColor="text1"/>
          <w:szCs w:val="21"/>
        </w:rPr>
        <w:t>painting</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将涂料涂覆于基底表面</w:t>
      </w:r>
      <w:r w:rsidR="00D27F43" w:rsidRPr="00CC723D">
        <w:rPr>
          <w:rFonts w:ascii="Times New Roman" w:eastAsia="宋体" w:hAnsi="Times New Roman" w:cs="Times New Roman"/>
          <w:kern w:val="0"/>
          <w:szCs w:val="21"/>
        </w:rPr>
        <w:t>，使其具有</w:t>
      </w:r>
      <w:r w:rsidRPr="00CC723D">
        <w:rPr>
          <w:rFonts w:ascii="Times New Roman" w:eastAsia="宋体" w:hAnsi="Times New Roman" w:cs="Times New Roman"/>
          <w:kern w:val="0"/>
          <w:szCs w:val="21"/>
        </w:rPr>
        <w:t>形成具有防护、装饰或特定功能的涂层</w:t>
      </w:r>
      <w:r w:rsidR="00BE1B77" w:rsidRPr="00CC723D">
        <w:rPr>
          <w:rFonts w:ascii="Times New Roman" w:eastAsia="宋体" w:hAnsi="Times New Roman" w:cs="Times New Roman"/>
          <w:kern w:val="0"/>
          <w:szCs w:val="21"/>
        </w:rPr>
        <w:t>。</w:t>
      </w:r>
      <w:r w:rsidR="009844C7" w:rsidRPr="00CC723D">
        <w:rPr>
          <w:rFonts w:ascii="Times New Roman" w:eastAsia="宋体" w:hAnsi="Times New Roman" w:cs="Times New Roman"/>
          <w:kern w:val="0"/>
          <w:szCs w:val="21"/>
        </w:rPr>
        <w:t>又称涂料施工。</w:t>
      </w:r>
    </w:p>
    <w:p w:rsidR="005707DD" w:rsidRPr="00CC723D" w:rsidRDefault="005707DD" w:rsidP="00572DBF">
      <w:pPr>
        <w:pStyle w:val="2"/>
        <w:numPr>
          <w:ilvl w:val="0"/>
          <w:numId w:val="28"/>
        </w:numPr>
        <w:spacing w:line="360" w:lineRule="auto"/>
        <w:rPr>
          <w:rFonts w:ascii="Times New Roman" w:eastAsia="黑体" w:hAnsi="Times New Roman" w:cs="Times New Roman"/>
          <w:sz w:val="21"/>
          <w:szCs w:val="21"/>
        </w:rPr>
      </w:pPr>
      <w:bookmarkStart w:id="17" w:name="_Toc516132013"/>
      <w:bookmarkStart w:id="18" w:name="_Toc516137261"/>
      <w:bookmarkStart w:id="19" w:name="_Toc516386441"/>
      <w:bookmarkStart w:id="20" w:name="_Toc519265794"/>
      <w:bookmarkStart w:id="21" w:name="_Toc519265889"/>
      <w:bookmarkStart w:id="22" w:name="_Toc519265923"/>
      <w:bookmarkEnd w:id="17"/>
      <w:bookmarkEnd w:id="18"/>
      <w:bookmarkEnd w:id="19"/>
      <w:bookmarkEnd w:id="20"/>
      <w:bookmarkEnd w:id="21"/>
      <w:bookmarkEnd w:id="22"/>
    </w:p>
    <w:p w:rsidR="005707DD" w:rsidRPr="00CC723D" w:rsidRDefault="005707DD"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工业涂装工序</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industrialcoatingprocess</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工业</w:t>
      </w:r>
      <w:r w:rsidR="00BC0982" w:rsidRPr="00CC723D">
        <w:rPr>
          <w:rFonts w:ascii="Times New Roman" w:eastAsia="宋体" w:hAnsi="Times New Roman" w:cs="Times New Roman"/>
          <w:kern w:val="0"/>
          <w:szCs w:val="21"/>
        </w:rPr>
        <w:t>产品</w:t>
      </w:r>
      <w:r w:rsidRPr="00CC723D">
        <w:rPr>
          <w:rFonts w:ascii="Times New Roman" w:eastAsia="宋体" w:hAnsi="Times New Roman" w:cs="Times New Roman"/>
          <w:kern w:val="0"/>
          <w:szCs w:val="21"/>
        </w:rPr>
        <w:t>生产中</w:t>
      </w:r>
      <w:r w:rsidR="003F782E" w:rsidRPr="00CC723D">
        <w:rPr>
          <w:rFonts w:ascii="Times New Roman" w:eastAsia="宋体" w:hAnsi="Times New Roman" w:cs="Times New Roman"/>
          <w:kern w:val="0"/>
          <w:szCs w:val="21"/>
        </w:rPr>
        <w:t>与涂装作业有关的工序。通常包含基底</w:t>
      </w:r>
      <w:r w:rsidRPr="00CC723D">
        <w:rPr>
          <w:rFonts w:ascii="Times New Roman" w:eastAsia="宋体" w:hAnsi="Times New Roman" w:cs="Times New Roman"/>
          <w:kern w:val="0"/>
          <w:szCs w:val="21"/>
        </w:rPr>
        <w:t>表面处理</w:t>
      </w:r>
      <w:r w:rsidR="003F782E" w:rsidRPr="00CC723D">
        <w:rPr>
          <w:rFonts w:ascii="Times New Roman" w:eastAsia="宋体" w:hAnsi="Times New Roman" w:cs="Times New Roman"/>
          <w:kern w:val="0"/>
          <w:szCs w:val="21"/>
        </w:rPr>
        <w:t>（脱脂、除旧漆等）</w:t>
      </w:r>
      <w:r w:rsidRPr="00CC723D">
        <w:rPr>
          <w:rFonts w:ascii="Times New Roman" w:eastAsia="宋体" w:hAnsi="Times New Roman" w:cs="Times New Roman"/>
          <w:kern w:val="0"/>
          <w:szCs w:val="21"/>
        </w:rPr>
        <w:t>、</w:t>
      </w:r>
      <w:r w:rsidR="003F782E" w:rsidRPr="00CC723D">
        <w:rPr>
          <w:rFonts w:ascii="Times New Roman" w:eastAsia="宋体" w:hAnsi="Times New Roman" w:cs="Times New Roman"/>
          <w:kern w:val="0"/>
          <w:szCs w:val="21"/>
        </w:rPr>
        <w:t>涂料调配、施涂（含底涂、中涂、面涂、补漆）</w:t>
      </w:r>
      <w:r w:rsidRPr="00CC723D">
        <w:rPr>
          <w:rFonts w:ascii="Times New Roman" w:eastAsia="宋体" w:hAnsi="Times New Roman" w:cs="Times New Roman"/>
          <w:kern w:val="0"/>
          <w:szCs w:val="21"/>
        </w:rPr>
        <w:t>、流平、干燥</w:t>
      </w:r>
      <w:r w:rsidR="00BC0982" w:rsidRPr="00CC723D">
        <w:rPr>
          <w:rFonts w:ascii="Times New Roman" w:eastAsia="宋体" w:hAnsi="Times New Roman" w:cs="Times New Roman"/>
          <w:kern w:val="0"/>
          <w:szCs w:val="21"/>
        </w:rPr>
        <w:t>固化</w:t>
      </w:r>
      <w:r w:rsidRPr="00CC723D">
        <w:rPr>
          <w:rFonts w:ascii="Times New Roman" w:eastAsia="宋体" w:hAnsi="Times New Roman" w:cs="Times New Roman"/>
          <w:kern w:val="0"/>
          <w:szCs w:val="21"/>
        </w:rPr>
        <w:t>等环节。</w:t>
      </w:r>
    </w:p>
    <w:p w:rsidR="005707DD" w:rsidRPr="00CC723D" w:rsidRDefault="005707DD" w:rsidP="00572DBF">
      <w:pPr>
        <w:pStyle w:val="2"/>
        <w:numPr>
          <w:ilvl w:val="0"/>
          <w:numId w:val="28"/>
        </w:numPr>
        <w:spacing w:line="360" w:lineRule="auto"/>
        <w:rPr>
          <w:rFonts w:ascii="Times New Roman" w:eastAsia="黑体" w:hAnsi="Times New Roman" w:cs="Times New Roman"/>
          <w:sz w:val="21"/>
          <w:szCs w:val="21"/>
        </w:rPr>
      </w:pPr>
      <w:bookmarkStart w:id="23" w:name="_Toc516132014"/>
      <w:bookmarkStart w:id="24" w:name="_Toc516137262"/>
      <w:bookmarkStart w:id="25" w:name="_Toc516386442"/>
      <w:bookmarkStart w:id="26" w:name="_Toc516132015"/>
      <w:bookmarkStart w:id="27" w:name="_Toc516137263"/>
      <w:bookmarkStart w:id="28" w:name="_Toc516386443"/>
      <w:bookmarkStart w:id="29" w:name="_Toc519265795"/>
      <w:bookmarkStart w:id="30" w:name="_Toc519265890"/>
      <w:bookmarkStart w:id="31" w:name="_Toc519265924"/>
      <w:bookmarkEnd w:id="23"/>
      <w:bookmarkEnd w:id="24"/>
      <w:bookmarkEnd w:id="25"/>
      <w:bookmarkEnd w:id="26"/>
      <w:bookmarkEnd w:id="27"/>
      <w:bookmarkEnd w:id="28"/>
      <w:bookmarkEnd w:id="29"/>
      <w:bookmarkEnd w:id="30"/>
      <w:bookmarkEnd w:id="31"/>
    </w:p>
    <w:p w:rsidR="005707DD" w:rsidRPr="00CC723D" w:rsidRDefault="00615777"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空气</w:t>
      </w:r>
      <w:r w:rsidR="005707DD" w:rsidRPr="00CC723D">
        <w:rPr>
          <w:rFonts w:ascii="Times New Roman" w:eastAsia="黑体" w:hAnsi="Times New Roman" w:cs="Times New Roman"/>
          <w:b/>
          <w:szCs w:val="21"/>
        </w:rPr>
        <w:t>喷涂</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 xml:space="preserve">air </w:t>
      </w:r>
      <w:r w:rsidR="005707DD" w:rsidRPr="00CC723D">
        <w:rPr>
          <w:rFonts w:ascii="Times New Roman" w:eastAsia="黑体" w:hAnsi="Times New Roman" w:cs="Times New Roman"/>
          <w:b/>
          <w:szCs w:val="21"/>
        </w:rPr>
        <w:t>spraying</w:t>
      </w:r>
    </w:p>
    <w:p w:rsidR="005707DD" w:rsidRPr="00CC723D" w:rsidRDefault="00615777"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利用压缩空气</w:t>
      </w:r>
      <w:r w:rsidR="005707DD" w:rsidRPr="00CC723D">
        <w:rPr>
          <w:rFonts w:ascii="Times New Roman" w:eastAsia="宋体" w:hAnsi="Times New Roman" w:cs="Times New Roman"/>
          <w:kern w:val="0"/>
          <w:szCs w:val="21"/>
        </w:rPr>
        <w:t>将涂料雾化并射向工件表面进行涂装的方法。</w:t>
      </w:r>
      <w:r w:rsidR="00C611B5" w:rsidRPr="00CC723D">
        <w:rPr>
          <w:rFonts w:ascii="Times New Roman" w:eastAsia="宋体" w:hAnsi="Times New Roman" w:cs="Times New Roman"/>
          <w:kern w:val="0"/>
          <w:szCs w:val="21"/>
        </w:rPr>
        <w:t>简称为</w:t>
      </w:r>
      <w:r w:rsidR="00C611B5" w:rsidRPr="00CC723D">
        <w:rPr>
          <w:rFonts w:ascii="Times New Roman" w:eastAsia="宋体" w:hAnsi="Times New Roman" w:cs="Times New Roman"/>
          <w:kern w:val="0"/>
          <w:szCs w:val="21"/>
        </w:rPr>
        <w:t>“</w:t>
      </w:r>
      <w:r w:rsidR="00C611B5" w:rsidRPr="00CC723D">
        <w:rPr>
          <w:rFonts w:ascii="Times New Roman" w:eastAsia="宋体" w:hAnsi="Times New Roman" w:cs="Times New Roman"/>
          <w:kern w:val="0"/>
          <w:szCs w:val="21"/>
        </w:rPr>
        <w:t>喷涂</w:t>
      </w:r>
      <w:r w:rsidR="00C611B5" w:rsidRPr="00CC723D">
        <w:rPr>
          <w:rFonts w:ascii="Times New Roman" w:eastAsia="宋体" w:hAnsi="Times New Roman" w:cs="Times New Roman"/>
          <w:kern w:val="0"/>
          <w:szCs w:val="21"/>
        </w:rPr>
        <w:t>”</w:t>
      </w:r>
      <w:r w:rsidR="00C611B5" w:rsidRPr="00CC723D">
        <w:rPr>
          <w:rFonts w:ascii="Times New Roman" w:eastAsia="宋体" w:hAnsi="Times New Roman" w:cs="Times New Roman"/>
          <w:kern w:val="0"/>
          <w:szCs w:val="21"/>
        </w:rPr>
        <w:t>。</w:t>
      </w:r>
    </w:p>
    <w:p w:rsidR="00410191" w:rsidRPr="00CC723D" w:rsidRDefault="00410191" w:rsidP="00572DBF">
      <w:pPr>
        <w:pStyle w:val="2"/>
        <w:numPr>
          <w:ilvl w:val="0"/>
          <w:numId w:val="28"/>
        </w:numPr>
        <w:spacing w:line="360" w:lineRule="auto"/>
        <w:rPr>
          <w:rFonts w:ascii="Times New Roman" w:eastAsia="黑体" w:hAnsi="Times New Roman" w:cs="Times New Roman"/>
          <w:sz w:val="21"/>
          <w:szCs w:val="21"/>
        </w:rPr>
      </w:pPr>
      <w:bookmarkStart w:id="32" w:name="_Toc516132016"/>
      <w:bookmarkStart w:id="33" w:name="_Toc516137264"/>
      <w:bookmarkStart w:id="34" w:name="_Toc516386444"/>
      <w:bookmarkStart w:id="35" w:name="_Toc516132029"/>
      <w:bookmarkStart w:id="36" w:name="_Toc516137277"/>
      <w:bookmarkStart w:id="37" w:name="_Toc516386457"/>
      <w:bookmarkStart w:id="38" w:name="_Toc519265796"/>
      <w:bookmarkStart w:id="39" w:name="_Toc519265891"/>
      <w:bookmarkStart w:id="40" w:name="_Toc519265925"/>
      <w:bookmarkEnd w:id="32"/>
      <w:bookmarkEnd w:id="33"/>
      <w:bookmarkEnd w:id="34"/>
      <w:bookmarkEnd w:id="35"/>
      <w:bookmarkEnd w:id="36"/>
      <w:bookmarkEnd w:id="37"/>
      <w:bookmarkEnd w:id="38"/>
      <w:bookmarkEnd w:id="39"/>
      <w:bookmarkEnd w:id="40"/>
    </w:p>
    <w:p w:rsidR="00410191" w:rsidRPr="00CC723D" w:rsidRDefault="00410191"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烘干</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stoving</w:t>
      </w:r>
    </w:p>
    <w:p w:rsidR="00410191" w:rsidRPr="00CC723D" w:rsidRDefault="00410191"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加热使湿涂层发生干燥固化的过程。</w:t>
      </w:r>
    </w:p>
    <w:p w:rsidR="00410191" w:rsidRPr="00CC723D" w:rsidRDefault="00410191" w:rsidP="00572DBF">
      <w:pPr>
        <w:pStyle w:val="2"/>
        <w:numPr>
          <w:ilvl w:val="0"/>
          <w:numId w:val="28"/>
        </w:numPr>
        <w:spacing w:line="360" w:lineRule="auto"/>
        <w:rPr>
          <w:rFonts w:ascii="Times New Roman" w:eastAsia="黑体" w:hAnsi="Times New Roman" w:cs="Times New Roman"/>
          <w:sz w:val="21"/>
          <w:szCs w:val="21"/>
        </w:rPr>
      </w:pPr>
      <w:bookmarkStart w:id="41" w:name="_Toc516386458"/>
      <w:bookmarkStart w:id="42" w:name="_Toc519265797"/>
      <w:bookmarkStart w:id="43" w:name="_Toc519265892"/>
      <w:bookmarkStart w:id="44" w:name="_Toc519265926"/>
      <w:bookmarkEnd w:id="41"/>
      <w:bookmarkEnd w:id="42"/>
      <w:bookmarkEnd w:id="43"/>
      <w:bookmarkEnd w:id="44"/>
    </w:p>
    <w:p w:rsidR="005707DD" w:rsidRPr="00CC723D" w:rsidRDefault="005707DD" w:rsidP="00572DBF">
      <w:pPr>
        <w:spacing w:line="360" w:lineRule="auto"/>
        <w:ind w:firstLine="465"/>
        <w:rPr>
          <w:rFonts w:ascii="Times New Roman" w:eastAsia="黑体" w:hAnsi="Times New Roman" w:cs="Times New Roman"/>
          <w:b/>
          <w:color w:val="000000" w:themeColor="text1"/>
          <w:szCs w:val="21"/>
        </w:rPr>
      </w:pPr>
      <w:r w:rsidRPr="00CC723D">
        <w:rPr>
          <w:rFonts w:ascii="Times New Roman" w:eastAsia="黑体" w:hAnsi="Times New Roman" w:cs="Times New Roman"/>
          <w:b/>
          <w:color w:val="000000" w:themeColor="text1"/>
          <w:szCs w:val="21"/>
        </w:rPr>
        <w:t>标准状态</w:t>
      </w:r>
      <w:r w:rsidR="00CC723D">
        <w:rPr>
          <w:rFonts w:ascii="Times New Roman" w:eastAsia="黑体" w:hAnsi="Times New Roman" w:cs="Times New Roman" w:hint="eastAsia"/>
          <w:b/>
          <w:color w:val="000000" w:themeColor="text1"/>
          <w:szCs w:val="21"/>
        </w:rPr>
        <w:t xml:space="preserve">  </w:t>
      </w:r>
      <w:r w:rsidRPr="00CC723D">
        <w:rPr>
          <w:rFonts w:ascii="Times New Roman" w:eastAsia="黑体" w:hAnsi="Times New Roman" w:cs="Times New Roman"/>
          <w:b/>
          <w:color w:val="000000" w:themeColor="text1"/>
          <w:szCs w:val="21"/>
        </w:rPr>
        <w:t>standardcondition</w:t>
      </w:r>
    </w:p>
    <w:p w:rsidR="005707DD" w:rsidRPr="00CC723D" w:rsidRDefault="008B3214"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气体</w:t>
      </w:r>
      <w:r w:rsidR="005707DD" w:rsidRPr="00CC723D">
        <w:rPr>
          <w:rFonts w:ascii="Times New Roman" w:eastAsia="宋体" w:hAnsi="Times New Roman" w:cs="Times New Roman"/>
          <w:kern w:val="0"/>
          <w:szCs w:val="21"/>
        </w:rPr>
        <w:t>温度为</w:t>
      </w:r>
      <w:r w:rsidR="005707DD" w:rsidRPr="00CC723D">
        <w:rPr>
          <w:rFonts w:ascii="Times New Roman" w:eastAsia="宋体" w:hAnsi="Times New Roman" w:cs="Times New Roman"/>
          <w:kern w:val="0"/>
          <w:szCs w:val="21"/>
        </w:rPr>
        <w:t>273K</w:t>
      </w:r>
      <w:r w:rsidR="005707DD" w:rsidRPr="00CC723D">
        <w:rPr>
          <w:rFonts w:ascii="Times New Roman" w:eastAsia="宋体" w:hAnsi="Times New Roman" w:cs="Times New Roman"/>
          <w:kern w:val="0"/>
          <w:szCs w:val="21"/>
        </w:rPr>
        <w:t>、压力为</w:t>
      </w:r>
      <w:r w:rsidR="005707DD" w:rsidRPr="00CC723D">
        <w:rPr>
          <w:rFonts w:ascii="Times New Roman" w:eastAsia="宋体" w:hAnsi="Times New Roman" w:cs="Times New Roman"/>
          <w:kern w:val="0"/>
          <w:szCs w:val="21"/>
        </w:rPr>
        <w:t>101</w:t>
      </w:r>
      <w:r w:rsidR="0073147F" w:rsidRPr="00CC723D">
        <w:rPr>
          <w:rFonts w:ascii="Times New Roman" w:eastAsia="宋体" w:hAnsi="Times New Roman" w:cs="Times New Roman"/>
          <w:kern w:val="0"/>
          <w:szCs w:val="21"/>
        </w:rPr>
        <w:t>325</w:t>
      </w:r>
      <w:r w:rsidR="005707DD" w:rsidRPr="00CC723D">
        <w:rPr>
          <w:rFonts w:ascii="Times New Roman" w:eastAsia="宋体" w:hAnsi="Times New Roman" w:cs="Times New Roman"/>
          <w:kern w:val="0"/>
          <w:szCs w:val="21"/>
        </w:rPr>
        <w:t>Pa</w:t>
      </w:r>
      <w:r w:rsidR="005707DD" w:rsidRPr="00CC723D">
        <w:rPr>
          <w:rFonts w:ascii="Times New Roman" w:eastAsia="宋体" w:hAnsi="Times New Roman" w:cs="Times New Roman"/>
          <w:kern w:val="0"/>
          <w:szCs w:val="21"/>
        </w:rPr>
        <w:t>时的状态。本标准所规定的</w:t>
      </w:r>
      <w:r w:rsidR="0073147F" w:rsidRPr="00CC723D">
        <w:rPr>
          <w:rFonts w:ascii="Times New Roman" w:eastAsia="宋体" w:hAnsi="Times New Roman" w:cs="Times New Roman"/>
          <w:kern w:val="0"/>
          <w:szCs w:val="21"/>
        </w:rPr>
        <w:t>各项标准值</w:t>
      </w:r>
      <w:r w:rsidR="005707DD" w:rsidRPr="00CC723D">
        <w:rPr>
          <w:rFonts w:ascii="Times New Roman" w:eastAsia="宋体" w:hAnsi="Times New Roman" w:cs="Times New Roman"/>
          <w:kern w:val="0"/>
          <w:szCs w:val="21"/>
        </w:rPr>
        <w:t>均</w:t>
      </w:r>
      <w:r w:rsidR="0073147F" w:rsidRPr="00CC723D">
        <w:rPr>
          <w:rFonts w:ascii="Times New Roman" w:eastAsia="宋体" w:hAnsi="Times New Roman" w:cs="Times New Roman"/>
          <w:kern w:val="0"/>
          <w:szCs w:val="21"/>
        </w:rPr>
        <w:t>以</w:t>
      </w:r>
      <w:r w:rsidR="005707DD" w:rsidRPr="00CC723D">
        <w:rPr>
          <w:rFonts w:ascii="Times New Roman" w:eastAsia="宋体" w:hAnsi="Times New Roman" w:cs="Times New Roman"/>
          <w:kern w:val="0"/>
          <w:szCs w:val="21"/>
        </w:rPr>
        <w:t>标准状态下</w:t>
      </w:r>
      <w:r w:rsidR="0073147F" w:rsidRPr="00CC723D">
        <w:rPr>
          <w:rFonts w:ascii="Times New Roman" w:eastAsia="宋体" w:hAnsi="Times New Roman" w:cs="Times New Roman"/>
          <w:kern w:val="0"/>
          <w:szCs w:val="21"/>
        </w:rPr>
        <w:t>的干</w:t>
      </w:r>
      <w:r w:rsidR="00886115" w:rsidRPr="00CC723D">
        <w:rPr>
          <w:rFonts w:ascii="Times New Roman" w:eastAsia="宋体" w:hAnsi="Times New Roman" w:cs="Times New Roman"/>
          <w:kern w:val="0"/>
          <w:szCs w:val="21"/>
        </w:rPr>
        <w:t>空气</w:t>
      </w:r>
      <w:r w:rsidR="0073147F" w:rsidRPr="00CC723D">
        <w:rPr>
          <w:rFonts w:ascii="Times New Roman" w:eastAsia="宋体" w:hAnsi="Times New Roman" w:cs="Times New Roman"/>
          <w:kern w:val="0"/>
          <w:szCs w:val="21"/>
        </w:rPr>
        <w:t>为基准</w:t>
      </w:r>
      <w:r w:rsidR="005707DD" w:rsidRPr="00CC723D">
        <w:rPr>
          <w:rFonts w:ascii="Times New Roman" w:eastAsia="宋体" w:hAnsi="Times New Roman" w:cs="Times New Roman"/>
          <w:kern w:val="0"/>
          <w:szCs w:val="21"/>
        </w:rPr>
        <w:t>。</w:t>
      </w:r>
    </w:p>
    <w:p w:rsidR="005707DD" w:rsidRPr="00CC723D" w:rsidRDefault="005707DD" w:rsidP="00572DBF">
      <w:pPr>
        <w:pStyle w:val="2"/>
        <w:numPr>
          <w:ilvl w:val="0"/>
          <w:numId w:val="28"/>
        </w:numPr>
        <w:spacing w:line="360" w:lineRule="auto"/>
        <w:rPr>
          <w:rFonts w:ascii="Times New Roman" w:eastAsia="黑体" w:hAnsi="Times New Roman" w:cs="Times New Roman"/>
          <w:sz w:val="21"/>
          <w:szCs w:val="21"/>
        </w:rPr>
      </w:pPr>
      <w:bookmarkStart w:id="45" w:name="_Toc516132030"/>
      <w:bookmarkStart w:id="46" w:name="_Toc516137278"/>
      <w:bookmarkStart w:id="47" w:name="_Toc516386459"/>
      <w:bookmarkStart w:id="48" w:name="_Toc519265798"/>
      <w:bookmarkStart w:id="49" w:name="_Toc519265893"/>
      <w:bookmarkStart w:id="50" w:name="_Toc519265927"/>
      <w:bookmarkEnd w:id="45"/>
      <w:bookmarkEnd w:id="46"/>
      <w:bookmarkEnd w:id="47"/>
      <w:bookmarkEnd w:id="48"/>
      <w:bookmarkEnd w:id="49"/>
      <w:bookmarkEnd w:id="50"/>
    </w:p>
    <w:p w:rsidR="005707DD" w:rsidRPr="00CC723D" w:rsidRDefault="005707DD"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排气筒高度</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stackheight</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自排气筒</w:t>
      </w:r>
      <w:r w:rsidR="00DD0638" w:rsidRPr="00CC723D">
        <w:rPr>
          <w:rFonts w:ascii="Times New Roman" w:eastAsia="宋体" w:hAnsi="Times New Roman" w:cs="Times New Roman"/>
          <w:kern w:val="0"/>
          <w:szCs w:val="21"/>
        </w:rPr>
        <w:t>（或主体建筑构造）</w:t>
      </w:r>
      <w:r w:rsidRPr="00CC723D">
        <w:rPr>
          <w:rFonts w:ascii="Times New Roman" w:eastAsia="宋体" w:hAnsi="Times New Roman" w:cs="Times New Roman"/>
          <w:kern w:val="0"/>
          <w:szCs w:val="21"/>
        </w:rPr>
        <w:t>所在的地平面至排气筒出口的高度。</w:t>
      </w:r>
    </w:p>
    <w:p w:rsidR="005707DD" w:rsidRPr="00CC723D" w:rsidRDefault="005707DD" w:rsidP="00572DBF">
      <w:pPr>
        <w:pStyle w:val="2"/>
        <w:numPr>
          <w:ilvl w:val="0"/>
          <w:numId w:val="28"/>
        </w:numPr>
        <w:spacing w:line="360" w:lineRule="auto"/>
        <w:rPr>
          <w:rFonts w:ascii="Times New Roman" w:eastAsia="黑体" w:hAnsi="Times New Roman" w:cs="Times New Roman"/>
          <w:sz w:val="21"/>
          <w:szCs w:val="21"/>
        </w:rPr>
      </w:pPr>
      <w:bookmarkStart w:id="51" w:name="_Toc516132031"/>
      <w:bookmarkStart w:id="52" w:name="_Toc516137279"/>
      <w:bookmarkStart w:id="53" w:name="_Toc516386460"/>
      <w:bookmarkStart w:id="54" w:name="_Toc519265799"/>
      <w:bookmarkStart w:id="55" w:name="_Toc519265894"/>
      <w:bookmarkStart w:id="56" w:name="_Toc519265928"/>
      <w:bookmarkEnd w:id="51"/>
      <w:bookmarkEnd w:id="52"/>
      <w:bookmarkEnd w:id="53"/>
      <w:bookmarkEnd w:id="54"/>
      <w:bookmarkEnd w:id="55"/>
      <w:bookmarkEnd w:id="56"/>
    </w:p>
    <w:p w:rsidR="005707DD" w:rsidRPr="00CC723D" w:rsidRDefault="005707DD"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挥发性有机物</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volatileorganiccompounds</w:t>
      </w:r>
    </w:p>
    <w:p w:rsidR="00902D7E" w:rsidRPr="00CC723D" w:rsidRDefault="00902D7E"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bookmarkStart w:id="57" w:name="_Toc516132032"/>
      <w:bookmarkStart w:id="58" w:name="_Toc516137280"/>
      <w:bookmarkStart w:id="59" w:name="_Toc516386461"/>
      <w:bookmarkStart w:id="60" w:name="_Toc516132033"/>
      <w:bookmarkStart w:id="61" w:name="_Toc516137281"/>
      <w:bookmarkStart w:id="62" w:name="_Toc516386462"/>
      <w:bookmarkStart w:id="63" w:name="_Toc519265800"/>
      <w:bookmarkStart w:id="64" w:name="_Toc519265895"/>
      <w:bookmarkStart w:id="65" w:name="_Toc519265929"/>
      <w:bookmarkEnd w:id="57"/>
      <w:bookmarkEnd w:id="58"/>
      <w:bookmarkEnd w:id="59"/>
      <w:bookmarkEnd w:id="60"/>
      <w:bookmarkEnd w:id="61"/>
      <w:bookmarkEnd w:id="62"/>
      <w:bookmarkEnd w:id="63"/>
      <w:bookmarkEnd w:id="64"/>
      <w:bookmarkEnd w:id="65"/>
      <w:r w:rsidRPr="00CC723D">
        <w:rPr>
          <w:rFonts w:ascii="Times New Roman" w:eastAsia="宋体" w:hAnsi="Times New Roman" w:cs="Times New Roman"/>
          <w:kern w:val="0"/>
          <w:szCs w:val="21"/>
        </w:rPr>
        <w:t>参与大气光化学反应的有机化合物，或者根据规定的方法测量或核算确定的有机化合物，简称</w:t>
      </w:r>
      <w:r w:rsidRPr="00CC723D">
        <w:rPr>
          <w:rFonts w:ascii="Times New Roman" w:eastAsia="宋体" w:hAnsi="Times New Roman" w:cs="Times New Roman"/>
          <w:kern w:val="0"/>
          <w:szCs w:val="21"/>
        </w:rPr>
        <w:t>VOCs</w:t>
      </w:r>
      <w:r w:rsidRPr="00CC723D">
        <w:rPr>
          <w:rFonts w:ascii="Times New Roman" w:eastAsia="宋体" w:hAnsi="Times New Roman" w:cs="Times New Roman"/>
          <w:kern w:val="0"/>
          <w:szCs w:val="21"/>
        </w:rPr>
        <w:t>。</w:t>
      </w:r>
    </w:p>
    <w:p w:rsidR="00902D7E" w:rsidRPr="00CC723D" w:rsidRDefault="00902D7E"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lastRenderedPageBreak/>
        <w:t>用于核算或备案的</w:t>
      </w:r>
      <w:r w:rsidRPr="00CC723D">
        <w:rPr>
          <w:rFonts w:ascii="Times New Roman" w:eastAsia="宋体" w:hAnsi="Times New Roman" w:cs="Times New Roman"/>
          <w:kern w:val="0"/>
          <w:szCs w:val="21"/>
        </w:rPr>
        <w:t>VOCs</w:t>
      </w:r>
      <w:r w:rsidRPr="00CC723D">
        <w:rPr>
          <w:rFonts w:ascii="Times New Roman" w:eastAsia="宋体" w:hAnsi="Times New Roman" w:cs="Times New Roman"/>
          <w:kern w:val="0"/>
          <w:szCs w:val="21"/>
        </w:rPr>
        <w:t>是指，</w:t>
      </w:r>
      <w:r w:rsidRPr="00CC723D">
        <w:rPr>
          <w:rFonts w:ascii="Times New Roman" w:eastAsia="宋体" w:hAnsi="Times New Roman" w:cs="Times New Roman"/>
          <w:kern w:val="0"/>
          <w:szCs w:val="21"/>
        </w:rPr>
        <w:t>20℃</w:t>
      </w:r>
      <w:r w:rsidRPr="00CC723D">
        <w:rPr>
          <w:rFonts w:ascii="Times New Roman" w:eastAsia="宋体" w:hAnsi="Times New Roman" w:cs="Times New Roman"/>
          <w:kern w:val="0"/>
          <w:szCs w:val="21"/>
        </w:rPr>
        <w:t>时蒸气压不小于</w:t>
      </w:r>
      <w:r w:rsidRPr="00CC723D">
        <w:rPr>
          <w:rFonts w:ascii="Times New Roman" w:eastAsia="宋体" w:hAnsi="Times New Roman" w:cs="Times New Roman"/>
          <w:kern w:val="0"/>
          <w:szCs w:val="21"/>
        </w:rPr>
        <w:t>10Pa</w:t>
      </w:r>
      <w:r w:rsidRPr="00CC723D">
        <w:rPr>
          <w:rFonts w:ascii="Times New Roman" w:eastAsia="宋体" w:hAnsi="Times New Roman" w:cs="Times New Roman"/>
          <w:kern w:val="0"/>
          <w:szCs w:val="21"/>
        </w:rPr>
        <w:t>或者</w:t>
      </w:r>
      <w:r w:rsidRPr="00CC723D">
        <w:rPr>
          <w:rFonts w:ascii="Times New Roman" w:eastAsia="宋体" w:hAnsi="Times New Roman" w:cs="Times New Roman"/>
          <w:kern w:val="0"/>
          <w:szCs w:val="21"/>
        </w:rPr>
        <w:t>101325Pa</w:t>
      </w:r>
      <w:r w:rsidRPr="00CC723D">
        <w:rPr>
          <w:rFonts w:ascii="Times New Roman" w:eastAsia="宋体" w:hAnsi="Times New Roman" w:cs="Times New Roman"/>
          <w:kern w:val="0"/>
          <w:szCs w:val="21"/>
        </w:rPr>
        <w:t>标准大气压下沸点不高于</w:t>
      </w:r>
      <w:r w:rsidRPr="00CC723D">
        <w:rPr>
          <w:rFonts w:ascii="Times New Roman" w:eastAsia="宋体" w:hAnsi="Times New Roman" w:cs="Times New Roman"/>
          <w:kern w:val="0"/>
          <w:szCs w:val="21"/>
        </w:rPr>
        <w:t>260℃</w:t>
      </w:r>
      <w:r w:rsidRPr="00CC723D">
        <w:rPr>
          <w:rFonts w:ascii="Times New Roman" w:eastAsia="宋体" w:hAnsi="Times New Roman" w:cs="Times New Roman"/>
          <w:kern w:val="0"/>
          <w:szCs w:val="21"/>
        </w:rPr>
        <w:t>的有机化合物，或者实际生产条件下具有以上相应挥发性的有机化合物</w:t>
      </w:r>
      <w:r w:rsidR="00001D75" w:rsidRPr="00CC723D">
        <w:rPr>
          <w:rFonts w:ascii="Times New Roman" w:eastAsia="宋体" w:hAnsi="Times New Roman" w:cs="Times New Roman"/>
          <w:kern w:val="0"/>
          <w:szCs w:val="21"/>
        </w:rPr>
        <w:t>（甲烷除外）</w:t>
      </w:r>
      <w:r w:rsidRPr="00CC723D">
        <w:rPr>
          <w:rFonts w:ascii="Times New Roman" w:eastAsia="宋体" w:hAnsi="Times New Roman" w:cs="Times New Roman"/>
          <w:kern w:val="0"/>
          <w:szCs w:val="21"/>
        </w:rPr>
        <w:t>的统称。</w:t>
      </w:r>
    </w:p>
    <w:p w:rsidR="005707DD" w:rsidRPr="00CC723D" w:rsidRDefault="005707DD" w:rsidP="00572DBF">
      <w:pPr>
        <w:pStyle w:val="2"/>
        <w:numPr>
          <w:ilvl w:val="0"/>
          <w:numId w:val="28"/>
        </w:numPr>
        <w:spacing w:line="360" w:lineRule="auto"/>
        <w:rPr>
          <w:rFonts w:ascii="Times New Roman" w:eastAsia="黑体" w:hAnsi="Times New Roman" w:cs="Times New Roman"/>
          <w:sz w:val="21"/>
          <w:szCs w:val="21"/>
        </w:rPr>
      </w:pPr>
    </w:p>
    <w:p w:rsidR="005707DD" w:rsidRPr="00CC723D" w:rsidRDefault="005707DD"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苯系物</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benzenehomologues</w:t>
      </w:r>
    </w:p>
    <w:p w:rsidR="005F1D67" w:rsidRPr="00CC723D" w:rsidRDefault="00C62873"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包含苯在内的单环</w:t>
      </w:r>
      <w:r w:rsidR="005F1D67" w:rsidRPr="00CC723D">
        <w:rPr>
          <w:rFonts w:ascii="Times New Roman" w:eastAsia="宋体" w:hAnsi="Times New Roman" w:cs="Times New Roman"/>
          <w:kern w:val="0"/>
          <w:szCs w:val="21"/>
        </w:rPr>
        <w:t>芳烃</w:t>
      </w:r>
      <w:r w:rsidRPr="00CC723D">
        <w:rPr>
          <w:rFonts w:ascii="Times New Roman" w:eastAsia="宋体" w:hAnsi="Times New Roman" w:cs="Times New Roman"/>
          <w:kern w:val="0"/>
          <w:szCs w:val="21"/>
        </w:rPr>
        <w:t>的总</w:t>
      </w:r>
      <w:r w:rsidR="005F1D67" w:rsidRPr="00CC723D">
        <w:rPr>
          <w:rFonts w:ascii="Times New Roman" w:eastAsia="宋体" w:hAnsi="Times New Roman" w:cs="Times New Roman"/>
          <w:kern w:val="0"/>
          <w:szCs w:val="21"/>
        </w:rPr>
        <w:t>称。包括</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苯、甲苯、二甲苯（间，对二甲苯</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邻二甲苯）、三甲苯（</w:t>
      </w:r>
      <w:r w:rsidR="005F1D67" w:rsidRPr="00CC723D">
        <w:rPr>
          <w:rFonts w:ascii="Times New Roman" w:eastAsia="宋体" w:hAnsi="Times New Roman" w:cs="Times New Roman"/>
          <w:kern w:val="0"/>
          <w:szCs w:val="21"/>
        </w:rPr>
        <w:t>1</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2</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3-</w:t>
      </w:r>
      <w:r w:rsidR="005F1D67" w:rsidRPr="00CC723D">
        <w:rPr>
          <w:rFonts w:ascii="Times New Roman" w:eastAsia="宋体" w:hAnsi="Times New Roman" w:cs="Times New Roman"/>
          <w:kern w:val="0"/>
          <w:szCs w:val="21"/>
        </w:rPr>
        <w:t>三甲苯</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1</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2</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4-</w:t>
      </w:r>
      <w:r w:rsidR="005F1D67" w:rsidRPr="00CC723D">
        <w:rPr>
          <w:rFonts w:ascii="Times New Roman" w:eastAsia="宋体" w:hAnsi="Times New Roman" w:cs="Times New Roman"/>
          <w:kern w:val="0"/>
          <w:szCs w:val="21"/>
        </w:rPr>
        <w:t>三甲苯</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1</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3</w:t>
      </w:r>
      <w:r w:rsidRPr="00CC723D">
        <w:rPr>
          <w:rFonts w:ascii="Times New Roman" w:eastAsia="宋体" w:hAnsi="Times New Roman" w:cs="Times New Roman"/>
          <w:kern w:val="0"/>
          <w:szCs w:val="21"/>
        </w:rPr>
        <w:t>,</w:t>
      </w:r>
      <w:r w:rsidR="005F1D67" w:rsidRPr="00CC723D">
        <w:rPr>
          <w:rFonts w:ascii="Times New Roman" w:eastAsia="宋体" w:hAnsi="Times New Roman" w:cs="Times New Roman"/>
          <w:kern w:val="0"/>
          <w:szCs w:val="21"/>
        </w:rPr>
        <w:t>5-</w:t>
      </w:r>
      <w:r w:rsidR="005F1D67" w:rsidRPr="00CC723D">
        <w:rPr>
          <w:rFonts w:ascii="Times New Roman" w:eastAsia="宋体" w:hAnsi="Times New Roman" w:cs="Times New Roman"/>
          <w:kern w:val="0"/>
          <w:szCs w:val="21"/>
        </w:rPr>
        <w:t>三甲苯）、乙苯</w:t>
      </w:r>
      <w:r w:rsidR="001657D4" w:rsidRPr="00CC723D">
        <w:rPr>
          <w:rFonts w:ascii="Times New Roman" w:eastAsia="宋体" w:hAnsi="Times New Roman" w:cs="Times New Roman"/>
          <w:kern w:val="0"/>
          <w:szCs w:val="21"/>
        </w:rPr>
        <w:t>和</w:t>
      </w:r>
      <w:r w:rsidR="005F1D67" w:rsidRPr="00CC723D">
        <w:rPr>
          <w:rFonts w:ascii="Times New Roman" w:eastAsia="宋体" w:hAnsi="Times New Roman" w:cs="Times New Roman"/>
          <w:kern w:val="0"/>
          <w:szCs w:val="21"/>
        </w:rPr>
        <w:t>苯乙烯</w:t>
      </w:r>
      <w:r w:rsidRPr="00CC723D">
        <w:rPr>
          <w:rFonts w:ascii="Times New Roman" w:eastAsia="宋体" w:hAnsi="Times New Roman" w:cs="Times New Roman"/>
          <w:kern w:val="0"/>
          <w:szCs w:val="21"/>
        </w:rPr>
        <w:t>等</w:t>
      </w:r>
      <w:r w:rsidR="005F1D67" w:rsidRPr="00CC723D">
        <w:rPr>
          <w:rFonts w:ascii="Times New Roman" w:eastAsia="宋体" w:hAnsi="Times New Roman" w:cs="Times New Roman"/>
          <w:kern w:val="0"/>
          <w:szCs w:val="21"/>
        </w:rPr>
        <w:t>。</w:t>
      </w:r>
    </w:p>
    <w:p w:rsidR="005707DD" w:rsidRPr="00CC723D" w:rsidRDefault="005707DD" w:rsidP="00572DBF">
      <w:pPr>
        <w:pStyle w:val="2"/>
        <w:numPr>
          <w:ilvl w:val="0"/>
          <w:numId w:val="28"/>
        </w:numPr>
        <w:spacing w:line="360" w:lineRule="auto"/>
        <w:rPr>
          <w:rFonts w:ascii="Times New Roman" w:eastAsia="黑体" w:hAnsi="Times New Roman" w:cs="Times New Roman"/>
          <w:sz w:val="21"/>
          <w:szCs w:val="21"/>
        </w:rPr>
      </w:pPr>
      <w:bookmarkStart w:id="66" w:name="_Toc516132034"/>
      <w:bookmarkStart w:id="67" w:name="_Toc516137282"/>
      <w:bookmarkStart w:id="68" w:name="_Toc516386463"/>
      <w:bookmarkStart w:id="69" w:name="_Toc519265801"/>
      <w:bookmarkStart w:id="70" w:name="_Toc519265896"/>
      <w:bookmarkStart w:id="71" w:name="_Toc519265930"/>
      <w:bookmarkEnd w:id="66"/>
      <w:bookmarkEnd w:id="67"/>
      <w:bookmarkEnd w:id="68"/>
      <w:bookmarkEnd w:id="69"/>
      <w:bookmarkEnd w:id="70"/>
      <w:bookmarkEnd w:id="71"/>
    </w:p>
    <w:p w:rsidR="005707DD" w:rsidRPr="00CC723D" w:rsidRDefault="005707DD"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无组织排放</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fugitiveemission</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大气污染物不经过排气筒的无规则排放。</w:t>
      </w:r>
    </w:p>
    <w:p w:rsidR="005707DD" w:rsidRPr="00CC723D" w:rsidRDefault="005707DD" w:rsidP="00572DBF">
      <w:pPr>
        <w:pStyle w:val="2"/>
        <w:numPr>
          <w:ilvl w:val="0"/>
          <w:numId w:val="28"/>
        </w:numPr>
        <w:spacing w:line="360" w:lineRule="auto"/>
        <w:rPr>
          <w:rFonts w:ascii="Times New Roman" w:eastAsia="黑体" w:hAnsi="Times New Roman" w:cs="Times New Roman"/>
          <w:sz w:val="21"/>
          <w:szCs w:val="21"/>
        </w:rPr>
      </w:pPr>
      <w:bookmarkStart w:id="72" w:name="_Toc516132035"/>
      <w:bookmarkStart w:id="73" w:name="_Toc516137283"/>
      <w:bookmarkStart w:id="74" w:name="_Toc516386464"/>
      <w:bookmarkStart w:id="75" w:name="_Toc519265802"/>
      <w:bookmarkStart w:id="76" w:name="_Toc519265897"/>
      <w:bookmarkStart w:id="77" w:name="_Toc519265931"/>
      <w:bookmarkEnd w:id="72"/>
      <w:bookmarkEnd w:id="73"/>
      <w:bookmarkEnd w:id="74"/>
      <w:bookmarkEnd w:id="75"/>
      <w:bookmarkEnd w:id="76"/>
      <w:bookmarkEnd w:id="77"/>
    </w:p>
    <w:p w:rsidR="005707DD" w:rsidRPr="00CC723D" w:rsidRDefault="005707DD"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现有污染源</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existingpollutionsource</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本标准实施之日前已建成投产或环境影响评价文件己通过审批的工业企业</w:t>
      </w:r>
      <w:r w:rsidR="005C24B7" w:rsidRPr="00CC723D">
        <w:rPr>
          <w:rFonts w:ascii="Times New Roman" w:eastAsia="宋体" w:hAnsi="Times New Roman" w:cs="Times New Roman"/>
          <w:kern w:val="0"/>
          <w:szCs w:val="21"/>
        </w:rPr>
        <w:t>生产车间</w:t>
      </w:r>
      <w:r w:rsidRPr="00CC723D">
        <w:rPr>
          <w:rFonts w:ascii="Times New Roman" w:eastAsia="宋体" w:hAnsi="Times New Roman" w:cs="Times New Roman"/>
          <w:kern w:val="0"/>
          <w:szCs w:val="21"/>
        </w:rPr>
        <w:t>或生产设施。</w:t>
      </w:r>
    </w:p>
    <w:p w:rsidR="005707DD" w:rsidRPr="00CC723D" w:rsidRDefault="005707DD" w:rsidP="00572DBF">
      <w:pPr>
        <w:pStyle w:val="2"/>
        <w:numPr>
          <w:ilvl w:val="0"/>
          <w:numId w:val="28"/>
        </w:numPr>
        <w:spacing w:line="360" w:lineRule="auto"/>
        <w:rPr>
          <w:rFonts w:ascii="Times New Roman" w:eastAsia="黑体" w:hAnsi="Times New Roman" w:cs="Times New Roman"/>
          <w:sz w:val="21"/>
          <w:szCs w:val="21"/>
        </w:rPr>
      </w:pPr>
      <w:bookmarkStart w:id="78" w:name="_Toc516132036"/>
      <w:bookmarkStart w:id="79" w:name="_Toc516137284"/>
      <w:bookmarkStart w:id="80" w:name="_Toc516386465"/>
      <w:bookmarkStart w:id="81" w:name="_Toc519265803"/>
      <w:bookmarkStart w:id="82" w:name="_Toc519265898"/>
      <w:bookmarkStart w:id="83" w:name="_Toc519265932"/>
      <w:bookmarkEnd w:id="78"/>
      <w:bookmarkEnd w:id="79"/>
      <w:bookmarkEnd w:id="80"/>
      <w:bookmarkEnd w:id="81"/>
      <w:bookmarkEnd w:id="82"/>
      <w:bookmarkEnd w:id="83"/>
    </w:p>
    <w:p w:rsidR="005707DD" w:rsidRPr="00CC723D" w:rsidRDefault="005707DD"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新建污染源</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newpollutionsource</w:t>
      </w:r>
    </w:p>
    <w:p w:rsidR="005707DD" w:rsidRPr="00CC723D" w:rsidRDefault="005707D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自本标准实施之日起环境影响评价文件通过审批的新建、改建和扩建的工业企业</w:t>
      </w:r>
      <w:r w:rsidR="005C24B7" w:rsidRPr="00CC723D">
        <w:rPr>
          <w:rFonts w:ascii="Times New Roman" w:eastAsia="宋体" w:hAnsi="Times New Roman" w:cs="Times New Roman"/>
          <w:kern w:val="0"/>
          <w:szCs w:val="21"/>
        </w:rPr>
        <w:t>生产车间或</w:t>
      </w:r>
      <w:r w:rsidRPr="00CC723D">
        <w:rPr>
          <w:rFonts w:ascii="Times New Roman" w:eastAsia="宋体" w:hAnsi="Times New Roman" w:cs="Times New Roman"/>
          <w:kern w:val="0"/>
          <w:szCs w:val="21"/>
        </w:rPr>
        <w:t>生产设施。</w:t>
      </w:r>
    </w:p>
    <w:p w:rsidR="00A03DBF" w:rsidRPr="00CC723D" w:rsidRDefault="00A03DBF" w:rsidP="00572DBF">
      <w:pPr>
        <w:pStyle w:val="2"/>
        <w:numPr>
          <w:ilvl w:val="0"/>
          <w:numId w:val="28"/>
        </w:numPr>
        <w:spacing w:line="360" w:lineRule="auto"/>
        <w:rPr>
          <w:rFonts w:ascii="Times New Roman" w:eastAsia="黑体" w:hAnsi="Times New Roman" w:cs="Times New Roman"/>
          <w:sz w:val="21"/>
          <w:szCs w:val="21"/>
        </w:rPr>
      </w:pPr>
      <w:bookmarkStart w:id="84" w:name="_Toc516132037"/>
      <w:bookmarkStart w:id="85" w:name="_Toc516137285"/>
      <w:bookmarkStart w:id="86" w:name="_Toc516386466"/>
      <w:bookmarkStart w:id="87" w:name="_Toc519265804"/>
      <w:bookmarkStart w:id="88" w:name="_Toc519265899"/>
      <w:bookmarkStart w:id="89" w:name="_Toc519265933"/>
      <w:bookmarkEnd w:id="84"/>
      <w:bookmarkEnd w:id="85"/>
      <w:bookmarkEnd w:id="86"/>
      <w:bookmarkEnd w:id="87"/>
      <w:bookmarkEnd w:id="88"/>
      <w:bookmarkEnd w:id="89"/>
    </w:p>
    <w:p w:rsidR="00A03DBF" w:rsidRPr="00CC723D" w:rsidRDefault="00A03DBF"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最高允许排放浓度</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maximum acceptable emission concentration</w:t>
      </w:r>
    </w:p>
    <w:p w:rsidR="00A03DBF" w:rsidRPr="00CC723D" w:rsidRDefault="00A03DBF"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排气筒中污染物</w:t>
      </w:r>
      <w:r w:rsidR="00112B12" w:rsidRPr="00CC723D">
        <w:rPr>
          <w:rFonts w:ascii="Times New Roman" w:eastAsia="宋体" w:hAnsi="Times New Roman" w:cs="Times New Roman"/>
          <w:kern w:val="0"/>
          <w:szCs w:val="21"/>
        </w:rPr>
        <w:t>任何</w:t>
      </w:r>
      <w:r w:rsidR="00112B12" w:rsidRPr="00CC723D">
        <w:rPr>
          <w:rFonts w:ascii="Times New Roman" w:eastAsia="宋体" w:hAnsi="Times New Roman" w:cs="Times New Roman"/>
          <w:kern w:val="0"/>
          <w:szCs w:val="21"/>
        </w:rPr>
        <w:t>1</w:t>
      </w:r>
      <w:r w:rsidR="00112B12" w:rsidRPr="00CC723D">
        <w:rPr>
          <w:rFonts w:ascii="Times New Roman" w:eastAsia="宋体" w:hAnsi="Times New Roman" w:cs="Times New Roman"/>
          <w:kern w:val="0"/>
          <w:szCs w:val="21"/>
        </w:rPr>
        <w:t>小时</w:t>
      </w:r>
      <w:r w:rsidRPr="00CC723D">
        <w:rPr>
          <w:rFonts w:ascii="Times New Roman" w:eastAsia="宋体" w:hAnsi="Times New Roman" w:cs="Times New Roman"/>
          <w:kern w:val="0"/>
          <w:szCs w:val="21"/>
        </w:rPr>
        <w:t>浓度平均值不得超过的限值。</w:t>
      </w:r>
    </w:p>
    <w:p w:rsidR="00A03DBF" w:rsidRPr="00CC723D" w:rsidRDefault="00A03DBF" w:rsidP="00572DBF">
      <w:pPr>
        <w:pStyle w:val="2"/>
        <w:numPr>
          <w:ilvl w:val="0"/>
          <w:numId w:val="28"/>
        </w:numPr>
        <w:spacing w:line="360" w:lineRule="auto"/>
        <w:rPr>
          <w:rFonts w:ascii="Times New Roman" w:eastAsia="黑体" w:hAnsi="Times New Roman" w:cs="Times New Roman"/>
          <w:sz w:val="21"/>
          <w:szCs w:val="21"/>
        </w:rPr>
      </w:pPr>
      <w:bookmarkStart w:id="90" w:name="_Toc516132038"/>
      <w:bookmarkStart w:id="91" w:name="_Toc516137286"/>
      <w:bookmarkStart w:id="92" w:name="_Toc516386467"/>
      <w:bookmarkStart w:id="93" w:name="_Toc519265805"/>
      <w:bookmarkStart w:id="94" w:name="_Toc519265900"/>
      <w:bookmarkStart w:id="95" w:name="_Toc519265934"/>
      <w:bookmarkEnd w:id="90"/>
      <w:bookmarkEnd w:id="91"/>
      <w:bookmarkEnd w:id="92"/>
      <w:bookmarkEnd w:id="93"/>
      <w:bookmarkEnd w:id="94"/>
      <w:bookmarkEnd w:id="95"/>
    </w:p>
    <w:p w:rsidR="00A03DBF" w:rsidRPr="00CC723D" w:rsidRDefault="00A03DBF"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最高允许排放速率</w:t>
      </w:r>
      <w:r w:rsidRPr="00CC723D">
        <w:rPr>
          <w:rFonts w:ascii="Times New Roman" w:eastAsia="黑体" w:hAnsi="Times New Roman" w:cs="Times New Roman"/>
          <w:b/>
          <w:szCs w:val="21"/>
        </w:rPr>
        <w:t xml:space="preserve">  maximum</w:t>
      </w:r>
      <w:r w:rsidR="005E1FF8" w:rsidRPr="00CC723D">
        <w:rPr>
          <w:rFonts w:ascii="Times New Roman" w:eastAsia="黑体" w:hAnsi="Times New Roman" w:cs="Times New Roman"/>
          <w:b/>
          <w:szCs w:val="21"/>
        </w:rPr>
        <w:t xml:space="preserve"> allowable</w:t>
      </w:r>
      <w:r w:rsidRPr="00CC723D">
        <w:rPr>
          <w:rFonts w:ascii="Times New Roman" w:eastAsia="黑体" w:hAnsi="Times New Roman" w:cs="Times New Roman"/>
          <w:b/>
          <w:szCs w:val="21"/>
        </w:rPr>
        <w:t xml:space="preserve"> emission rate </w:t>
      </w:r>
    </w:p>
    <w:p w:rsidR="00A03DBF" w:rsidRPr="00CC723D" w:rsidRDefault="006124F7"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一定高度的</w:t>
      </w:r>
      <w:r w:rsidR="00A03DBF" w:rsidRPr="00CC723D">
        <w:rPr>
          <w:rFonts w:ascii="Times New Roman" w:eastAsia="宋体" w:hAnsi="Times New Roman" w:cs="Times New Roman"/>
          <w:kern w:val="0"/>
          <w:szCs w:val="21"/>
        </w:rPr>
        <w:t>排气筒</w:t>
      </w:r>
      <w:r w:rsidRPr="00CC723D">
        <w:rPr>
          <w:rFonts w:ascii="Times New Roman" w:eastAsia="宋体" w:hAnsi="Times New Roman" w:cs="Times New Roman"/>
          <w:kern w:val="0"/>
          <w:szCs w:val="21"/>
        </w:rPr>
        <w:t>任何</w:t>
      </w:r>
      <w:r w:rsidRPr="00CC723D">
        <w:rPr>
          <w:rFonts w:ascii="Times New Roman" w:eastAsia="宋体" w:hAnsi="Times New Roman" w:cs="Times New Roman"/>
          <w:kern w:val="0"/>
          <w:szCs w:val="21"/>
        </w:rPr>
        <w:t>1</w:t>
      </w:r>
      <w:r w:rsidRPr="00CC723D">
        <w:rPr>
          <w:rFonts w:ascii="Times New Roman" w:eastAsia="宋体" w:hAnsi="Times New Roman" w:cs="Times New Roman"/>
          <w:kern w:val="0"/>
          <w:szCs w:val="21"/>
        </w:rPr>
        <w:t>小时</w:t>
      </w:r>
      <w:r w:rsidR="00A03DBF" w:rsidRPr="00CC723D">
        <w:rPr>
          <w:rFonts w:ascii="Times New Roman" w:eastAsia="宋体" w:hAnsi="Times New Roman" w:cs="Times New Roman"/>
          <w:kern w:val="0"/>
          <w:szCs w:val="21"/>
        </w:rPr>
        <w:t>排放的污染物质量不得超过的限值。</w:t>
      </w:r>
    </w:p>
    <w:p w:rsidR="00A03DBF" w:rsidRPr="00CC723D" w:rsidRDefault="00A03DBF" w:rsidP="00572DBF">
      <w:pPr>
        <w:pStyle w:val="2"/>
        <w:numPr>
          <w:ilvl w:val="0"/>
          <w:numId w:val="28"/>
        </w:numPr>
        <w:spacing w:line="360" w:lineRule="auto"/>
        <w:rPr>
          <w:rFonts w:ascii="Times New Roman" w:eastAsia="黑体" w:hAnsi="Times New Roman" w:cs="Times New Roman"/>
          <w:sz w:val="21"/>
          <w:szCs w:val="21"/>
        </w:rPr>
      </w:pPr>
      <w:bookmarkStart w:id="96" w:name="_Toc516132039"/>
      <w:bookmarkStart w:id="97" w:name="_Toc516137287"/>
      <w:bookmarkStart w:id="98" w:name="_Toc516386468"/>
      <w:bookmarkStart w:id="99" w:name="_Toc519265806"/>
      <w:bookmarkStart w:id="100" w:name="_Toc519265901"/>
      <w:bookmarkStart w:id="101" w:name="_Toc519265935"/>
      <w:bookmarkEnd w:id="96"/>
      <w:bookmarkEnd w:id="97"/>
      <w:bookmarkEnd w:id="98"/>
      <w:bookmarkEnd w:id="99"/>
      <w:bookmarkEnd w:id="100"/>
      <w:bookmarkEnd w:id="101"/>
    </w:p>
    <w:p w:rsidR="00A03DBF" w:rsidRPr="00CC723D" w:rsidRDefault="00ED07DF" w:rsidP="00572DBF">
      <w:pPr>
        <w:spacing w:line="360" w:lineRule="auto"/>
        <w:ind w:firstLine="465"/>
        <w:rPr>
          <w:rFonts w:ascii="Times New Roman" w:eastAsia="黑体" w:hAnsi="Times New Roman" w:cs="Times New Roman"/>
          <w:b/>
          <w:szCs w:val="21"/>
        </w:rPr>
      </w:pPr>
      <w:r w:rsidRPr="00CC723D">
        <w:rPr>
          <w:rFonts w:ascii="Times New Roman" w:eastAsia="黑体" w:hAnsi="Times New Roman" w:cs="Times New Roman"/>
          <w:b/>
          <w:szCs w:val="21"/>
        </w:rPr>
        <w:t>VOCs</w:t>
      </w:r>
      <w:r w:rsidR="00A03DBF" w:rsidRPr="00CC723D">
        <w:rPr>
          <w:rFonts w:ascii="Times New Roman" w:eastAsia="黑体" w:hAnsi="Times New Roman" w:cs="Times New Roman"/>
          <w:b/>
          <w:szCs w:val="21"/>
        </w:rPr>
        <w:t>去除率</w:t>
      </w:r>
      <w:r w:rsidR="00A03DBF" w:rsidRPr="00CC723D">
        <w:rPr>
          <w:rFonts w:ascii="Times New Roman" w:eastAsia="黑体" w:hAnsi="Times New Roman" w:cs="Times New Roman"/>
          <w:b/>
          <w:szCs w:val="21"/>
        </w:rPr>
        <w:t xml:space="preserve">  removal efficiency</w:t>
      </w:r>
      <w:r w:rsidRPr="00CC723D">
        <w:rPr>
          <w:rFonts w:ascii="Times New Roman" w:eastAsia="黑体" w:hAnsi="Times New Roman" w:cs="Times New Roman"/>
          <w:b/>
          <w:szCs w:val="21"/>
        </w:rPr>
        <w:t xml:space="preserve"> of VOCs</w:t>
      </w:r>
    </w:p>
    <w:p w:rsidR="00A03DBF" w:rsidRPr="00CC723D" w:rsidRDefault="00640579"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污染源排气</w:t>
      </w:r>
      <w:r w:rsidR="00A03DBF" w:rsidRPr="00CC723D">
        <w:rPr>
          <w:rFonts w:ascii="Times New Roman" w:eastAsia="宋体" w:hAnsi="Times New Roman" w:cs="Times New Roman"/>
          <w:kern w:val="0"/>
          <w:szCs w:val="21"/>
        </w:rPr>
        <w:t>经净化设施处理后</w:t>
      </w:r>
      <w:r w:rsidR="005C2874" w:rsidRPr="00CC723D">
        <w:rPr>
          <w:rFonts w:ascii="Times New Roman" w:eastAsia="宋体" w:hAnsi="Times New Roman" w:cs="Times New Roman"/>
          <w:kern w:val="0"/>
          <w:szCs w:val="21"/>
        </w:rPr>
        <w:t>，</w:t>
      </w:r>
      <w:r w:rsidR="00ED07DF" w:rsidRPr="00CC723D">
        <w:rPr>
          <w:rFonts w:ascii="Times New Roman" w:eastAsia="宋体" w:hAnsi="Times New Roman" w:cs="Times New Roman"/>
          <w:kern w:val="0"/>
          <w:szCs w:val="21"/>
        </w:rPr>
        <w:t>VOCs</w:t>
      </w:r>
      <w:r w:rsidR="007F5134" w:rsidRPr="00CC723D">
        <w:rPr>
          <w:rFonts w:ascii="Times New Roman" w:eastAsia="宋体" w:hAnsi="Times New Roman" w:cs="Times New Roman"/>
          <w:kern w:val="0"/>
          <w:szCs w:val="21"/>
        </w:rPr>
        <w:t>的</w:t>
      </w:r>
      <w:r w:rsidRPr="00CC723D">
        <w:rPr>
          <w:rFonts w:ascii="Times New Roman" w:eastAsia="宋体" w:hAnsi="Times New Roman" w:cs="Times New Roman"/>
          <w:kern w:val="0"/>
          <w:szCs w:val="21"/>
        </w:rPr>
        <w:t>去除量</w:t>
      </w:r>
      <w:r w:rsidR="00FD7073" w:rsidRPr="00CC723D">
        <w:rPr>
          <w:rFonts w:ascii="Times New Roman" w:eastAsia="宋体" w:hAnsi="Times New Roman" w:cs="Times New Roman"/>
          <w:kern w:val="0"/>
          <w:szCs w:val="21"/>
        </w:rPr>
        <w:t>占</w:t>
      </w:r>
      <w:r w:rsidR="00A03DBF" w:rsidRPr="00CC723D">
        <w:rPr>
          <w:rFonts w:ascii="Times New Roman" w:eastAsia="宋体" w:hAnsi="Times New Roman" w:cs="Times New Roman"/>
          <w:kern w:val="0"/>
          <w:szCs w:val="21"/>
        </w:rPr>
        <w:t>净化前</w:t>
      </w:r>
      <w:r w:rsidR="00FD7073" w:rsidRPr="00CC723D">
        <w:rPr>
          <w:rFonts w:ascii="Times New Roman" w:eastAsia="宋体" w:hAnsi="Times New Roman" w:cs="Times New Roman"/>
          <w:kern w:val="0"/>
          <w:szCs w:val="21"/>
        </w:rPr>
        <w:t>排气中</w:t>
      </w:r>
      <w:r w:rsidR="00ED07DF" w:rsidRPr="00CC723D">
        <w:rPr>
          <w:rFonts w:ascii="Times New Roman" w:eastAsia="宋体" w:hAnsi="Times New Roman" w:cs="Times New Roman"/>
          <w:kern w:val="0"/>
          <w:szCs w:val="21"/>
        </w:rPr>
        <w:t>VOCs</w:t>
      </w:r>
      <w:r w:rsidR="00FD7073" w:rsidRPr="00CC723D">
        <w:rPr>
          <w:rFonts w:ascii="Times New Roman" w:eastAsia="宋体" w:hAnsi="Times New Roman" w:cs="Times New Roman"/>
          <w:kern w:val="0"/>
          <w:szCs w:val="21"/>
        </w:rPr>
        <w:t>总</w:t>
      </w:r>
      <w:r w:rsidR="007F5134" w:rsidRPr="00CC723D">
        <w:rPr>
          <w:rFonts w:ascii="Times New Roman" w:eastAsia="宋体" w:hAnsi="Times New Roman" w:cs="Times New Roman"/>
          <w:kern w:val="0"/>
          <w:szCs w:val="21"/>
        </w:rPr>
        <w:t>量</w:t>
      </w:r>
      <w:r w:rsidR="005C2874" w:rsidRPr="00CC723D">
        <w:rPr>
          <w:rFonts w:ascii="Times New Roman" w:eastAsia="宋体" w:hAnsi="Times New Roman" w:cs="Times New Roman"/>
          <w:kern w:val="0"/>
          <w:szCs w:val="21"/>
        </w:rPr>
        <w:t>的</w:t>
      </w:r>
      <w:r w:rsidR="007F5134" w:rsidRPr="00CC723D">
        <w:rPr>
          <w:rFonts w:ascii="Times New Roman" w:eastAsia="宋体" w:hAnsi="Times New Roman" w:cs="Times New Roman"/>
          <w:kern w:val="0"/>
          <w:szCs w:val="21"/>
        </w:rPr>
        <w:t>百分</w:t>
      </w:r>
      <w:r w:rsidR="00FD7073" w:rsidRPr="00CC723D">
        <w:rPr>
          <w:rFonts w:ascii="Times New Roman" w:eastAsia="宋体" w:hAnsi="Times New Roman" w:cs="Times New Roman"/>
          <w:kern w:val="0"/>
          <w:szCs w:val="21"/>
        </w:rPr>
        <w:t>比</w:t>
      </w:r>
      <w:r w:rsidR="00B60D2E" w:rsidRPr="00CC723D">
        <w:rPr>
          <w:rFonts w:ascii="Times New Roman" w:eastAsia="宋体" w:hAnsi="Times New Roman" w:cs="Times New Roman"/>
          <w:kern w:val="0"/>
          <w:szCs w:val="21"/>
        </w:rPr>
        <w:t>。</w:t>
      </w:r>
    </w:p>
    <w:p w:rsidR="004515B5" w:rsidRPr="00CC723D" w:rsidRDefault="004515B5" w:rsidP="00572DBF">
      <w:pPr>
        <w:pStyle w:val="2"/>
        <w:numPr>
          <w:ilvl w:val="0"/>
          <w:numId w:val="28"/>
        </w:numPr>
        <w:spacing w:line="360" w:lineRule="auto"/>
        <w:rPr>
          <w:rFonts w:ascii="Times New Roman" w:eastAsia="黑体" w:hAnsi="Times New Roman" w:cs="Times New Roman"/>
          <w:sz w:val="21"/>
          <w:szCs w:val="21"/>
        </w:rPr>
      </w:pPr>
      <w:bookmarkStart w:id="102" w:name="_Toc516132040"/>
      <w:bookmarkStart w:id="103" w:name="_Toc516137288"/>
      <w:bookmarkStart w:id="104" w:name="_Toc516386469"/>
      <w:bookmarkStart w:id="105" w:name="_Toc519265807"/>
      <w:bookmarkStart w:id="106" w:name="_Toc519265902"/>
      <w:bookmarkStart w:id="107" w:name="_Toc519265936"/>
      <w:bookmarkEnd w:id="102"/>
      <w:bookmarkEnd w:id="103"/>
      <w:bookmarkEnd w:id="104"/>
      <w:bookmarkEnd w:id="105"/>
      <w:bookmarkEnd w:id="106"/>
      <w:bookmarkEnd w:id="107"/>
    </w:p>
    <w:p w:rsidR="004515B5" w:rsidRPr="00CC723D" w:rsidRDefault="004515B5" w:rsidP="000366BC">
      <w:pPr>
        <w:spacing w:line="360" w:lineRule="auto"/>
        <w:ind w:firstLineChars="200" w:firstLine="422"/>
        <w:rPr>
          <w:rFonts w:ascii="Times New Roman" w:eastAsia="黑体" w:hAnsi="Times New Roman" w:cs="Times New Roman"/>
          <w:b/>
          <w:szCs w:val="21"/>
        </w:rPr>
      </w:pPr>
      <w:r w:rsidRPr="00CC723D">
        <w:rPr>
          <w:rFonts w:ascii="Times New Roman" w:eastAsia="黑体" w:hAnsi="Times New Roman" w:cs="Times New Roman"/>
          <w:b/>
          <w:szCs w:val="21"/>
        </w:rPr>
        <w:t>无组织排放监控点浓度限值</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 xml:space="preserve"> concentration limit at fugitive emission reference point</w:t>
      </w:r>
    </w:p>
    <w:p w:rsidR="001C0EB4" w:rsidRPr="00CC723D" w:rsidRDefault="008448E0"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任何</w:t>
      </w:r>
      <w:r w:rsidRPr="00CC723D">
        <w:rPr>
          <w:rFonts w:ascii="Times New Roman" w:eastAsia="宋体" w:hAnsi="Times New Roman" w:cs="Times New Roman"/>
          <w:kern w:val="0"/>
          <w:szCs w:val="21"/>
        </w:rPr>
        <w:t>1</w:t>
      </w:r>
      <w:r w:rsidRPr="00CC723D">
        <w:rPr>
          <w:rFonts w:ascii="Times New Roman" w:eastAsia="宋体" w:hAnsi="Times New Roman" w:cs="Times New Roman"/>
          <w:kern w:val="0"/>
          <w:szCs w:val="21"/>
        </w:rPr>
        <w:t>小时</w:t>
      </w:r>
      <w:r w:rsidR="005E0226" w:rsidRPr="00CC723D">
        <w:rPr>
          <w:rFonts w:ascii="Times New Roman" w:eastAsia="宋体" w:hAnsi="Times New Roman" w:cs="Times New Roman"/>
          <w:kern w:val="0"/>
          <w:szCs w:val="21"/>
        </w:rPr>
        <w:t>无组织排放</w:t>
      </w:r>
      <w:r w:rsidR="004515B5" w:rsidRPr="00CC723D">
        <w:rPr>
          <w:rFonts w:ascii="Times New Roman" w:eastAsia="宋体" w:hAnsi="Times New Roman" w:cs="Times New Roman"/>
          <w:kern w:val="0"/>
          <w:szCs w:val="21"/>
        </w:rPr>
        <w:t>监控点</w:t>
      </w:r>
      <w:r w:rsidR="005E0226" w:rsidRPr="00CC723D">
        <w:rPr>
          <w:rFonts w:ascii="Times New Roman" w:eastAsia="宋体" w:hAnsi="Times New Roman" w:cs="Times New Roman"/>
          <w:kern w:val="0"/>
          <w:szCs w:val="21"/>
        </w:rPr>
        <w:t>大气污染物</w:t>
      </w:r>
      <w:r w:rsidR="004515B5" w:rsidRPr="00CC723D">
        <w:rPr>
          <w:rFonts w:ascii="Times New Roman" w:eastAsia="宋体" w:hAnsi="Times New Roman" w:cs="Times New Roman"/>
          <w:kern w:val="0"/>
          <w:szCs w:val="21"/>
        </w:rPr>
        <w:t>浓度平均值不得超过的限值。</w:t>
      </w:r>
    </w:p>
    <w:p w:rsidR="00183A2A" w:rsidRPr="00CC723D" w:rsidRDefault="00183A2A" w:rsidP="00572DBF">
      <w:pPr>
        <w:pStyle w:val="2"/>
        <w:numPr>
          <w:ilvl w:val="0"/>
          <w:numId w:val="28"/>
        </w:numPr>
        <w:spacing w:line="360" w:lineRule="auto"/>
        <w:rPr>
          <w:rFonts w:ascii="Times New Roman" w:eastAsia="黑体" w:hAnsi="Times New Roman" w:cs="Times New Roman"/>
          <w:sz w:val="21"/>
          <w:szCs w:val="21"/>
        </w:rPr>
      </w:pPr>
    </w:p>
    <w:p w:rsidR="00183A2A" w:rsidRPr="00CC723D" w:rsidRDefault="00183A2A" w:rsidP="000366BC">
      <w:pPr>
        <w:spacing w:line="360" w:lineRule="auto"/>
        <w:ind w:firstLineChars="200" w:firstLine="422"/>
        <w:rPr>
          <w:rFonts w:ascii="Times New Roman" w:eastAsia="黑体" w:hAnsi="Times New Roman" w:cs="Times New Roman"/>
          <w:b/>
          <w:szCs w:val="21"/>
        </w:rPr>
      </w:pPr>
      <w:r w:rsidRPr="00CC723D">
        <w:rPr>
          <w:rFonts w:ascii="Times New Roman" w:eastAsia="黑体" w:hAnsi="Times New Roman" w:cs="Times New Roman"/>
          <w:b/>
          <w:szCs w:val="21"/>
        </w:rPr>
        <w:t>厂界</w:t>
      </w:r>
      <w:r w:rsidR="00CC723D">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enterprise boundary</w:t>
      </w:r>
    </w:p>
    <w:p w:rsidR="00183A2A" w:rsidRPr="00CC723D" w:rsidRDefault="00183A2A"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由法律文书（如土地使用证、房产证、租赁合同等）中确定的业主所拥有使用权（或所有权）的场所或建筑物边界。若无法定边界，则指企业或生产设施的实际占地边界。</w:t>
      </w:r>
    </w:p>
    <w:p w:rsidR="005707DD" w:rsidRPr="00CC723D" w:rsidRDefault="005707DD" w:rsidP="00572DBF">
      <w:pPr>
        <w:pStyle w:val="1"/>
        <w:numPr>
          <w:ilvl w:val="0"/>
          <w:numId w:val="27"/>
        </w:numPr>
        <w:tabs>
          <w:tab w:val="left" w:pos="426"/>
        </w:tabs>
        <w:spacing w:line="360" w:lineRule="auto"/>
        <w:rPr>
          <w:rFonts w:ascii="Times New Roman" w:eastAsia="黑体" w:hAnsi="Times New Roman" w:cs="Times New Roman"/>
          <w:sz w:val="21"/>
          <w:szCs w:val="21"/>
        </w:rPr>
      </w:pPr>
      <w:bookmarkStart w:id="108" w:name="_Toc519265937"/>
      <w:r w:rsidRPr="00CC723D">
        <w:rPr>
          <w:rFonts w:ascii="Times New Roman" w:eastAsia="黑体" w:hAnsi="Times New Roman" w:cs="Times New Roman"/>
          <w:sz w:val="21"/>
          <w:szCs w:val="21"/>
        </w:rPr>
        <w:t>排放</w:t>
      </w:r>
      <w:r w:rsidR="002309A8" w:rsidRPr="00CC723D">
        <w:rPr>
          <w:rFonts w:ascii="Times New Roman" w:eastAsia="黑体" w:hAnsi="Times New Roman" w:cs="Times New Roman"/>
          <w:sz w:val="21"/>
          <w:szCs w:val="21"/>
        </w:rPr>
        <w:t>控制</w:t>
      </w:r>
      <w:r w:rsidRPr="00CC723D">
        <w:rPr>
          <w:rFonts w:ascii="Times New Roman" w:eastAsia="黑体" w:hAnsi="Times New Roman" w:cs="Times New Roman"/>
          <w:sz w:val="21"/>
          <w:szCs w:val="21"/>
        </w:rPr>
        <w:t>要求</w:t>
      </w:r>
      <w:bookmarkEnd w:id="108"/>
    </w:p>
    <w:p w:rsidR="00B51DDF" w:rsidRPr="00CC723D" w:rsidRDefault="00C11A3F" w:rsidP="00572DBF">
      <w:pPr>
        <w:pStyle w:val="2"/>
        <w:numPr>
          <w:ilvl w:val="0"/>
          <w:numId w:val="29"/>
        </w:numPr>
        <w:spacing w:line="360" w:lineRule="auto"/>
        <w:rPr>
          <w:rFonts w:ascii="Times New Roman" w:eastAsia="黑体" w:hAnsi="Times New Roman" w:cs="Times New Roman"/>
          <w:sz w:val="21"/>
          <w:szCs w:val="21"/>
        </w:rPr>
      </w:pPr>
      <w:bookmarkStart w:id="109" w:name="_Toc519265938"/>
      <w:r w:rsidRPr="00CC723D">
        <w:rPr>
          <w:rFonts w:ascii="Times New Roman" w:eastAsia="黑体" w:hAnsi="Times New Roman" w:cs="Times New Roman"/>
          <w:sz w:val="21"/>
          <w:szCs w:val="21"/>
        </w:rPr>
        <w:t>时段划分</w:t>
      </w:r>
      <w:bookmarkEnd w:id="109"/>
    </w:p>
    <w:p w:rsidR="005578E4" w:rsidRPr="00CC723D" w:rsidRDefault="005578E4" w:rsidP="00572DBF">
      <w:pPr>
        <w:pStyle w:val="ac"/>
        <w:numPr>
          <w:ilvl w:val="0"/>
          <w:numId w:val="24"/>
        </w:numPr>
        <w:tabs>
          <w:tab w:val="left" w:pos="567"/>
        </w:tabs>
        <w:spacing w:line="360" w:lineRule="auto"/>
        <w:ind w:left="0" w:firstLineChars="0" w:firstLine="6"/>
        <w:rPr>
          <w:rFonts w:ascii="Times New Roman" w:hAnsi="Times New Roman" w:cs="Times New Roman"/>
          <w:szCs w:val="21"/>
        </w:rPr>
      </w:pPr>
      <w:r w:rsidRPr="00CC723D">
        <w:rPr>
          <w:rFonts w:ascii="Times New Roman" w:hAnsi="Arial" w:cs="Times New Roman"/>
          <w:szCs w:val="21"/>
        </w:rPr>
        <w:t>新建污染源，自本标准</w:t>
      </w:r>
      <w:r w:rsidR="006306E6">
        <w:rPr>
          <w:rFonts w:ascii="Times New Roman" w:hAnsi="Arial" w:cs="Times New Roman" w:hint="eastAsia"/>
          <w:szCs w:val="21"/>
        </w:rPr>
        <w:t>发布</w:t>
      </w:r>
      <w:r w:rsidRPr="00CC723D">
        <w:rPr>
          <w:rFonts w:ascii="Times New Roman" w:hAnsi="Arial" w:cs="Times New Roman"/>
          <w:szCs w:val="21"/>
        </w:rPr>
        <w:t>之日执行</w:t>
      </w:r>
      <w:r w:rsidR="00B50FC0" w:rsidRPr="00CC723D">
        <w:rPr>
          <w:rFonts w:ascii="Times New Roman" w:hAnsi="Arial" w:cs="Times New Roman"/>
          <w:szCs w:val="21"/>
        </w:rPr>
        <w:t>本标准</w:t>
      </w:r>
      <w:r w:rsidR="00C11A3F" w:rsidRPr="00CC723D">
        <w:rPr>
          <w:rFonts w:ascii="Times New Roman" w:hAnsi="Arial" w:cs="Times New Roman"/>
          <w:szCs w:val="21"/>
        </w:rPr>
        <w:t>。</w:t>
      </w:r>
    </w:p>
    <w:p w:rsidR="005707DD" w:rsidRPr="00CC723D" w:rsidRDefault="005707DD" w:rsidP="00572DBF">
      <w:pPr>
        <w:pStyle w:val="ac"/>
        <w:numPr>
          <w:ilvl w:val="0"/>
          <w:numId w:val="24"/>
        </w:numPr>
        <w:tabs>
          <w:tab w:val="left" w:pos="567"/>
        </w:tabs>
        <w:spacing w:line="360" w:lineRule="auto"/>
        <w:ind w:left="0" w:firstLineChars="0" w:firstLine="6"/>
        <w:rPr>
          <w:rFonts w:ascii="Times New Roman" w:hAnsi="Times New Roman" w:cs="Times New Roman"/>
          <w:szCs w:val="21"/>
        </w:rPr>
      </w:pPr>
      <w:r w:rsidRPr="00CC723D">
        <w:rPr>
          <w:rFonts w:ascii="Times New Roman" w:hAnsi="Arial" w:cs="Times New Roman"/>
          <w:szCs w:val="21"/>
        </w:rPr>
        <w:t>现有污染源</w:t>
      </w:r>
      <w:r w:rsidR="005578E4" w:rsidRPr="00CC723D">
        <w:rPr>
          <w:rFonts w:ascii="Times New Roman" w:hAnsi="Arial" w:cs="Times New Roman"/>
          <w:szCs w:val="21"/>
        </w:rPr>
        <w:t>，</w:t>
      </w:r>
      <w:r w:rsidR="00AB4958" w:rsidRPr="00CC723D">
        <w:rPr>
          <w:rFonts w:ascii="Times New Roman" w:hAnsi="Arial" w:cs="Times New Roman"/>
          <w:szCs w:val="21"/>
        </w:rPr>
        <w:t>自</w:t>
      </w:r>
      <w:r w:rsidR="00AB4958" w:rsidRPr="00CC723D">
        <w:rPr>
          <w:rFonts w:ascii="Times New Roman" w:hAnsi="Times New Roman" w:cs="Times New Roman"/>
          <w:szCs w:val="21"/>
        </w:rPr>
        <w:t>20</w:t>
      </w:r>
      <w:r w:rsidR="002F7495">
        <w:rPr>
          <w:rFonts w:ascii="Times New Roman" w:hAnsi="Times New Roman" w:cs="Times New Roman" w:hint="eastAsia"/>
          <w:szCs w:val="21"/>
        </w:rPr>
        <w:t>20</w:t>
      </w:r>
      <w:r w:rsidR="00AB4958" w:rsidRPr="00CC723D">
        <w:rPr>
          <w:rFonts w:ascii="Times New Roman" w:hAnsi="Arial" w:cs="Times New Roman"/>
          <w:szCs w:val="21"/>
        </w:rPr>
        <w:t>年</w:t>
      </w:r>
      <w:r w:rsidR="002F7495">
        <w:rPr>
          <w:rFonts w:ascii="Times New Roman" w:hAnsi="Arial" w:cs="Times New Roman" w:hint="eastAsia"/>
          <w:szCs w:val="21"/>
        </w:rPr>
        <w:t>1</w:t>
      </w:r>
      <w:r w:rsidR="00AB4958" w:rsidRPr="00CC723D">
        <w:rPr>
          <w:rFonts w:ascii="Times New Roman" w:hAnsi="Arial" w:cs="Times New Roman"/>
          <w:szCs w:val="21"/>
        </w:rPr>
        <w:t>月</w:t>
      </w:r>
      <w:r w:rsidR="002F7495">
        <w:rPr>
          <w:rFonts w:ascii="Times New Roman" w:hAnsi="Arial" w:cs="Times New Roman" w:hint="eastAsia"/>
          <w:szCs w:val="21"/>
        </w:rPr>
        <w:t>1</w:t>
      </w:r>
      <w:r w:rsidR="00AB4958" w:rsidRPr="00CC723D">
        <w:rPr>
          <w:rFonts w:ascii="Times New Roman" w:hAnsi="Arial" w:cs="Times New Roman"/>
          <w:szCs w:val="21"/>
        </w:rPr>
        <w:t>日起</w:t>
      </w:r>
      <w:r w:rsidRPr="00CC723D">
        <w:rPr>
          <w:rFonts w:ascii="Times New Roman" w:hAnsi="Arial" w:cs="Times New Roman"/>
          <w:szCs w:val="21"/>
        </w:rPr>
        <w:t>执行</w:t>
      </w:r>
      <w:r w:rsidR="00B50FC0" w:rsidRPr="00CC723D">
        <w:rPr>
          <w:rFonts w:ascii="Times New Roman" w:hAnsi="Arial" w:cs="Times New Roman"/>
          <w:szCs w:val="21"/>
        </w:rPr>
        <w:t>本标准</w:t>
      </w:r>
      <w:r w:rsidR="00C11A3F" w:rsidRPr="00CC723D">
        <w:rPr>
          <w:rFonts w:ascii="Times New Roman" w:hAnsi="Arial" w:cs="Times New Roman"/>
          <w:szCs w:val="21"/>
        </w:rPr>
        <w:t>。</w:t>
      </w:r>
    </w:p>
    <w:p w:rsidR="005707DD" w:rsidRPr="00CC723D" w:rsidRDefault="00B50FC0" w:rsidP="00572DBF">
      <w:pPr>
        <w:pStyle w:val="2"/>
        <w:numPr>
          <w:ilvl w:val="0"/>
          <w:numId w:val="29"/>
        </w:numPr>
        <w:spacing w:line="360" w:lineRule="auto"/>
        <w:rPr>
          <w:rFonts w:ascii="Times New Roman" w:eastAsia="黑体" w:hAnsi="Times New Roman" w:cs="Times New Roman"/>
          <w:sz w:val="21"/>
          <w:szCs w:val="21"/>
        </w:rPr>
      </w:pPr>
      <w:bookmarkStart w:id="110" w:name="_Toc519265939"/>
      <w:r w:rsidRPr="00CC723D">
        <w:rPr>
          <w:rFonts w:ascii="Times New Roman" w:eastAsia="黑体" w:hAnsi="Times New Roman" w:cs="Times New Roman"/>
          <w:sz w:val="21"/>
          <w:szCs w:val="21"/>
        </w:rPr>
        <w:t>排气筒排放</w:t>
      </w:r>
      <w:r w:rsidR="0093773E" w:rsidRPr="00CC723D">
        <w:rPr>
          <w:rFonts w:ascii="Times New Roman" w:eastAsia="黑体" w:hAnsi="Times New Roman" w:cs="Times New Roman"/>
          <w:sz w:val="21"/>
          <w:szCs w:val="21"/>
        </w:rPr>
        <w:t>浓度</w:t>
      </w:r>
      <w:r w:rsidRPr="00CC723D">
        <w:rPr>
          <w:rFonts w:ascii="Times New Roman" w:eastAsia="黑体" w:hAnsi="Times New Roman" w:cs="Times New Roman"/>
          <w:sz w:val="21"/>
          <w:szCs w:val="21"/>
        </w:rPr>
        <w:t>限值</w:t>
      </w:r>
      <w:bookmarkEnd w:id="110"/>
    </w:p>
    <w:p w:rsidR="000366BC" w:rsidRPr="00CC723D" w:rsidRDefault="00727B01"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企业涂装工序</w:t>
      </w:r>
      <w:r w:rsidR="00077C6D" w:rsidRPr="00CC723D">
        <w:rPr>
          <w:rFonts w:ascii="Times New Roman" w:eastAsia="宋体" w:hAnsi="Times New Roman" w:cs="Times New Roman"/>
          <w:kern w:val="0"/>
          <w:szCs w:val="21"/>
        </w:rPr>
        <w:t>产生大气污染物的</w:t>
      </w:r>
      <w:r w:rsidR="00A5564F" w:rsidRPr="00CC723D">
        <w:rPr>
          <w:rFonts w:ascii="Times New Roman" w:eastAsia="宋体" w:hAnsi="Times New Roman" w:cs="Times New Roman"/>
          <w:kern w:val="0"/>
          <w:szCs w:val="21"/>
        </w:rPr>
        <w:t>车间</w:t>
      </w:r>
      <w:r w:rsidR="00077C6D" w:rsidRPr="00CC723D">
        <w:rPr>
          <w:rFonts w:ascii="Times New Roman" w:eastAsia="宋体" w:hAnsi="Times New Roman" w:cs="Times New Roman"/>
          <w:kern w:val="0"/>
          <w:szCs w:val="21"/>
        </w:rPr>
        <w:t>或</w:t>
      </w:r>
      <w:r w:rsidR="00A5564F" w:rsidRPr="00CC723D">
        <w:rPr>
          <w:rFonts w:ascii="Times New Roman" w:eastAsia="宋体" w:hAnsi="Times New Roman" w:cs="Times New Roman"/>
          <w:kern w:val="0"/>
          <w:szCs w:val="21"/>
        </w:rPr>
        <w:t>设施</w:t>
      </w:r>
      <w:r w:rsidR="00B50FC0" w:rsidRPr="00CC723D">
        <w:rPr>
          <w:rFonts w:ascii="Times New Roman" w:eastAsia="宋体" w:hAnsi="Times New Roman" w:cs="Times New Roman"/>
          <w:kern w:val="0"/>
          <w:szCs w:val="21"/>
        </w:rPr>
        <w:t>，</w:t>
      </w:r>
      <w:r w:rsidR="00397A0D" w:rsidRPr="00CC723D">
        <w:rPr>
          <w:rFonts w:ascii="Times New Roman" w:eastAsia="宋体" w:hAnsi="Times New Roman" w:cs="Times New Roman"/>
          <w:kern w:val="0"/>
          <w:szCs w:val="21"/>
        </w:rPr>
        <w:t>通过排气筒排放的</w:t>
      </w:r>
      <w:r w:rsidRPr="00CC723D">
        <w:rPr>
          <w:rFonts w:ascii="Times New Roman" w:eastAsia="宋体" w:hAnsi="Times New Roman" w:cs="Times New Roman"/>
          <w:kern w:val="0"/>
          <w:szCs w:val="21"/>
        </w:rPr>
        <w:t>大气</w:t>
      </w:r>
      <w:r w:rsidR="00A5564F" w:rsidRPr="00CC723D">
        <w:rPr>
          <w:rFonts w:ascii="Times New Roman" w:eastAsia="宋体" w:hAnsi="Times New Roman" w:cs="Times New Roman"/>
          <w:kern w:val="0"/>
          <w:szCs w:val="21"/>
        </w:rPr>
        <w:t>污染物</w:t>
      </w:r>
      <w:r w:rsidR="00397A0D" w:rsidRPr="00CC723D">
        <w:rPr>
          <w:rFonts w:ascii="Times New Roman" w:eastAsia="宋体" w:hAnsi="Times New Roman" w:cs="Times New Roman"/>
          <w:kern w:val="0"/>
          <w:szCs w:val="21"/>
        </w:rPr>
        <w:t>最高允许</w:t>
      </w:r>
      <w:r w:rsidR="00B9201C" w:rsidRPr="00CC723D">
        <w:rPr>
          <w:rFonts w:ascii="Times New Roman" w:eastAsia="宋体" w:hAnsi="Times New Roman" w:cs="Times New Roman"/>
          <w:kern w:val="0"/>
          <w:szCs w:val="21"/>
        </w:rPr>
        <w:t>排放</w:t>
      </w:r>
      <w:r w:rsidR="00A5564F" w:rsidRPr="00CC723D">
        <w:rPr>
          <w:rFonts w:ascii="Times New Roman" w:eastAsia="宋体" w:hAnsi="Times New Roman" w:cs="Times New Roman"/>
          <w:kern w:val="0"/>
          <w:szCs w:val="21"/>
        </w:rPr>
        <w:t>浓度</w:t>
      </w:r>
      <w:r w:rsidR="00B9201C" w:rsidRPr="00CC723D">
        <w:rPr>
          <w:rFonts w:ascii="Times New Roman" w:eastAsia="宋体" w:hAnsi="Times New Roman" w:cs="Times New Roman"/>
          <w:kern w:val="0"/>
          <w:szCs w:val="21"/>
        </w:rPr>
        <w:t>应符合表</w:t>
      </w:r>
      <w:r w:rsidR="00B9201C" w:rsidRPr="00CC723D">
        <w:rPr>
          <w:rFonts w:ascii="Times New Roman" w:eastAsia="宋体" w:hAnsi="Times New Roman" w:cs="Times New Roman"/>
          <w:kern w:val="0"/>
          <w:szCs w:val="21"/>
        </w:rPr>
        <w:t>1</w:t>
      </w:r>
      <w:r w:rsidR="00B9201C" w:rsidRPr="00CC723D">
        <w:rPr>
          <w:rFonts w:ascii="Times New Roman" w:eastAsia="宋体" w:hAnsi="Times New Roman" w:cs="Times New Roman"/>
          <w:kern w:val="0"/>
          <w:szCs w:val="21"/>
        </w:rPr>
        <w:t>的要求。</w:t>
      </w:r>
    </w:p>
    <w:p w:rsidR="00AB2997" w:rsidRPr="00CC723D" w:rsidRDefault="005707DD" w:rsidP="00B815C3">
      <w:pPr>
        <w:autoSpaceDE w:val="0"/>
        <w:autoSpaceDN w:val="0"/>
        <w:adjustRightInd w:val="0"/>
        <w:spacing w:line="360" w:lineRule="auto"/>
        <w:jc w:val="right"/>
        <w:rPr>
          <w:rFonts w:ascii="Times New Roman" w:eastAsia="黑体" w:hAnsi="Times New Roman" w:cs="Times New Roman"/>
          <w:kern w:val="0"/>
          <w:szCs w:val="21"/>
        </w:rPr>
      </w:pPr>
      <w:r w:rsidRPr="00CC723D">
        <w:rPr>
          <w:rFonts w:ascii="Times New Roman" w:eastAsia="黑体" w:hAnsi="Times New Roman" w:cs="Times New Roman"/>
          <w:b/>
          <w:szCs w:val="21"/>
        </w:rPr>
        <w:t>表</w:t>
      </w:r>
      <w:r w:rsidRPr="00CC723D">
        <w:rPr>
          <w:rFonts w:ascii="Times New Roman" w:eastAsia="黑体" w:hAnsi="Times New Roman" w:cs="Times New Roman"/>
          <w:b/>
          <w:szCs w:val="21"/>
        </w:rPr>
        <w:t>1</w:t>
      </w:r>
      <w:r w:rsidR="00B815C3">
        <w:rPr>
          <w:rFonts w:ascii="Times New Roman" w:eastAsia="黑体" w:hAnsi="Times New Roman" w:cs="Times New Roman" w:hint="eastAsia"/>
          <w:b/>
          <w:szCs w:val="21"/>
        </w:rPr>
        <w:t xml:space="preserve"> </w:t>
      </w:r>
      <w:r w:rsidR="005578E4" w:rsidRPr="00CC723D">
        <w:rPr>
          <w:rFonts w:ascii="Times New Roman" w:eastAsia="黑体" w:hAnsi="Times New Roman" w:cs="Times New Roman"/>
          <w:b/>
          <w:szCs w:val="21"/>
        </w:rPr>
        <w:t>排气筒</w:t>
      </w:r>
      <w:r w:rsidR="00187121" w:rsidRPr="00CC723D">
        <w:rPr>
          <w:rFonts w:ascii="Times New Roman" w:eastAsia="黑体" w:hAnsi="Times New Roman" w:cs="Times New Roman"/>
          <w:b/>
          <w:szCs w:val="21"/>
        </w:rPr>
        <w:t>大气污染物</w:t>
      </w:r>
      <w:r w:rsidR="00397A0D" w:rsidRPr="00CC723D">
        <w:rPr>
          <w:rFonts w:ascii="Times New Roman" w:eastAsia="黑体" w:hAnsi="Times New Roman" w:cs="Times New Roman"/>
          <w:b/>
          <w:szCs w:val="21"/>
        </w:rPr>
        <w:t>最高允许</w:t>
      </w:r>
      <w:r w:rsidR="00187121" w:rsidRPr="00CC723D">
        <w:rPr>
          <w:rFonts w:ascii="Times New Roman" w:eastAsia="黑体" w:hAnsi="Times New Roman" w:cs="Times New Roman"/>
          <w:b/>
          <w:szCs w:val="21"/>
        </w:rPr>
        <w:t>排放</w:t>
      </w:r>
      <w:r w:rsidR="00B51DDF" w:rsidRPr="00CC723D">
        <w:rPr>
          <w:rFonts w:ascii="Times New Roman" w:eastAsia="黑体" w:hAnsi="Times New Roman" w:cs="Times New Roman"/>
          <w:b/>
          <w:szCs w:val="21"/>
        </w:rPr>
        <w:t>浓度</w:t>
      </w:r>
      <w:r w:rsidR="00B815C3">
        <w:rPr>
          <w:rFonts w:ascii="Times New Roman" w:eastAsia="黑体" w:hAnsi="Times New Roman" w:cs="Times New Roman" w:hint="eastAsia"/>
          <w:b/>
          <w:szCs w:val="21"/>
        </w:rPr>
        <w:t xml:space="preserve">            </w:t>
      </w:r>
      <w:r w:rsidR="00AB2997" w:rsidRPr="00CC723D">
        <w:rPr>
          <w:rFonts w:ascii="Times New Roman" w:eastAsia="黑体" w:hAnsi="Times New Roman" w:cs="Times New Roman"/>
          <w:szCs w:val="21"/>
        </w:rPr>
        <w:t>单位</w:t>
      </w:r>
      <w:r w:rsidR="00B815C3">
        <w:rPr>
          <w:rFonts w:ascii="Times New Roman" w:eastAsia="黑体" w:hAnsi="Times New Roman" w:cs="Times New Roman" w:hint="eastAsia"/>
          <w:szCs w:val="21"/>
        </w:rPr>
        <w:t>：</w:t>
      </w:r>
      <w:r w:rsidR="00AB2997" w:rsidRPr="00CC723D">
        <w:rPr>
          <w:rFonts w:ascii="Times New Roman" w:eastAsia="黑体" w:hAnsi="Times New Roman" w:cs="Times New Roman"/>
          <w:szCs w:val="21"/>
        </w:rPr>
        <w:t>mg/m</w:t>
      </w:r>
      <w:r w:rsidR="00AB2997" w:rsidRPr="00CC723D">
        <w:rPr>
          <w:rFonts w:ascii="Times New Roman" w:eastAsia="黑体" w:hAnsi="Times New Roman" w:cs="Times New Roman"/>
          <w:szCs w:val="21"/>
          <w:vertAlign w:val="superscript"/>
        </w:rPr>
        <w:t>3</w:t>
      </w:r>
    </w:p>
    <w:tbl>
      <w:tblPr>
        <w:tblW w:w="90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42"/>
        <w:gridCol w:w="2410"/>
        <w:gridCol w:w="992"/>
        <w:gridCol w:w="1701"/>
        <w:gridCol w:w="1843"/>
      </w:tblGrid>
      <w:tr w:rsidR="001741E5" w:rsidRPr="00CC723D" w:rsidTr="005030AD">
        <w:trPr>
          <w:trHeight w:val="20"/>
          <w:tblHeader/>
          <w:jc w:val="center"/>
        </w:trPr>
        <w:tc>
          <w:tcPr>
            <w:tcW w:w="214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行业</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污染源</w:t>
            </w:r>
            <w:r w:rsidR="004A6D85" w:rsidRPr="00CC723D">
              <w:rPr>
                <w:rFonts w:ascii="Times New Roman" w:hAnsiTheme="minorEastAsia" w:cs="Times New Roman"/>
                <w:sz w:val="18"/>
                <w:szCs w:val="18"/>
              </w:rPr>
              <w:t>（车间</w:t>
            </w:r>
            <w:r w:rsidR="004A6D85" w:rsidRPr="00CC723D">
              <w:rPr>
                <w:rFonts w:ascii="Times New Roman" w:hAnsi="Times New Roman" w:cs="Times New Roman"/>
                <w:sz w:val="18"/>
                <w:szCs w:val="18"/>
              </w:rPr>
              <w:t>/</w:t>
            </w:r>
            <w:r w:rsidR="004A6D85" w:rsidRPr="00CC723D">
              <w:rPr>
                <w:rFonts w:ascii="Times New Roman" w:hAnsiTheme="minorEastAsia" w:cs="Times New Roman"/>
                <w:sz w:val="18"/>
                <w:szCs w:val="18"/>
              </w:rPr>
              <w:t>设施）</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污染物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排放浓度</w:t>
            </w:r>
          </w:p>
        </w:tc>
      </w:tr>
      <w:tr w:rsidR="001741E5" w:rsidRPr="00CC723D" w:rsidTr="00572DBF">
        <w:trPr>
          <w:trHeight w:val="20"/>
          <w:jc w:val="center"/>
        </w:trPr>
        <w:tc>
          <w:tcPr>
            <w:tcW w:w="2142"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汽车</w:t>
            </w:r>
            <w:r w:rsidR="00F54540" w:rsidRPr="00CC723D">
              <w:rPr>
                <w:rFonts w:ascii="Times New Roman" w:hAnsiTheme="minorEastAsia" w:cs="Times New Roman"/>
                <w:sz w:val="18"/>
                <w:szCs w:val="18"/>
              </w:rPr>
              <w:t>（整车）</w:t>
            </w:r>
            <w:r w:rsidRPr="00CC723D">
              <w:rPr>
                <w:rFonts w:ascii="Times New Roman" w:hAnsiTheme="minorEastAsia" w:cs="Times New Roman"/>
                <w:sz w:val="18"/>
                <w:szCs w:val="18"/>
              </w:rPr>
              <w:t>制造</w:t>
            </w:r>
          </w:p>
        </w:tc>
        <w:tc>
          <w:tcPr>
            <w:tcW w:w="2410"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喷涂</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甲苯与二甲苯</w:t>
            </w:r>
            <w:r w:rsidR="00681761" w:rsidRPr="00CC723D">
              <w:rPr>
                <w:rFonts w:ascii="Times New Roman" w:hAnsiTheme="minorEastAsia" w:cs="Times New Roman"/>
                <w:sz w:val="18"/>
                <w:szCs w:val="18"/>
              </w:rPr>
              <w:t>合计</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苯系物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20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992"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VOCs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小汽车</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30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其他车</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60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烘干及其它</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0.5</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苯系物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VOCs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30</w:t>
            </w:r>
          </w:p>
        </w:tc>
      </w:tr>
      <w:tr w:rsidR="001741E5" w:rsidRPr="00CC723D" w:rsidTr="00572DBF">
        <w:trPr>
          <w:trHeight w:val="20"/>
          <w:jc w:val="center"/>
        </w:trPr>
        <w:tc>
          <w:tcPr>
            <w:tcW w:w="2142"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船舶制造</w:t>
            </w:r>
          </w:p>
        </w:tc>
        <w:tc>
          <w:tcPr>
            <w:tcW w:w="2410"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AE61B2" w:rsidP="00C1433E">
            <w:pPr>
              <w:jc w:val="center"/>
              <w:rPr>
                <w:rFonts w:ascii="Times New Roman" w:hAnsi="Times New Roman" w:cs="Times New Roman"/>
                <w:sz w:val="18"/>
                <w:szCs w:val="18"/>
              </w:rPr>
            </w:pPr>
            <w:r w:rsidRPr="00CC723D">
              <w:rPr>
                <w:rFonts w:ascii="Times New Roman" w:hAnsiTheme="minorEastAsia" w:cs="Times New Roman"/>
                <w:sz w:val="18"/>
                <w:szCs w:val="18"/>
              </w:rPr>
              <w:t>室内涂装</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w:t>
            </w:r>
            <w:r w:rsidR="00DD666A" w:rsidRPr="00CC723D">
              <w:rPr>
                <w:rFonts w:ascii="Times New Roman" w:hAnsi="Times New Roman" w:cs="Times New Roman"/>
                <w:sz w:val="18"/>
                <w:szCs w:val="18"/>
              </w:rPr>
              <w:t>.0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苯系物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40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VOCs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80</w:t>
            </w:r>
          </w:p>
        </w:tc>
      </w:tr>
      <w:tr w:rsidR="001741E5" w:rsidRPr="00CC723D" w:rsidTr="00572DBF">
        <w:trPr>
          <w:trHeight w:val="20"/>
          <w:jc w:val="center"/>
        </w:trPr>
        <w:tc>
          <w:tcPr>
            <w:tcW w:w="2142"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汽车维修</w:t>
            </w:r>
          </w:p>
        </w:tc>
        <w:tc>
          <w:tcPr>
            <w:tcW w:w="2410"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涂装</w:t>
            </w:r>
            <w:r w:rsidR="004A6D85" w:rsidRPr="00CC723D">
              <w:rPr>
                <w:rFonts w:ascii="Times New Roman" w:hAnsiTheme="minorEastAsia" w:cs="Times New Roman"/>
                <w:sz w:val="18"/>
                <w:szCs w:val="18"/>
              </w:rPr>
              <w:t>工序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w:t>
            </w:r>
            <w:r w:rsidR="00DD666A" w:rsidRPr="00CC723D">
              <w:rPr>
                <w:rFonts w:ascii="Times New Roman" w:hAnsi="Times New Roman" w:cs="Times New Roman"/>
                <w:sz w:val="18"/>
                <w:szCs w:val="18"/>
              </w:rPr>
              <w:t>.0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苯系物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20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VOCs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50</w:t>
            </w:r>
          </w:p>
        </w:tc>
      </w:tr>
      <w:tr w:rsidR="001741E5" w:rsidRPr="00CC723D" w:rsidTr="00572DBF">
        <w:trPr>
          <w:trHeight w:val="20"/>
          <w:jc w:val="center"/>
        </w:trPr>
        <w:tc>
          <w:tcPr>
            <w:tcW w:w="2142"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集装箱制造</w:t>
            </w:r>
          </w:p>
        </w:tc>
        <w:tc>
          <w:tcPr>
            <w:tcW w:w="2410"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涂装</w:t>
            </w:r>
            <w:r w:rsidR="004A6D85" w:rsidRPr="00CC723D">
              <w:rPr>
                <w:rFonts w:ascii="Times New Roman" w:hAnsiTheme="minorEastAsia" w:cs="Times New Roman"/>
                <w:sz w:val="18"/>
                <w:szCs w:val="18"/>
              </w:rPr>
              <w:t>工序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0.5</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苯系物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VOCs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60</w:t>
            </w:r>
          </w:p>
        </w:tc>
      </w:tr>
      <w:tr w:rsidR="001741E5" w:rsidRPr="00CC723D" w:rsidTr="00572DBF">
        <w:trPr>
          <w:trHeight w:val="20"/>
          <w:jc w:val="center"/>
        </w:trPr>
        <w:tc>
          <w:tcPr>
            <w:tcW w:w="2142"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家具制造</w:t>
            </w:r>
          </w:p>
        </w:tc>
        <w:tc>
          <w:tcPr>
            <w:tcW w:w="2410"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涂装</w:t>
            </w:r>
            <w:r w:rsidR="004A6D85" w:rsidRPr="00CC723D">
              <w:rPr>
                <w:rFonts w:ascii="Times New Roman" w:hAnsiTheme="minorEastAsia" w:cs="Times New Roman"/>
                <w:sz w:val="18"/>
                <w:szCs w:val="18"/>
              </w:rPr>
              <w:t>工序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苯系物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20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VOCs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40</w:t>
            </w:r>
          </w:p>
        </w:tc>
      </w:tr>
      <w:tr w:rsidR="001741E5" w:rsidRPr="00CC723D" w:rsidTr="00572DBF">
        <w:trPr>
          <w:trHeight w:val="20"/>
          <w:jc w:val="center"/>
        </w:trPr>
        <w:tc>
          <w:tcPr>
            <w:tcW w:w="2142"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其他行业</w:t>
            </w:r>
          </w:p>
        </w:tc>
        <w:tc>
          <w:tcPr>
            <w:tcW w:w="2410"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喷涂</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w:t>
            </w:r>
            <w:r w:rsidR="00DD666A" w:rsidRPr="00CC723D">
              <w:rPr>
                <w:rFonts w:ascii="Times New Roman" w:hAnsi="Times New Roman" w:cs="Times New Roman"/>
                <w:sz w:val="18"/>
                <w:szCs w:val="18"/>
              </w:rPr>
              <w:t>.0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苯系物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20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VOCs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60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烘干及其他</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w:t>
            </w:r>
            <w:r w:rsidR="00DD666A" w:rsidRPr="00CC723D">
              <w:rPr>
                <w:rFonts w:ascii="Times New Roman" w:hAnsi="Times New Roman" w:cs="Times New Roman"/>
                <w:sz w:val="18"/>
                <w:szCs w:val="18"/>
              </w:rPr>
              <w:t>.0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苯系物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10</w:t>
            </w:r>
          </w:p>
        </w:tc>
      </w:tr>
      <w:tr w:rsidR="001741E5" w:rsidRPr="00CC723D" w:rsidTr="00572DBF">
        <w:trPr>
          <w:trHeight w:val="20"/>
          <w:jc w:val="center"/>
        </w:trPr>
        <w:tc>
          <w:tcPr>
            <w:tcW w:w="2142"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VOCs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40</w:t>
            </w:r>
          </w:p>
        </w:tc>
      </w:tr>
      <w:tr w:rsidR="001741E5" w:rsidRPr="00CC723D" w:rsidTr="00572DBF">
        <w:trPr>
          <w:trHeight w:val="20"/>
          <w:jc w:val="center"/>
        </w:trPr>
        <w:tc>
          <w:tcPr>
            <w:tcW w:w="4552"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所有</w:t>
            </w:r>
            <w:r w:rsidR="004A6D85" w:rsidRPr="00CC723D">
              <w:rPr>
                <w:rFonts w:ascii="Times New Roman" w:hAnsiTheme="minorEastAsia" w:cs="Times New Roman"/>
                <w:sz w:val="18"/>
                <w:szCs w:val="18"/>
              </w:rPr>
              <w:t>行业</w:t>
            </w:r>
            <w:r w:rsidRPr="00CC723D">
              <w:rPr>
                <w:rFonts w:ascii="Times New Roman" w:hAnsiTheme="minorEastAsia" w:cs="Times New Roman"/>
                <w:sz w:val="18"/>
                <w:szCs w:val="18"/>
              </w:rPr>
              <w:t>工业涂装工序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颗粒物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20</w:t>
            </w:r>
          </w:p>
        </w:tc>
      </w:tr>
      <w:tr w:rsidR="001741E5" w:rsidRPr="00CC723D" w:rsidTr="00572DBF">
        <w:trPr>
          <w:trHeight w:val="20"/>
          <w:jc w:val="center"/>
        </w:trPr>
        <w:tc>
          <w:tcPr>
            <w:tcW w:w="4552"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C1433E">
            <w:pPr>
              <w:jc w:val="center"/>
              <w:rPr>
                <w:rFonts w:ascii="Times New Roman" w:hAnsi="Times New Roman" w:cs="Times New Roman"/>
                <w:sz w:val="18"/>
                <w:szCs w:val="18"/>
              </w:rPr>
            </w:pPr>
            <w:r w:rsidRPr="00CC723D">
              <w:rPr>
                <w:rFonts w:ascii="Times New Roman" w:hAnsiTheme="minorEastAsia" w:cs="Times New Roman"/>
                <w:sz w:val="18"/>
                <w:szCs w:val="18"/>
              </w:rPr>
              <w:t>所有</w:t>
            </w:r>
            <w:r w:rsidR="004A6D85" w:rsidRPr="00CC723D">
              <w:rPr>
                <w:rFonts w:ascii="Times New Roman" w:hAnsiTheme="minorEastAsia" w:cs="Times New Roman"/>
                <w:sz w:val="18"/>
                <w:szCs w:val="18"/>
              </w:rPr>
              <w:t>行业</w:t>
            </w:r>
            <w:r w:rsidRPr="00CC723D">
              <w:rPr>
                <w:rFonts w:ascii="Times New Roman" w:hAnsiTheme="minorEastAsia" w:cs="Times New Roman"/>
                <w:sz w:val="18"/>
                <w:szCs w:val="18"/>
              </w:rPr>
              <w:t>工业涂装工序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臭气浓度</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DD666A" w:rsidRPr="00CC723D" w:rsidRDefault="001741E5" w:rsidP="005E3FF8">
            <w:pPr>
              <w:jc w:val="center"/>
              <w:rPr>
                <w:rFonts w:ascii="Times New Roman" w:hAnsi="Times New Roman" w:cs="Times New Roman"/>
                <w:sz w:val="18"/>
                <w:szCs w:val="18"/>
              </w:rPr>
            </w:pPr>
            <w:r w:rsidRPr="00CC723D">
              <w:rPr>
                <w:rFonts w:ascii="Times New Roman" w:hAnsi="Times New Roman" w:cs="Times New Roman"/>
                <w:sz w:val="18"/>
                <w:szCs w:val="18"/>
              </w:rPr>
              <w:t>1000</w:t>
            </w:r>
          </w:p>
          <w:p w:rsidR="001741E5" w:rsidRPr="00CC723D" w:rsidRDefault="001741E5" w:rsidP="005E3FF8">
            <w:pPr>
              <w:jc w:val="center"/>
              <w:rPr>
                <w:rFonts w:ascii="Times New Roman" w:hAnsi="Times New Roman" w:cs="Times New Roman"/>
                <w:sz w:val="18"/>
                <w:szCs w:val="18"/>
              </w:rPr>
            </w:pPr>
            <w:r w:rsidRPr="00CC723D">
              <w:rPr>
                <w:rFonts w:ascii="Times New Roman" w:hAnsiTheme="minorEastAsia" w:cs="Times New Roman"/>
                <w:sz w:val="18"/>
                <w:szCs w:val="18"/>
              </w:rPr>
              <w:t>（无量纲）</w:t>
            </w:r>
          </w:p>
        </w:tc>
      </w:tr>
      <w:tr w:rsidR="001741E5" w:rsidRPr="00CC723D" w:rsidTr="00572DBF">
        <w:trPr>
          <w:trHeight w:val="20"/>
          <w:jc w:val="center"/>
        </w:trPr>
        <w:tc>
          <w:tcPr>
            <w:tcW w:w="9088"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hideMark/>
          </w:tcPr>
          <w:p w:rsidR="001741E5" w:rsidRPr="00CC723D" w:rsidRDefault="001741E5" w:rsidP="005E3FF8">
            <w:pPr>
              <w:rPr>
                <w:rFonts w:ascii="Times New Roman" w:hAnsi="Times New Roman" w:cs="Times New Roman"/>
                <w:sz w:val="18"/>
                <w:szCs w:val="18"/>
              </w:rPr>
            </w:pPr>
            <w:r w:rsidRPr="00CC723D">
              <w:rPr>
                <w:rFonts w:ascii="Times New Roman" w:hAnsiTheme="minorEastAsia" w:cs="Times New Roman"/>
                <w:sz w:val="18"/>
                <w:szCs w:val="18"/>
              </w:rPr>
              <w:t>注：不能区分污染源的混合排气，执行该行业最严格的浓度限值</w:t>
            </w:r>
          </w:p>
        </w:tc>
      </w:tr>
    </w:tbl>
    <w:p w:rsidR="001741E5" w:rsidRPr="00CC723D" w:rsidRDefault="001741E5" w:rsidP="00572DBF">
      <w:pPr>
        <w:spacing w:line="360" w:lineRule="auto"/>
        <w:jc w:val="center"/>
        <w:rPr>
          <w:rFonts w:ascii="Times New Roman" w:hAnsi="Times New Roman" w:cs="Times New Roman"/>
          <w:b/>
          <w:sz w:val="24"/>
          <w:szCs w:val="24"/>
        </w:rPr>
      </w:pPr>
    </w:p>
    <w:p w:rsidR="004924FA" w:rsidRPr="00CC723D" w:rsidRDefault="004924FA" w:rsidP="00572DBF">
      <w:pPr>
        <w:pStyle w:val="2"/>
        <w:numPr>
          <w:ilvl w:val="0"/>
          <w:numId w:val="29"/>
        </w:numPr>
        <w:spacing w:line="360" w:lineRule="auto"/>
        <w:rPr>
          <w:rFonts w:ascii="Times New Roman" w:eastAsia="黑体" w:hAnsi="Times New Roman" w:cs="Times New Roman"/>
          <w:sz w:val="21"/>
          <w:szCs w:val="21"/>
        </w:rPr>
      </w:pPr>
      <w:bookmarkStart w:id="111" w:name="_Toc519265940"/>
      <w:r w:rsidRPr="00CC723D">
        <w:rPr>
          <w:rFonts w:ascii="Times New Roman" w:eastAsia="黑体" w:hAnsi="Times New Roman" w:cs="Times New Roman"/>
          <w:sz w:val="21"/>
          <w:szCs w:val="21"/>
        </w:rPr>
        <w:t>排气筒高度及排放速率要求</w:t>
      </w:r>
      <w:bookmarkEnd w:id="111"/>
    </w:p>
    <w:p w:rsidR="00387AFD" w:rsidRPr="00CC723D" w:rsidRDefault="00387AFD" w:rsidP="00572DBF">
      <w:pPr>
        <w:pStyle w:val="ac"/>
        <w:numPr>
          <w:ilvl w:val="0"/>
          <w:numId w:val="30"/>
        </w:numPr>
        <w:spacing w:line="360" w:lineRule="auto"/>
        <w:ind w:left="0" w:firstLineChars="0" w:firstLine="0"/>
        <w:rPr>
          <w:rFonts w:ascii="Times New Roman" w:hAnsi="Times New Roman" w:cs="Times New Roman"/>
          <w:szCs w:val="21"/>
        </w:rPr>
      </w:pPr>
      <w:r w:rsidRPr="00CC723D">
        <w:rPr>
          <w:rFonts w:ascii="Times New Roman" w:hAnsiTheme="minorEastAsia" w:cs="Times New Roman"/>
          <w:szCs w:val="21"/>
        </w:rPr>
        <w:t>排气筒的高度应不低于</w:t>
      </w:r>
      <w:r w:rsidRPr="00CC723D">
        <w:rPr>
          <w:rFonts w:ascii="Times New Roman" w:hAnsi="Times New Roman" w:cs="Times New Roman"/>
          <w:szCs w:val="21"/>
        </w:rPr>
        <w:t>15m</w:t>
      </w:r>
      <w:r w:rsidR="00F31A54" w:rsidRPr="00CC723D">
        <w:rPr>
          <w:rFonts w:ascii="Times New Roman" w:hAnsiTheme="minorEastAsia" w:cs="Times New Roman"/>
          <w:szCs w:val="21"/>
        </w:rPr>
        <w:t>，且应遵守表</w:t>
      </w:r>
      <w:r w:rsidR="00F31A54" w:rsidRPr="00CC723D">
        <w:rPr>
          <w:rFonts w:ascii="Times New Roman" w:hAnsi="Times New Roman" w:cs="Times New Roman"/>
          <w:szCs w:val="21"/>
        </w:rPr>
        <w:t>2</w:t>
      </w:r>
      <w:r w:rsidR="00F31A54" w:rsidRPr="00CC723D">
        <w:rPr>
          <w:rFonts w:ascii="Times New Roman" w:hAnsiTheme="minorEastAsia" w:cs="Times New Roman"/>
          <w:szCs w:val="21"/>
        </w:rPr>
        <w:t>列出的</w:t>
      </w:r>
      <w:r w:rsidR="00C23226" w:rsidRPr="00CC723D">
        <w:rPr>
          <w:rFonts w:ascii="Times New Roman" w:hAnsiTheme="minorEastAsia" w:cs="Times New Roman"/>
          <w:szCs w:val="21"/>
        </w:rPr>
        <w:t>大气</w:t>
      </w:r>
      <w:r w:rsidR="00B1457F" w:rsidRPr="00CC723D">
        <w:rPr>
          <w:rFonts w:ascii="Times New Roman" w:hAnsiTheme="minorEastAsia" w:cs="Times New Roman"/>
          <w:szCs w:val="21"/>
        </w:rPr>
        <w:t>污染物最高允许排放速率要求。</w:t>
      </w:r>
      <w:r w:rsidRPr="00CC723D">
        <w:rPr>
          <w:rFonts w:ascii="Times New Roman" w:hAnsiTheme="minorEastAsia" w:cs="Times New Roman"/>
          <w:szCs w:val="21"/>
        </w:rPr>
        <w:t>若排气筒的高度介于表</w:t>
      </w:r>
      <w:r w:rsidRPr="00CC723D">
        <w:rPr>
          <w:rFonts w:ascii="Times New Roman" w:hAnsi="Times New Roman" w:cs="Times New Roman"/>
          <w:szCs w:val="21"/>
        </w:rPr>
        <w:t>2</w:t>
      </w:r>
      <w:r w:rsidRPr="00CC723D">
        <w:rPr>
          <w:rFonts w:ascii="Times New Roman" w:hAnsiTheme="minorEastAsia" w:cs="Times New Roman"/>
          <w:szCs w:val="21"/>
        </w:rPr>
        <w:t>列出的两个高度值之间，其</w:t>
      </w:r>
      <w:r w:rsidR="00F31A54" w:rsidRPr="00CC723D">
        <w:rPr>
          <w:rFonts w:ascii="Times New Roman" w:hAnsiTheme="minorEastAsia" w:cs="Times New Roman"/>
          <w:szCs w:val="21"/>
        </w:rPr>
        <w:t>应遵守的</w:t>
      </w:r>
      <w:r w:rsidRPr="00CC723D">
        <w:rPr>
          <w:rFonts w:ascii="Times New Roman" w:hAnsiTheme="minorEastAsia" w:cs="Times New Roman"/>
          <w:szCs w:val="21"/>
        </w:rPr>
        <w:t>大气污染物最高允许排放速率</w:t>
      </w:r>
      <w:r w:rsidR="00F31A54" w:rsidRPr="00CC723D">
        <w:rPr>
          <w:rFonts w:ascii="Times New Roman" w:hAnsiTheme="minorEastAsia" w:cs="Times New Roman"/>
          <w:szCs w:val="21"/>
        </w:rPr>
        <w:t>用</w:t>
      </w:r>
      <w:r w:rsidRPr="00CC723D">
        <w:rPr>
          <w:rFonts w:ascii="Times New Roman" w:hAnsiTheme="minorEastAsia" w:cs="Times New Roman"/>
          <w:szCs w:val="21"/>
        </w:rPr>
        <w:t>内插法计算。若排气筒的高度高于</w:t>
      </w:r>
      <w:r w:rsidRPr="00CC723D">
        <w:rPr>
          <w:rFonts w:ascii="Times New Roman" w:hAnsi="Times New Roman" w:cs="Times New Roman"/>
          <w:szCs w:val="21"/>
        </w:rPr>
        <w:t>40m</w:t>
      </w:r>
      <w:r w:rsidRPr="00CC723D">
        <w:rPr>
          <w:rFonts w:ascii="Times New Roman" w:hAnsiTheme="minorEastAsia" w:cs="Times New Roman"/>
          <w:szCs w:val="21"/>
        </w:rPr>
        <w:t>，其</w:t>
      </w:r>
      <w:r w:rsidR="00F31A54" w:rsidRPr="00CC723D">
        <w:rPr>
          <w:rFonts w:ascii="Times New Roman" w:hAnsiTheme="minorEastAsia" w:cs="Times New Roman"/>
          <w:szCs w:val="21"/>
        </w:rPr>
        <w:t>应遵守的</w:t>
      </w:r>
      <w:r w:rsidRPr="00CC723D">
        <w:rPr>
          <w:rFonts w:ascii="Times New Roman" w:hAnsiTheme="minorEastAsia" w:cs="Times New Roman"/>
          <w:szCs w:val="21"/>
        </w:rPr>
        <w:t>大气污染物最高允许排放速率</w:t>
      </w:r>
      <w:r w:rsidR="00F31A54" w:rsidRPr="00CC723D">
        <w:rPr>
          <w:rFonts w:ascii="Times New Roman" w:hAnsiTheme="minorEastAsia" w:cs="Times New Roman"/>
          <w:szCs w:val="21"/>
        </w:rPr>
        <w:t>用</w:t>
      </w:r>
      <w:r w:rsidRPr="00CC723D">
        <w:rPr>
          <w:rFonts w:ascii="Times New Roman" w:hAnsiTheme="minorEastAsia" w:cs="Times New Roman"/>
          <w:szCs w:val="21"/>
        </w:rPr>
        <w:t>外推法计算。内插</w:t>
      </w:r>
      <w:r w:rsidR="00F31A54" w:rsidRPr="00CC723D">
        <w:rPr>
          <w:rFonts w:ascii="Times New Roman" w:hAnsiTheme="minorEastAsia" w:cs="Times New Roman"/>
          <w:szCs w:val="21"/>
        </w:rPr>
        <w:t>和</w:t>
      </w:r>
      <w:r w:rsidRPr="00CC723D">
        <w:rPr>
          <w:rFonts w:ascii="Times New Roman" w:hAnsiTheme="minorEastAsia" w:cs="Times New Roman"/>
          <w:szCs w:val="21"/>
        </w:rPr>
        <w:t>外推计算方法见附录</w:t>
      </w:r>
      <w:r w:rsidRPr="00CC723D">
        <w:rPr>
          <w:rFonts w:ascii="Times New Roman" w:hAnsi="Times New Roman" w:cs="Times New Roman"/>
          <w:szCs w:val="21"/>
        </w:rPr>
        <w:t>A.</w:t>
      </w:r>
    </w:p>
    <w:p w:rsidR="005421A3" w:rsidRPr="00CC723D" w:rsidRDefault="005421A3" w:rsidP="00B815C3">
      <w:pPr>
        <w:spacing w:line="360" w:lineRule="auto"/>
        <w:ind w:right="480"/>
        <w:jc w:val="right"/>
        <w:rPr>
          <w:rFonts w:ascii="Times New Roman" w:eastAsia="黑体" w:hAnsi="Times New Roman" w:cs="Times New Roman"/>
          <w:szCs w:val="21"/>
        </w:rPr>
      </w:pPr>
      <w:r w:rsidRPr="00CC723D">
        <w:rPr>
          <w:rFonts w:ascii="Times New Roman" w:eastAsia="黑体" w:hAnsi="Times New Roman" w:cs="Times New Roman"/>
          <w:b/>
          <w:szCs w:val="21"/>
        </w:rPr>
        <w:t>表</w:t>
      </w:r>
      <w:r w:rsidRPr="00CC723D">
        <w:rPr>
          <w:rFonts w:ascii="Times New Roman" w:eastAsia="黑体" w:hAnsi="Times New Roman" w:cs="Times New Roman"/>
          <w:b/>
          <w:szCs w:val="21"/>
        </w:rPr>
        <w:t xml:space="preserve">2 </w:t>
      </w:r>
      <w:r w:rsidRPr="00CC723D">
        <w:rPr>
          <w:rFonts w:ascii="Times New Roman" w:eastAsia="黑体" w:hAnsi="Times New Roman" w:cs="Times New Roman"/>
          <w:b/>
          <w:szCs w:val="21"/>
        </w:rPr>
        <w:t>排气筒</w:t>
      </w:r>
      <w:r w:rsidR="00397A0D" w:rsidRPr="00CC723D">
        <w:rPr>
          <w:rFonts w:ascii="Times New Roman" w:eastAsia="黑体" w:hAnsi="Times New Roman" w:cs="Times New Roman"/>
          <w:b/>
          <w:szCs w:val="21"/>
        </w:rPr>
        <w:t>大气</w:t>
      </w:r>
      <w:r w:rsidRPr="00CC723D">
        <w:rPr>
          <w:rFonts w:ascii="Times New Roman" w:eastAsia="黑体" w:hAnsi="Times New Roman" w:cs="Times New Roman"/>
          <w:b/>
          <w:szCs w:val="21"/>
        </w:rPr>
        <w:t>污染物最高允许排放速率</w:t>
      </w:r>
      <w:r w:rsidR="00B815C3">
        <w:rPr>
          <w:rFonts w:ascii="Times New Roman" w:eastAsia="黑体" w:hAnsi="Times New Roman" w:cs="Times New Roman" w:hint="eastAsia"/>
          <w:b/>
          <w:szCs w:val="21"/>
        </w:rPr>
        <w:t xml:space="preserve">          </w:t>
      </w:r>
      <w:r w:rsidRPr="00CC723D">
        <w:rPr>
          <w:rFonts w:ascii="Times New Roman" w:eastAsia="黑体" w:hAnsi="Times New Roman" w:cs="Times New Roman"/>
          <w:szCs w:val="21"/>
        </w:rPr>
        <w:t>单位：</w:t>
      </w:r>
      <w:r w:rsidRPr="00CC723D">
        <w:rPr>
          <w:rFonts w:ascii="Times New Roman" w:eastAsia="黑体" w:hAnsi="Times New Roman" w:cs="Times New Roman"/>
          <w:szCs w:val="21"/>
        </w:rPr>
        <w:t>kg/h</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1"/>
        <w:gridCol w:w="1603"/>
        <w:gridCol w:w="1603"/>
        <w:gridCol w:w="1603"/>
        <w:gridCol w:w="1603"/>
      </w:tblGrid>
      <w:tr w:rsidR="00681761" w:rsidRPr="00CC723D" w:rsidTr="00572DBF">
        <w:trPr>
          <w:trHeight w:val="212"/>
          <w:jc w:val="center"/>
        </w:trPr>
        <w:tc>
          <w:tcPr>
            <w:tcW w:w="2501" w:type="dxa"/>
            <w:vMerge w:val="restart"/>
            <w:shd w:val="clear" w:color="auto" w:fill="auto"/>
            <w:noWrap/>
            <w:vAlign w:val="center"/>
            <w:hideMark/>
          </w:tcPr>
          <w:p w:rsidR="00681761" w:rsidRPr="00CC723D" w:rsidRDefault="00681761" w:rsidP="00572DBF">
            <w:pPr>
              <w:spacing w:line="276" w:lineRule="auto"/>
              <w:jc w:val="center"/>
              <w:rPr>
                <w:rFonts w:ascii="Times New Roman" w:hAnsi="Times New Roman" w:cs="Times New Roman"/>
                <w:szCs w:val="21"/>
              </w:rPr>
            </w:pPr>
            <w:r w:rsidRPr="00CC723D">
              <w:rPr>
                <w:rFonts w:ascii="Times New Roman" w:hAnsiTheme="minorEastAsia" w:cs="Times New Roman"/>
                <w:szCs w:val="21"/>
              </w:rPr>
              <w:t>污染物</w:t>
            </w:r>
          </w:p>
        </w:tc>
        <w:tc>
          <w:tcPr>
            <w:tcW w:w="6412" w:type="dxa"/>
            <w:gridSpan w:val="4"/>
            <w:shd w:val="clear" w:color="auto" w:fill="auto"/>
            <w:noWrap/>
            <w:vAlign w:val="center"/>
            <w:hideMark/>
          </w:tcPr>
          <w:p w:rsidR="00681761" w:rsidRPr="00CC723D" w:rsidRDefault="00681761" w:rsidP="00572DBF">
            <w:pPr>
              <w:spacing w:line="276" w:lineRule="auto"/>
              <w:jc w:val="center"/>
              <w:rPr>
                <w:rFonts w:ascii="Times New Roman" w:hAnsi="Times New Roman" w:cs="Times New Roman"/>
                <w:szCs w:val="21"/>
              </w:rPr>
            </w:pPr>
            <w:r w:rsidRPr="00CC723D">
              <w:rPr>
                <w:rFonts w:ascii="Times New Roman" w:hAnsiTheme="minorEastAsia" w:cs="Times New Roman"/>
                <w:color w:val="000000"/>
                <w:szCs w:val="21"/>
              </w:rPr>
              <w:t>排气筒</w:t>
            </w:r>
            <w:r w:rsidR="00915759" w:rsidRPr="00CC723D">
              <w:rPr>
                <w:rFonts w:ascii="Times New Roman" w:hAnsiTheme="minorEastAsia" w:cs="Times New Roman"/>
                <w:color w:val="000000"/>
                <w:szCs w:val="21"/>
              </w:rPr>
              <w:t>高度</w:t>
            </w:r>
          </w:p>
        </w:tc>
      </w:tr>
      <w:tr w:rsidR="00681761" w:rsidRPr="00CC723D" w:rsidTr="00572DBF">
        <w:trPr>
          <w:trHeight w:val="212"/>
          <w:jc w:val="center"/>
        </w:trPr>
        <w:tc>
          <w:tcPr>
            <w:tcW w:w="2501" w:type="dxa"/>
            <w:vMerge/>
            <w:shd w:val="clear" w:color="auto" w:fill="auto"/>
            <w:noWrap/>
            <w:vAlign w:val="center"/>
            <w:hideMark/>
          </w:tcPr>
          <w:p w:rsidR="00681761" w:rsidRPr="00CC723D" w:rsidRDefault="00681761" w:rsidP="00572DBF">
            <w:pPr>
              <w:spacing w:line="276" w:lineRule="auto"/>
              <w:jc w:val="center"/>
              <w:rPr>
                <w:rFonts w:ascii="Times New Roman" w:hAnsi="Times New Roman" w:cs="Times New Roman"/>
                <w:szCs w:val="21"/>
              </w:rPr>
            </w:pPr>
          </w:p>
        </w:tc>
        <w:tc>
          <w:tcPr>
            <w:tcW w:w="1603" w:type="dxa"/>
            <w:shd w:val="clear" w:color="auto" w:fill="auto"/>
            <w:noWrap/>
            <w:vAlign w:val="center"/>
            <w:hideMark/>
          </w:tcPr>
          <w:p w:rsidR="00681761" w:rsidRPr="00CC723D" w:rsidRDefault="00681761" w:rsidP="00572DBF">
            <w:pPr>
              <w:spacing w:line="276" w:lineRule="auto"/>
              <w:jc w:val="center"/>
              <w:rPr>
                <w:rFonts w:ascii="Times New Roman" w:hAnsi="Times New Roman" w:cs="Times New Roman"/>
                <w:szCs w:val="21"/>
              </w:rPr>
            </w:pPr>
            <w:r w:rsidRPr="00CC723D">
              <w:rPr>
                <w:rFonts w:ascii="Times New Roman" w:hAnsi="Times New Roman" w:cs="Times New Roman"/>
                <w:szCs w:val="21"/>
              </w:rPr>
              <w:t>15m</w:t>
            </w:r>
          </w:p>
        </w:tc>
        <w:tc>
          <w:tcPr>
            <w:tcW w:w="1603" w:type="dxa"/>
            <w:shd w:val="clear" w:color="auto" w:fill="auto"/>
            <w:noWrap/>
            <w:vAlign w:val="center"/>
            <w:hideMark/>
          </w:tcPr>
          <w:p w:rsidR="00681761" w:rsidRPr="00CC723D" w:rsidRDefault="00681761" w:rsidP="00572DBF">
            <w:pPr>
              <w:spacing w:line="276" w:lineRule="auto"/>
              <w:jc w:val="center"/>
              <w:rPr>
                <w:rFonts w:ascii="Times New Roman" w:hAnsi="Times New Roman" w:cs="Times New Roman"/>
                <w:szCs w:val="21"/>
              </w:rPr>
            </w:pPr>
            <w:r w:rsidRPr="00CC723D">
              <w:rPr>
                <w:rFonts w:ascii="Times New Roman" w:hAnsi="Times New Roman" w:cs="Times New Roman"/>
                <w:szCs w:val="21"/>
              </w:rPr>
              <w:t>20m</w:t>
            </w:r>
          </w:p>
        </w:tc>
        <w:tc>
          <w:tcPr>
            <w:tcW w:w="1603" w:type="dxa"/>
            <w:shd w:val="clear" w:color="auto" w:fill="auto"/>
            <w:noWrap/>
            <w:vAlign w:val="center"/>
            <w:hideMark/>
          </w:tcPr>
          <w:p w:rsidR="00681761" w:rsidRPr="00CC723D" w:rsidRDefault="00681761" w:rsidP="00572DBF">
            <w:pPr>
              <w:spacing w:line="276" w:lineRule="auto"/>
              <w:jc w:val="center"/>
              <w:rPr>
                <w:rFonts w:ascii="Times New Roman" w:hAnsi="Times New Roman" w:cs="Times New Roman"/>
                <w:szCs w:val="21"/>
              </w:rPr>
            </w:pPr>
            <w:r w:rsidRPr="00CC723D">
              <w:rPr>
                <w:rFonts w:ascii="Times New Roman" w:hAnsi="Times New Roman" w:cs="Times New Roman"/>
                <w:szCs w:val="21"/>
              </w:rPr>
              <w:t>30m</w:t>
            </w:r>
          </w:p>
        </w:tc>
        <w:tc>
          <w:tcPr>
            <w:tcW w:w="1603" w:type="dxa"/>
            <w:shd w:val="clear" w:color="auto" w:fill="auto"/>
            <w:noWrap/>
            <w:vAlign w:val="center"/>
            <w:hideMark/>
          </w:tcPr>
          <w:p w:rsidR="00681761" w:rsidRPr="00CC723D" w:rsidRDefault="00681761" w:rsidP="00572DBF">
            <w:pPr>
              <w:spacing w:line="276" w:lineRule="auto"/>
              <w:jc w:val="center"/>
              <w:rPr>
                <w:rFonts w:ascii="Times New Roman" w:hAnsi="Times New Roman" w:cs="Times New Roman"/>
                <w:szCs w:val="21"/>
              </w:rPr>
            </w:pPr>
            <w:r w:rsidRPr="00CC723D">
              <w:rPr>
                <w:rFonts w:ascii="Times New Roman" w:hAnsi="Times New Roman" w:cs="Times New Roman"/>
                <w:szCs w:val="21"/>
              </w:rPr>
              <w:t>40m</w:t>
            </w:r>
          </w:p>
        </w:tc>
      </w:tr>
      <w:tr w:rsidR="00681761" w:rsidRPr="00CC723D" w:rsidTr="00572DBF">
        <w:trPr>
          <w:trHeight w:val="301"/>
          <w:jc w:val="center"/>
        </w:trPr>
        <w:tc>
          <w:tcPr>
            <w:tcW w:w="2501" w:type="dxa"/>
            <w:shd w:val="clear" w:color="auto" w:fill="auto"/>
            <w:noWrap/>
            <w:vAlign w:val="bottom"/>
            <w:hideMark/>
          </w:tcPr>
          <w:p w:rsidR="00681761" w:rsidRPr="00CC723D" w:rsidRDefault="00681761" w:rsidP="00572DBF">
            <w:pPr>
              <w:spacing w:line="276" w:lineRule="auto"/>
              <w:rPr>
                <w:rFonts w:ascii="Times New Roman" w:hAnsi="Times New Roman" w:cs="Times New Roman"/>
                <w:szCs w:val="21"/>
              </w:rPr>
            </w:pPr>
            <w:r w:rsidRPr="00CC723D">
              <w:rPr>
                <w:rFonts w:ascii="Times New Roman" w:hAnsiTheme="minorEastAsia" w:cs="Times New Roman"/>
                <w:szCs w:val="21"/>
              </w:rPr>
              <w:t>苯</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0.3</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0.6</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1.6</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2.9</w:t>
            </w:r>
          </w:p>
        </w:tc>
      </w:tr>
      <w:tr w:rsidR="00681761" w:rsidRPr="00CC723D" w:rsidTr="00572DBF">
        <w:trPr>
          <w:trHeight w:val="270"/>
          <w:jc w:val="center"/>
        </w:trPr>
        <w:tc>
          <w:tcPr>
            <w:tcW w:w="2501" w:type="dxa"/>
            <w:shd w:val="clear" w:color="auto" w:fill="auto"/>
            <w:noWrap/>
            <w:vAlign w:val="bottom"/>
            <w:hideMark/>
          </w:tcPr>
          <w:p w:rsidR="00681761" w:rsidRPr="00CC723D" w:rsidRDefault="00681761" w:rsidP="00572DBF">
            <w:pPr>
              <w:spacing w:line="276" w:lineRule="auto"/>
              <w:rPr>
                <w:rFonts w:ascii="Times New Roman" w:hAnsi="Times New Roman" w:cs="Times New Roman"/>
                <w:szCs w:val="21"/>
              </w:rPr>
            </w:pPr>
            <w:r w:rsidRPr="00CC723D">
              <w:rPr>
                <w:rFonts w:ascii="Times New Roman" w:hAnsiTheme="minorEastAsia" w:cs="Times New Roman"/>
                <w:szCs w:val="21"/>
              </w:rPr>
              <w:t>甲苯</w:t>
            </w:r>
            <w:r w:rsidRPr="00CC723D">
              <w:rPr>
                <w:rFonts w:ascii="Times New Roman" w:hAnsi="Times New Roman" w:cs="Times New Roman"/>
                <w:szCs w:val="21"/>
              </w:rPr>
              <w:t>+</w:t>
            </w:r>
            <w:r w:rsidRPr="00CC723D">
              <w:rPr>
                <w:rFonts w:ascii="Times New Roman" w:hAnsiTheme="minorEastAsia" w:cs="Times New Roman"/>
                <w:szCs w:val="21"/>
              </w:rPr>
              <w:t>二甲苯</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0.9</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1.8</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4.8</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8.7</w:t>
            </w:r>
          </w:p>
        </w:tc>
      </w:tr>
      <w:tr w:rsidR="00681761" w:rsidRPr="00CC723D" w:rsidTr="00572DBF">
        <w:trPr>
          <w:trHeight w:val="270"/>
          <w:jc w:val="center"/>
        </w:trPr>
        <w:tc>
          <w:tcPr>
            <w:tcW w:w="2501" w:type="dxa"/>
            <w:shd w:val="clear" w:color="auto" w:fill="auto"/>
            <w:noWrap/>
            <w:vAlign w:val="bottom"/>
            <w:hideMark/>
          </w:tcPr>
          <w:p w:rsidR="00681761" w:rsidRPr="00CC723D" w:rsidRDefault="00681761" w:rsidP="00572DBF">
            <w:pPr>
              <w:spacing w:line="276" w:lineRule="auto"/>
              <w:rPr>
                <w:rFonts w:ascii="Times New Roman" w:hAnsi="Times New Roman" w:cs="Times New Roman"/>
                <w:szCs w:val="21"/>
              </w:rPr>
            </w:pPr>
            <w:r w:rsidRPr="00CC723D">
              <w:rPr>
                <w:rFonts w:ascii="Times New Roman" w:hAnsiTheme="minorEastAsia" w:cs="Times New Roman"/>
                <w:szCs w:val="21"/>
              </w:rPr>
              <w:t>苯系物</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1.5</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3.0</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8.0</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14.5</w:t>
            </w:r>
          </w:p>
        </w:tc>
      </w:tr>
      <w:tr w:rsidR="00681761" w:rsidRPr="00CC723D" w:rsidTr="00572DBF">
        <w:trPr>
          <w:trHeight w:val="270"/>
          <w:jc w:val="center"/>
        </w:trPr>
        <w:tc>
          <w:tcPr>
            <w:tcW w:w="2501" w:type="dxa"/>
            <w:shd w:val="clear" w:color="auto" w:fill="auto"/>
            <w:noWrap/>
            <w:vAlign w:val="bottom"/>
            <w:hideMark/>
          </w:tcPr>
          <w:p w:rsidR="00681761" w:rsidRPr="00CC723D" w:rsidRDefault="00681761" w:rsidP="00572DBF">
            <w:pPr>
              <w:spacing w:line="276" w:lineRule="auto"/>
              <w:rPr>
                <w:rFonts w:ascii="Times New Roman" w:hAnsi="Times New Roman" w:cs="Times New Roman"/>
                <w:szCs w:val="21"/>
              </w:rPr>
            </w:pPr>
            <w:r w:rsidRPr="00CC723D">
              <w:rPr>
                <w:rFonts w:ascii="Times New Roman" w:hAnsi="Times New Roman" w:cs="Times New Roman"/>
                <w:szCs w:val="21"/>
              </w:rPr>
              <w:t>VOCs</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szCs w:val="21"/>
              </w:rPr>
            </w:pPr>
            <w:r w:rsidRPr="00CC723D">
              <w:rPr>
                <w:rFonts w:ascii="Times New Roman" w:hAnsi="Times New Roman" w:cs="Times New Roman"/>
                <w:szCs w:val="21"/>
              </w:rPr>
              <w:t>1.8</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3.6</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9.6</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17.4</w:t>
            </w:r>
          </w:p>
        </w:tc>
      </w:tr>
      <w:tr w:rsidR="00681761" w:rsidRPr="00CC723D" w:rsidTr="00572DBF">
        <w:trPr>
          <w:trHeight w:val="270"/>
          <w:jc w:val="center"/>
        </w:trPr>
        <w:tc>
          <w:tcPr>
            <w:tcW w:w="2501" w:type="dxa"/>
            <w:shd w:val="clear" w:color="auto" w:fill="auto"/>
            <w:noWrap/>
            <w:vAlign w:val="bottom"/>
            <w:hideMark/>
          </w:tcPr>
          <w:p w:rsidR="00681761" w:rsidRPr="00CC723D" w:rsidRDefault="00681761" w:rsidP="00572DBF">
            <w:pPr>
              <w:spacing w:line="276" w:lineRule="auto"/>
              <w:rPr>
                <w:rFonts w:ascii="Times New Roman" w:hAnsi="Times New Roman" w:cs="Times New Roman"/>
                <w:szCs w:val="21"/>
              </w:rPr>
            </w:pPr>
            <w:r w:rsidRPr="00CC723D">
              <w:rPr>
                <w:rFonts w:ascii="Times New Roman" w:hAnsiTheme="minorEastAsia" w:cs="Times New Roman"/>
                <w:szCs w:val="21"/>
              </w:rPr>
              <w:t>颗粒物</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1.</w:t>
            </w:r>
            <w:r w:rsidR="00D97FA5" w:rsidRPr="00CC723D">
              <w:rPr>
                <w:rFonts w:ascii="Times New Roman" w:hAnsi="Times New Roman" w:cs="Times New Roman"/>
                <w:color w:val="000000"/>
                <w:szCs w:val="21"/>
              </w:rPr>
              <w:t>4</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2.7</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7.2</w:t>
            </w:r>
          </w:p>
        </w:tc>
        <w:tc>
          <w:tcPr>
            <w:tcW w:w="1603" w:type="dxa"/>
            <w:shd w:val="clear" w:color="auto" w:fill="auto"/>
            <w:noWrap/>
            <w:vAlign w:val="bottom"/>
            <w:hideMark/>
          </w:tcPr>
          <w:p w:rsidR="00681761" w:rsidRPr="00CC723D" w:rsidRDefault="00681761" w:rsidP="00572DBF">
            <w:pPr>
              <w:spacing w:line="276" w:lineRule="auto"/>
              <w:jc w:val="center"/>
              <w:rPr>
                <w:rFonts w:ascii="Times New Roman" w:hAnsi="Times New Roman" w:cs="Times New Roman"/>
                <w:color w:val="000000"/>
                <w:szCs w:val="21"/>
              </w:rPr>
            </w:pPr>
            <w:r w:rsidRPr="00CC723D">
              <w:rPr>
                <w:rFonts w:ascii="Times New Roman" w:hAnsi="Times New Roman" w:cs="Times New Roman"/>
                <w:color w:val="000000"/>
                <w:szCs w:val="21"/>
              </w:rPr>
              <w:t>13.</w:t>
            </w:r>
            <w:r w:rsidR="00D97FA5" w:rsidRPr="00CC723D">
              <w:rPr>
                <w:rFonts w:ascii="Times New Roman" w:hAnsi="Times New Roman" w:cs="Times New Roman"/>
                <w:color w:val="000000"/>
                <w:szCs w:val="21"/>
              </w:rPr>
              <w:t>1</w:t>
            </w:r>
          </w:p>
        </w:tc>
      </w:tr>
    </w:tbl>
    <w:p w:rsidR="00837119" w:rsidRPr="00CC723D" w:rsidRDefault="00837119" w:rsidP="00572DBF">
      <w:pPr>
        <w:pStyle w:val="ac"/>
        <w:spacing w:line="360" w:lineRule="auto"/>
        <w:ind w:firstLineChars="0" w:firstLine="0"/>
        <w:rPr>
          <w:rFonts w:ascii="Times New Roman" w:hAnsi="Times New Roman" w:cs="Times New Roman"/>
          <w:sz w:val="24"/>
          <w:szCs w:val="24"/>
        </w:rPr>
      </w:pPr>
    </w:p>
    <w:p w:rsidR="004924FA" w:rsidRPr="00CC723D" w:rsidRDefault="004924FA" w:rsidP="00572DBF">
      <w:pPr>
        <w:pStyle w:val="ac"/>
        <w:numPr>
          <w:ilvl w:val="0"/>
          <w:numId w:val="30"/>
        </w:numPr>
        <w:spacing w:line="360" w:lineRule="auto"/>
        <w:ind w:left="0" w:firstLineChars="0" w:firstLine="0"/>
        <w:rPr>
          <w:rFonts w:ascii="Times New Roman" w:hAnsi="Times New Roman" w:cs="Times New Roman"/>
          <w:szCs w:val="21"/>
        </w:rPr>
      </w:pPr>
      <w:r w:rsidRPr="00CC723D">
        <w:rPr>
          <w:rFonts w:ascii="Times New Roman" w:hAnsiTheme="minorEastAsia" w:cs="Times New Roman"/>
          <w:szCs w:val="21"/>
        </w:rPr>
        <w:t>排气筒</w:t>
      </w:r>
      <w:r w:rsidR="00247FD0" w:rsidRPr="00CC723D">
        <w:rPr>
          <w:rFonts w:ascii="Times New Roman" w:hAnsiTheme="minorEastAsia" w:cs="Times New Roman"/>
          <w:szCs w:val="21"/>
        </w:rPr>
        <w:t>高度应高出</w:t>
      </w:r>
      <w:r w:rsidR="00433B30" w:rsidRPr="00CC723D">
        <w:rPr>
          <w:rFonts w:ascii="Times New Roman" w:hAnsiTheme="minorEastAsia" w:cs="Times New Roman"/>
          <w:szCs w:val="21"/>
        </w:rPr>
        <w:t>周边</w:t>
      </w:r>
      <w:r w:rsidR="00247FD0" w:rsidRPr="00CC723D">
        <w:rPr>
          <w:rFonts w:ascii="Times New Roman" w:hAnsi="Times New Roman" w:cs="Times New Roman"/>
          <w:szCs w:val="21"/>
        </w:rPr>
        <w:t>200m</w:t>
      </w:r>
      <w:r w:rsidR="00247FD0" w:rsidRPr="00CC723D">
        <w:rPr>
          <w:rFonts w:ascii="Times New Roman" w:hAnsiTheme="minorEastAsia" w:cs="Times New Roman"/>
          <w:szCs w:val="21"/>
        </w:rPr>
        <w:t>半径范围</w:t>
      </w:r>
      <w:r w:rsidR="00811299" w:rsidRPr="00CC723D">
        <w:rPr>
          <w:rFonts w:ascii="Times New Roman" w:hAnsiTheme="minorEastAsia" w:cs="Times New Roman"/>
          <w:szCs w:val="21"/>
        </w:rPr>
        <w:t>内</w:t>
      </w:r>
      <w:r w:rsidR="00247FD0" w:rsidRPr="00CC723D">
        <w:rPr>
          <w:rFonts w:ascii="Times New Roman" w:hAnsiTheme="minorEastAsia" w:cs="Times New Roman"/>
          <w:szCs w:val="21"/>
        </w:rPr>
        <w:t>的建筑</w:t>
      </w:r>
      <w:r w:rsidR="00247FD0" w:rsidRPr="00CC723D">
        <w:rPr>
          <w:rFonts w:ascii="Times New Roman" w:hAnsi="Times New Roman" w:cs="Times New Roman"/>
          <w:szCs w:val="21"/>
        </w:rPr>
        <w:t>5m</w:t>
      </w:r>
      <w:r w:rsidR="00247FD0" w:rsidRPr="00CC723D">
        <w:rPr>
          <w:rFonts w:ascii="Times New Roman" w:hAnsiTheme="minorEastAsia" w:cs="Times New Roman"/>
          <w:szCs w:val="21"/>
        </w:rPr>
        <w:t>以上。</w:t>
      </w:r>
      <w:r w:rsidR="00433B30" w:rsidRPr="00CC723D">
        <w:rPr>
          <w:rFonts w:ascii="Times New Roman" w:hAnsiTheme="minorEastAsia" w:cs="Times New Roman"/>
          <w:szCs w:val="21"/>
        </w:rPr>
        <w:t>若</w:t>
      </w:r>
      <w:r w:rsidR="00C23226" w:rsidRPr="00CC723D">
        <w:rPr>
          <w:rFonts w:ascii="Times New Roman" w:hAnsiTheme="minorEastAsia" w:cs="Times New Roman"/>
          <w:szCs w:val="21"/>
        </w:rPr>
        <w:t>不能</w:t>
      </w:r>
      <w:r w:rsidRPr="00CC723D">
        <w:rPr>
          <w:rFonts w:ascii="Times New Roman" w:hAnsiTheme="minorEastAsia" w:cs="Times New Roman"/>
          <w:szCs w:val="21"/>
        </w:rPr>
        <w:t>达到该要求</w:t>
      </w:r>
      <w:r w:rsidR="00433B30" w:rsidRPr="00CC723D">
        <w:rPr>
          <w:rFonts w:ascii="Times New Roman" w:hAnsiTheme="minorEastAsia" w:cs="Times New Roman"/>
          <w:szCs w:val="21"/>
        </w:rPr>
        <w:t>高度，</w:t>
      </w:r>
      <w:r w:rsidRPr="00CC723D">
        <w:rPr>
          <w:rFonts w:ascii="Times New Roman" w:hAnsiTheme="minorEastAsia" w:cs="Times New Roman"/>
          <w:szCs w:val="21"/>
        </w:rPr>
        <w:t>排气筒</w:t>
      </w:r>
      <w:r w:rsidR="00433B30" w:rsidRPr="00CC723D">
        <w:rPr>
          <w:rFonts w:ascii="Times New Roman" w:hAnsiTheme="minorEastAsia" w:cs="Times New Roman"/>
          <w:szCs w:val="21"/>
        </w:rPr>
        <w:t>的</w:t>
      </w:r>
      <w:r w:rsidR="00247FD0" w:rsidRPr="00CC723D">
        <w:rPr>
          <w:rFonts w:ascii="Times New Roman" w:hAnsiTheme="minorEastAsia" w:cs="Times New Roman"/>
          <w:szCs w:val="21"/>
        </w:rPr>
        <w:t>最高允许</w:t>
      </w:r>
      <w:r w:rsidRPr="00CC723D">
        <w:rPr>
          <w:rFonts w:ascii="Times New Roman" w:hAnsiTheme="minorEastAsia" w:cs="Times New Roman"/>
          <w:szCs w:val="21"/>
        </w:rPr>
        <w:t>排放速率</w:t>
      </w:r>
      <w:r w:rsidR="00247FD0" w:rsidRPr="00CC723D">
        <w:rPr>
          <w:rFonts w:ascii="Times New Roman" w:hAnsiTheme="minorEastAsia" w:cs="Times New Roman"/>
          <w:szCs w:val="21"/>
        </w:rPr>
        <w:t>应</w:t>
      </w:r>
      <w:r w:rsidR="00811299" w:rsidRPr="00CC723D">
        <w:rPr>
          <w:rFonts w:ascii="Times New Roman" w:hAnsiTheme="minorEastAsia" w:cs="Times New Roman"/>
          <w:szCs w:val="21"/>
        </w:rPr>
        <w:t>按表</w:t>
      </w:r>
      <w:r w:rsidR="00811299" w:rsidRPr="00CC723D">
        <w:rPr>
          <w:rFonts w:ascii="Times New Roman" w:hAnsi="Times New Roman" w:cs="Times New Roman"/>
          <w:szCs w:val="21"/>
        </w:rPr>
        <w:t>2</w:t>
      </w:r>
      <w:r w:rsidR="00811299" w:rsidRPr="00CC723D">
        <w:rPr>
          <w:rFonts w:ascii="Times New Roman" w:hAnsiTheme="minorEastAsia" w:cs="Times New Roman"/>
          <w:szCs w:val="21"/>
        </w:rPr>
        <w:t>或</w:t>
      </w:r>
      <w:r w:rsidR="00433B30" w:rsidRPr="00CC723D">
        <w:rPr>
          <w:rFonts w:ascii="Times New Roman" w:hAnsiTheme="minorEastAsia" w:cs="Times New Roman"/>
          <w:szCs w:val="21"/>
        </w:rPr>
        <w:t>其</w:t>
      </w:r>
      <w:r w:rsidR="00387AFD" w:rsidRPr="00CC723D">
        <w:rPr>
          <w:rFonts w:ascii="Times New Roman" w:hAnsiTheme="minorEastAsia" w:cs="Times New Roman"/>
          <w:szCs w:val="21"/>
        </w:rPr>
        <w:t>内插外推法</w:t>
      </w:r>
      <w:r w:rsidR="00811299" w:rsidRPr="00CC723D">
        <w:rPr>
          <w:rFonts w:ascii="Times New Roman" w:hAnsiTheme="minorEastAsia" w:cs="Times New Roman"/>
          <w:szCs w:val="21"/>
        </w:rPr>
        <w:t>计算出的允许值</w:t>
      </w:r>
      <w:r w:rsidR="00166A89" w:rsidRPr="00CC723D">
        <w:rPr>
          <w:rFonts w:ascii="Times New Roman" w:hAnsiTheme="minorEastAsia" w:cs="Times New Roman"/>
          <w:szCs w:val="21"/>
        </w:rPr>
        <w:t>的</w:t>
      </w:r>
      <w:r w:rsidRPr="00CC723D">
        <w:rPr>
          <w:rFonts w:ascii="Times New Roman" w:hAnsi="Times New Roman" w:cs="Times New Roman"/>
          <w:szCs w:val="21"/>
        </w:rPr>
        <w:t>50%</w:t>
      </w:r>
      <w:r w:rsidRPr="00CC723D">
        <w:rPr>
          <w:rFonts w:ascii="Times New Roman" w:hAnsiTheme="minorEastAsia" w:cs="Times New Roman"/>
          <w:szCs w:val="21"/>
        </w:rPr>
        <w:t>执行。</w:t>
      </w:r>
    </w:p>
    <w:p w:rsidR="00187121" w:rsidRPr="00CC723D" w:rsidRDefault="00E42CA5" w:rsidP="00572DBF">
      <w:pPr>
        <w:pStyle w:val="2"/>
        <w:numPr>
          <w:ilvl w:val="0"/>
          <w:numId w:val="29"/>
        </w:numPr>
        <w:spacing w:line="360" w:lineRule="auto"/>
        <w:rPr>
          <w:rFonts w:ascii="Times New Roman" w:eastAsia="黑体" w:hAnsi="Times New Roman" w:cs="Times New Roman"/>
          <w:sz w:val="21"/>
          <w:szCs w:val="21"/>
        </w:rPr>
      </w:pPr>
      <w:bookmarkStart w:id="112" w:name="_Toc519265941"/>
      <w:r w:rsidRPr="00CC723D">
        <w:rPr>
          <w:rFonts w:ascii="Times New Roman" w:eastAsia="黑体" w:hAnsi="Times New Roman" w:cs="Times New Roman"/>
          <w:sz w:val="21"/>
          <w:szCs w:val="21"/>
        </w:rPr>
        <w:t>污染源排气中</w:t>
      </w:r>
      <w:r w:rsidRPr="00CC723D">
        <w:rPr>
          <w:rFonts w:ascii="Times New Roman" w:eastAsia="黑体" w:hAnsi="Times New Roman" w:cs="Times New Roman"/>
          <w:sz w:val="21"/>
          <w:szCs w:val="21"/>
        </w:rPr>
        <w:t>VOCs</w:t>
      </w:r>
      <w:r w:rsidRPr="00CC723D">
        <w:rPr>
          <w:rFonts w:ascii="Times New Roman" w:eastAsia="黑体" w:hAnsi="Times New Roman" w:cs="Times New Roman"/>
          <w:sz w:val="21"/>
          <w:szCs w:val="21"/>
        </w:rPr>
        <w:t>的去除率</w:t>
      </w:r>
      <w:r w:rsidR="0093773E" w:rsidRPr="00CC723D">
        <w:rPr>
          <w:rFonts w:ascii="Times New Roman" w:eastAsia="黑体" w:hAnsi="Times New Roman" w:cs="Times New Roman"/>
          <w:sz w:val="21"/>
          <w:szCs w:val="21"/>
        </w:rPr>
        <w:t>要求</w:t>
      </w:r>
      <w:bookmarkEnd w:id="112"/>
    </w:p>
    <w:p w:rsidR="005707DD" w:rsidRPr="00CC723D" w:rsidRDefault="009321EA"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当排气筒</w:t>
      </w:r>
      <w:r w:rsidRPr="00CC723D">
        <w:rPr>
          <w:rFonts w:ascii="Times New Roman" w:eastAsia="宋体" w:hAnsi="Times New Roman" w:cs="Times New Roman"/>
          <w:kern w:val="0"/>
          <w:szCs w:val="21"/>
        </w:rPr>
        <w:t>VOCs</w:t>
      </w:r>
      <w:r w:rsidRPr="00CC723D">
        <w:rPr>
          <w:rFonts w:ascii="Times New Roman" w:eastAsia="宋体" w:hAnsi="Times New Roman" w:cs="Times New Roman"/>
          <w:kern w:val="0"/>
          <w:szCs w:val="21"/>
        </w:rPr>
        <w:t>的排放速率</w:t>
      </w:r>
      <w:r w:rsidR="005B05E8" w:rsidRPr="00CC723D">
        <w:rPr>
          <w:rFonts w:ascii="Times New Roman" w:eastAsia="宋体" w:hAnsi="Times New Roman" w:cs="Times New Roman"/>
          <w:kern w:val="0"/>
          <w:szCs w:val="21"/>
        </w:rPr>
        <w:t>≥</w:t>
      </w:r>
      <w:r w:rsidR="00DC37B6" w:rsidRPr="00CC723D">
        <w:rPr>
          <w:rFonts w:ascii="Times New Roman" w:eastAsia="宋体" w:hAnsi="Times New Roman" w:cs="Times New Roman"/>
          <w:kern w:val="0"/>
          <w:szCs w:val="21"/>
        </w:rPr>
        <w:t>1.</w:t>
      </w:r>
      <w:r w:rsidR="00EB539E" w:rsidRPr="00CC723D">
        <w:rPr>
          <w:rFonts w:ascii="Times New Roman" w:eastAsia="宋体" w:hAnsi="Times New Roman" w:cs="Times New Roman"/>
          <w:kern w:val="0"/>
          <w:szCs w:val="21"/>
        </w:rPr>
        <w:t>8</w:t>
      </w:r>
      <w:r w:rsidR="00847E8A" w:rsidRPr="00CC723D">
        <w:rPr>
          <w:rFonts w:ascii="Times New Roman" w:eastAsia="宋体" w:hAnsi="Times New Roman" w:cs="Times New Roman"/>
          <w:kern w:val="0"/>
          <w:szCs w:val="21"/>
        </w:rPr>
        <w:t>k</w:t>
      </w:r>
      <w:r w:rsidRPr="00CC723D">
        <w:rPr>
          <w:rFonts w:ascii="Times New Roman" w:eastAsia="宋体" w:hAnsi="Times New Roman" w:cs="Times New Roman"/>
          <w:kern w:val="0"/>
          <w:szCs w:val="21"/>
        </w:rPr>
        <w:t>g/</w:t>
      </w:r>
      <w:r w:rsidR="00847E8A" w:rsidRPr="00CC723D">
        <w:rPr>
          <w:rFonts w:ascii="Times New Roman" w:eastAsia="宋体" w:hAnsi="Times New Roman" w:cs="Times New Roman"/>
          <w:kern w:val="0"/>
          <w:szCs w:val="21"/>
        </w:rPr>
        <w:t>h</w:t>
      </w:r>
      <w:r w:rsidRPr="00CC723D">
        <w:rPr>
          <w:rFonts w:ascii="Times New Roman" w:eastAsia="宋体" w:hAnsi="Times New Roman" w:cs="Times New Roman"/>
          <w:kern w:val="0"/>
          <w:szCs w:val="21"/>
        </w:rPr>
        <w:t>时</w:t>
      </w:r>
      <w:r w:rsidR="00DC37B6" w:rsidRPr="00CC723D">
        <w:rPr>
          <w:rFonts w:ascii="Times New Roman" w:eastAsia="宋体" w:hAnsi="Times New Roman" w:cs="Times New Roman"/>
          <w:kern w:val="0"/>
          <w:szCs w:val="21"/>
        </w:rPr>
        <w:t>，</w:t>
      </w:r>
      <w:r w:rsidR="00C611B5" w:rsidRPr="00CC723D">
        <w:rPr>
          <w:rFonts w:ascii="Times New Roman" w:eastAsia="宋体" w:hAnsi="Times New Roman" w:cs="Times New Roman"/>
          <w:kern w:val="0"/>
          <w:szCs w:val="21"/>
        </w:rPr>
        <w:t>其所对应的污染源</w:t>
      </w:r>
      <w:r w:rsidRPr="00CC723D">
        <w:rPr>
          <w:rFonts w:ascii="Times New Roman" w:eastAsia="宋体" w:hAnsi="Times New Roman" w:cs="Times New Roman"/>
          <w:kern w:val="0"/>
          <w:szCs w:val="21"/>
        </w:rPr>
        <w:t>排气中</w:t>
      </w:r>
      <w:r w:rsidRPr="00CC723D">
        <w:rPr>
          <w:rFonts w:ascii="Times New Roman" w:eastAsia="宋体" w:hAnsi="Times New Roman" w:cs="Times New Roman"/>
          <w:kern w:val="0"/>
          <w:szCs w:val="21"/>
        </w:rPr>
        <w:t>VOCs</w:t>
      </w:r>
      <w:r w:rsidRPr="00CC723D">
        <w:rPr>
          <w:rFonts w:ascii="Times New Roman" w:eastAsia="宋体" w:hAnsi="Times New Roman" w:cs="Times New Roman"/>
          <w:kern w:val="0"/>
          <w:szCs w:val="21"/>
        </w:rPr>
        <w:t>的去除率应不低于表</w:t>
      </w:r>
      <w:r w:rsidR="00CB372F" w:rsidRPr="00CC723D">
        <w:rPr>
          <w:rFonts w:ascii="Times New Roman" w:eastAsia="宋体" w:hAnsi="Times New Roman" w:cs="Times New Roman"/>
          <w:kern w:val="0"/>
          <w:szCs w:val="21"/>
        </w:rPr>
        <w:t>3</w:t>
      </w:r>
      <w:r w:rsidRPr="00CC723D">
        <w:rPr>
          <w:rFonts w:ascii="Times New Roman" w:eastAsia="宋体" w:hAnsi="Times New Roman" w:cs="Times New Roman"/>
          <w:kern w:val="0"/>
          <w:szCs w:val="21"/>
        </w:rPr>
        <w:t>的要求。</w:t>
      </w:r>
    </w:p>
    <w:p w:rsidR="006A4A59" w:rsidRPr="00CC723D" w:rsidRDefault="005707DD" w:rsidP="00B815C3">
      <w:pPr>
        <w:spacing w:line="360" w:lineRule="auto"/>
        <w:jc w:val="right"/>
        <w:rPr>
          <w:rFonts w:ascii="Times New Roman" w:eastAsia="黑体" w:hAnsi="Times New Roman" w:cs="Times New Roman"/>
          <w:b/>
          <w:szCs w:val="21"/>
        </w:rPr>
      </w:pPr>
      <w:r w:rsidRPr="00CC723D">
        <w:rPr>
          <w:rFonts w:ascii="Times New Roman" w:eastAsia="黑体" w:hAnsi="Times New Roman" w:cs="Times New Roman"/>
          <w:b/>
          <w:szCs w:val="21"/>
        </w:rPr>
        <w:t>表</w:t>
      </w:r>
      <w:r w:rsidR="00A61168" w:rsidRPr="00CC723D">
        <w:rPr>
          <w:rFonts w:ascii="Times New Roman" w:eastAsia="黑体" w:hAnsi="Times New Roman" w:cs="Times New Roman"/>
          <w:b/>
          <w:szCs w:val="21"/>
        </w:rPr>
        <w:t>3</w:t>
      </w:r>
      <w:r w:rsidR="005665DC">
        <w:rPr>
          <w:rFonts w:ascii="Times New Roman" w:eastAsia="黑体" w:hAnsi="Times New Roman" w:cs="Times New Roman" w:hint="eastAsia"/>
          <w:b/>
          <w:szCs w:val="21"/>
        </w:rPr>
        <w:t xml:space="preserve"> </w:t>
      </w:r>
      <w:r w:rsidR="00E42CA5" w:rsidRPr="00CC723D">
        <w:rPr>
          <w:rFonts w:ascii="Times New Roman" w:eastAsia="黑体" w:hAnsi="Times New Roman" w:cs="Times New Roman"/>
          <w:b/>
          <w:szCs w:val="21"/>
        </w:rPr>
        <w:t>污染</w:t>
      </w:r>
      <w:r w:rsidR="00A20B05" w:rsidRPr="00CC723D">
        <w:rPr>
          <w:rFonts w:ascii="Times New Roman" w:eastAsia="黑体" w:hAnsi="Times New Roman" w:cs="Times New Roman"/>
          <w:b/>
          <w:szCs w:val="21"/>
        </w:rPr>
        <w:t>源排气中</w:t>
      </w:r>
      <w:r w:rsidR="00A20B05" w:rsidRPr="00CC723D">
        <w:rPr>
          <w:rFonts w:ascii="Times New Roman" w:eastAsia="黑体" w:hAnsi="Times New Roman" w:cs="Times New Roman"/>
          <w:b/>
          <w:szCs w:val="21"/>
        </w:rPr>
        <w:t>VOCs</w:t>
      </w:r>
      <w:r w:rsidR="00904C1D" w:rsidRPr="00CC723D">
        <w:rPr>
          <w:rFonts w:ascii="Times New Roman" w:eastAsia="黑体" w:hAnsi="Times New Roman" w:cs="Times New Roman"/>
          <w:b/>
          <w:szCs w:val="21"/>
        </w:rPr>
        <w:t>最低</w:t>
      </w:r>
      <w:r w:rsidR="00A20B05" w:rsidRPr="00CC723D">
        <w:rPr>
          <w:rFonts w:ascii="Times New Roman" w:eastAsia="黑体" w:hAnsi="Times New Roman" w:cs="Times New Roman"/>
          <w:b/>
          <w:szCs w:val="21"/>
        </w:rPr>
        <w:t>去除率</w:t>
      </w:r>
      <w:r w:rsidRPr="00CC723D">
        <w:rPr>
          <w:rFonts w:ascii="Times New Roman" w:eastAsia="黑体" w:hAnsi="Times New Roman" w:cs="Times New Roman"/>
          <w:b/>
          <w:szCs w:val="21"/>
        </w:rPr>
        <w:t>要求</w:t>
      </w:r>
      <w:r w:rsidR="00B815C3">
        <w:rPr>
          <w:rFonts w:ascii="Times New Roman" w:eastAsia="黑体" w:hAnsi="Times New Roman" w:cs="Times New Roman" w:hint="eastAsia"/>
          <w:b/>
          <w:szCs w:val="21"/>
        </w:rPr>
        <w:t xml:space="preserve">             </w:t>
      </w:r>
      <w:r w:rsidR="006A4A59" w:rsidRPr="00CC723D">
        <w:rPr>
          <w:rFonts w:ascii="Times New Roman" w:eastAsia="黑体" w:hAnsi="Times New Roman" w:cs="Times New Roman"/>
          <w:szCs w:val="21"/>
        </w:rPr>
        <w:t>单位：</w:t>
      </w:r>
      <w:r w:rsidR="006A4A59" w:rsidRPr="00CC723D">
        <w:rPr>
          <w:rFonts w:ascii="Times New Roman" w:eastAsia="黑体" w:hAnsi="Times New Roman" w:cs="Times New Roman"/>
          <w:szCs w:val="21"/>
        </w:rPr>
        <w:t>%</w:t>
      </w:r>
    </w:p>
    <w:tbl>
      <w:tblPr>
        <w:tblStyle w:val="ae"/>
        <w:tblW w:w="8801" w:type="dxa"/>
        <w:jc w:val="center"/>
        <w:tblLook w:val="04A0" w:firstRow="1" w:lastRow="0" w:firstColumn="1" w:lastColumn="0" w:noHBand="0" w:noVBand="1"/>
      </w:tblPr>
      <w:tblGrid>
        <w:gridCol w:w="4200"/>
        <w:gridCol w:w="4601"/>
      </w:tblGrid>
      <w:tr w:rsidR="00EB539E" w:rsidRPr="00CC723D" w:rsidTr="00572DBF">
        <w:trPr>
          <w:jc w:val="center"/>
        </w:trPr>
        <w:tc>
          <w:tcPr>
            <w:tcW w:w="4200" w:type="dxa"/>
          </w:tcPr>
          <w:p w:rsidR="00EB539E" w:rsidRPr="00CC723D" w:rsidRDefault="00EB539E" w:rsidP="00B45D06">
            <w:pPr>
              <w:spacing w:line="276" w:lineRule="auto"/>
              <w:jc w:val="center"/>
              <w:rPr>
                <w:rFonts w:ascii="Times New Roman" w:hAnsi="Times New Roman" w:cs="Times New Roman"/>
                <w:sz w:val="18"/>
                <w:szCs w:val="18"/>
              </w:rPr>
            </w:pPr>
            <w:r w:rsidRPr="00CC723D">
              <w:rPr>
                <w:rFonts w:ascii="Times New Roman" w:hAnsi="Arial" w:cs="Times New Roman"/>
                <w:sz w:val="18"/>
                <w:szCs w:val="18"/>
              </w:rPr>
              <w:t>污染源</w:t>
            </w:r>
            <w:r w:rsidR="00250F7F" w:rsidRPr="00CC723D">
              <w:rPr>
                <w:rFonts w:ascii="Times New Roman" w:hAnsi="Arial" w:cs="Times New Roman"/>
                <w:sz w:val="18"/>
                <w:szCs w:val="18"/>
              </w:rPr>
              <w:t>（车间</w:t>
            </w:r>
            <w:r w:rsidR="00250F7F" w:rsidRPr="00CC723D">
              <w:rPr>
                <w:rFonts w:ascii="Times New Roman" w:hAnsi="Times New Roman" w:cs="Times New Roman"/>
                <w:sz w:val="18"/>
                <w:szCs w:val="18"/>
              </w:rPr>
              <w:t>/</w:t>
            </w:r>
            <w:r w:rsidR="00250F7F" w:rsidRPr="00CC723D">
              <w:rPr>
                <w:rFonts w:ascii="Times New Roman" w:hAnsi="Arial" w:cs="Times New Roman"/>
                <w:sz w:val="18"/>
                <w:szCs w:val="18"/>
              </w:rPr>
              <w:t>设施）</w:t>
            </w:r>
          </w:p>
        </w:tc>
        <w:tc>
          <w:tcPr>
            <w:tcW w:w="4601" w:type="dxa"/>
            <w:tcBorders>
              <w:right w:val="single" w:sz="4" w:space="0" w:color="auto"/>
            </w:tcBorders>
          </w:tcPr>
          <w:p w:rsidR="00EB539E" w:rsidRPr="00CC723D" w:rsidRDefault="00EB539E" w:rsidP="00B45D06">
            <w:pPr>
              <w:spacing w:line="276" w:lineRule="auto"/>
              <w:jc w:val="center"/>
              <w:rPr>
                <w:rFonts w:ascii="Times New Roman" w:hAnsi="Times New Roman" w:cs="Times New Roman"/>
                <w:sz w:val="18"/>
                <w:szCs w:val="18"/>
              </w:rPr>
            </w:pPr>
            <w:r w:rsidRPr="00CC723D">
              <w:rPr>
                <w:rFonts w:ascii="Times New Roman" w:hAnsi="Times New Roman" w:cs="Times New Roman"/>
                <w:sz w:val="18"/>
                <w:szCs w:val="18"/>
              </w:rPr>
              <w:t>VOCs</w:t>
            </w:r>
            <w:r w:rsidRPr="00CC723D">
              <w:rPr>
                <w:rFonts w:ascii="Times New Roman" w:hAnsi="Arial" w:cs="Times New Roman"/>
                <w:sz w:val="18"/>
                <w:szCs w:val="18"/>
              </w:rPr>
              <w:t>去除率</w:t>
            </w:r>
          </w:p>
        </w:tc>
      </w:tr>
      <w:tr w:rsidR="00EB539E" w:rsidRPr="00CC723D" w:rsidTr="00572DBF">
        <w:trPr>
          <w:jc w:val="center"/>
        </w:trPr>
        <w:tc>
          <w:tcPr>
            <w:tcW w:w="4200" w:type="dxa"/>
            <w:vAlign w:val="center"/>
          </w:tcPr>
          <w:p w:rsidR="00EB539E" w:rsidRPr="00CC723D" w:rsidRDefault="00EB539E" w:rsidP="00B45D06">
            <w:pPr>
              <w:spacing w:line="276" w:lineRule="auto"/>
              <w:jc w:val="center"/>
              <w:rPr>
                <w:rFonts w:ascii="Times New Roman" w:hAnsi="Times New Roman" w:cs="Times New Roman"/>
                <w:sz w:val="18"/>
                <w:szCs w:val="18"/>
              </w:rPr>
            </w:pPr>
            <w:r w:rsidRPr="00CC723D">
              <w:rPr>
                <w:rFonts w:ascii="Times New Roman" w:hAnsi="Arial" w:cs="Times New Roman"/>
                <w:sz w:val="18"/>
                <w:szCs w:val="18"/>
              </w:rPr>
              <w:t>喷涂</w:t>
            </w:r>
          </w:p>
        </w:tc>
        <w:tc>
          <w:tcPr>
            <w:tcW w:w="4601" w:type="dxa"/>
            <w:tcBorders>
              <w:right w:val="single" w:sz="4" w:space="0" w:color="auto"/>
            </w:tcBorders>
          </w:tcPr>
          <w:p w:rsidR="00EB539E" w:rsidRPr="00CC723D" w:rsidRDefault="00EB539E" w:rsidP="00B45D06">
            <w:pPr>
              <w:spacing w:line="276" w:lineRule="auto"/>
              <w:jc w:val="center"/>
              <w:rPr>
                <w:rFonts w:ascii="Times New Roman" w:hAnsi="Times New Roman" w:cs="Times New Roman"/>
                <w:sz w:val="18"/>
                <w:szCs w:val="18"/>
              </w:rPr>
            </w:pPr>
            <w:r w:rsidRPr="00CC723D">
              <w:rPr>
                <w:rFonts w:ascii="Times New Roman" w:hAnsi="Times New Roman" w:cs="Times New Roman"/>
                <w:sz w:val="18"/>
                <w:szCs w:val="18"/>
              </w:rPr>
              <w:t>≥75</w:t>
            </w:r>
          </w:p>
        </w:tc>
      </w:tr>
      <w:tr w:rsidR="00EB539E" w:rsidRPr="00CC723D" w:rsidTr="00572DBF">
        <w:trPr>
          <w:jc w:val="center"/>
        </w:trPr>
        <w:tc>
          <w:tcPr>
            <w:tcW w:w="4200" w:type="dxa"/>
            <w:tcBorders>
              <w:right w:val="single" w:sz="4" w:space="0" w:color="auto"/>
            </w:tcBorders>
            <w:vAlign w:val="center"/>
          </w:tcPr>
          <w:p w:rsidR="00EB539E" w:rsidRPr="00CC723D" w:rsidRDefault="00EB539E" w:rsidP="00B45D06">
            <w:pPr>
              <w:spacing w:line="276" w:lineRule="auto"/>
              <w:jc w:val="center"/>
              <w:rPr>
                <w:rFonts w:ascii="Times New Roman" w:hAnsi="Times New Roman" w:cs="Times New Roman"/>
                <w:sz w:val="18"/>
                <w:szCs w:val="18"/>
              </w:rPr>
            </w:pPr>
            <w:r w:rsidRPr="00CC723D">
              <w:rPr>
                <w:rFonts w:ascii="Times New Roman" w:hAnsi="Arial" w:cs="Times New Roman"/>
                <w:sz w:val="18"/>
                <w:szCs w:val="18"/>
              </w:rPr>
              <w:t>烘干</w:t>
            </w:r>
          </w:p>
        </w:tc>
        <w:tc>
          <w:tcPr>
            <w:tcW w:w="4601" w:type="dxa"/>
            <w:tcBorders>
              <w:right w:val="single" w:sz="4" w:space="0" w:color="auto"/>
            </w:tcBorders>
            <w:vAlign w:val="center"/>
          </w:tcPr>
          <w:p w:rsidR="00EB539E" w:rsidRPr="00CC723D" w:rsidRDefault="00EB539E" w:rsidP="00B45D06">
            <w:pPr>
              <w:spacing w:line="276" w:lineRule="auto"/>
              <w:jc w:val="center"/>
              <w:rPr>
                <w:rFonts w:ascii="Times New Roman" w:hAnsi="Times New Roman" w:cs="Times New Roman"/>
                <w:sz w:val="18"/>
                <w:szCs w:val="18"/>
              </w:rPr>
            </w:pPr>
            <w:r w:rsidRPr="00CC723D">
              <w:rPr>
                <w:rFonts w:ascii="Times New Roman" w:hAnsi="Times New Roman" w:cs="Times New Roman"/>
                <w:sz w:val="18"/>
                <w:szCs w:val="18"/>
              </w:rPr>
              <w:t>≥90</w:t>
            </w:r>
          </w:p>
        </w:tc>
      </w:tr>
      <w:tr w:rsidR="00EB539E" w:rsidRPr="00CC723D" w:rsidTr="00572DBF">
        <w:trPr>
          <w:jc w:val="center"/>
        </w:trPr>
        <w:tc>
          <w:tcPr>
            <w:tcW w:w="4200" w:type="dxa"/>
            <w:tcBorders>
              <w:right w:val="single" w:sz="4" w:space="0" w:color="auto"/>
            </w:tcBorders>
            <w:vAlign w:val="center"/>
          </w:tcPr>
          <w:p w:rsidR="00EB539E" w:rsidRPr="00CC723D" w:rsidRDefault="00EB539E" w:rsidP="00B45D06">
            <w:pPr>
              <w:spacing w:line="276" w:lineRule="auto"/>
              <w:jc w:val="center"/>
              <w:rPr>
                <w:rFonts w:ascii="Times New Roman" w:hAnsi="Times New Roman" w:cs="Times New Roman"/>
                <w:sz w:val="18"/>
                <w:szCs w:val="18"/>
              </w:rPr>
            </w:pPr>
            <w:r w:rsidRPr="00CC723D">
              <w:rPr>
                <w:rFonts w:ascii="Times New Roman" w:hAnsi="Arial" w:cs="Times New Roman"/>
                <w:sz w:val="18"/>
                <w:szCs w:val="18"/>
              </w:rPr>
              <w:t>其它或混合排气</w:t>
            </w:r>
          </w:p>
        </w:tc>
        <w:tc>
          <w:tcPr>
            <w:tcW w:w="4601" w:type="dxa"/>
            <w:tcBorders>
              <w:left w:val="single" w:sz="4" w:space="0" w:color="auto"/>
              <w:right w:val="single" w:sz="4" w:space="0" w:color="auto"/>
            </w:tcBorders>
          </w:tcPr>
          <w:p w:rsidR="00EB539E" w:rsidRPr="00CC723D" w:rsidRDefault="00EB539E" w:rsidP="00B45D06">
            <w:pPr>
              <w:spacing w:line="276" w:lineRule="auto"/>
              <w:jc w:val="center"/>
              <w:rPr>
                <w:rFonts w:ascii="Times New Roman" w:hAnsi="Times New Roman" w:cs="Times New Roman"/>
                <w:sz w:val="18"/>
                <w:szCs w:val="18"/>
              </w:rPr>
            </w:pPr>
            <w:r w:rsidRPr="00CC723D">
              <w:rPr>
                <w:rFonts w:ascii="Times New Roman" w:hAnsi="Times New Roman" w:cs="Times New Roman"/>
                <w:sz w:val="18"/>
                <w:szCs w:val="18"/>
              </w:rPr>
              <w:t>≥80</w:t>
            </w:r>
          </w:p>
        </w:tc>
      </w:tr>
    </w:tbl>
    <w:p w:rsidR="00193DDF" w:rsidRPr="00CC723D" w:rsidRDefault="00193DDF" w:rsidP="00572DBF">
      <w:pPr>
        <w:spacing w:line="360" w:lineRule="auto"/>
        <w:rPr>
          <w:rFonts w:ascii="Times New Roman" w:hAnsi="Times New Roman" w:cs="Times New Roman"/>
          <w:b/>
          <w:sz w:val="24"/>
          <w:szCs w:val="24"/>
        </w:rPr>
      </w:pPr>
    </w:p>
    <w:p w:rsidR="005707DD" w:rsidRPr="00CC723D" w:rsidRDefault="0093773E" w:rsidP="000366BC">
      <w:pPr>
        <w:spacing w:line="360" w:lineRule="auto"/>
        <w:ind w:firstLineChars="250" w:firstLine="525"/>
        <w:rPr>
          <w:rFonts w:ascii="Times New Roman" w:hAnsi="Times New Roman" w:cs="Times New Roman"/>
          <w:szCs w:val="21"/>
        </w:rPr>
      </w:pPr>
      <w:r w:rsidRPr="00CC723D">
        <w:rPr>
          <w:rFonts w:ascii="Times New Roman" w:hAnsi="Times New Roman" w:cs="Times New Roman"/>
          <w:szCs w:val="21"/>
        </w:rPr>
        <w:t>表</w:t>
      </w:r>
      <w:r w:rsidRPr="00CC723D">
        <w:rPr>
          <w:rFonts w:ascii="Times New Roman" w:hAnsi="Times New Roman" w:cs="Times New Roman"/>
          <w:szCs w:val="21"/>
        </w:rPr>
        <w:t>2</w:t>
      </w:r>
      <w:r w:rsidRPr="00CC723D">
        <w:rPr>
          <w:rFonts w:ascii="Times New Roman" w:hAnsi="Times New Roman" w:cs="Times New Roman"/>
          <w:szCs w:val="21"/>
        </w:rPr>
        <w:t>中</w:t>
      </w:r>
      <w:r w:rsidR="00193DDF" w:rsidRPr="00CC723D">
        <w:rPr>
          <w:rFonts w:ascii="Times New Roman" w:hAnsi="Times New Roman" w:cs="Times New Roman"/>
          <w:szCs w:val="21"/>
        </w:rPr>
        <w:t>VOCs</w:t>
      </w:r>
      <w:r w:rsidR="00193DDF" w:rsidRPr="00CC723D">
        <w:rPr>
          <w:rFonts w:ascii="Times New Roman" w:hAnsi="Times New Roman" w:cs="Times New Roman"/>
          <w:szCs w:val="21"/>
        </w:rPr>
        <w:t>的去除率按下式（</w:t>
      </w:r>
      <w:r w:rsidR="00193DDF" w:rsidRPr="00CC723D">
        <w:rPr>
          <w:rFonts w:ascii="Times New Roman" w:hAnsi="Times New Roman" w:cs="Times New Roman"/>
          <w:szCs w:val="21"/>
        </w:rPr>
        <w:t>1</w:t>
      </w:r>
      <w:r w:rsidR="00193DDF" w:rsidRPr="00CC723D">
        <w:rPr>
          <w:rFonts w:ascii="Times New Roman" w:hAnsi="Times New Roman" w:cs="Times New Roman"/>
          <w:szCs w:val="21"/>
        </w:rPr>
        <w:t>）进行</w:t>
      </w:r>
      <w:r w:rsidRPr="00CC723D">
        <w:rPr>
          <w:rFonts w:ascii="Times New Roman" w:hAnsi="Times New Roman" w:cs="Times New Roman"/>
          <w:szCs w:val="21"/>
        </w:rPr>
        <w:t>计算</w:t>
      </w:r>
      <w:r w:rsidR="00193DDF" w:rsidRPr="00CC723D">
        <w:rPr>
          <w:rFonts w:ascii="Times New Roman" w:hAnsi="Times New Roman" w:cs="Times New Roman"/>
          <w:szCs w:val="21"/>
        </w:rPr>
        <w:t>。</w:t>
      </w:r>
    </w:p>
    <w:p w:rsidR="00FB52F5" w:rsidRPr="00CC723D" w:rsidRDefault="00052AB7" w:rsidP="00572DBF">
      <w:pPr>
        <w:spacing w:line="360" w:lineRule="auto"/>
        <w:jc w:val="center"/>
        <w:rPr>
          <w:rFonts w:ascii="Times New Roman" w:hAnsi="Times New Roman" w:cs="Times New Roman"/>
          <w:szCs w:val="21"/>
        </w:rPr>
      </w:pPr>
      <m:oMath>
        <m:r>
          <m:rPr>
            <m:sty m:val="p"/>
          </m:rPr>
          <w:rPr>
            <w:rFonts w:ascii="Cambria Math" w:hAnsi="Times New Roman" w:cs="Times New Roman"/>
            <w:szCs w:val="21"/>
          </w:rPr>
          <m:t>P=</m:t>
        </m:r>
        <m:f>
          <m:fPr>
            <m:ctrlPr>
              <w:rPr>
                <w:rFonts w:ascii="Cambria Math" w:hAnsi="Times New Roman" w:cs="Times New Roman"/>
                <w:szCs w:val="21"/>
              </w:rPr>
            </m:ctrlPr>
          </m:fPr>
          <m:num>
            <m:nary>
              <m:naryPr>
                <m:chr m:val="∑"/>
                <m:limLoc m:val="undOvr"/>
                <m:subHide m:val="1"/>
                <m:supHide m:val="1"/>
                <m:ctrlPr>
                  <w:rPr>
                    <w:rFonts w:ascii="Cambria Math" w:hAnsi="Times New Roman" w:cs="Times New Roman"/>
                    <w:szCs w:val="21"/>
                  </w:rPr>
                </m:ctrlPr>
              </m:naryPr>
              <m:sub/>
              <m:sup/>
              <m:e>
                <m:sSub>
                  <m:sSubPr>
                    <m:ctrlPr>
                      <w:rPr>
                        <w:rFonts w:ascii="Cambria Math" w:hAnsi="Times New Roman" w:cs="Times New Roman"/>
                        <w:szCs w:val="21"/>
                      </w:rPr>
                    </m:ctrlPr>
                  </m:sSubPr>
                  <m:e>
                    <m:r>
                      <m:rPr>
                        <m:sty m:val="p"/>
                      </m:rPr>
                      <w:rPr>
                        <w:rFonts w:ascii="Cambria Math" w:hAnsi="Times New Roman" w:cs="Times New Roman"/>
                        <w:szCs w:val="21"/>
                      </w:rPr>
                      <m:t>C</m:t>
                    </m:r>
                  </m:e>
                  <m:sub>
                    <m:r>
                      <m:rPr>
                        <m:sty m:val="p"/>
                      </m:rPr>
                      <w:rPr>
                        <w:rFonts w:ascii="Times New Roman" w:hAnsi="Times New Roman" w:cs="Times New Roman"/>
                        <w:szCs w:val="21"/>
                      </w:rPr>
                      <m:t>前</m:t>
                    </m:r>
                  </m:sub>
                </m:sSub>
                <m:r>
                  <m:rPr>
                    <m:sty m:val="p"/>
                  </m:rPr>
                  <w:rPr>
                    <w:rFonts w:ascii="Times New Roman" w:hAnsi="Times New Roman" w:cs="Times New Roman"/>
                    <w:szCs w:val="21"/>
                  </w:rPr>
                  <m:t>×</m:t>
                </m:r>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Times New Roman" w:hAnsi="Times New Roman" w:cs="Times New Roman"/>
                        <w:szCs w:val="21"/>
                      </w:rPr>
                      <m:t>前</m:t>
                    </m:r>
                  </m:sub>
                </m:sSub>
                <m:r>
                  <m:rPr>
                    <m:sty m:val="p"/>
                  </m:rPr>
                  <w:rPr>
                    <w:rFonts w:ascii="Times New Roman" w:hAnsi="Times New Roman" w:cs="Times New Roman"/>
                    <w:szCs w:val="21"/>
                  </w:rPr>
                  <m:t>-</m:t>
                </m:r>
                <m:nary>
                  <m:naryPr>
                    <m:chr m:val="∑"/>
                    <m:limLoc m:val="undOvr"/>
                    <m:subHide m:val="1"/>
                    <m:supHide m:val="1"/>
                    <m:ctrlPr>
                      <w:rPr>
                        <w:rFonts w:ascii="Cambria Math" w:hAnsi="Times New Roman" w:cs="Times New Roman"/>
                        <w:szCs w:val="21"/>
                      </w:rPr>
                    </m:ctrlPr>
                  </m:naryPr>
                  <m:sub/>
                  <m:sup/>
                  <m:e>
                    <m:sSub>
                      <m:sSubPr>
                        <m:ctrlPr>
                          <w:rPr>
                            <w:rFonts w:ascii="Cambria Math" w:hAnsi="Times New Roman" w:cs="Times New Roman"/>
                            <w:szCs w:val="21"/>
                          </w:rPr>
                        </m:ctrlPr>
                      </m:sSubPr>
                      <m:e>
                        <m:r>
                          <m:rPr>
                            <m:sty m:val="p"/>
                          </m:rPr>
                          <w:rPr>
                            <w:rFonts w:ascii="Cambria Math" w:hAnsi="Times New Roman" w:cs="Times New Roman"/>
                            <w:szCs w:val="21"/>
                          </w:rPr>
                          <m:t>C</m:t>
                        </m:r>
                      </m:e>
                      <m:sub>
                        <m:r>
                          <m:rPr>
                            <m:sty m:val="p"/>
                          </m:rPr>
                          <w:rPr>
                            <w:rFonts w:ascii="Times New Roman" w:hAnsi="Times New Roman" w:cs="Times New Roman"/>
                            <w:szCs w:val="21"/>
                          </w:rPr>
                          <m:t>后</m:t>
                        </m:r>
                      </m:sub>
                    </m:sSub>
                    <m:r>
                      <m:rPr>
                        <m:sty m:val="p"/>
                      </m:rPr>
                      <w:rPr>
                        <w:rFonts w:ascii="Times New Roman" w:hAnsi="Times New Roman" w:cs="Times New Roman"/>
                        <w:szCs w:val="21"/>
                      </w:rPr>
                      <m:t>×</m:t>
                    </m:r>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Times New Roman" w:hAnsi="Times New Roman" w:cs="Times New Roman"/>
                            <w:szCs w:val="21"/>
                          </w:rPr>
                          <m:t>后</m:t>
                        </m:r>
                      </m:sub>
                    </m:sSub>
                  </m:e>
                </m:nary>
              </m:e>
            </m:nary>
          </m:num>
          <m:den>
            <m:nary>
              <m:naryPr>
                <m:chr m:val="∑"/>
                <m:limLoc m:val="undOvr"/>
                <m:subHide m:val="1"/>
                <m:supHide m:val="1"/>
                <m:ctrlPr>
                  <w:rPr>
                    <w:rFonts w:ascii="Cambria Math" w:hAnsi="Times New Roman" w:cs="Times New Roman"/>
                    <w:szCs w:val="21"/>
                  </w:rPr>
                </m:ctrlPr>
              </m:naryPr>
              <m:sub/>
              <m:sup/>
              <m:e>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Times New Roman" w:hAnsi="Times New Roman" w:cs="Times New Roman"/>
                        <w:szCs w:val="21"/>
                      </w:rPr>
                      <m:t>前</m:t>
                    </m:r>
                  </m:sub>
                </m:sSub>
              </m:e>
            </m:nary>
            <m:r>
              <m:rPr>
                <m:sty m:val="p"/>
              </m:rPr>
              <w:rPr>
                <w:rFonts w:ascii="Times New Roman" w:hAnsi="Times New Roman" w:cs="Times New Roman"/>
                <w:szCs w:val="21"/>
              </w:rPr>
              <m:t>×</m:t>
            </m:r>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Times New Roman" w:hAnsi="Times New Roman" w:cs="Times New Roman"/>
                    <w:szCs w:val="21"/>
                  </w:rPr>
                  <m:t>前</m:t>
                </m:r>
              </m:sub>
            </m:sSub>
          </m:den>
        </m:f>
        <m:r>
          <m:rPr>
            <m:sty m:val="p"/>
          </m:rPr>
          <w:rPr>
            <w:rFonts w:ascii="Times New Roman" w:hAnsi="Times New Roman" w:cs="Times New Roman"/>
            <w:szCs w:val="21"/>
          </w:rPr>
          <m:t>×</m:t>
        </m:r>
        <m:r>
          <m:rPr>
            <m:sty m:val="p"/>
          </m:rPr>
          <w:rPr>
            <w:rFonts w:ascii="Cambria Math" w:hAnsi="Times New Roman" w:cs="Times New Roman"/>
            <w:szCs w:val="21"/>
          </w:rPr>
          <m:t>100%</m:t>
        </m:r>
      </m:oMath>
      <w:r w:rsidR="00FB52F5" w:rsidRPr="00CC723D">
        <w:rPr>
          <w:rFonts w:ascii="Times New Roman" w:hAnsi="Arial" w:cs="Times New Roman"/>
          <w:szCs w:val="21"/>
        </w:rPr>
        <w:t>（</w:t>
      </w:r>
      <w:r w:rsidR="00FB52F5" w:rsidRPr="00CC723D">
        <w:rPr>
          <w:rFonts w:ascii="Times New Roman" w:hAnsi="Times New Roman" w:cs="Times New Roman"/>
          <w:szCs w:val="21"/>
        </w:rPr>
        <w:t>1</w:t>
      </w:r>
      <w:r w:rsidR="00FB52F5" w:rsidRPr="00CC723D">
        <w:rPr>
          <w:rFonts w:ascii="Times New Roman" w:hAnsi="Arial" w:cs="Times New Roman"/>
          <w:szCs w:val="21"/>
        </w:rPr>
        <w:t>）</w:t>
      </w:r>
    </w:p>
    <w:p w:rsidR="005707DD" w:rsidRPr="00CC723D" w:rsidRDefault="005707DD" w:rsidP="000366BC">
      <w:pPr>
        <w:spacing w:line="360" w:lineRule="auto"/>
        <w:ind w:firstLineChars="200" w:firstLine="420"/>
        <w:rPr>
          <w:rFonts w:ascii="Times New Roman" w:hAnsi="Times New Roman" w:cs="Times New Roman"/>
          <w:szCs w:val="21"/>
        </w:rPr>
      </w:pPr>
      <w:r w:rsidRPr="00CC723D">
        <w:rPr>
          <w:rFonts w:ascii="Times New Roman" w:hAnsi="Arial" w:cs="Times New Roman"/>
          <w:szCs w:val="21"/>
        </w:rPr>
        <w:lastRenderedPageBreak/>
        <w:t>式中：</w:t>
      </w:r>
    </w:p>
    <w:p w:rsidR="005707DD" w:rsidRPr="00CC723D" w:rsidRDefault="00052AB7" w:rsidP="00572DBF">
      <w:pPr>
        <w:spacing w:line="360" w:lineRule="auto"/>
        <w:ind w:firstLineChars="413" w:firstLine="867"/>
        <w:rPr>
          <w:rFonts w:ascii="Times New Roman" w:hAnsi="Times New Roman" w:cs="Times New Roman"/>
          <w:szCs w:val="21"/>
        </w:rPr>
      </w:pPr>
      <w:r w:rsidRPr="00CC723D">
        <w:rPr>
          <w:rFonts w:ascii="Times New Roman" w:hAnsi="Times New Roman" w:cs="Times New Roman"/>
          <w:szCs w:val="21"/>
        </w:rPr>
        <w:t>P</w:t>
      </w:r>
      <w:r w:rsidR="005707DD" w:rsidRPr="00CC723D">
        <w:rPr>
          <w:rFonts w:ascii="Times New Roman" w:hAnsi="Times New Roman" w:cs="Times New Roman"/>
          <w:szCs w:val="21"/>
        </w:rPr>
        <w:t>——</w:t>
      </w:r>
      <w:r w:rsidR="003C5476" w:rsidRPr="00CC723D">
        <w:rPr>
          <w:rFonts w:ascii="Times New Roman" w:hAnsi="Times New Roman" w:cs="Times New Roman"/>
          <w:szCs w:val="21"/>
        </w:rPr>
        <w:t>VOCs</w:t>
      </w:r>
      <w:r w:rsidR="003C5476" w:rsidRPr="00CC723D">
        <w:rPr>
          <w:rFonts w:ascii="Times New Roman" w:hAnsi="Arial" w:cs="Times New Roman"/>
          <w:szCs w:val="21"/>
        </w:rPr>
        <w:t>去除</w:t>
      </w:r>
      <w:r w:rsidR="005707DD" w:rsidRPr="00CC723D">
        <w:rPr>
          <w:rFonts w:ascii="Times New Roman" w:hAnsi="Arial" w:cs="Times New Roman"/>
          <w:szCs w:val="21"/>
        </w:rPr>
        <w:t>率，</w:t>
      </w:r>
      <w:r w:rsidR="005707DD" w:rsidRPr="00CC723D">
        <w:rPr>
          <w:rFonts w:ascii="Times New Roman" w:hAnsi="Times New Roman" w:cs="Times New Roman"/>
          <w:szCs w:val="21"/>
        </w:rPr>
        <w:t>%;</w:t>
      </w:r>
    </w:p>
    <w:p w:rsidR="005707DD" w:rsidRPr="00CC723D" w:rsidRDefault="005707DD" w:rsidP="00572DBF">
      <w:pPr>
        <w:spacing w:line="360" w:lineRule="auto"/>
        <w:ind w:firstLineChars="413" w:firstLine="867"/>
        <w:rPr>
          <w:rFonts w:ascii="Times New Roman" w:hAnsi="Times New Roman" w:cs="Times New Roman"/>
          <w:szCs w:val="21"/>
        </w:rPr>
      </w:pPr>
      <w:r w:rsidRPr="00CC723D">
        <w:rPr>
          <w:rFonts w:ascii="Times New Roman" w:hAnsi="Times New Roman" w:cs="Times New Roman"/>
          <w:szCs w:val="21"/>
        </w:rPr>
        <w:t>C</w:t>
      </w:r>
      <w:r w:rsidRPr="00CC723D">
        <w:rPr>
          <w:rFonts w:ascii="Times New Roman" w:hAnsi="Arial" w:cs="Times New Roman"/>
          <w:szCs w:val="21"/>
          <w:vertAlign w:val="subscript"/>
        </w:rPr>
        <w:t>前</w:t>
      </w:r>
      <w:r w:rsidRPr="00CC723D">
        <w:rPr>
          <w:rFonts w:ascii="Times New Roman" w:hAnsi="Times New Roman" w:cs="Times New Roman"/>
          <w:szCs w:val="21"/>
        </w:rPr>
        <w:t>——</w:t>
      </w:r>
      <w:r w:rsidR="00FB52F5" w:rsidRPr="00CC723D">
        <w:rPr>
          <w:rFonts w:ascii="Times New Roman" w:hAnsi="Arial" w:cs="Times New Roman"/>
          <w:szCs w:val="21"/>
        </w:rPr>
        <w:t>处理设施前排气中</w:t>
      </w:r>
      <w:r w:rsidRPr="00CC723D">
        <w:rPr>
          <w:rFonts w:ascii="Times New Roman" w:hAnsi="Arial" w:cs="Times New Roman"/>
          <w:szCs w:val="21"/>
        </w:rPr>
        <w:t>的</w:t>
      </w:r>
      <w:r w:rsidR="00FB52F5" w:rsidRPr="00CC723D">
        <w:rPr>
          <w:rFonts w:ascii="Times New Roman" w:hAnsi="Times New Roman" w:cs="Times New Roman"/>
          <w:szCs w:val="21"/>
        </w:rPr>
        <w:t>VOCs</w:t>
      </w:r>
      <w:r w:rsidRPr="00CC723D">
        <w:rPr>
          <w:rFonts w:ascii="Times New Roman" w:hAnsi="Arial" w:cs="Times New Roman"/>
          <w:szCs w:val="21"/>
        </w:rPr>
        <w:t>浓度，</w:t>
      </w:r>
      <w:r w:rsidRPr="00CC723D">
        <w:rPr>
          <w:rFonts w:ascii="Times New Roman" w:hAnsi="Times New Roman" w:cs="Times New Roman"/>
          <w:szCs w:val="21"/>
        </w:rPr>
        <w:t>mg/m</w:t>
      </w:r>
      <w:r w:rsidRPr="00CC723D">
        <w:rPr>
          <w:rFonts w:ascii="Times New Roman" w:hAnsi="Times New Roman" w:cs="Times New Roman"/>
          <w:szCs w:val="21"/>
          <w:vertAlign w:val="superscript"/>
        </w:rPr>
        <w:t>3</w:t>
      </w:r>
      <w:r w:rsidRPr="00CC723D">
        <w:rPr>
          <w:rFonts w:ascii="Times New Roman" w:hAnsi="Times New Roman" w:cs="Times New Roman"/>
          <w:szCs w:val="21"/>
        </w:rPr>
        <w:t>;</w:t>
      </w:r>
    </w:p>
    <w:p w:rsidR="005707DD" w:rsidRPr="00CC723D" w:rsidRDefault="005707DD" w:rsidP="00572DBF">
      <w:pPr>
        <w:spacing w:line="360" w:lineRule="auto"/>
        <w:ind w:firstLineChars="413" w:firstLine="867"/>
        <w:rPr>
          <w:rFonts w:ascii="Times New Roman" w:hAnsi="Times New Roman" w:cs="Times New Roman"/>
          <w:szCs w:val="21"/>
        </w:rPr>
      </w:pPr>
      <w:r w:rsidRPr="00CC723D">
        <w:rPr>
          <w:rFonts w:ascii="Times New Roman" w:hAnsi="Times New Roman" w:cs="Times New Roman"/>
          <w:szCs w:val="21"/>
        </w:rPr>
        <w:t>Q</w:t>
      </w:r>
      <w:r w:rsidRPr="00CC723D">
        <w:rPr>
          <w:rFonts w:ascii="Times New Roman" w:hAnsi="Arial" w:cs="Times New Roman"/>
          <w:szCs w:val="21"/>
          <w:vertAlign w:val="subscript"/>
        </w:rPr>
        <w:t>前</w:t>
      </w:r>
      <w:r w:rsidRPr="00CC723D">
        <w:rPr>
          <w:rFonts w:ascii="Times New Roman" w:hAnsi="Times New Roman" w:cs="Times New Roman"/>
          <w:szCs w:val="21"/>
        </w:rPr>
        <w:t>——</w:t>
      </w:r>
      <w:r w:rsidRPr="00CC723D">
        <w:rPr>
          <w:rFonts w:ascii="Times New Roman" w:hAnsi="Arial" w:cs="Times New Roman"/>
          <w:szCs w:val="21"/>
        </w:rPr>
        <w:t>处理</w:t>
      </w:r>
      <w:r w:rsidR="00FB52F5" w:rsidRPr="00CC723D">
        <w:rPr>
          <w:rFonts w:ascii="Times New Roman" w:hAnsi="Arial" w:cs="Times New Roman"/>
          <w:szCs w:val="21"/>
        </w:rPr>
        <w:t>设施</w:t>
      </w:r>
      <w:r w:rsidRPr="00CC723D">
        <w:rPr>
          <w:rFonts w:ascii="Times New Roman" w:hAnsi="Arial" w:cs="Times New Roman"/>
          <w:szCs w:val="21"/>
        </w:rPr>
        <w:t>前排气</w:t>
      </w:r>
      <w:r w:rsidR="003C5476" w:rsidRPr="00CC723D">
        <w:rPr>
          <w:rFonts w:ascii="Times New Roman" w:hAnsi="Arial" w:cs="Times New Roman"/>
          <w:szCs w:val="21"/>
        </w:rPr>
        <w:t>的</w:t>
      </w:r>
      <w:r w:rsidRPr="00CC723D">
        <w:rPr>
          <w:rFonts w:ascii="Times New Roman" w:hAnsi="Arial" w:cs="Times New Roman"/>
          <w:szCs w:val="21"/>
        </w:rPr>
        <w:t>流量，</w:t>
      </w:r>
      <w:r w:rsidRPr="00CC723D">
        <w:rPr>
          <w:rFonts w:ascii="Times New Roman" w:hAnsi="Times New Roman" w:cs="Times New Roman"/>
          <w:szCs w:val="21"/>
        </w:rPr>
        <w:t>m</w:t>
      </w:r>
      <w:r w:rsidRPr="00CC723D">
        <w:rPr>
          <w:rFonts w:ascii="Times New Roman" w:hAnsi="Times New Roman" w:cs="Times New Roman"/>
          <w:szCs w:val="21"/>
          <w:vertAlign w:val="superscript"/>
        </w:rPr>
        <w:t>3</w:t>
      </w:r>
      <w:r w:rsidRPr="00CC723D">
        <w:rPr>
          <w:rFonts w:ascii="Times New Roman" w:hAnsi="Times New Roman" w:cs="Times New Roman"/>
          <w:szCs w:val="21"/>
        </w:rPr>
        <w:t>/h;</w:t>
      </w:r>
    </w:p>
    <w:p w:rsidR="005707DD" w:rsidRPr="00CC723D" w:rsidRDefault="005707DD" w:rsidP="00572DBF">
      <w:pPr>
        <w:spacing w:line="360" w:lineRule="auto"/>
        <w:ind w:firstLineChars="413" w:firstLine="867"/>
        <w:rPr>
          <w:rFonts w:ascii="Times New Roman" w:hAnsi="Times New Roman" w:cs="Times New Roman"/>
          <w:szCs w:val="21"/>
        </w:rPr>
      </w:pPr>
      <w:r w:rsidRPr="00CC723D">
        <w:rPr>
          <w:rFonts w:ascii="Times New Roman" w:hAnsi="Times New Roman" w:cs="Times New Roman"/>
          <w:szCs w:val="21"/>
        </w:rPr>
        <w:t>C</w:t>
      </w:r>
      <w:r w:rsidRPr="00CC723D">
        <w:rPr>
          <w:rFonts w:ascii="Times New Roman" w:hAnsi="Arial" w:cs="Times New Roman"/>
          <w:szCs w:val="21"/>
          <w:vertAlign w:val="subscript"/>
        </w:rPr>
        <w:t>后</w:t>
      </w:r>
      <w:r w:rsidRPr="00CC723D">
        <w:rPr>
          <w:rFonts w:ascii="Times New Roman" w:hAnsi="Times New Roman" w:cs="Times New Roman"/>
          <w:szCs w:val="21"/>
        </w:rPr>
        <w:t>——</w:t>
      </w:r>
      <w:r w:rsidR="00FB52F5" w:rsidRPr="00CC723D">
        <w:rPr>
          <w:rFonts w:ascii="Times New Roman" w:hAnsi="Times New Roman" w:cs="Times New Roman"/>
          <w:szCs w:val="21"/>
        </w:rPr>
        <w:t>通过</w:t>
      </w:r>
      <w:r w:rsidR="003A460F" w:rsidRPr="00CC723D">
        <w:rPr>
          <w:rFonts w:ascii="Times New Roman" w:hAnsi="Arial" w:cs="Times New Roman"/>
          <w:szCs w:val="21"/>
        </w:rPr>
        <w:t>处理设施</w:t>
      </w:r>
      <w:r w:rsidR="003C5476" w:rsidRPr="00CC723D">
        <w:rPr>
          <w:rFonts w:ascii="Times New Roman" w:hAnsi="Arial" w:cs="Times New Roman"/>
          <w:szCs w:val="21"/>
        </w:rPr>
        <w:t>进入到排气筒的</w:t>
      </w:r>
      <w:r w:rsidR="003A460F" w:rsidRPr="00CC723D">
        <w:rPr>
          <w:rFonts w:ascii="Times New Roman" w:hAnsi="Arial" w:cs="Times New Roman"/>
          <w:szCs w:val="21"/>
        </w:rPr>
        <w:t>排气中</w:t>
      </w:r>
      <w:r w:rsidRPr="00CC723D">
        <w:rPr>
          <w:rFonts w:ascii="Times New Roman" w:hAnsi="Arial" w:cs="Times New Roman"/>
          <w:szCs w:val="21"/>
        </w:rPr>
        <w:t>的</w:t>
      </w:r>
      <w:r w:rsidR="003A460F" w:rsidRPr="00CC723D">
        <w:rPr>
          <w:rFonts w:ascii="Times New Roman" w:hAnsi="Times New Roman" w:cs="Times New Roman"/>
          <w:szCs w:val="21"/>
        </w:rPr>
        <w:t>VOCs</w:t>
      </w:r>
      <w:r w:rsidR="003A460F" w:rsidRPr="00CC723D">
        <w:rPr>
          <w:rFonts w:ascii="Times New Roman" w:hAnsi="Arial" w:cs="Times New Roman"/>
          <w:szCs w:val="21"/>
        </w:rPr>
        <w:t>浓度</w:t>
      </w:r>
      <w:r w:rsidRPr="00CC723D">
        <w:rPr>
          <w:rFonts w:ascii="Times New Roman" w:hAnsi="Arial" w:cs="Times New Roman"/>
          <w:szCs w:val="21"/>
        </w:rPr>
        <w:t>，</w:t>
      </w:r>
      <w:r w:rsidRPr="00CC723D">
        <w:rPr>
          <w:rFonts w:ascii="Times New Roman" w:hAnsi="Times New Roman" w:cs="Times New Roman"/>
          <w:szCs w:val="21"/>
        </w:rPr>
        <w:t>mg/m</w:t>
      </w:r>
      <w:r w:rsidRPr="00CC723D">
        <w:rPr>
          <w:rFonts w:ascii="Times New Roman" w:hAnsi="Times New Roman" w:cs="Times New Roman"/>
          <w:szCs w:val="21"/>
          <w:vertAlign w:val="superscript"/>
        </w:rPr>
        <w:t>3</w:t>
      </w:r>
      <w:r w:rsidRPr="00CC723D">
        <w:rPr>
          <w:rFonts w:ascii="Times New Roman" w:hAnsi="Times New Roman" w:cs="Times New Roman"/>
          <w:szCs w:val="21"/>
        </w:rPr>
        <w:t>;</w:t>
      </w:r>
    </w:p>
    <w:p w:rsidR="005707DD" w:rsidRPr="00CC723D" w:rsidRDefault="005707DD" w:rsidP="00572DBF">
      <w:pPr>
        <w:spacing w:line="360" w:lineRule="auto"/>
        <w:ind w:firstLineChars="413" w:firstLine="867"/>
        <w:rPr>
          <w:rFonts w:ascii="Times New Roman" w:hAnsi="Times New Roman" w:cs="Times New Roman"/>
          <w:szCs w:val="21"/>
        </w:rPr>
      </w:pPr>
      <w:r w:rsidRPr="00CC723D">
        <w:rPr>
          <w:rFonts w:ascii="Times New Roman" w:hAnsi="Times New Roman" w:cs="Times New Roman"/>
          <w:szCs w:val="21"/>
        </w:rPr>
        <w:t>Q</w:t>
      </w:r>
      <w:r w:rsidRPr="00CC723D">
        <w:rPr>
          <w:rFonts w:ascii="Times New Roman" w:hAnsi="Arial" w:cs="Times New Roman"/>
          <w:szCs w:val="21"/>
          <w:vertAlign w:val="subscript"/>
        </w:rPr>
        <w:t>后</w:t>
      </w:r>
      <w:r w:rsidRPr="00CC723D">
        <w:rPr>
          <w:rFonts w:ascii="Times New Roman" w:hAnsi="Times New Roman" w:cs="Times New Roman"/>
          <w:szCs w:val="21"/>
        </w:rPr>
        <w:t>——</w:t>
      </w:r>
      <w:r w:rsidR="003A460F" w:rsidRPr="00CC723D">
        <w:rPr>
          <w:rFonts w:ascii="Times New Roman" w:hAnsi="Times New Roman" w:cs="Times New Roman"/>
          <w:szCs w:val="21"/>
        </w:rPr>
        <w:t>通过</w:t>
      </w:r>
      <w:r w:rsidR="003A460F" w:rsidRPr="00CC723D">
        <w:rPr>
          <w:rFonts w:ascii="Times New Roman" w:hAnsi="Arial" w:cs="Times New Roman"/>
          <w:szCs w:val="21"/>
        </w:rPr>
        <w:t>处理设施</w:t>
      </w:r>
      <w:r w:rsidR="003C5476" w:rsidRPr="00CC723D">
        <w:rPr>
          <w:rFonts w:ascii="Times New Roman" w:hAnsi="Arial" w:cs="Times New Roman"/>
          <w:szCs w:val="21"/>
        </w:rPr>
        <w:t>进入到排气筒</w:t>
      </w:r>
      <w:r w:rsidRPr="00CC723D">
        <w:rPr>
          <w:rFonts w:ascii="Times New Roman" w:hAnsi="Arial" w:cs="Times New Roman"/>
          <w:szCs w:val="21"/>
        </w:rPr>
        <w:t>的排气流量，</w:t>
      </w:r>
      <w:r w:rsidRPr="00CC723D">
        <w:rPr>
          <w:rFonts w:ascii="Times New Roman" w:hAnsi="Times New Roman" w:cs="Times New Roman"/>
          <w:szCs w:val="21"/>
        </w:rPr>
        <w:t>m</w:t>
      </w:r>
      <w:r w:rsidRPr="00CC723D">
        <w:rPr>
          <w:rFonts w:ascii="Times New Roman" w:hAnsi="Times New Roman" w:cs="Times New Roman"/>
          <w:szCs w:val="21"/>
          <w:vertAlign w:val="superscript"/>
        </w:rPr>
        <w:t>3</w:t>
      </w:r>
      <w:r w:rsidRPr="00CC723D">
        <w:rPr>
          <w:rFonts w:ascii="Times New Roman" w:hAnsi="Times New Roman" w:cs="Times New Roman"/>
          <w:szCs w:val="21"/>
        </w:rPr>
        <w:t>/h</w:t>
      </w:r>
      <w:r w:rsidRPr="00CC723D">
        <w:rPr>
          <w:rFonts w:ascii="Times New Roman" w:hAnsi="Arial" w:cs="Times New Roman"/>
          <w:szCs w:val="21"/>
        </w:rPr>
        <w:t>。</w:t>
      </w:r>
    </w:p>
    <w:p w:rsidR="00242387" w:rsidRPr="00CC723D" w:rsidRDefault="005707DD" w:rsidP="000366BC">
      <w:pPr>
        <w:autoSpaceDE w:val="0"/>
        <w:autoSpaceDN w:val="0"/>
        <w:adjustRightInd w:val="0"/>
        <w:spacing w:line="360" w:lineRule="auto"/>
        <w:ind w:firstLineChars="200" w:firstLine="420"/>
        <w:jc w:val="left"/>
        <w:rPr>
          <w:rFonts w:ascii="Times New Roman" w:hAnsi="Times New Roman" w:cs="Times New Roman"/>
          <w:szCs w:val="21"/>
        </w:rPr>
      </w:pPr>
      <w:r w:rsidRPr="00CC723D">
        <w:rPr>
          <w:rFonts w:ascii="Times New Roman" w:eastAsia="宋体" w:hAnsi="Times New Roman" w:cs="Times New Roman"/>
          <w:kern w:val="0"/>
          <w:szCs w:val="21"/>
        </w:rPr>
        <w:t>当处理设施为多级串联处理工艺时，</w:t>
      </w:r>
      <w:r w:rsidR="00C528D1" w:rsidRPr="00CC723D">
        <w:rPr>
          <w:rFonts w:ascii="Times New Roman" w:eastAsia="宋体" w:hAnsi="Times New Roman" w:cs="Times New Roman"/>
          <w:kern w:val="0"/>
          <w:szCs w:val="21"/>
        </w:rPr>
        <w:t>应</w:t>
      </w:r>
      <w:r w:rsidR="001C7409" w:rsidRPr="00CC723D">
        <w:rPr>
          <w:rFonts w:ascii="Times New Roman" w:eastAsia="宋体" w:hAnsi="Times New Roman" w:cs="Times New Roman"/>
          <w:kern w:val="0"/>
          <w:szCs w:val="21"/>
        </w:rPr>
        <w:t>在</w:t>
      </w:r>
      <w:r w:rsidRPr="00CC723D">
        <w:rPr>
          <w:rFonts w:ascii="Times New Roman" w:eastAsia="宋体" w:hAnsi="Times New Roman" w:cs="Times New Roman"/>
          <w:kern w:val="0"/>
          <w:szCs w:val="21"/>
        </w:rPr>
        <w:t>第一级</w:t>
      </w:r>
      <w:r w:rsidR="001C7409" w:rsidRPr="00CC723D">
        <w:rPr>
          <w:rFonts w:ascii="Times New Roman" w:eastAsia="宋体" w:hAnsi="Times New Roman" w:cs="Times New Roman"/>
          <w:kern w:val="0"/>
          <w:szCs w:val="21"/>
        </w:rPr>
        <w:t>处理设施</w:t>
      </w:r>
      <w:r w:rsidRPr="00CC723D">
        <w:rPr>
          <w:rFonts w:ascii="Times New Roman" w:eastAsia="宋体" w:hAnsi="Times New Roman" w:cs="Times New Roman"/>
          <w:kern w:val="0"/>
          <w:szCs w:val="21"/>
        </w:rPr>
        <w:t>进口</w:t>
      </w:r>
      <w:r w:rsidR="00C42D85" w:rsidRPr="00CC723D">
        <w:rPr>
          <w:rFonts w:ascii="Times New Roman" w:eastAsia="宋体" w:hAnsi="Times New Roman" w:cs="Times New Roman"/>
          <w:kern w:val="0"/>
          <w:szCs w:val="21"/>
        </w:rPr>
        <w:t>前</w:t>
      </w:r>
      <w:r w:rsidR="00C528D1" w:rsidRPr="00CC723D">
        <w:rPr>
          <w:rFonts w:ascii="Times New Roman" w:eastAsia="宋体" w:hAnsi="Times New Roman" w:cs="Times New Roman"/>
          <w:kern w:val="0"/>
          <w:szCs w:val="21"/>
        </w:rPr>
        <w:t>监测</w:t>
      </w:r>
      <w:r w:rsidR="00C42D85" w:rsidRPr="00CC723D">
        <w:rPr>
          <w:rFonts w:ascii="Times New Roman" w:eastAsia="宋体" w:hAnsi="Times New Roman" w:cs="Times New Roman"/>
          <w:kern w:val="0"/>
          <w:szCs w:val="21"/>
        </w:rPr>
        <w:t>总的</w:t>
      </w:r>
      <m:oMath>
        <m:sSub>
          <m:sSubPr>
            <m:ctrlPr>
              <w:rPr>
                <w:rFonts w:ascii="Cambria Math" w:eastAsia="宋体" w:hAnsi="Times New Roman" w:cs="Times New Roman"/>
                <w:kern w:val="0"/>
                <w:szCs w:val="21"/>
              </w:rPr>
            </m:ctrlPr>
          </m:sSubPr>
          <m:e>
            <m:r>
              <m:rPr>
                <m:sty m:val="p"/>
              </m:rPr>
              <w:rPr>
                <w:rFonts w:ascii="Cambria Math" w:eastAsia="宋体" w:hAnsi="Times New Roman" w:cs="Times New Roman"/>
                <w:kern w:val="0"/>
                <w:szCs w:val="21"/>
              </w:rPr>
              <m:t>C</m:t>
            </m:r>
          </m:e>
          <m:sub>
            <m:r>
              <m:rPr>
                <m:sty m:val="p"/>
              </m:rPr>
              <w:rPr>
                <w:rFonts w:ascii="Times New Roman" w:eastAsia="宋体" w:hAnsi="Cambria Math" w:cs="Times New Roman"/>
                <w:kern w:val="0"/>
                <w:szCs w:val="21"/>
              </w:rPr>
              <m:t>前</m:t>
            </m:r>
          </m:sub>
        </m:sSub>
      </m:oMath>
      <w:r w:rsidR="001C7409" w:rsidRPr="00CC723D">
        <w:rPr>
          <w:rFonts w:ascii="Times New Roman" w:eastAsia="宋体" w:hAnsi="Times New Roman" w:cs="Times New Roman"/>
          <w:kern w:val="0"/>
          <w:szCs w:val="21"/>
        </w:rPr>
        <w:t>和</w:t>
      </w:r>
      <m:oMath>
        <m:sSub>
          <m:sSubPr>
            <m:ctrlPr>
              <w:rPr>
                <w:rFonts w:ascii="Cambria Math" w:eastAsia="宋体" w:hAnsi="Times New Roman" w:cs="Times New Roman"/>
                <w:kern w:val="0"/>
                <w:szCs w:val="21"/>
              </w:rPr>
            </m:ctrlPr>
          </m:sSubPr>
          <m:e>
            <m:r>
              <m:rPr>
                <m:sty m:val="p"/>
              </m:rPr>
              <w:rPr>
                <w:rFonts w:ascii="Cambria Math" w:eastAsia="宋体" w:hAnsi="Times New Roman" w:cs="Times New Roman"/>
                <w:kern w:val="0"/>
                <w:szCs w:val="21"/>
              </w:rPr>
              <m:t>Q</m:t>
            </m:r>
          </m:e>
          <m:sub>
            <m:r>
              <m:rPr>
                <m:sty m:val="p"/>
              </m:rPr>
              <w:rPr>
                <w:rFonts w:ascii="Times New Roman" w:eastAsia="宋体" w:hAnsi="Cambria Math" w:cs="Times New Roman"/>
                <w:kern w:val="0"/>
                <w:szCs w:val="21"/>
              </w:rPr>
              <m:t>前</m:t>
            </m:r>
          </m:sub>
        </m:sSub>
      </m:oMath>
      <w:r w:rsidRPr="00CC723D">
        <w:rPr>
          <w:rFonts w:ascii="Times New Roman" w:eastAsia="宋体" w:hAnsi="Times New Roman" w:cs="Times New Roman"/>
          <w:kern w:val="0"/>
          <w:szCs w:val="21"/>
        </w:rPr>
        <w:t>，</w:t>
      </w:r>
      <w:r w:rsidR="001C7409" w:rsidRPr="00CC723D">
        <w:rPr>
          <w:rFonts w:ascii="Times New Roman" w:eastAsia="宋体" w:hAnsi="Times New Roman" w:cs="Times New Roman"/>
          <w:kern w:val="0"/>
          <w:szCs w:val="21"/>
        </w:rPr>
        <w:t>在</w:t>
      </w:r>
      <w:r w:rsidRPr="00CC723D">
        <w:rPr>
          <w:rFonts w:ascii="Times New Roman" w:eastAsia="宋体" w:hAnsi="Times New Roman" w:cs="Times New Roman"/>
          <w:kern w:val="0"/>
          <w:szCs w:val="21"/>
        </w:rPr>
        <w:t>最</w:t>
      </w:r>
      <w:r w:rsidRPr="00CC723D">
        <w:rPr>
          <w:rFonts w:ascii="Times New Roman" w:hAnsi="Arial" w:cs="Times New Roman"/>
          <w:szCs w:val="21"/>
        </w:rPr>
        <w:t>后一级</w:t>
      </w:r>
      <w:r w:rsidR="00C42D85" w:rsidRPr="00CC723D">
        <w:rPr>
          <w:rFonts w:ascii="Times New Roman" w:hAnsi="Arial" w:cs="Times New Roman"/>
          <w:szCs w:val="21"/>
        </w:rPr>
        <w:t>处理设施</w:t>
      </w:r>
      <w:r w:rsidRPr="00CC723D">
        <w:rPr>
          <w:rFonts w:ascii="Times New Roman" w:hAnsi="Arial" w:cs="Times New Roman"/>
          <w:szCs w:val="21"/>
        </w:rPr>
        <w:t>出口</w:t>
      </w:r>
      <w:r w:rsidR="00C42D85" w:rsidRPr="00CC723D">
        <w:rPr>
          <w:rFonts w:ascii="Times New Roman" w:hAnsi="Arial" w:cs="Times New Roman"/>
          <w:szCs w:val="21"/>
        </w:rPr>
        <w:t>后</w:t>
      </w:r>
      <w:r w:rsidR="00C528D1" w:rsidRPr="00CC723D">
        <w:rPr>
          <w:rFonts w:ascii="Times New Roman" w:hAnsi="Arial" w:cs="Times New Roman"/>
          <w:szCs w:val="21"/>
        </w:rPr>
        <w:t>监测</w:t>
      </w:r>
      <w:r w:rsidR="00C42D85" w:rsidRPr="00CC723D">
        <w:rPr>
          <w:rFonts w:ascii="Times New Roman" w:hAnsi="Arial" w:cs="Times New Roman"/>
          <w:szCs w:val="21"/>
        </w:rPr>
        <w:t>总的</w:t>
      </w:r>
      <m:oMath>
        <m:sSub>
          <m:sSubPr>
            <m:ctrlPr>
              <w:rPr>
                <w:rFonts w:ascii="Cambria Math" w:hAnsi="Times New Roman" w:cs="Times New Roman"/>
                <w:szCs w:val="21"/>
              </w:rPr>
            </m:ctrlPr>
          </m:sSubPr>
          <m:e>
            <m:r>
              <m:rPr>
                <m:sty m:val="p"/>
              </m:rPr>
              <w:rPr>
                <w:rFonts w:ascii="Cambria Math" w:hAnsi="Times New Roman" w:cs="Times New Roman"/>
                <w:szCs w:val="21"/>
              </w:rPr>
              <m:t>C</m:t>
            </m:r>
          </m:e>
          <m:sub>
            <m:r>
              <m:rPr>
                <m:sty m:val="p"/>
              </m:rPr>
              <w:rPr>
                <w:rFonts w:ascii="Times New Roman" w:hAnsi="Cambria Math" w:cs="Times New Roman"/>
                <w:szCs w:val="21"/>
              </w:rPr>
              <m:t>后</m:t>
            </m:r>
          </m:sub>
        </m:sSub>
      </m:oMath>
      <w:r w:rsidR="005E5A34" w:rsidRPr="00CC723D">
        <w:rPr>
          <w:rFonts w:ascii="Times New Roman" w:hAnsi="Arial" w:cs="Times New Roman"/>
          <w:szCs w:val="21"/>
        </w:rPr>
        <w:t>和</w:t>
      </w:r>
      <m:oMath>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Times New Roman" w:hAnsi="Cambria Math" w:cs="Times New Roman"/>
                <w:szCs w:val="21"/>
              </w:rPr>
              <m:t>后</m:t>
            </m:r>
          </m:sub>
        </m:sSub>
      </m:oMath>
      <w:r w:rsidR="00C42D85" w:rsidRPr="00CC723D">
        <w:rPr>
          <w:rFonts w:ascii="Times New Roman" w:hAnsi="Arial" w:cs="Times New Roman"/>
          <w:szCs w:val="21"/>
        </w:rPr>
        <w:t>。</w:t>
      </w:r>
      <w:r w:rsidRPr="00CC723D">
        <w:rPr>
          <w:rFonts w:ascii="Times New Roman" w:hAnsi="Arial" w:cs="Times New Roman"/>
          <w:szCs w:val="21"/>
        </w:rPr>
        <w:t>当处理设施</w:t>
      </w:r>
      <w:r w:rsidR="00C42D85" w:rsidRPr="00CC723D">
        <w:rPr>
          <w:rFonts w:ascii="Times New Roman" w:hAnsi="Arial" w:cs="Times New Roman"/>
          <w:szCs w:val="21"/>
        </w:rPr>
        <w:t>有来自</w:t>
      </w:r>
      <w:r w:rsidRPr="00CC723D">
        <w:rPr>
          <w:rFonts w:ascii="Times New Roman" w:hAnsi="Arial" w:cs="Times New Roman"/>
          <w:szCs w:val="21"/>
        </w:rPr>
        <w:t>多个</w:t>
      </w:r>
      <w:r w:rsidR="00C42D85" w:rsidRPr="00CC723D">
        <w:rPr>
          <w:rFonts w:ascii="Times New Roman" w:hAnsi="Arial" w:cs="Times New Roman"/>
          <w:szCs w:val="21"/>
        </w:rPr>
        <w:t>污染源的</w:t>
      </w:r>
      <w:r w:rsidRPr="00CC723D">
        <w:rPr>
          <w:rFonts w:ascii="Times New Roman" w:hAnsi="Arial" w:cs="Times New Roman"/>
          <w:szCs w:val="21"/>
        </w:rPr>
        <w:t>废气时，应</w:t>
      </w:r>
      <w:r w:rsidR="00C42D85" w:rsidRPr="00CC723D">
        <w:rPr>
          <w:rFonts w:ascii="Times New Roman" w:hAnsi="Arial" w:cs="Times New Roman"/>
          <w:szCs w:val="21"/>
        </w:rPr>
        <w:t>在处理设施进口</w:t>
      </w:r>
      <w:r w:rsidR="00C528D1" w:rsidRPr="00CC723D">
        <w:rPr>
          <w:rFonts w:ascii="Times New Roman" w:hAnsi="Arial" w:cs="Times New Roman"/>
          <w:szCs w:val="21"/>
        </w:rPr>
        <w:t>前分别监测</w:t>
      </w:r>
      <w:r w:rsidR="00C42D85" w:rsidRPr="00CC723D">
        <w:rPr>
          <w:rFonts w:ascii="Times New Roman" w:hAnsi="Arial" w:cs="Times New Roman"/>
          <w:szCs w:val="21"/>
        </w:rPr>
        <w:t>各污染源排气的</w:t>
      </w:r>
      <m:oMath>
        <m:sSub>
          <m:sSubPr>
            <m:ctrlPr>
              <w:rPr>
                <w:rFonts w:ascii="Cambria Math" w:hAnsi="Times New Roman" w:cs="Times New Roman"/>
                <w:szCs w:val="21"/>
              </w:rPr>
            </m:ctrlPr>
          </m:sSubPr>
          <m:e>
            <m:r>
              <m:rPr>
                <m:sty m:val="p"/>
              </m:rPr>
              <w:rPr>
                <w:rFonts w:ascii="Cambria Math" w:hAnsi="Times New Roman" w:cs="Times New Roman"/>
                <w:szCs w:val="21"/>
              </w:rPr>
              <m:t>C</m:t>
            </m:r>
          </m:e>
          <m:sub>
            <m:r>
              <m:rPr>
                <m:sty m:val="p"/>
              </m:rPr>
              <w:rPr>
                <w:rFonts w:ascii="Times New Roman" w:hAnsi="Cambria Math" w:cs="Times New Roman"/>
                <w:szCs w:val="21"/>
              </w:rPr>
              <m:t>前</m:t>
            </m:r>
          </m:sub>
        </m:sSub>
      </m:oMath>
      <w:r w:rsidR="005E5A34" w:rsidRPr="00CC723D">
        <w:rPr>
          <w:rFonts w:ascii="Times New Roman" w:hAnsi="Arial" w:cs="Times New Roman"/>
          <w:szCs w:val="21"/>
        </w:rPr>
        <w:t>和</w:t>
      </w:r>
      <m:oMath>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Times New Roman" w:hAnsi="Cambria Math" w:cs="Times New Roman"/>
                <w:szCs w:val="21"/>
              </w:rPr>
              <m:t>前</m:t>
            </m:r>
          </m:sub>
        </m:sSub>
      </m:oMath>
      <w:r w:rsidR="00C42D85" w:rsidRPr="00CC723D">
        <w:rPr>
          <w:rFonts w:ascii="Times New Roman" w:hAnsi="Arial" w:cs="Times New Roman"/>
          <w:szCs w:val="21"/>
        </w:rPr>
        <w:t>，</w:t>
      </w:r>
      <w:r w:rsidR="00C528D1" w:rsidRPr="00CC723D">
        <w:rPr>
          <w:rFonts w:ascii="Times New Roman" w:hAnsi="Arial" w:cs="Times New Roman"/>
          <w:szCs w:val="21"/>
        </w:rPr>
        <w:t>在处理设施出口后监测总的</w:t>
      </w:r>
      <m:oMath>
        <m:sSub>
          <m:sSubPr>
            <m:ctrlPr>
              <w:rPr>
                <w:rFonts w:ascii="Cambria Math" w:hAnsi="Times New Roman" w:cs="Times New Roman"/>
                <w:szCs w:val="21"/>
              </w:rPr>
            </m:ctrlPr>
          </m:sSubPr>
          <m:e>
            <m:r>
              <m:rPr>
                <m:sty m:val="p"/>
              </m:rPr>
              <w:rPr>
                <w:rFonts w:ascii="Cambria Math" w:hAnsi="Times New Roman" w:cs="Times New Roman"/>
                <w:szCs w:val="21"/>
              </w:rPr>
              <m:t>C</m:t>
            </m:r>
          </m:e>
          <m:sub>
            <m:r>
              <m:rPr>
                <m:sty m:val="p"/>
              </m:rPr>
              <w:rPr>
                <w:rFonts w:ascii="Times New Roman" w:hAnsi="Cambria Math" w:cs="Times New Roman"/>
                <w:szCs w:val="21"/>
              </w:rPr>
              <m:t>后</m:t>
            </m:r>
          </m:sub>
        </m:sSub>
      </m:oMath>
      <w:r w:rsidR="005E5A34" w:rsidRPr="00CC723D">
        <w:rPr>
          <w:rFonts w:ascii="Times New Roman" w:hAnsi="Arial" w:cs="Times New Roman"/>
          <w:szCs w:val="21"/>
        </w:rPr>
        <w:t>和</w:t>
      </w:r>
      <m:oMath>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Times New Roman" w:hAnsi="Cambria Math" w:cs="Times New Roman"/>
                <w:szCs w:val="21"/>
              </w:rPr>
              <m:t>后</m:t>
            </m:r>
          </m:sub>
        </m:sSub>
      </m:oMath>
      <w:r w:rsidR="005E5A34" w:rsidRPr="00CC723D">
        <w:rPr>
          <w:rFonts w:ascii="Times New Roman" w:hAnsi="Arial" w:cs="Times New Roman"/>
          <w:szCs w:val="21"/>
        </w:rPr>
        <w:t>。</w:t>
      </w:r>
      <w:r w:rsidRPr="00CC723D">
        <w:rPr>
          <w:rFonts w:ascii="Times New Roman" w:hAnsi="Arial" w:cs="Times New Roman"/>
          <w:szCs w:val="21"/>
        </w:rPr>
        <w:t>当</w:t>
      </w:r>
      <w:r w:rsidR="00C528D1" w:rsidRPr="00CC723D">
        <w:rPr>
          <w:rFonts w:ascii="Times New Roman" w:hAnsi="Arial" w:cs="Times New Roman"/>
          <w:szCs w:val="21"/>
        </w:rPr>
        <w:t>处理</w:t>
      </w:r>
      <w:r w:rsidRPr="00CC723D">
        <w:rPr>
          <w:rFonts w:ascii="Times New Roman" w:hAnsi="Arial" w:cs="Times New Roman"/>
          <w:szCs w:val="21"/>
        </w:rPr>
        <w:t>设施有多个排放口</w:t>
      </w:r>
      <w:r w:rsidR="00C528D1" w:rsidRPr="00CC723D">
        <w:rPr>
          <w:rFonts w:ascii="Times New Roman" w:hAnsi="Arial" w:cs="Times New Roman"/>
          <w:szCs w:val="21"/>
        </w:rPr>
        <w:t>时</w:t>
      </w:r>
      <w:r w:rsidRPr="00CC723D">
        <w:rPr>
          <w:rFonts w:ascii="Times New Roman" w:hAnsi="Arial" w:cs="Times New Roman"/>
          <w:szCs w:val="21"/>
        </w:rPr>
        <w:t>，则</w:t>
      </w:r>
      <w:r w:rsidR="00C528D1" w:rsidRPr="00CC723D">
        <w:rPr>
          <w:rFonts w:ascii="Times New Roman" w:hAnsi="Arial" w:cs="Times New Roman"/>
          <w:szCs w:val="21"/>
        </w:rPr>
        <w:t>应在处理设施</w:t>
      </w:r>
      <w:r w:rsidR="0093773E" w:rsidRPr="00CC723D">
        <w:rPr>
          <w:rFonts w:ascii="Times New Roman" w:hAnsi="Arial" w:cs="Times New Roman"/>
          <w:szCs w:val="21"/>
        </w:rPr>
        <w:t>的</w:t>
      </w:r>
      <w:r w:rsidRPr="00CC723D">
        <w:rPr>
          <w:rFonts w:ascii="Times New Roman" w:hAnsi="Arial" w:cs="Times New Roman"/>
          <w:szCs w:val="21"/>
        </w:rPr>
        <w:t>各排放口</w:t>
      </w:r>
      <w:r w:rsidR="0093773E" w:rsidRPr="00CC723D">
        <w:rPr>
          <w:rFonts w:ascii="Times New Roman" w:hAnsi="Arial" w:cs="Times New Roman"/>
          <w:szCs w:val="21"/>
        </w:rPr>
        <w:t>分别监测</w:t>
      </w:r>
      <m:oMath>
        <m:sSub>
          <m:sSubPr>
            <m:ctrlPr>
              <w:rPr>
                <w:rFonts w:ascii="Cambria Math" w:hAnsi="Times New Roman" w:cs="Times New Roman"/>
                <w:szCs w:val="21"/>
              </w:rPr>
            </m:ctrlPr>
          </m:sSubPr>
          <m:e>
            <m:r>
              <m:rPr>
                <m:sty m:val="p"/>
              </m:rPr>
              <w:rPr>
                <w:rFonts w:ascii="Cambria Math" w:hAnsi="Times New Roman" w:cs="Times New Roman"/>
                <w:szCs w:val="21"/>
              </w:rPr>
              <m:t>C</m:t>
            </m:r>
          </m:e>
          <m:sub>
            <m:r>
              <m:rPr>
                <m:sty m:val="p"/>
              </m:rPr>
              <w:rPr>
                <w:rFonts w:ascii="Times New Roman" w:hAnsi="Cambria Math" w:cs="Times New Roman"/>
                <w:szCs w:val="21"/>
              </w:rPr>
              <m:t>后</m:t>
            </m:r>
          </m:sub>
        </m:sSub>
      </m:oMath>
      <w:r w:rsidR="005E5A34" w:rsidRPr="00CC723D">
        <w:rPr>
          <w:rFonts w:ascii="Times New Roman" w:hAnsi="Arial" w:cs="Times New Roman"/>
          <w:szCs w:val="21"/>
        </w:rPr>
        <w:t>和</w:t>
      </w:r>
      <m:oMath>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Times New Roman" w:hAnsi="Cambria Math" w:cs="Times New Roman"/>
                <w:szCs w:val="21"/>
              </w:rPr>
              <m:t>后</m:t>
            </m:r>
          </m:sub>
        </m:sSub>
      </m:oMath>
      <w:r w:rsidR="0093773E" w:rsidRPr="00CC723D">
        <w:rPr>
          <w:rFonts w:ascii="Times New Roman" w:hAnsi="Arial" w:cs="Times New Roman"/>
          <w:szCs w:val="21"/>
        </w:rPr>
        <w:t>。</w:t>
      </w:r>
    </w:p>
    <w:p w:rsidR="00372B22" w:rsidRPr="00CC723D" w:rsidRDefault="006823A1" w:rsidP="00572DBF">
      <w:pPr>
        <w:pStyle w:val="2"/>
        <w:numPr>
          <w:ilvl w:val="0"/>
          <w:numId w:val="29"/>
        </w:numPr>
        <w:spacing w:line="360" w:lineRule="auto"/>
        <w:rPr>
          <w:rFonts w:ascii="Times New Roman" w:eastAsia="黑体" w:hAnsi="Times New Roman" w:cs="Times New Roman"/>
          <w:bCs w:val="0"/>
          <w:sz w:val="21"/>
          <w:szCs w:val="21"/>
        </w:rPr>
      </w:pPr>
      <w:bookmarkStart w:id="113" w:name="_Toc519265942"/>
      <w:r w:rsidRPr="00CC723D">
        <w:rPr>
          <w:rFonts w:ascii="Times New Roman" w:eastAsia="黑体" w:hAnsi="Times New Roman" w:cs="Times New Roman"/>
          <w:bCs w:val="0"/>
          <w:sz w:val="21"/>
          <w:szCs w:val="21"/>
        </w:rPr>
        <w:t>无组织排放</w:t>
      </w:r>
      <w:r w:rsidR="00ED47E0" w:rsidRPr="00CC723D">
        <w:rPr>
          <w:rFonts w:ascii="Times New Roman" w:eastAsia="黑体" w:hAnsi="Times New Roman" w:cs="Times New Roman"/>
          <w:bCs w:val="0"/>
          <w:sz w:val="21"/>
          <w:szCs w:val="21"/>
        </w:rPr>
        <w:t>浓度</w:t>
      </w:r>
      <w:r w:rsidR="00C6573C" w:rsidRPr="00CC723D">
        <w:rPr>
          <w:rFonts w:ascii="Times New Roman" w:eastAsia="黑体" w:hAnsi="Times New Roman" w:cs="Times New Roman"/>
          <w:bCs w:val="0"/>
          <w:sz w:val="21"/>
          <w:szCs w:val="21"/>
        </w:rPr>
        <w:t>限值</w:t>
      </w:r>
      <w:bookmarkEnd w:id="113"/>
    </w:p>
    <w:p w:rsidR="00372B22" w:rsidRPr="00CC723D" w:rsidRDefault="0079529D"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大气污染物</w:t>
      </w:r>
      <w:r w:rsidR="00C6573C" w:rsidRPr="00CC723D">
        <w:rPr>
          <w:rFonts w:ascii="Times New Roman" w:eastAsia="宋体" w:hAnsi="Times New Roman" w:cs="Times New Roman"/>
          <w:kern w:val="0"/>
          <w:szCs w:val="21"/>
        </w:rPr>
        <w:t>无组织排放监控点</w:t>
      </w:r>
      <w:r w:rsidR="00DE78D7" w:rsidRPr="00CC723D">
        <w:rPr>
          <w:rFonts w:ascii="Times New Roman" w:eastAsia="宋体" w:hAnsi="Times New Roman" w:cs="Times New Roman"/>
          <w:kern w:val="0"/>
          <w:szCs w:val="21"/>
        </w:rPr>
        <w:t>浓度</w:t>
      </w:r>
      <w:r w:rsidR="00BE4F8C" w:rsidRPr="00CC723D">
        <w:rPr>
          <w:rFonts w:ascii="Times New Roman" w:eastAsia="宋体" w:hAnsi="Times New Roman" w:cs="Times New Roman"/>
          <w:kern w:val="0"/>
          <w:szCs w:val="21"/>
        </w:rPr>
        <w:t>限值</w:t>
      </w:r>
      <w:r w:rsidR="00C6573C" w:rsidRPr="00CC723D">
        <w:rPr>
          <w:rFonts w:ascii="Times New Roman" w:eastAsia="宋体" w:hAnsi="Times New Roman" w:cs="Times New Roman"/>
          <w:kern w:val="0"/>
          <w:szCs w:val="21"/>
        </w:rPr>
        <w:t>应</w:t>
      </w:r>
      <w:r w:rsidR="006823A1" w:rsidRPr="00CC723D">
        <w:rPr>
          <w:rFonts w:ascii="Times New Roman" w:eastAsia="宋体" w:hAnsi="Times New Roman" w:cs="Times New Roman"/>
          <w:kern w:val="0"/>
          <w:szCs w:val="21"/>
        </w:rPr>
        <w:t>符合</w:t>
      </w:r>
      <w:r w:rsidR="00C6573C" w:rsidRPr="00CC723D">
        <w:rPr>
          <w:rFonts w:ascii="Times New Roman" w:eastAsia="宋体" w:hAnsi="Times New Roman" w:cs="Times New Roman"/>
          <w:kern w:val="0"/>
          <w:szCs w:val="21"/>
        </w:rPr>
        <w:t>表</w:t>
      </w:r>
      <w:r w:rsidR="00306713" w:rsidRPr="00CC723D">
        <w:rPr>
          <w:rFonts w:ascii="Times New Roman" w:eastAsia="宋体" w:hAnsi="Times New Roman" w:cs="Times New Roman"/>
          <w:kern w:val="0"/>
          <w:szCs w:val="21"/>
        </w:rPr>
        <w:t>4</w:t>
      </w:r>
      <w:r w:rsidR="006823A1" w:rsidRPr="00CC723D">
        <w:rPr>
          <w:rFonts w:ascii="Times New Roman" w:eastAsia="宋体" w:hAnsi="Times New Roman" w:cs="Times New Roman"/>
          <w:kern w:val="0"/>
          <w:szCs w:val="21"/>
        </w:rPr>
        <w:t>要求</w:t>
      </w:r>
      <w:r w:rsidR="00C6573C" w:rsidRPr="00CC723D">
        <w:rPr>
          <w:rFonts w:ascii="Times New Roman" w:eastAsia="宋体" w:hAnsi="Times New Roman" w:cs="Times New Roman"/>
          <w:kern w:val="0"/>
          <w:szCs w:val="21"/>
        </w:rPr>
        <w:t>。</w:t>
      </w:r>
    </w:p>
    <w:p w:rsidR="006A4A59" w:rsidRPr="00CC723D" w:rsidRDefault="00D62B99" w:rsidP="005665DC">
      <w:pPr>
        <w:pStyle w:val="ac"/>
        <w:widowControl/>
        <w:spacing w:line="360" w:lineRule="auto"/>
        <w:ind w:left="360" w:firstLineChars="0" w:firstLine="0"/>
        <w:jc w:val="right"/>
        <w:rPr>
          <w:rFonts w:ascii="Times New Roman" w:eastAsia="黑体" w:hAnsi="Times New Roman" w:cs="Times New Roman"/>
          <w:b/>
          <w:kern w:val="0"/>
          <w:szCs w:val="21"/>
        </w:rPr>
      </w:pPr>
      <w:r w:rsidRPr="00CC723D">
        <w:rPr>
          <w:rFonts w:ascii="Times New Roman" w:eastAsia="黑体" w:hAnsi="Times New Roman" w:cs="Times New Roman"/>
          <w:b/>
          <w:color w:val="000000"/>
          <w:kern w:val="0"/>
          <w:szCs w:val="21"/>
        </w:rPr>
        <w:t>表</w:t>
      </w:r>
      <w:r w:rsidRPr="00CC723D">
        <w:rPr>
          <w:rFonts w:ascii="Times New Roman" w:eastAsia="黑体" w:hAnsi="Times New Roman" w:cs="Times New Roman"/>
          <w:b/>
          <w:color w:val="000000"/>
          <w:kern w:val="0"/>
          <w:szCs w:val="21"/>
        </w:rPr>
        <w:t xml:space="preserve">4 </w:t>
      </w:r>
      <w:r w:rsidR="0079529D" w:rsidRPr="00CC723D">
        <w:rPr>
          <w:rFonts w:ascii="Times New Roman" w:eastAsia="黑体" w:hAnsi="Times New Roman" w:cs="Times New Roman"/>
          <w:b/>
          <w:color w:val="000000"/>
          <w:kern w:val="0"/>
          <w:szCs w:val="21"/>
        </w:rPr>
        <w:t>大气污染物</w:t>
      </w:r>
      <w:r w:rsidRPr="00CC723D">
        <w:rPr>
          <w:rFonts w:ascii="Times New Roman" w:eastAsia="黑体" w:hAnsi="Times New Roman" w:cs="Times New Roman"/>
          <w:b/>
          <w:color w:val="000000"/>
          <w:kern w:val="0"/>
          <w:szCs w:val="21"/>
        </w:rPr>
        <w:t>无组织排放监控点浓度限值</w:t>
      </w:r>
      <w:r w:rsidR="005665DC">
        <w:rPr>
          <w:rFonts w:ascii="Times New Roman" w:eastAsia="黑体" w:hAnsi="Times New Roman" w:cs="Times New Roman" w:hint="eastAsia"/>
          <w:b/>
          <w:color w:val="000000"/>
          <w:kern w:val="0"/>
          <w:szCs w:val="21"/>
        </w:rPr>
        <w:t xml:space="preserve">       </w:t>
      </w:r>
      <w:r w:rsidR="006A4A59" w:rsidRPr="00CC723D">
        <w:rPr>
          <w:rFonts w:ascii="Times New Roman" w:eastAsia="黑体" w:hAnsi="Times New Roman" w:cs="Times New Roman"/>
          <w:color w:val="000000"/>
          <w:kern w:val="0"/>
          <w:szCs w:val="21"/>
        </w:rPr>
        <w:t>单位：</w:t>
      </w:r>
      <w:r w:rsidR="006A4A59" w:rsidRPr="00CC723D">
        <w:rPr>
          <w:rFonts w:ascii="Times New Roman" w:eastAsia="黑体" w:hAnsi="Times New Roman" w:cs="Times New Roman"/>
          <w:color w:val="000000"/>
          <w:kern w:val="0"/>
          <w:szCs w:val="21"/>
        </w:rPr>
        <w:t>mg/m</w:t>
      </w:r>
      <w:r w:rsidR="006A4A59" w:rsidRPr="00CC723D">
        <w:rPr>
          <w:rFonts w:ascii="Times New Roman" w:eastAsia="黑体" w:hAnsi="Times New Roman" w:cs="Times New Roman"/>
          <w:color w:val="000000"/>
          <w:kern w:val="0"/>
          <w:szCs w:val="21"/>
          <w:vertAlign w:val="superscript"/>
        </w:rPr>
        <w:t>3</w:t>
      </w:r>
    </w:p>
    <w:tbl>
      <w:tblPr>
        <w:tblW w:w="8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9"/>
        <w:gridCol w:w="2311"/>
        <w:gridCol w:w="1493"/>
        <w:gridCol w:w="1493"/>
        <w:gridCol w:w="1494"/>
      </w:tblGrid>
      <w:tr w:rsidR="00D62B99" w:rsidRPr="00CC723D" w:rsidTr="00152A13">
        <w:trPr>
          <w:jc w:val="center"/>
        </w:trPr>
        <w:tc>
          <w:tcPr>
            <w:tcW w:w="4330" w:type="dxa"/>
            <w:gridSpan w:val="2"/>
            <w:vMerge w:val="restart"/>
            <w:tcBorders>
              <w:top w:val="single" w:sz="4" w:space="0" w:color="auto"/>
              <w:left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kern w:val="0"/>
                <w:sz w:val="18"/>
                <w:szCs w:val="18"/>
              </w:rPr>
            </w:pPr>
            <w:r w:rsidRPr="00CC723D">
              <w:rPr>
                <w:rFonts w:ascii="Times New Roman" w:hAnsi="Arial" w:cs="Times New Roman"/>
                <w:color w:val="000000"/>
                <w:kern w:val="0"/>
                <w:sz w:val="18"/>
                <w:szCs w:val="18"/>
              </w:rPr>
              <w:t>监控点位置</w:t>
            </w:r>
          </w:p>
        </w:tc>
        <w:tc>
          <w:tcPr>
            <w:tcW w:w="4480" w:type="dxa"/>
            <w:gridSpan w:val="3"/>
            <w:tcBorders>
              <w:top w:val="single" w:sz="4" w:space="0" w:color="auto"/>
              <w:left w:val="single" w:sz="4" w:space="0" w:color="auto"/>
              <w:bottom w:val="single" w:sz="4" w:space="0" w:color="auto"/>
              <w:right w:val="single" w:sz="4" w:space="0" w:color="auto"/>
            </w:tcBorders>
            <w:vAlign w:val="center"/>
            <w:hideMark/>
          </w:tcPr>
          <w:p w:rsidR="00D62B99" w:rsidRPr="00CC723D" w:rsidRDefault="00D62B99" w:rsidP="00B45D06">
            <w:pPr>
              <w:spacing w:line="276" w:lineRule="auto"/>
              <w:jc w:val="center"/>
              <w:rPr>
                <w:rFonts w:ascii="Times New Roman" w:hAnsi="Times New Roman" w:cs="Times New Roman"/>
                <w:kern w:val="0"/>
                <w:sz w:val="18"/>
                <w:szCs w:val="18"/>
              </w:rPr>
            </w:pPr>
            <w:r w:rsidRPr="00CC723D">
              <w:rPr>
                <w:rFonts w:ascii="Times New Roman" w:hAnsi="Arial" w:cs="Times New Roman"/>
                <w:bCs/>
                <w:color w:val="000000"/>
                <w:kern w:val="0"/>
                <w:sz w:val="18"/>
                <w:szCs w:val="18"/>
              </w:rPr>
              <w:t>浓度限值</w:t>
            </w:r>
          </w:p>
        </w:tc>
      </w:tr>
      <w:tr w:rsidR="00D62B99" w:rsidRPr="00CC723D" w:rsidTr="00152A13">
        <w:trPr>
          <w:jc w:val="center"/>
        </w:trPr>
        <w:tc>
          <w:tcPr>
            <w:tcW w:w="4330" w:type="dxa"/>
            <w:gridSpan w:val="2"/>
            <w:vMerge/>
            <w:tcBorders>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bCs/>
                <w:color w:val="000000"/>
                <w:kern w:val="0"/>
                <w:sz w:val="18"/>
                <w:szCs w:val="18"/>
              </w:rPr>
            </w:pPr>
          </w:p>
        </w:tc>
        <w:tc>
          <w:tcPr>
            <w:tcW w:w="1493" w:type="dxa"/>
            <w:tcBorders>
              <w:top w:val="single" w:sz="4" w:space="0" w:color="auto"/>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kern w:val="0"/>
                <w:sz w:val="18"/>
                <w:szCs w:val="18"/>
              </w:rPr>
            </w:pPr>
            <w:r w:rsidRPr="00CC723D">
              <w:rPr>
                <w:rFonts w:ascii="Times New Roman" w:hAnsi="Arial" w:cs="Times New Roman"/>
                <w:bCs/>
                <w:color w:val="000000"/>
                <w:kern w:val="0"/>
                <w:sz w:val="18"/>
                <w:szCs w:val="18"/>
              </w:rPr>
              <w:t>苯</w:t>
            </w:r>
          </w:p>
        </w:tc>
        <w:tc>
          <w:tcPr>
            <w:tcW w:w="1493" w:type="dxa"/>
            <w:tcBorders>
              <w:top w:val="single" w:sz="4" w:space="0" w:color="auto"/>
              <w:left w:val="single" w:sz="4" w:space="0" w:color="auto"/>
              <w:bottom w:val="single" w:sz="4" w:space="0" w:color="auto"/>
              <w:right w:val="single" w:sz="4" w:space="0" w:color="auto"/>
            </w:tcBorders>
            <w:vAlign w:val="center"/>
          </w:tcPr>
          <w:p w:rsidR="00D62B99" w:rsidRPr="00CC723D" w:rsidRDefault="00D62B99" w:rsidP="00B45D06">
            <w:pPr>
              <w:spacing w:line="276" w:lineRule="auto"/>
              <w:jc w:val="center"/>
              <w:rPr>
                <w:rFonts w:ascii="Times New Roman" w:hAnsi="Times New Roman" w:cs="Times New Roman"/>
                <w:kern w:val="0"/>
                <w:sz w:val="18"/>
                <w:szCs w:val="18"/>
              </w:rPr>
            </w:pPr>
            <w:r w:rsidRPr="00CC723D">
              <w:rPr>
                <w:rFonts w:ascii="Times New Roman" w:hAnsi="Arial" w:cs="Times New Roman"/>
                <w:bCs/>
                <w:color w:val="000000"/>
                <w:kern w:val="0"/>
                <w:sz w:val="18"/>
                <w:szCs w:val="18"/>
              </w:rPr>
              <w:t>苯系物</w:t>
            </w:r>
          </w:p>
        </w:tc>
        <w:tc>
          <w:tcPr>
            <w:tcW w:w="1494" w:type="dxa"/>
            <w:tcBorders>
              <w:top w:val="single" w:sz="4" w:space="0" w:color="auto"/>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kern w:val="0"/>
                <w:sz w:val="18"/>
                <w:szCs w:val="18"/>
              </w:rPr>
              <w:t>VOCs</w:t>
            </w:r>
          </w:p>
        </w:tc>
      </w:tr>
      <w:tr w:rsidR="00D62B99" w:rsidRPr="00CC723D" w:rsidTr="00152A13">
        <w:trPr>
          <w:jc w:val="center"/>
        </w:trPr>
        <w:tc>
          <w:tcPr>
            <w:tcW w:w="2019" w:type="dxa"/>
            <w:vMerge w:val="restart"/>
            <w:tcBorders>
              <w:left w:val="single" w:sz="4" w:space="0" w:color="auto"/>
              <w:right w:val="single" w:sz="4" w:space="0" w:color="auto"/>
            </w:tcBorders>
            <w:vAlign w:val="center"/>
            <w:hideMark/>
          </w:tcPr>
          <w:p w:rsidR="00D62B99" w:rsidRPr="00CC723D" w:rsidRDefault="00D62B99" w:rsidP="00B45D06">
            <w:pPr>
              <w:widowControl/>
              <w:spacing w:line="276" w:lineRule="auto"/>
              <w:rPr>
                <w:rFonts w:ascii="Times New Roman" w:hAnsi="Times New Roman" w:cs="Times New Roman"/>
                <w:bCs/>
                <w:color w:val="000000"/>
                <w:kern w:val="0"/>
                <w:sz w:val="18"/>
                <w:szCs w:val="18"/>
              </w:rPr>
            </w:pPr>
            <w:r w:rsidRPr="00CC723D">
              <w:rPr>
                <w:rFonts w:ascii="Times New Roman" w:hAnsi="Arial" w:cs="Times New Roman"/>
                <w:kern w:val="0"/>
                <w:sz w:val="18"/>
                <w:szCs w:val="18"/>
              </w:rPr>
              <w:t>车间或</w:t>
            </w:r>
            <w:r w:rsidR="00F807FE" w:rsidRPr="00CC723D">
              <w:rPr>
                <w:rFonts w:ascii="Times New Roman" w:hAnsi="Arial" w:cs="Times New Roman"/>
                <w:kern w:val="0"/>
                <w:sz w:val="18"/>
                <w:szCs w:val="18"/>
              </w:rPr>
              <w:t>设施</w:t>
            </w:r>
            <w:r w:rsidR="00706FBD" w:rsidRPr="00CC723D">
              <w:rPr>
                <w:rFonts w:ascii="Times New Roman" w:hAnsi="Arial" w:cs="Times New Roman"/>
                <w:kern w:val="0"/>
                <w:sz w:val="18"/>
                <w:szCs w:val="18"/>
              </w:rPr>
              <w:t>外</w:t>
            </w:r>
          </w:p>
        </w:tc>
        <w:tc>
          <w:tcPr>
            <w:tcW w:w="2311" w:type="dxa"/>
            <w:tcBorders>
              <w:left w:val="single" w:sz="4" w:space="0" w:color="auto"/>
              <w:bottom w:val="single" w:sz="4" w:space="0" w:color="auto"/>
              <w:right w:val="single" w:sz="4" w:space="0" w:color="auto"/>
            </w:tcBorders>
            <w:vAlign w:val="center"/>
          </w:tcPr>
          <w:p w:rsidR="00D62B99" w:rsidRPr="00CC723D" w:rsidRDefault="00D62B99" w:rsidP="00B45D06">
            <w:pPr>
              <w:widowControl/>
              <w:spacing w:line="276" w:lineRule="auto"/>
              <w:jc w:val="center"/>
              <w:rPr>
                <w:rFonts w:ascii="Times New Roman" w:hAnsi="Times New Roman" w:cs="Times New Roman"/>
                <w:kern w:val="0"/>
                <w:sz w:val="18"/>
                <w:szCs w:val="18"/>
              </w:rPr>
            </w:pPr>
            <w:r w:rsidRPr="00CC723D">
              <w:rPr>
                <w:rFonts w:ascii="Times New Roman" w:hAnsi="Arial" w:cs="Times New Roman"/>
                <w:kern w:val="0"/>
                <w:sz w:val="18"/>
                <w:szCs w:val="18"/>
              </w:rPr>
              <w:t>船舶制造</w:t>
            </w:r>
          </w:p>
        </w:tc>
        <w:tc>
          <w:tcPr>
            <w:tcW w:w="1493" w:type="dxa"/>
            <w:vMerge w:val="restart"/>
            <w:tcBorders>
              <w:top w:val="single" w:sz="4" w:space="0" w:color="auto"/>
              <w:left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0.2</w:t>
            </w:r>
          </w:p>
        </w:tc>
        <w:tc>
          <w:tcPr>
            <w:tcW w:w="1493" w:type="dxa"/>
            <w:tcBorders>
              <w:top w:val="single" w:sz="4" w:space="0" w:color="auto"/>
              <w:left w:val="single" w:sz="4" w:space="0" w:color="auto"/>
              <w:bottom w:val="single" w:sz="4" w:space="0" w:color="auto"/>
              <w:right w:val="single" w:sz="4" w:space="0" w:color="auto"/>
            </w:tcBorders>
            <w:vAlign w:val="center"/>
          </w:tcPr>
          <w:p w:rsidR="00D62B99" w:rsidRPr="00CC723D" w:rsidRDefault="00D62B99" w:rsidP="00B45D06">
            <w:pPr>
              <w:spacing w:line="276" w:lineRule="auto"/>
              <w:jc w:val="center"/>
              <w:rPr>
                <w:rFonts w:ascii="Times New Roman" w:hAnsi="Times New Roman" w:cs="Times New Roman"/>
                <w:kern w:val="0"/>
                <w:sz w:val="18"/>
                <w:szCs w:val="18"/>
              </w:rPr>
            </w:pPr>
            <w:r w:rsidRPr="00CC723D">
              <w:rPr>
                <w:rFonts w:ascii="Times New Roman" w:hAnsi="Times New Roman" w:cs="Times New Roman"/>
                <w:kern w:val="0"/>
                <w:sz w:val="18"/>
                <w:szCs w:val="18"/>
              </w:rPr>
              <w:t>5.0</w:t>
            </w:r>
          </w:p>
        </w:tc>
        <w:tc>
          <w:tcPr>
            <w:tcW w:w="1494" w:type="dxa"/>
            <w:tcBorders>
              <w:top w:val="single" w:sz="4" w:space="0" w:color="auto"/>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kern w:val="0"/>
                <w:sz w:val="18"/>
                <w:szCs w:val="18"/>
              </w:rPr>
              <w:t>6.0</w:t>
            </w:r>
          </w:p>
        </w:tc>
      </w:tr>
      <w:tr w:rsidR="00D62B99" w:rsidRPr="00CC723D" w:rsidTr="00152A13">
        <w:trPr>
          <w:jc w:val="center"/>
        </w:trPr>
        <w:tc>
          <w:tcPr>
            <w:tcW w:w="2019" w:type="dxa"/>
            <w:vMerge/>
            <w:tcBorders>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rPr>
                <w:rFonts w:ascii="Times New Roman" w:hAnsi="Times New Roman" w:cs="Times New Roman"/>
                <w:kern w:val="0"/>
                <w:sz w:val="18"/>
                <w:szCs w:val="18"/>
              </w:rPr>
            </w:pPr>
          </w:p>
        </w:tc>
        <w:tc>
          <w:tcPr>
            <w:tcW w:w="2311" w:type="dxa"/>
            <w:tcBorders>
              <w:top w:val="single" w:sz="4" w:space="0" w:color="auto"/>
              <w:left w:val="single" w:sz="4" w:space="0" w:color="auto"/>
              <w:bottom w:val="single" w:sz="4" w:space="0" w:color="auto"/>
              <w:right w:val="single" w:sz="4" w:space="0" w:color="auto"/>
            </w:tcBorders>
            <w:vAlign w:val="center"/>
          </w:tcPr>
          <w:p w:rsidR="00D62B99" w:rsidRPr="00CC723D" w:rsidRDefault="00D62B99" w:rsidP="00B45D06">
            <w:pPr>
              <w:widowControl/>
              <w:spacing w:line="276" w:lineRule="auto"/>
              <w:jc w:val="center"/>
              <w:rPr>
                <w:rFonts w:ascii="Times New Roman" w:hAnsi="Times New Roman" w:cs="Times New Roman"/>
                <w:color w:val="000000"/>
                <w:kern w:val="0"/>
                <w:sz w:val="18"/>
                <w:szCs w:val="18"/>
              </w:rPr>
            </w:pPr>
            <w:r w:rsidRPr="00CC723D">
              <w:rPr>
                <w:rFonts w:ascii="Times New Roman" w:hAnsi="Arial" w:cs="Times New Roman"/>
                <w:color w:val="000000"/>
                <w:kern w:val="0"/>
                <w:sz w:val="18"/>
                <w:szCs w:val="18"/>
              </w:rPr>
              <w:t>其他企业</w:t>
            </w:r>
          </w:p>
        </w:tc>
        <w:tc>
          <w:tcPr>
            <w:tcW w:w="1493" w:type="dxa"/>
            <w:vMerge/>
            <w:tcBorders>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color w:val="000000"/>
                <w:kern w:val="0"/>
                <w:sz w:val="18"/>
                <w:szCs w:val="18"/>
              </w:rPr>
            </w:pPr>
          </w:p>
        </w:tc>
        <w:tc>
          <w:tcPr>
            <w:tcW w:w="1493" w:type="dxa"/>
            <w:tcBorders>
              <w:top w:val="single" w:sz="4" w:space="0" w:color="auto"/>
              <w:left w:val="single" w:sz="4" w:space="0" w:color="auto"/>
              <w:bottom w:val="single" w:sz="4" w:space="0" w:color="auto"/>
              <w:right w:val="single" w:sz="4" w:space="0" w:color="auto"/>
            </w:tcBorders>
            <w:vAlign w:val="center"/>
          </w:tcPr>
          <w:p w:rsidR="00D62B99" w:rsidRPr="00CC723D" w:rsidRDefault="00D62B99" w:rsidP="00B45D06">
            <w:pPr>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3.0</w:t>
            </w:r>
          </w:p>
        </w:tc>
        <w:tc>
          <w:tcPr>
            <w:tcW w:w="1494" w:type="dxa"/>
            <w:tcBorders>
              <w:top w:val="single" w:sz="4" w:space="0" w:color="auto"/>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5.0</w:t>
            </w:r>
          </w:p>
        </w:tc>
      </w:tr>
      <w:tr w:rsidR="00D62B99" w:rsidRPr="00CC723D" w:rsidTr="00152A13">
        <w:trPr>
          <w:jc w:val="center"/>
        </w:trPr>
        <w:tc>
          <w:tcPr>
            <w:tcW w:w="2019" w:type="dxa"/>
            <w:vMerge w:val="restart"/>
            <w:tcBorders>
              <w:left w:val="single" w:sz="4" w:space="0" w:color="auto"/>
              <w:right w:val="single" w:sz="4" w:space="0" w:color="auto"/>
            </w:tcBorders>
            <w:vAlign w:val="center"/>
            <w:hideMark/>
          </w:tcPr>
          <w:p w:rsidR="00D62B99" w:rsidRPr="00CC723D" w:rsidRDefault="00183A2A" w:rsidP="00B45D06">
            <w:pPr>
              <w:widowControl/>
              <w:spacing w:line="276" w:lineRule="auto"/>
              <w:rPr>
                <w:rFonts w:ascii="Times New Roman" w:hAnsi="Times New Roman" w:cs="Times New Roman"/>
                <w:kern w:val="0"/>
                <w:sz w:val="18"/>
                <w:szCs w:val="18"/>
              </w:rPr>
            </w:pPr>
            <w:r w:rsidRPr="00CC723D">
              <w:rPr>
                <w:rFonts w:ascii="Times New Roman" w:hAnsi="Arial" w:cs="Times New Roman"/>
                <w:color w:val="000000"/>
                <w:kern w:val="0"/>
                <w:sz w:val="18"/>
                <w:szCs w:val="18"/>
              </w:rPr>
              <w:t>厂界</w:t>
            </w:r>
          </w:p>
        </w:tc>
        <w:tc>
          <w:tcPr>
            <w:tcW w:w="2311" w:type="dxa"/>
            <w:tcBorders>
              <w:left w:val="single" w:sz="4" w:space="0" w:color="auto"/>
              <w:bottom w:val="single" w:sz="4" w:space="0" w:color="auto"/>
              <w:right w:val="single" w:sz="4" w:space="0" w:color="auto"/>
            </w:tcBorders>
            <w:vAlign w:val="center"/>
          </w:tcPr>
          <w:p w:rsidR="00D62B99" w:rsidRPr="00CC723D" w:rsidRDefault="00D62B99" w:rsidP="00B45D06">
            <w:pPr>
              <w:widowControl/>
              <w:spacing w:line="276" w:lineRule="auto"/>
              <w:jc w:val="center"/>
              <w:rPr>
                <w:rFonts w:ascii="Times New Roman" w:hAnsi="Times New Roman" w:cs="Times New Roman"/>
                <w:kern w:val="0"/>
                <w:sz w:val="18"/>
                <w:szCs w:val="18"/>
              </w:rPr>
            </w:pPr>
            <w:r w:rsidRPr="00CC723D">
              <w:rPr>
                <w:rFonts w:ascii="Times New Roman" w:hAnsi="Arial" w:cs="Times New Roman"/>
                <w:kern w:val="0"/>
                <w:sz w:val="18"/>
                <w:szCs w:val="18"/>
              </w:rPr>
              <w:t>船舶制造</w:t>
            </w:r>
          </w:p>
        </w:tc>
        <w:tc>
          <w:tcPr>
            <w:tcW w:w="1493" w:type="dxa"/>
            <w:vMerge w:val="restart"/>
            <w:tcBorders>
              <w:top w:val="single" w:sz="4" w:space="0" w:color="auto"/>
              <w:left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bCs/>
                <w:color w:val="000000"/>
                <w:kern w:val="0"/>
                <w:sz w:val="18"/>
                <w:szCs w:val="18"/>
              </w:rPr>
            </w:pPr>
            <w:r w:rsidRPr="00CC723D">
              <w:rPr>
                <w:rFonts w:ascii="Times New Roman" w:hAnsi="Times New Roman" w:cs="Times New Roman"/>
                <w:bCs/>
                <w:color w:val="000000"/>
                <w:kern w:val="0"/>
                <w:sz w:val="18"/>
                <w:szCs w:val="18"/>
              </w:rPr>
              <w:t>0.1</w:t>
            </w:r>
          </w:p>
        </w:tc>
        <w:tc>
          <w:tcPr>
            <w:tcW w:w="1493" w:type="dxa"/>
            <w:tcBorders>
              <w:top w:val="single" w:sz="4" w:space="0" w:color="auto"/>
              <w:left w:val="single" w:sz="4" w:space="0" w:color="auto"/>
              <w:bottom w:val="single" w:sz="4" w:space="0" w:color="auto"/>
              <w:right w:val="single" w:sz="4" w:space="0" w:color="auto"/>
            </w:tcBorders>
            <w:vAlign w:val="center"/>
          </w:tcPr>
          <w:p w:rsidR="00D62B99" w:rsidRPr="00CC723D" w:rsidRDefault="00D62B99" w:rsidP="00B45D06">
            <w:pPr>
              <w:spacing w:line="276" w:lineRule="auto"/>
              <w:jc w:val="center"/>
              <w:rPr>
                <w:rFonts w:ascii="Times New Roman" w:hAnsi="Times New Roman" w:cs="Times New Roman"/>
                <w:bCs/>
                <w:color w:val="000000"/>
                <w:kern w:val="0"/>
                <w:sz w:val="18"/>
                <w:szCs w:val="18"/>
              </w:rPr>
            </w:pPr>
            <w:r w:rsidRPr="00CC723D">
              <w:rPr>
                <w:rFonts w:ascii="Times New Roman" w:hAnsi="Times New Roman" w:cs="Times New Roman"/>
                <w:bCs/>
                <w:color w:val="000000"/>
                <w:kern w:val="0"/>
                <w:sz w:val="18"/>
                <w:szCs w:val="18"/>
              </w:rPr>
              <w:t>4.0</w:t>
            </w:r>
          </w:p>
        </w:tc>
        <w:tc>
          <w:tcPr>
            <w:tcW w:w="1494" w:type="dxa"/>
            <w:tcBorders>
              <w:top w:val="single" w:sz="4" w:space="0" w:color="auto"/>
              <w:left w:val="single" w:sz="4" w:space="0" w:color="auto"/>
              <w:bottom w:val="single" w:sz="4" w:space="0" w:color="auto"/>
              <w:right w:val="single" w:sz="4" w:space="0" w:color="auto"/>
            </w:tcBorders>
            <w:vAlign w:val="center"/>
            <w:hideMark/>
          </w:tcPr>
          <w:p w:rsidR="00D62B99" w:rsidRPr="00CC723D" w:rsidRDefault="00932056" w:rsidP="00B45D06">
            <w:pPr>
              <w:widowControl/>
              <w:spacing w:line="276" w:lineRule="auto"/>
              <w:jc w:val="center"/>
              <w:rPr>
                <w:rFonts w:ascii="Times New Roman" w:hAnsi="Times New Roman" w:cs="Times New Roman"/>
                <w:bCs/>
                <w:color w:val="000000"/>
                <w:kern w:val="0"/>
                <w:sz w:val="18"/>
                <w:szCs w:val="18"/>
              </w:rPr>
            </w:pPr>
            <w:r w:rsidRPr="00CC723D">
              <w:rPr>
                <w:rFonts w:ascii="Times New Roman" w:hAnsi="Times New Roman" w:cs="Times New Roman"/>
                <w:bCs/>
                <w:color w:val="000000"/>
                <w:kern w:val="0"/>
                <w:sz w:val="18"/>
                <w:szCs w:val="18"/>
              </w:rPr>
              <w:t>5</w:t>
            </w:r>
            <w:r w:rsidR="00D62B99" w:rsidRPr="00CC723D">
              <w:rPr>
                <w:rFonts w:ascii="Times New Roman" w:hAnsi="Times New Roman" w:cs="Times New Roman"/>
                <w:bCs/>
                <w:color w:val="000000"/>
                <w:kern w:val="0"/>
                <w:sz w:val="18"/>
                <w:szCs w:val="18"/>
              </w:rPr>
              <w:t>.0</w:t>
            </w:r>
          </w:p>
        </w:tc>
      </w:tr>
      <w:tr w:rsidR="00D62B99" w:rsidRPr="00CC723D" w:rsidTr="00152A13">
        <w:trPr>
          <w:jc w:val="center"/>
        </w:trPr>
        <w:tc>
          <w:tcPr>
            <w:tcW w:w="2019" w:type="dxa"/>
            <w:vMerge/>
            <w:tcBorders>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color w:val="000000"/>
                <w:kern w:val="0"/>
                <w:sz w:val="18"/>
                <w:szCs w:val="18"/>
              </w:rPr>
            </w:pPr>
          </w:p>
        </w:tc>
        <w:tc>
          <w:tcPr>
            <w:tcW w:w="2311" w:type="dxa"/>
            <w:tcBorders>
              <w:left w:val="single" w:sz="4" w:space="0" w:color="auto"/>
              <w:bottom w:val="single" w:sz="4" w:space="0" w:color="auto"/>
              <w:right w:val="single" w:sz="4" w:space="0" w:color="auto"/>
            </w:tcBorders>
            <w:vAlign w:val="center"/>
          </w:tcPr>
          <w:p w:rsidR="00D62B99" w:rsidRPr="00CC723D" w:rsidRDefault="00D62B99" w:rsidP="00B45D06">
            <w:pPr>
              <w:widowControl/>
              <w:spacing w:line="276" w:lineRule="auto"/>
              <w:jc w:val="center"/>
              <w:rPr>
                <w:rFonts w:ascii="Times New Roman" w:hAnsi="Times New Roman" w:cs="Times New Roman"/>
                <w:color w:val="000000"/>
                <w:kern w:val="0"/>
                <w:sz w:val="18"/>
                <w:szCs w:val="18"/>
              </w:rPr>
            </w:pPr>
            <w:r w:rsidRPr="00CC723D">
              <w:rPr>
                <w:rFonts w:ascii="Times New Roman" w:hAnsi="Arial" w:cs="Times New Roman"/>
                <w:color w:val="000000"/>
                <w:kern w:val="0"/>
                <w:sz w:val="18"/>
                <w:szCs w:val="18"/>
              </w:rPr>
              <w:t>其他企业</w:t>
            </w:r>
          </w:p>
        </w:tc>
        <w:tc>
          <w:tcPr>
            <w:tcW w:w="1493" w:type="dxa"/>
            <w:vMerge/>
            <w:tcBorders>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bCs/>
                <w:color w:val="000000"/>
                <w:kern w:val="0"/>
                <w:sz w:val="18"/>
                <w:szCs w:val="18"/>
              </w:rPr>
            </w:pPr>
          </w:p>
        </w:tc>
        <w:tc>
          <w:tcPr>
            <w:tcW w:w="1493" w:type="dxa"/>
            <w:tcBorders>
              <w:top w:val="single" w:sz="4" w:space="0" w:color="auto"/>
              <w:left w:val="single" w:sz="4" w:space="0" w:color="auto"/>
              <w:bottom w:val="single" w:sz="4" w:space="0" w:color="auto"/>
              <w:right w:val="single" w:sz="4" w:space="0" w:color="auto"/>
            </w:tcBorders>
            <w:vAlign w:val="center"/>
          </w:tcPr>
          <w:p w:rsidR="00D62B99" w:rsidRPr="00CC723D" w:rsidRDefault="00D62B99" w:rsidP="00B45D06">
            <w:pPr>
              <w:spacing w:line="276" w:lineRule="auto"/>
              <w:jc w:val="center"/>
              <w:rPr>
                <w:rFonts w:ascii="Times New Roman" w:hAnsi="Times New Roman" w:cs="Times New Roman"/>
                <w:kern w:val="0"/>
                <w:sz w:val="18"/>
                <w:szCs w:val="18"/>
              </w:rPr>
            </w:pPr>
            <w:r w:rsidRPr="00CC723D">
              <w:rPr>
                <w:rFonts w:ascii="Times New Roman" w:hAnsi="Times New Roman" w:cs="Times New Roman"/>
                <w:bCs/>
                <w:color w:val="000000"/>
                <w:kern w:val="0"/>
                <w:sz w:val="18"/>
                <w:szCs w:val="18"/>
              </w:rPr>
              <w:t>2.0</w:t>
            </w:r>
          </w:p>
        </w:tc>
        <w:tc>
          <w:tcPr>
            <w:tcW w:w="1494" w:type="dxa"/>
            <w:tcBorders>
              <w:top w:val="single" w:sz="4" w:space="0" w:color="auto"/>
              <w:left w:val="single" w:sz="4" w:space="0" w:color="auto"/>
              <w:bottom w:val="single" w:sz="4" w:space="0" w:color="auto"/>
              <w:right w:val="single" w:sz="4" w:space="0" w:color="auto"/>
            </w:tcBorders>
            <w:vAlign w:val="center"/>
            <w:hideMark/>
          </w:tcPr>
          <w:p w:rsidR="00D62B99" w:rsidRPr="00CC723D" w:rsidRDefault="00D62B99" w:rsidP="00B45D06">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bCs/>
                <w:color w:val="000000"/>
                <w:kern w:val="0"/>
                <w:sz w:val="18"/>
                <w:szCs w:val="18"/>
              </w:rPr>
              <w:t>2.0</w:t>
            </w:r>
          </w:p>
        </w:tc>
      </w:tr>
    </w:tbl>
    <w:p w:rsidR="00A61168" w:rsidRPr="00CC723D" w:rsidRDefault="00A61168" w:rsidP="00572DBF">
      <w:pPr>
        <w:spacing w:line="360" w:lineRule="auto"/>
        <w:rPr>
          <w:rFonts w:ascii="Times New Roman" w:hAnsi="Times New Roman" w:cs="Times New Roman"/>
          <w:sz w:val="24"/>
          <w:szCs w:val="24"/>
        </w:rPr>
      </w:pPr>
    </w:p>
    <w:p w:rsidR="0070657C" w:rsidRPr="00CC723D" w:rsidRDefault="00CB0F40" w:rsidP="00572DBF">
      <w:pPr>
        <w:pStyle w:val="2"/>
        <w:numPr>
          <w:ilvl w:val="0"/>
          <w:numId w:val="29"/>
        </w:numPr>
        <w:spacing w:line="360" w:lineRule="auto"/>
        <w:rPr>
          <w:rFonts w:ascii="Times New Roman" w:eastAsia="黑体" w:hAnsi="Times New Roman" w:cs="Times New Roman"/>
          <w:bCs w:val="0"/>
          <w:sz w:val="21"/>
          <w:szCs w:val="21"/>
        </w:rPr>
      </w:pPr>
      <w:bookmarkStart w:id="114" w:name="_Toc519265943"/>
      <w:r w:rsidRPr="00CC723D">
        <w:rPr>
          <w:rFonts w:ascii="Times New Roman" w:eastAsia="黑体" w:hAnsi="Times New Roman" w:cs="Times New Roman"/>
          <w:bCs w:val="0"/>
          <w:sz w:val="21"/>
          <w:szCs w:val="21"/>
        </w:rPr>
        <w:t>工艺措施及管理</w:t>
      </w:r>
      <w:r w:rsidR="00623759" w:rsidRPr="00CC723D">
        <w:rPr>
          <w:rFonts w:ascii="Times New Roman" w:eastAsia="黑体" w:hAnsi="Times New Roman" w:cs="Times New Roman"/>
          <w:bCs w:val="0"/>
          <w:sz w:val="21"/>
          <w:szCs w:val="21"/>
        </w:rPr>
        <w:t>要求</w:t>
      </w:r>
      <w:bookmarkEnd w:id="114"/>
    </w:p>
    <w:p w:rsidR="005D2DA1" w:rsidRPr="00CC723D" w:rsidRDefault="005D2DA1" w:rsidP="000366BC">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CC723D">
        <w:rPr>
          <w:rFonts w:ascii="Times New Roman" w:eastAsia="宋体" w:hAnsi="Times New Roman" w:cs="Times New Roman"/>
          <w:kern w:val="0"/>
          <w:szCs w:val="21"/>
        </w:rPr>
        <w:t>工艺措施和管理要求</w:t>
      </w:r>
      <w:r w:rsidR="00926DB0" w:rsidRPr="00CC723D">
        <w:rPr>
          <w:rFonts w:ascii="Times New Roman" w:eastAsia="宋体" w:hAnsi="Times New Roman" w:cs="Times New Roman"/>
          <w:kern w:val="0"/>
          <w:szCs w:val="21"/>
        </w:rPr>
        <w:t>按</w:t>
      </w:r>
      <w:r w:rsidRPr="00CC723D">
        <w:rPr>
          <w:rFonts w:ascii="Times New Roman" w:eastAsia="宋体" w:hAnsi="Times New Roman" w:cs="Times New Roman"/>
          <w:kern w:val="0"/>
          <w:szCs w:val="21"/>
        </w:rPr>
        <w:t>附录</w:t>
      </w:r>
      <w:r w:rsidRPr="00CC723D">
        <w:rPr>
          <w:rFonts w:ascii="Times New Roman" w:eastAsia="宋体" w:hAnsi="Times New Roman" w:cs="Times New Roman"/>
          <w:kern w:val="0"/>
          <w:szCs w:val="21"/>
        </w:rPr>
        <w:t>B</w:t>
      </w:r>
      <w:r w:rsidR="00926DB0" w:rsidRPr="00CC723D">
        <w:rPr>
          <w:rFonts w:ascii="Times New Roman" w:eastAsia="宋体" w:hAnsi="Times New Roman" w:cs="Times New Roman"/>
          <w:kern w:val="0"/>
          <w:szCs w:val="21"/>
        </w:rPr>
        <w:t>执行</w:t>
      </w:r>
      <w:r w:rsidRPr="00CC723D">
        <w:rPr>
          <w:rFonts w:ascii="Times New Roman" w:eastAsia="宋体" w:hAnsi="Times New Roman" w:cs="Times New Roman"/>
          <w:kern w:val="0"/>
          <w:szCs w:val="21"/>
        </w:rPr>
        <w:t>。</w:t>
      </w:r>
    </w:p>
    <w:p w:rsidR="005707DD" w:rsidRPr="00CC723D" w:rsidRDefault="005D2DA1" w:rsidP="00572DBF">
      <w:pPr>
        <w:pStyle w:val="1"/>
        <w:numPr>
          <w:ilvl w:val="0"/>
          <w:numId w:val="27"/>
        </w:numPr>
        <w:tabs>
          <w:tab w:val="left" w:pos="426"/>
        </w:tabs>
        <w:spacing w:line="360" w:lineRule="auto"/>
        <w:rPr>
          <w:rFonts w:ascii="Times New Roman" w:eastAsia="黑体" w:hAnsi="Times New Roman" w:cs="Times New Roman"/>
          <w:sz w:val="21"/>
          <w:szCs w:val="21"/>
        </w:rPr>
      </w:pPr>
      <w:bookmarkStart w:id="115" w:name="_Toc519265944"/>
      <w:r w:rsidRPr="00CC723D">
        <w:rPr>
          <w:rFonts w:ascii="Times New Roman" w:eastAsia="黑体" w:hAnsi="Times New Roman" w:cs="Times New Roman"/>
          <w:sz w:val="21"/>
          <w:szCs w:val="21"/>
        </w:rPr>
        <w:t>监测</w:t>
      </w:r>
      <w:r w:rsidR="005707DD" w:rsidRPr="00CC723D">
        <w:rPr>
          <w:rFonts w:ascii="Times New Roman" w:eastAsia="黑体" w:hAnsi="Times New Roman" w:cs="Times New Roman"/>
          <w:sz w:val="21"/>
          <w:szCs w:val="21"/>
        </w:rPr>
        <w:t>要求</w:t>
      </w:r>
      <w:bookmarkEnd w:id="115"/>
    </w:p>
    <w:p w:rsidR="005707DD" w:rsidRPr="00CC723D" w:rsidRDefault="005707DD" w:rsidP="00572DBF">
      <w:pPr>
        <w:pStyle w:val="2"/>
        <w:numPr>
          <w:ilvl w:val="0"/>
          <w:numId w:val="37"/>
        </w:numPr>
        <w:spacing w:line="360" w:lineRule="auto"/>
        <w:rPr>
          <w:rFonts w:ascii="Times New Roman" w:eastAsia="黑体" w:hAnsi="Times New Roman" w:cs="Times New Roman"/>
          <w:sz w:val="21"/>
          <w:szCs w:val="21"/>
        </w:rPr>
      </w:pPr>
      <w:bookmarkStart w:id="116" w:name="_Toc519265945"/>
      <w:r w:rsidRPr="00CC723D">
        <w:rPr>
          <w:rFonts w:ascii="Times New Roman" w:eastAsia="黑体" w:hAnsi="Times New Roman" w:cs="Times New Roman"/>
          <w:sz w:val="21"/>
          <w:szCs w:val="21"/>
        </w:rPr>
        <w:t>一般要求</w:t>
      </w:r>
      <w:bookmarkEnd w:id="116"/>
    </w:p>
    <w:p w:rsidR="005707DD" w:rsidRPr="00CC723D" w:rsidRDefault="005707DD" w:rsidP="00572DBF">
      <w:pPr>
        <w:pStyle w:val="ac"/>
        <w:numPr>
          <w:ilvl w:val="0"/>
          <w:numId w:val="8"/>
        </w:numPr>
        <w:spacing w:line="360" w:lineRule="auto"/>
        <w:ind w:left="0" w:firstLineChars="0" w:firstLine="0"/>
        <w:rPr>
          <w:rFonts w:ascii="Times New Roman" w:hAnsi="Times New Roman" w:cs="Times New Roman"/>
          <w:szCs w:val="21"/>
        </w:rPr>
      </w:pPr>
      <w:r w:rsidRPr="00CC723D">
        <w:rPr>
          <w:rFonts w:ascii="Times New Roman" w:hAnsi="Arial" w:cs="Times New Roman"/>
          <w:szCs w:val="21"/>
        </w:rPr>
        <w:t>企业应按照有关法律和《环境监测管理办法》</w:t>
      </w:r>
      <w:r w:rsidR="00122BA2" w:rsidRPr="00CC723D">
        <w:rPr>
          <w:rFonts w:ascii="Times New Roman" w:hAnsi="Arial" w:cs="Times New Roman"/>
          <w:szCs w:val="21"/>
        </w:rPr>
        <w:t>（国家环境保护总局令第</w:t>
      </w:r>
      <w:r w:rsidR="00122BA2" w:rsidRPr="00CC723D">
        <w:rPr>
          <w:rFonts w:ascii="Times New Roman" w:hAnsi="Times New Roman" w:cs="Times New Roman"/>
          <w:szCs w:val="21"/>
        </w:rPr>
        <w:t>39</w:t>
      </w:r>
      <w:r w:rsidR="00122BA2" w:rsidRPr="00CC723D">
        <w:rPr>
          <w:rFonts w:ascii="Times New Roman" w:hAnsi="Arial" w:cs="Times New Roman"/>
          <w:szCs w:val="21"/>
        </w:rPr>
        <w:t>号）</w:t>
      </w:r>
      <w:r w:rsidRPr="00CC723D">
        <w:rPr>
          <w:rFonts w:ascii="Times New Roman" w:hAnsi="Arial" w:cs="Times New Roman"/>
          <w:szCs w:val="21"/>
        </w:rPr>
        <w:t>等规定，</w:t>
      </w:r>
      <w:r w:rsidR="001A715E" w:rsidRPr="00CC723D">
        <w:rPr>
          <w:rFonts w:ascii="Times New Roman" w:hAnsi="Arial" w:cs="Times New Roman"/>
          <w:szCs w:val="21"/>
        </w:rPr>
        <w:t>参照《排污单位自行监测技术指南总则》（</w:t>
      </w:r>
      <w:r w:rsidR="001A715E" w:rsidRPr="00CC723D">
        <w:rPr>
          <w:rFonts w:ascii="Times New Roman" w:hAnsi="Times New Roman" w:cs="Times New Roman"/>
          <w:szCs w:val="21"/>
        </w:rPr>
        <w:t>HJ 819</w:t>
      </w:r>
      <w:r w:rsidR="001A715E" w:rsidRPr="00CC723D">
        <w:rPr>
          <w:rFonts w:ascii="Times New Roman" w:hAnsi="Arial" w:cs="Times New Roman"/>
          <w:szCs w:val="21"/>
        </w:rPr>
        <w:t>）</w:t>
      </w:r>
      <w:r w:rsidRPr="00CC723D">
        <w:rPr>
          <w:rFonts w:ascii="Times New Roman" w:hAnsi="Arial" w:cs="Times New Roman"/>
          <w:szCs w:val="21"/>
        </w:rPr>
        <w:t>建立</w:t>
      </w:r>
      <w:r w:rsidR="001A715E" w:rsidRPr="00CC723D">
        <w:rPr>
          <w:rFonts w:ascii="Times New Roman" w:hAnsi="Arial" w:cs="Times New Roman"/>
          <w:szCs w:val="21"/>
        </w:rPr>
        <w:t>本企业的</w:t>
      </w:r>
      <w:r w:rsidRPr="00CC723D">
        <w:rPr>
          <w:rFonts w:ascii="Times New Roman" w:hAnsi="Arial" w:cs="Times New Roman"/>
          <w:szCs w:val="21"/>
        </w:rPr>
        <w:t>监测制度，制定监测方案，对污染物排放状况及其对周边环境质量的影响开展自行监测，保存原始监测记录，并公布监测结果。</w:t>
      </w:r>
    </w:p>
    <w:p w:rsidR="005707DD" w:rsidRPr="00CC723D" w:rsidRDefault="005707DD" w:rsidP="00572DBF">
      <w:pPr>
        <w:pStyle w:val="ac"/>
        <w:numPr>
          <w:ilvl w:val="0"/>
          <w:numId w:val="8"/>
        </w:numPr>
        <w:spacing w:line="360" w:lineRule="auto"/>
        <w:ind w:left="0" w:firstLineChars="0" w:firstLine="0"/>
        <w:rPr>
          <w:rFonts w:ascii="Times New Roman" w:hAnsi="Times New Roman" w:cs="Times New Roman"/>
          <w:szCs w:val="21"/>
        </w:rPr>
      </w:pPr>
      <w:r w:rsidRPr="00CC723D">
        <w:rPr>
          <w:rFonts w:ascii="Times New Roman" w:hAnsi="Times New Roman" w:cs="Times New Roman"/>
          <w:szCs w:val="21"/>
        </w:rPr>
        <w:t>新建污染源和现有污染源安装污染物排放自动监控设备的要求，按有关法律和《污染源自动监控管理办法》</w:t>
      </w:r>
      <w:r w:rsidR="00122BA2" w:rsidRPr="00CC723D">
        <w:rPr>
          <w:rFonts w:ascii="Times New Roman" w:hAnsi="Times New Roman" w:cs="Times New Roman"/>
          <w:szCs w:val="21"/>
        </w:rPr>
        <w:t>（</w:t>
      </w:r>
      <w:r w:rsidR="00122BA2" w:rsidRPr="00CC723D">
        <w:rPr>
          <w:rFonts w:ascii="Times New Roman" w:hAnsi="Arial" w:cs="Times New Roman"/>
          <w:szCs w:val="21"/>
        </w:rPr>
        <w:t>国家环境保护总局令第</w:t>
      </w:r>
      <w:r w:rsidR="00122BA2" w:rsidRPr="00CC723D">
        <w:rPr>
          <w:rFonts w:ascii="Times New Roman" w:hAnsi="Times New Roman" w:cs="Times New Roman"/>
          <w:szCs w:val="21"/>
        </w:rPr>
        <w:t>28</w:t>
      </w:r>
      <w:r w:rsidR="00122BA2" w:rsidRPr="00CC723D">
        <w:rPr>
          <w:rFonts w:ascii="Times New Roman" w:hAnsi="Arial" w:cs="Times New Roman"/>
          <w:szCs w:val="21"/>
        </w:rPr>
        <w:t>号</w:t>
      </w:r>
      <w:r w:rsidR="00122BA2" w:rsidRPr="00CC723D">
        <w:rPr>
          <w:rFonts w:ascii="Times New Roman" w:hAnsi="Times New Roman" w:cs="Times New Roman"/>
          <w:szCs w:val="21"/>
        </w:rPr>
        <w:t>）</w:t>
      </w:r>
      <w:r w:rsidRPr="00CC723D">
        <w:rPr>
          <w:rFonts w:ascii="Times New Roman" w:hAnsi="Times New Roman" w:cs="Times New Roman"/>
          <w:szCs w:val="21"/>
        </w:rPr>
        <w:t>的规定执行。</w:t>
      </w:r>
    </w:p>
    <w:p w:rsidR="005707DD" w:rsidRPr="00CC723D" w:rsidRDefault="005707DD" w:rsidP="00572DBF">
      <w:pPr>
        <w:pStyle w:val="ac"/>
        <w:numPr>
          <w:ilvl w:val="0"/>
          <w:numId w:val="8"/>
        </w:numPr>
        <w:spacing w:line="360" w:lineRule="auto"/>
        <w:ind w:left="0" w:firstLineChars="0" w:firstLine="0"/>
        <w:rPr>
          <w:rFonts w:ascii="Times New Roman" w:hAnsi="Times New Roman" w:cs="Times New Roman"/>
          <w:szCs w:val="21"/>
        </w:rPr>
      </w:pPr>
      <w:r w:rsidRPr="00CC723D">
        <w:rPr>
          <w:rFonts w:ascii="Times New Roman" w:hAnsi="Times New Roman" w:cs="Times New Roman"/>
          <w:szCs w:val="21"/>
        </w:rPr>
        <w:t>企业应按照环境监测管理规定和技术规范的要求，设计、建设、维护永久性采样口、采样测试平台和排污口标志。</w:t>
      </w:r>
    </w:p>
    <w:p w:rsidR="005707DD" w:rsidRPr="00CC723D" w:rsidRDefault="005707DD" w:rsidP="00572DBF">
      <w:pPr>
        <w:pStyle w:val="ac"/>
        <w:numPr>
          <w:ilvl w:val="0"/>
          <w:numId w:val="8"/>
        </w:numPr>
        <w:spacing w:line="360" w:lineRule="auto"/>
        <w:ind w:left="0" w:firstLineChars="0" w:firstLine="0"/>
        <w:rPr>
          <w:rFonts w:ascii="Times New Roman" w:hAnsi="Times New Roman" w:cs="Times New Roman"/>
          <w:szCs w:val="21"/>
        </w:rPr>
      </w:pPr>
      <w:r w:rsidRPr="00CC723D">
        <w:rPr>
          <w:rFonts w:ascii="Times New Roman" w:hAnsi="Times New Roman" w:cs="Times New Roman"/>
          <w:szCs w:val="21"/>
        </w:rPr>
        <w:t>对企业排放废气的采样，应根据监测污染物的种类，在规定的污染物排放监控位置进行，有废气处理设施的，应在设施前、后进行污染物监控，以便用于核算处理设施的处理效率等。</w:t>
      </w:r>
    </w:p>
    <w:p w:rsidR="005707DD" w:rsidRPr="00CC723D" w:rsidRDefault="005707DD" w:rsidP="00572DBF">
      <w:pPr>
        <w:pStyle w:val="ac"/>
        <w:numPr>
          <w:ilvl w:val="0"/>
          <w:numId w:val="8"/>
        </w:numPr>
        <w:spacing w:line="360" w:lineRule="auto"/>
        <w:ind w:left="0" w:firstLineChars="0" w:firstLine="0"/>
        <w:rPr>
          <w:rFonts w:ascii="Times New Roman" w:hAnsi="Times New Roman" w:cs="Times New Roman"/>
          <w:szCs w:val="21"/>
        </w:rPr>
      </w:pPr>
      <w:r w:rsidRPr="00CC723D">
        <w:rPr>
          <w:rFonts w:ascii="Times New Roman" w:hAnsi="Times New Roman" w:cs="Times New Roman"/>
          <w:szCs w:val="21"/>
        </w:rPr>
        <w:lastRenderedPageBreak/>
        <w:t>大气污染物排放监测的频次、采样时间等，应按国家有关污染物源监测技术规范的规定执行。</w:t>
      </w:r>
    </w:p>
    <w:p w:rsidR="005707DD" w:rsidRPr="00CC723D" w:rsidRDefault="005707DD" w:rsidP="00572DBF">
      <w:pPr>
        <w:pStyle w:val="ac"/>
        <w:numPr>
          <w:ilvl w:val="0"/>
          <w:numId w:val="8"/>
        </w:numPr>
        <w:spacing w:line="360" w:lineRule="auto"/>
        <w:ind w:left="0" w:firstLineChars="0" w:firstLine="0"/>
        <w:rPr>
          <w:rFonts w:ascii="Times New Roman" w:hAnsi="Times New Roman" w:cs="Times New Roman"/>
          <w:szCs w:val="21"/>
        </w:rPr>
      </w:pPr>
      <w:r w:rsidRPr="00CC723D">
        <w:rPr>
          <w:rFonts w:ascii="Times New Roman" w:hAnsi="Times New Roman" w:cs="Times New Roman"/>
          <w:szCs w:val="21"/>
        </w:rPr>
        <w:t>标准中规定的污染物若无污染物监测方法</w:t>
      </w:r>
      <w:r w:rsidR="00022736" w:rsidRPr="00CC723D">
        <w:rPr>
          <w:rFonts w:ascii="Times New Roman" w:hAnsi="Times New Roman" w:cs="Times New Roman"/>
          <w:szCs w:val="21"/>
        </w:rPr>
        <w:t>国家</w:t>
      </w:r>
      <w:r w:rsidRPr="00CC723D">
        <w:rPr>
          <w:rFonts w:ascii="Times New Roman" w:hAnsi="Times New Roman" w:cs="Times New Roman"/>
          <w:szCs w:val="21"/>
        </w:rPr>
        <w:t>标准，排放企业应提出</w:t>
      </w:r>
      <w:r w:rsidR="00022736" w:rsidRPr="00CC723D">
        <w:rPr>
          <w:rFonts w:ascii="Times New Roman" w:hAnsi="Times New Roman" w:cs="Times New Roman"/>
          <w:szCs w:val="21"/>
        </w:rPr>
        <w:t>或</w:t>
      </w:r>
      <w:r w:rsidRPr="00CC723D">
        <w:rPr>
          <w:rFonts w:ascii="Times New Roman" w:hAnsi="Times New Roman" w:cs="Times New Roman"/>
          <w:szCs w:val="21"/>
        </w:rPr>
        <w:t>推荐污染物监测方法，经省及以上监测管理部门认可并备案。污染物监测方法</w:t>
      </w:r>
      <w:r w:rsidR="00022736" w:rsidRPr="00CC723D">
        <w:rPr>
          <w:rFonts w:ascii="Times New Roman" w:hAnsi="Times New Roman" w:cs="Times New Roman"/>
          <w:szCs w:val="21"/>
        </w:rPr>
        <w:t>国家</w:t>
      </w:r>
      <w:r w:rsidRPr="00CC723D">
        <w:rPr>
          <w:rFonts w:ascii="Times New Roman" w:hAnsi="Times New Roman" w:cs="Times New Roman"/>
          <w:szCs w:val="21"/>
        </w:rPr>
        <w:t>标准发布实施后，应采用污染物监测方法</w:t>
      </w:r>
      <w:r w:rsidR="00022736" w:rsidRPr="00CC723D">
        <w:rPr>
          <w:rFonts w:ascii="Times New Roman" w:hAnsi="Times New Roman" w:cs="Times New Roman"/>
          <w:szCs w:val="21"/>
        </w:rPr>
        <w:t>国家</w:t>
      </w:r>
      <w:r w:rsidRPr="00CC723D">
        <w:rPr>
          <w:rFonts w:ascii="Times New Roman" w:hAnsi="Times New Roman" w:cs="Times New Roman"/>
          <w:szCs w:val="21"/>
        </w:rPr>
        <w:t>标准。</w:t>
      </w:r>
    </w:p>
    <w:p w:rsidR="005707DD" w:rsidRPr="00CC723D" w:rsidRDefault="005707DD" w:rsidP="00572DBF">
      <w:pPr>
        <w:pStyle w:val="2"/>
        <w:numPr>
          <w:ilvl w:val="0"/>
          <w:numId w:val="37"/>
        </w:numPr>
        <w:spacing w:line="360" w:lineRule="auto"/>
        <w:rPr>
          <w:rFonts w:ascii="Times New Roman" w:eastAsia="黑体" w:hAnsi="Times New Roman" w:cs="Times New Roman"/>
          <w:sz w:val="21"/>
          <w:szCs w:val="21"/>
        </w:rPr>
      </w:pPr>
      <w:bookmarkStart w:id="117" w:name="_Toc519265946"/>
      <w:r w:rsidRPr="00CC723D">
        <w:rPr>
          <w:rFonts w:ascii="Times New Roman" w:eastAsia="黑体" w:hAnsi="Times New Roman" w:cs="Times New Roman"/>
          <w:sz w:val="21"/>
          <w:szCs w:val="21"/>
        </w:rPr>
        <w:t>监测与分析</w:t>
      </w:r>
      <w:bookmarkEnd w:id="117"/>
    </w:p>
    <w:p w:rsidR="00B151CE" w:rsidRPr="00CC723D" w:rsidRDefault="005707DD" w:rsidP="00572DBF">
      <w:pPr>
        <w:pStyle w:val="ac"/>
        <w:numPr>
          <w:ilvl w:val="0"/>
          <w:numId w:val="9"/>
        </w:numPr>
        <w:spacing w:line="360" w:lineRule="auto"/>
        <w:ind w:left="0" w:firstLineChars="0" w:firstLine="0"/>
        <w:rPr>
          <w:rFonts w:ascii="Times New Roman" w:hAnsi="Times New Roman" w:cs="Times New Roman"/>
          <w:szCs w:val="21"/>
        </w:rPr>
      </w:pPr>
      <w:r w:rsidRPr="00CC723D">
        <w:rPr>
          <w:rFonts w:ascii="Times New Roman" w:hAnsi="Arial" w:cs="Times New Roman"/>
          <w:szCs w:val="21"/>
        </w:rPr>
        <w:t>排气筒中大气污染物的</w:t>
      </w:r>
      <w:r w:rsidR="0073268D" w:rsidRPr="00CC723D">
        <w:rPr>
          <w:rFonts w:ascii="Times New Roman" w:hAnsi="Arial" w:cs="Times New Roman"/>
          <w:szCs w:val="21"/>
        </w:rPr>
        <w:t>采样</w:t>
      </w:r>
      <w:r w:rsidR="004A7D38" w:rsidRPr="00CC723D">
        <w:rPr>
          <w:rFonts w:ascii="Times New Roman" w:hAnsi="Arial" w:cs="Times New Roman"/>
          <w:szCs w:val="21"/>
        </w:rPr>
        <w:t>按</w:t>
      </w:r>
      <w:r w:rsidR="004A7D38" w:rsidRPr="00CC723D">
        <w:rPr>
          <w:rFonts w:ascii="Times New Roman" w:hAnsi="Times New Roman" w:cs="Times New Roman"/>
          <w:szCs w:val="21"/>
        </w:rPr>
        <w:t>GB/T 16157</w:t>
      </w:r>
      <w:r w:rsidR="004A7D38" w:rsidRPr="00CC723D">
        <w:rPr>
          <w:rFonts w:ascii="Times New Roman" w:hAnsi="Arial" w:cs="Times New Roman"/>
          <w:szCs w:val="21"/>
        </w:rPr>
        <w:t>、</w:t>
      </w:r>
      <w:r w:rsidR="004A7D38" w:rsidRPr="00CC723D">
        <w:rPr>
          <w:rFonts w:ascii="Times New Roman" w:hAnsi="Times New Roman" w:cs="Times New Roman"/>
          <w:szCs w:val="21"/>
        </w:rPr>
        <w:t>HJ 732</w:t>
      </w:r>
      <w:r w:rsidR="004A7D38" w:rsidRPr="00CC723D">
        <w:rPr>
          <w:rFonts w:ascii="Times New Roman" w:hAnsi="Arial" w:cs="Times New Roman"/>
          <w:szCs w:val="21"/>
        </w:rPr>
        <w:t>规定执行。</w:t>
      </w:r>
    </w:p>
    <w:p w:rsidR="004A7D38" w:rsidRPr="00CC723D" w:rsidRDefault="00B151CE" w:rsidP="00572DBF">
      <w:pPr>
        <w:pStyle w:val="ac"/>
        <w:numPr>
          <w:ilvl w:val="0"/>
          <w:numId w:val="9"/>
        </w:numPr>
        <w:spacing w:line="360" w:lineRule="auto"/>
        <w:ind w:left="0" w:firstLineChars="0" w:firstLine="0"/>
        <w:rPr>
          <w:rFonts w:ascii="Times New Roman" w:hAnsi="Times New Roman" w:cs="Times New Roman"/>
          <w:szCs w:val="21"/>
        </w:rPr>
      </w:pPr>
      <w:r w:rsidRPr="00CC723D">
        <w:rPr>
          <w:rFonts w:ascii="Times New Roman" w:hAnsi="Arial" w:cs="Times New Roman"/>
          <w:szCs w:val="21"/>
        </w:rPr>
        <w:t>排气筒中大气污染物的</w:t>
      </w:r>
      <w:r w:rsidR="005707DD" w:rsidRPr="00CC723D">
        <w:rPr>
          <w:rFonts w:ascii="Times New Roman" w:hAnsi="Arial" w:cs="Times New Roman"/>
          <w:szCs w:val="21"/>
        </w:rPr>
        <w:t>监测</w:t>
      </w:r>
      <w:r w:rsidR="004A7D38" w:rsidRPr="00CC723D">
        <w:rPr>
          <w:rFonts w:ascii="Times New Roman" w:hAnsi="Arial" w:cs="Times New Roman"/>
          <w:szCs w:val="21"/>
        </w:rPr>
        <w:t>及</w:t>
      </w:r>
      <w:r w:rsidR="003A0C77" w:rsidRPr="00CC723D">
        <w:rPr>
          <w:rFonts w:ascii="Times New Roman" w:hAnsi="Arial" w:cs="Times New Roman"/>
          <w:szCs w:val="21"/>
        </w:rPr>
        <w:t>监测质量保证和控制</w:t>
      </w:r>
      <w:r w:rsidR="005707DD" w:rsidRPr="00CC723D">
        <w:rPr>
          <w:rFonts w:ascii="Times New Roman" w:hAnsi="Arial" w:cs="Times New Roman"/>
          <w:szCs w:val="21"/>
        </w:rPr>
        <w:t>按</w:t>
      </w:r>
      <w:r w:rsidR="004A7D38" w:rsidRPr="00CC723D">
        <w:rPr>
          <w:rFonts w:ascii="Times New Roman" w:hAnsi="Times New Roman" w:cs="Times New Roman"/>
          <w:szCs w:val="21"/>
        </w:rPr>
        <w:t>HJ/T 397</w:t>
      </w:r>
      <w:r w:rsidR="004A7D38" w:rsidRPr="00CC723D">
        <w:rPr>
          <w:rFonts w:ascii="Times New Roman" w:hAnsi="Times New Roman" w:cs="Times New Roman"/>
          <w:szCs w:val="21"/>
        </w:rPr>
        <w:t>、</w:t>
      </w:r>
      <w:r w:rsidR="005707DD" w:rsidRPr="00CC723D">
        <w:rPr>
          <w:rFonts w:ascii="Times New Roman" w:hAnsi="Times New Roman" w:cs="Times New Roman"/>
          <w:szCs w:val="21"/>
        </w:rPr>
        <w:t>HJ/T75</w:t>
      </w:r>
      <w:r w:rsidR="005707DD" w:rsidRPr="00CC723D">
        <w:rPr>
          <w:rFonts w:ascii="Times New Roman" w:hAnsi="Arial" w:cs="Times New Roman"/>
          <w:szCs w:val="21"/>
        </w:rPr>
        <w:t>、</w:t>
      </w:r>
      <w:r w:rsidR="005707DD" w:rsidRPr="00CC723D">
        <w:rPr>
          <w:rFonts w:ascii="Times New Roman" w:hAnsi="Times New Roman" w:cs="Times New Roman"/>
          <w:szCs w:val="21"/>
        </w:rPr>
        <w:t>HJ/T76</w:t>
      </w:r>
      <w:r w:rsidR="00561DB7" w:rsidRPr="00CC723D">
        <w:rPr>
          <w:rFonts w:ascii="Times New Roman" w:hAnsi="Arial" w:cs="Times New Roman"/>
          <w:szCs w:val="21"/>
        </w:rPr>
        <w:t>、</w:t>
      </w:r>
      <w:r w:rsidR="00561DB7" w:rsidRPr="00CC723D">
        <w:rPr>
          <w:rFonts w:ascii="Times New Roman" w:hAnsi="Times New Roman" w:cs="Times New Roman"/>
          <w:szCs w:val="21"/>
        </w:rPr>
        <w:t>HJ/T373</w:t>
      </w:r>
      <w:r w:rsidR="004A7D38" w:rsidRPr="00CC723D">
        <w:rPr>
          <w:rFonts w:ascii="Times New Roman" w:hAnsi="Arial" w:cs="Times New Roman"/>
          <w:szCs w:val="21"/>
        </w:rPr>
        <w:t>规定执行。</w:t>
      </w:r>
    </w:p>
    <w:p w:rsidR="00BF1A3D" w:rsidRPr="00CC723D" w:rsidRDefault="005707DD" w:rsidP="00572DBF">
      <w:pPr>
        <w:pStyle w:val="ac"/>
        <w:numPr>
          <w:ilvl w:val="0"/>
          <w:numId w:val="9"/>
        </w:numPr>
        <w:spacing w:line="360" w:lineRule="auto"/>
        <w:ind w:left="0" w:firstLineChars="0" w:firstLine="0"/>
        <w:rPr>
          <w:rFonts w:ascii="Times New Roman" w:hAnsi="Times New Roman" w:cs="Times New Roman"/>
          <w:szCs w:val="21"/>
        </w:rPr>
      </w:pPr>
      <w:r w:rsidRPr="00CC723D">
        <w:rPr>
          <w:rFonts w:ascii="Times New Roman" w:hAnsi="Times New Roman" w:cs="Times New Roman"/>
          <w:szCs w:val="21"/>
        </w:rPr>
        <w:t>大气污染物排放浓度的测定采用表</w:t>
      </w:r>
      <w:r w:rsidR="00306713" w:rsidRPr="00CC723D">
        <w:rPr>
          <w:rFonts w:ascii="Times New Roman" w:hAnsi="Times New Roman" w:cs="Times New Roman"/>
          <w:szCs w:val="21"/>
        </w:rPr>
        <w:t>5</w:t>
      </w:r>
      <w:r w:rsidRPr="00CC723D">
        <w:rPr>
          <w:rFonts w:ascii="Times New Roman" w:hAnsi="Times New Roman" w:cs="Times New Roman"/>
          <w:szCs w:val="21"/>
        </w:rPr>
        <w:t>所列的</w:t>
      </w:r>
      <w:r w:rsidR="00A032E1" w:rsidRPr="00CC723D">
        <w:rPr>
          <w:rFonts w:ascii="Times New Roman" w:hAnsi="Times New Roman" w:cs="Times New Roman"/>
          <w:szCs w:val="21"/>
        </w:rPr>
        <w:t>检测</w:t>
      </w:r>
      <w:r w:rsidRPr="00CC723D">
        <w:rPr>
          <w:rFonts w:ascii="Times New Roman" w:hAnsi="Times New Roman" w:cs="Times New Roman"/>
          <w:szCs w:val="21"/>
        </w:rPr>
        <w:t>方法或国家</w:t>
      </w:r>
      <w:r w:rsidR="00135A2A" w:rsidRPr="00CC723D">
        <w:rPr>
          <w:rFonts w:ascii="Times New Roman" w:hAnsi="Times New Roman" w:cs="Times New Roman"/>
          <w:szCs w:val="21"/>
        </w:rPr>
        <w:t>生态环境</w:t>
      </w:r>
      <w:r w:rsidRPr="00CC723D">
        <w:rPr>
          <w:rFonts w:ascii="Times New Roman" w:hAnsi="Times New Roman" w:cs="Times New Roman"/>
          <w:szCs w:val="21"/>
        </w:rPr>
        <w:t>部门认定的</w:t>
      </w:r>
      <w:r w:rsidR="00D97FA5" w:rsidRPr="00CC723D">
        <w:rPr>
          <w:rFonts w:ascii="Times New Roman" w:hAnsi="Times New Roman" w:cs="Times New Roman"/>
          <w:szCs w:val="21"/>
        </w:rPr>
        <w:t>其他</w:t>
      </w:r>
      <w:r w:rsidRPr="00CC723D">
        <w:rPr>
          <w:rFonts w:ascii="Times New Roman" w:hAnsi="Times New Roman" w:cs="Times New Roman"/>
          <w:szCs w:val="21"/>
        </w:rPr>
        <w:t>方法。</w:t>
      </w:r>
      <w:r w:rsidR="00E27503" w:rsidRPr="00CC723D">
        <w:rPr>
          <w:rFonts w:ascii="Times New Roman" w:hAnsi="Times New Roman" w:cs="Times New Roman"/>
          <w:szCs w:val="21"/>
        </w:rPr>
        <w:t>对</w:t>
      </w:r>
      <w:r w:rsidR="00E27EFA" w:rsidRPr="00CC723D">
        <w:rPr>
          <w:rFonts w:ascii="Times New Roman" w:hAnsi="Times New Roman" w:cs="Times New Roman"/>
          <w:szCs w:val="21"/>
        </w:rPr>
        <w:t>VOCs</w:t>
      </w:r>
      <w:r w:rsidR="00E27503" w:rsidRPr="00CC723D">
        <w:rPr>
          <w:rFonts w:ascii="Times New Roman" w:hAnsi="Times New Roman" w:cs="Times New Roman"/>
          <w:szCs w:val="21"/>
        </w:rPr>
        <w:t>进行</w:t>
      </w:r>
      <w:r w:rsidR="00A032E1" w:rsidRPr="00CC723D">
        <w:rPr>
          <w:rFonts w:ascii="Times New Roman" w:hAnsi="Times New Roman" w:cs="Times New Roman"/>
          <w:szCs w:val="21"/>
        </w:rPr>
        <w:t>检测</w:t>
      </w:r>
      <w:r w:rsidR="00E27EFA" w:rsidRPr="00CC723D">
        <w:rPr>
          <w:rFonts w:ascii="Times New Roman" w:hAnsi="Times New Roman" w:cs="Times New Roman"/>
          <w:szCs w:val="21"/>
        </w:rPr>
        <w:t>时</w:t>
      </w:r>
      <w:r w:rsidR="00E27503" w:rsidRPr="00CC723D">
        <w:rPr>
          <w:rFonts w:ascii="Times New Roman" w:hAnsi="Times New Roman" w:cs="Times New Roman"/>
          <w:szCs w:val="21"/>
        </w:rPr>
        <w:t>，</w:t>
      </w:r>
      <w:r w:rsidR="00592184" w:rsidRPr="00CC723D">
        <w:rPr>
          <w:rFonts w:ascii="Times New Roman" w:hAnsi="Times New Roman" w:cs="Times New Roman"/>
          <w:szCs w:val="21"/>
        </w:rPr>
        <w:t>检测前应根据企业使用的原辅材料种类及组分构成确定预期检测的有机物，</w:t>
      </w:r>
      <w:r w:rsidR="008C3C26" w:rsidRPr="00CC723D">
        <w:rPr>
          <w:rFonts w:ascii="Times New Roman" w:hAnsi="Times New Roman" w:cs="Times New Roman"/>
          <w:szCs w:val="21"/>
        </w:rPr>
        <w:t>检出并用于浓度计算的</w:t>
      </w:r>
      <w:r w:rsidR="008C3C26" w:rsidRPr="00CC723D">
        <w:rPr>
          <w:rFonts w:ascii="Times New Roman" w:hAnsi="Times New Roman" w:cs="Times New Roman"/>
          <w:szCs w:val="21"/>
        </w:rPr>
        <w:t>VOCs</w:t>
      </w:r>
      <w:r w:rsidR="00D97FA5" w:rsidRPr="00CC723D">
        <w:rPr>
          <w:rFonts w:ascii="Times New Roman" w:hAnsi="Times New Roman" w:cs="Times New Roman"/>
          <w:szCs w:val="21"/>
        </w:rPr>
        <w:t>质量</w:t>
      </w:r>
      <w:r w:rsidR="008C3C26" w:rsidRPr="00CC723D">
        <w:rPr>
          <w:rFonts w:ascii="Times New Roman" w:hAnsi="Times New Roman" w:cs="Times New Roman"/>
          <w:szCs w:val="21"/>
        </w:rPr>
        <w:t>应占排气中</w:t>
      </w:r>
      <w:r w:rsidR="00592184" w:rsidRPr="00CC723D">
        <w:rPr>
          <w:rFonts w:ascii="Times New Roman" w:hAnsi="Times New Roman" w:cs="Times New Roman"/>
          <w:szCs w:val="21"/>
        </w:rPr>
        <w:t>预期检测</w:t>
      </w:r>
      <w:r w:rsidR="008C3C26" w:rsidRPr="00CC723D">
        <w:rPr>
          <w:rFonts w:ascii="Times New Roman" w:hAnsi="Times New Roman" w:cs="Times New Roman"/>
          <w:szCs w:val="21"/>
        </w:rPr>
        <w:t>VOCs</w:t>
      </w:r>
      <w:r w:rsidR="008C3C26" w:rsidRPr="00CC723D">
        <w:rPr>
          <w:rFonts w:ascii="Times New Roman" w:hAnsi="Times New Roman" w:cs="Times New Roman"/>
          <w:szCs w:val="21"/>
        </w:rPr>
        <w:t>总</w:t>
      </w:r>
      <w:r w:rsidR="00D97FA5" w:rsidRPr="00CC723D">
        <w:rPr>
          <w:rFonts w:ascii="Times New Roman" w:hAnsi="Times New Roman" w:cs="Times New Roman"/>
          <w:szCs w:val="21"/>
        </w:rPr>
        <w:t>质量</w:t>
      </w:r>
      <w:r w:rsidR="008C3C26" w:rsidRPr="00CC723D">
        <w:rPr>
          <w:rFonts w:ascii="Times New Roman" w:hAnsi="Times New Roman" w:cs="Times New Roman"/>
          <w:szCs w:val="21"/>
        </w:rPr>
        <w:t>的</w:t>
      </w:r>
      <w:r w:rsidR="008C3C26" w:rsidRPr="00CC723D">
        <w:rPr>
          <w:rFonts w:ascii="Times New Roman" w:hAnsi="Times New Roman" w:cs="Times New Roman"/>
          <w:szCs w:val="21"/>
        </w:rPr>
        <w:t>90%</w:t>
      </w:r>
      <w:r w:rsidR="008C3C26" w:rsidRPr="00CC723D">
        <w:rPr>
          <w:rFonts w:ascii="Times New Roman" w:hAnsi="Times New Roman" w:cs="Times New Roman"/>
          <w:szCs w:val="21"/>
        </w:rPr>
        <w:t>以上</w:t>
      </w:r>
      <w:r w:rsidR="00A032E1" w:rsidRPr="00CC723D">
        <w:rPr>
          <w:rFonts w:ascii="Times New Roman" w:hAnsi="Times New Roman" w:cs="Times New Roman"/>
          <w:szCs w:val="21"/>
        </w:rPr>
        <w:t>。</w:t>
      </w:r>
      <w:r w:rsidR="00E27503" w:rsidRPr="00CC723D">
        <w:rPr>
          <w:rFonts w:ascii="Times New Roman" w:hAnsi="Times New Roman" w:cs="Times New Roman"/>
          <w:szCs w:val="21"/>
        </w:rPr>
        <w:t>工业涂装</w:t>
      </w:r>
      <w:r w:rsidR="00E27EFA" w:rsidRPr="00CC723D">
        <w:rPr>
          <w:rFonts w:ascii="Times New Roman" w:hAnsi="Times New Roman" w:cs="Times New Roman"/>
          <w:szCs w:val="21"/>
        </w:rPr>
        <w:t>常见的</w:t>
      </w:r>
      <w:r w:rsidR="00E27EFA" w:rsidRPr="00CC723D">
        <w:rPr>
          <w:rFonts w:ascii="Times New Roman" w:hAnsi="Times New Roman" w:cs="Times New Roman"/>
          <w:szCs w:val="21"/>
        </w:rPr>
        <w:t>VOCs</w:t>
      </w:r>
      <w:r w:rsidR="00592184" w:rsidRPr="00CC723D">
        <w:rPr>
          <w:rFonts w:ascii="Times New Roman" w:hAnsi="Times New Roman" w:cs="Times New Roman"/>
          <w:szCs w:val="21"/>
        </w:rPr>
        <w:t>组分</w:t>
      </w:r>
      <w:r w:rsidR="00E27EFA" w:rsidRPr="00CC723D">
        <w:rPr>
          <w:rFonts w:ascii="Times New Roman" w:hAnsi="Times New Roman" w:cs="Times New Roman"/>
          <w:szCs w:val="21"/>
        </w:rPr>
        <w:t>可</w:t>
      </w:r>
      <w:r w:rsidR="00270FE7" w:rsidRPr="00CC723D">
        <w:rPr>
          <w:rFonts w:ascii="Times New Roman" w:hAnsi="Times New Roman" w:cs="Times New Roman"/>
          <w:szCs w:val="21"/>
        </w:rPr>
        <w:t>参见</w:t>
      </w:r>
      <w:r w:rsidR="00E27EFA" w:rsidRPr="00CC723D">
        <w:rPr>
          <w:rFonts w:ascii="Times New Roman" w:hAnsi="Times New Roman" w:cs="Times New Roman"/>
          <w:szCs w:val="21"/>
        </w:rPr>
        <w:t>附录</w:t>
      </w:r>
      <w:r w:rsidR="00E27EFA" w:rsidRPr="00CC723D">
        <w:rPr>
          <w:rFonts w:ascii="Times New Roman" w:hAnsi="Times New Roman" w:cs="Times New Roman"/>
          <w:szCs w:val="21"/>
        </w:rPr>
        <w:t>C</w:t>
      </w:r>
      <w:r w:rsidR="00E27EFA" w:rsidRPr="00CC723D">
        <w:rPr>
          <w:rFonts w:ascii="Times New Roman" w:hAnsi="Times New Roman" w:cs="Times New Roman"/>
          <w:szCs w:val="21"/>
        </w:rPr>
        <w:t>。</w:t>
      </w:r>
    </w:p>
    <w:p w:rsidR="005707DD" w:rsidRPr="00CC723D" w:rsidRDefault="005707DD" w:rsidP="00572DBF">
      <w:pPr>
        <w:spacing w:line="360" w:lineRule="auto"/>
        <w:jc w:val="center"/>
        <w:rPr>
          <w:rFonts w:ascii="Times New Roman" w:eastAsia="黑体" w:hAnsi="Times New Roman" w:cs="Times New Roman"/>
          <w:b/>
          <w:szCs w:val="21"/>
        </w:rPr>
      </w:pPr>
      <w:r w:rsidRPr="00CC723D">
        <w:rPr>
          <w:rFonts w:ascii="Times New Roman" w:eastAsia="黑体" w:hAnsi="Times New Roman" w:cs="Times New Roman"/>
          <w:b/>
          <w:szCs w:val="21"/>
        </w:rPr>
        <w:t>表</w:t>
      </w:r>
      <w:r w:rsidR="00BF1A3D" w:rsidRPr="00CC723D">
        <w:rPr>
          <w:rFonts w:ascii="Times New Roman" w:eastAsia="黑体" w:hAnsi="Times New Roman" w:cs="Times New Roman"/>
          <w:b/>
          <w:szCs w:val="21"/>
        </w:rPr>
        <w:t>5</w:t>
      </w:r>
      <w:r w:rsidR="005665DC">
        <w:rPr>
          <w:rFonts w:ascii="Times New Roman" w:eastAsia="黑体" w:hAnsi="Times New Roman" w:cs="Times New Roman" w:hint="eastAsia"/>
          <w:b/>
          <w:szCs w:val="21"/>
        </w:rPr>
        <w:t xml:space="preserve"> </w:t>
      </w:r>
      <w:r w:rsidRPr="00CC723D">
        <w:rPr>
          <w:rFonts w:ascii="Times New Roman" w:eastAsia="黑体" w:hAnsi="Times New Roman" w:cs="Times New Roman"/>
          <w:b/>
          <w:szCs w:val="21"/>
        </w:rPr>
        <w:t>大气污染物浓度测定方法</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7"/>
        <w:gridCol w:w="1299"/>
        <w:gridCol w:w="5477"/>
        <w:gridCol w:w="1559"/>
      </w:tblGrid>
      <w:tr w:rsidR="00306713" w:rsidRPr="00CC723D" w:rsidTr="00625883">
        <w:tc>
          <w:tcPr>
            <w:tcW w:w="737" w:type="dxa"/>
            <w:tcBorders>
              <w:top w:val="single" w:sz="4" w:space="0" w:color="auto"/>
              <w:left w:val="single" w:sz="4" w:space="0" w:color="auto"/>
              <w:bottom w:val="single" w:sz="4" w:space="0" w:color="auto"/>
              <w:right w:val="single" w:sz="4" w:space="0" w:color="auto"/>
            </w:tcBorders>
            <w:vAlign w:val="center"/>
            <w:hideMark/>
          </w:tcPr>
          <w:p w:rsidR="00306713" w:rsidRPr="00CC723D" w:rsidRDefault="00306713" w:rsidP="00625883">
            <w:pPr>
              <w:widowControl/>
              <w:spacing w:line="276" w:lineRule="auto"/>
              <w:jc w:val="center"/>
              <w:rPr>
                <w:rFonts w:ascii="Times New Roman" w:hAnsi="Times New Roman" w:cs="Times New Roman"/>
                <w:kern w:val="0"/>
                <w:sz w:val="18"/>
                <w:szCs w:val="18"/>
              </w:rPr>
            </w:pPr>
            <w:r w:rsidRPr="00CC723D">
              <w:rPr>
                <w:rFonts w:ascii="Times New Roman" w:hAnsi="Arial" w:cs="Times New Roman"/>
                <w:color w:val="000000"/>
                <w:kern w:val="0"/>
                <w:sz w:val="18"/>
                <w:szCs w:val="18"/>
              </w:rPr>
              <w:t>序号</w:t>
            </w:r>
          </w:p>
        </w:tc>
        <w:tc>
          <w:tcPr>
            <w:tcW w:w="1299" w:type="dxa"/>
            <w:tcBorders>
              <w:top w:val="single" w:sz="4" w:space="0" w:color="auto"/>
              <w:left w:val="single" w:sz="4" w:space="0" w:color="auto"/>
              <w:bottom w:val="single" w:sz="4" w:space="0" w:color="auto"/>
              <w:right w:val="single" w:sz="4" w:space="0" w:color="auto"/>
            </w:tcBorders>
            <w:vAlign w:val="center"/>
            <w:hideMark/>
          </w:tcPr>
          <w:p w:rsidR="00306713" w:rsidRPr="00CC723D" w:rsidRDefault="00306713" w:rsidP="00625883">
            <w:pPr>
              <w:widowControl/>
              <w:spacing w:line="276" w:lineRule="auto"/>
              <w:jc w:val="center"/>
              <w:rPr>
                <w:rFonts w:ascii="Times New Roman" w:hAnsi="Times New Roman" w:cs="Times New Roman"/>
                <w:kern w:val="0"/>
                <w:sz w:val="18"/>
                <w:szCs w:val="18"/>
              </w:rPr>
            </w:pPr>
            <w:r w:rsidRPr="00CC723D">
              <w:rPr>
                <w:rFonts w:ascii="Times New Roman" w:hAnsi="Arial" w:cs="Times New Roman"/>
                <w:color w:val="000000"/>
                <w:kern w:val="0"/>
                <w:sz w:val="18"/>
                <w:szCs w:val="18"/>
              </w:rPr>
              <w:t>污染物项目</w:t>
            </w:r>
          </w:p>
        </w:tc>
        <w:tc>
          <w:tcPr>
            <w:tcW w:w="5477" w:type="dxa"/>
            <w:tcBorders>
              <w:top w:val="single" w:sz="4" w:space="0" w:color="auto"/>
              <w:left w:val="single" w:sz="4" w:space="0" w:color="auto"/>
              <w:bottom w:val="single" w:sz="4" w:space="0" w:color="auto"/>
              <w:right w:val="single" w:sz="4" w:space="0" w:color="auto"/>
            </w:tcBorders>
            <w:vAlign w:val="center"/>
            <w:hideMark/>
          </w:tcPr>
          <w:p w:rsidR="00306713" w:rsidRPr="00CC723D" w:rsidRDefault="00306713" w:rsidP="00625883">
            <w:pPr>
              <w:widowControl/>
              <w:spacing w:line="276" w:lineRule="auto"/>
              <w:jc w:val="center"/>
              <w:rPr>
                <w:rFonts w:ascii="Times New Roman" w:hAnsi="Times New Roman" w:cs="Times New Roman"/>
                <w:kern w:val="0"/>
                <w:sz w:val="18"/>
                <w:szCs w:val="18"/>
              </w:rPr>
            </w:pPr>
            <w:r w:rsidRPr="00CC723D">
              <w:rPr>
                <w:rFonts w:ascii="Times New Roman" w:hAnsi="Arial" w:cs="Times New Roman"/>
                <w:color w:val="000000"/>
                <w:kern w:val="0"/>
                <w:sz w:val="18"/>
                <w:szCs w:val="18"/>
              </w:rPr>
              <w:t>方法标准名称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6713" w:rsidRPr="00CC723D" w:rsidRDefault="00216396" w:rsidP="00625883">
            <w:pPr>
              <w:widowControl/>
              <w:spacing w:line="276" w:lineRule="auto"/>
              <w:jc w:val="center"/>
              <w:rPr>
                <w:rFonts w:ascii="Times New Roman" w:hAnsi="Times New Roman" w:cs="Times New Roman"/>
                <w:kern w:val="0"/>
                <w:sz w:val="18"/>
                <w:szCs w:val="18"/>
              </w:rPr>
            </w:pPr>
            <w:r w:rsidRPr="00CC723D">
              <w:rPr>
                <w:rFonts w:ascii="Times New Roman" w:hAnsi="Arial" w:cs="Times New Roman"/>
                <w:color w:val="000000"/>
                <w:kern w:val="0"/>
                <w:sz w:val="18"/>
                <w:szCs w:val="18"/>
              </w:rPr>
              <w:t>方法</w:t>
            </w:r>
            <w:r w:rsidR="00306713" w:rsidRPr="00CC723D">
              <w:rPr>
                <w:rFonts w:ascii="Times New Roman" w:hAnsi="Arial" w:cs="Times New Roman"/>
                <w:color w:val="000000"/>
                <w:kern w:val="0"/>
                <w:sz w:val="18"/>
                <w:szCs w:val="18"/>
              </w:rPr>
              <w:t>标准编号</w:t>
            </w:r>
          </w:p>
        </w:tc>
      </w:tr>
      <w:tr w:rsidR="00306713" w:rsidRPr="00CC723D" w:rsidTr="00625883">
        <w:tc>
          <w:tcPr>
            <w:tcW w:w="737" w:type="dxa"/>
            <w:vMerge w:val="restart"/>
            <w:tcBorders>
              <w:top w:val="single" w:sz="4" w:space="0" w:color="auto"/>
              <w:left w:val="single" w:sz="4" w:space="0" w:color="auto"/>
              <w:right w:val="single" w:sz="4" w:space="0" w:color="auto"/>
            </w:tcBorders>
            <w:vAlign w:val="center"/>
            <w:hideMark/>
          </w:tcPr>
          <w:p w:rsidR="00306713" w:rsidRPr="00CC723D" w:rsidRDefault="00306713" w:rsidP="00625883">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1</w:t>
            </w:r>
          </w:p>
        </w:tc>
        <w:tc>
          <w:tcPr>
            <w:tcW w:w="1299" w:type="dxa"/>
            <w:vMerge w:val="restart"/>
            <w:tcBorders>
              <w:top w:val="single" w:sz="4" w:space="0" w:color="auto"/>
              <w:left w:val="single" w:sz="4" w:space="0" w:color="auto"/>
              <w:right w:val="single" w:sz="4" w:space="0" w:color="auto"/>
            </w:tcBorders>
            <w:vAlign w:val="center"/>
            <w:hideMark/>
          </w:tcPr>
          <w:p w:rsidR="00306713" w:rsidRPr="00CC723D" w:rsidRDefault="00306713" w:rsidP="007B3315">
            <w:pPr>
              <w:widowControl/>
              <w:spacing w:line="276" w:lineRule="auto"/>
              <w:jc w:val="center"/>
              <w:rPr>
                <w:rFonts w:ascii="Times New Roman" w:hAnsi="Times New Roman" w:cs="Times New Roman"/>
                <w:kern w:val="0"/>
                <w:sz w:val="18"/>
                <w:szCs w:val="18"/>
              </w:rPr>
            </w:pPr>
            <w:r w:rsidRPr="00CC723D">
              <w:rPr>
                <w:rFonts w:ascii="Times New Roman" w:hAnsi="Arial" w:cs="Times New Roman"/>
                <w:color w:val="000000"/>
                <w:kern w:val="0"/>
                <w:sz w:val="18"/>
                <w:szCs w:val="18"/>
              </w:rPr>
              <w:t>颗粒物</w:t>
            </w:r>
          </w:p>
        </w:tc>
        <w:tc>
          <w:tcPr>
            <w:tcW w:w="5477" w:type="dxa"/>
            <w:tcBorders>
              <w:top w:val="single" w:sz="4" w:space="0" w:color="auto"/>
              <w:left w:val="single" w:sz="4" w:space="0" w:color="auto"/>
              <w:bottom w:val="single" w:sz="4" w:space="0" w:color="auto"/>
              <w:right w:val="single" w:sz="4" w:space="0" w:color="auto"/>
            </w:tcBorders>
            <w:vAlign w:val="center"/>
            <w:hideMark/>
          </w:tcPr>
          <w:p w:rsidR="00306713" w:rsidRPr="00CC723D" w:rsidRDefault="00306713" w:rsidP="00625883">
            <w:pPr>
              <w:widowControl/>
              <w:spacing w:line="276" w:lineRule="auto"/>
              <w:jc w:val="left"/>
              <w:rPr>
                <w:rFonts w:ascii="Times New Roman" w:hAnsi="Times New Roman" w:cs="Times New Roman"/>
                <w:kern w:val="0"/>
                <w:sz w:val="18"/>
                <w:szCs w:val="18"/>
              </w:rPr>
            </w:pPr>
            <w:r w:rsidRPr="00CC723D">
              <w:rPr>
                <w:rFonts w:ascii="Times New Roman" w:hAnsi="Arial" w:cs="Times New Roman"/>
                <w:color w:val="000000"/>
                <w:kern w:val="0"/>
                <w:sz w:val="18"/>
                <w:szCs w:val="18"/>
              </w:rPr>
              <w:t>固定污染源排气中颗粒物测定与气态污染物采样方法</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6713" w:rsidRPr="00CC723D" w:rsidRDefault="00306713" w:rsidP="007B3315">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GB/T 16157</w:t>
            </w:r>
          </w:p>
        </w:tc>
      </w:tr>
      <w:tr w:rsidR="00306713" w:rsidRPr="00CC723D" w:rsidTr="00625883">
        <w:tc>
          <w:tcPr>
            <w:tcW w:w="737" w:type="dxa"/>
            <w:vMerge/>
            <w:tcBorders>
              <w:left w:val="single" w:sz="4" w:space="0" w:color="auto"/>
              <w:bottom w:val="single" w:sz="4" w:space="0" w:color="auto"/>
              <w:right w:val="single" w:sz="4" w:space="0" w:color="auto"/>
            </w:tcBorders>
            <w:vAlign w:val="center"/>
            <w:hideMark/>
          </w:tcPr>
          <w:p w:rsidR="00306713" w:rsidRPr="00CC723D" w:rsidRDefault="00306713" w:rsidP="00625883">
            <w:pPr>
              <w:widowControl/>
              <w:spacing w:line="276" w:lineRule="auto"/>
              <w:jc w:val="center"/>
              <w:rPr>
                <w:rFonts w:ascii="Times New Roman" w:hAnsi="Times New Roman" w:cs="Times New Roman"/>
                <w:kern w:val="0"/>
                <w:sz w:val="18"/>
                <w:szCs w:val="18"/>
              </w:rPr>
            </w:pPr>
          </w:p>
        </w:tc>
        <w:tc>
          <w:tcPr>
            <w:tcW w:w="1299" w:type="dxa"/>
            <w:vMerge/>
            <w:tcBorders>
              <w:left w:val="single" w:sz="4" w:space="0" w:color="auto"/>
              <w:bottom w:val="single" w:sz="4" w:space="0" w:color="auto"/>
              <w:right w:val="single" w:sz="4" w:space="0" w:color="auto"/>
            </w:tcBorders>
            <w:vAlign w:val="center"/>
            <w:hideMark/>
          </w:tcPr>
          <w:p w:rsidR="00306713" w:rsidRPr="00CC723D" w:rsidRDefault="00306713" w:rsidP="007B3315">
            <w:pPr>
              <w:widowControl/>
              <w:spacing w:line="276" w:lineRule="auto"/>
              <w:jc w:val="center"/>
              <w:rPr>
                <w:rFonts w:ascii="Times New Roman" w:hAnsi="Times New Roman" w:cs="Times New Roman"/>
                <w:kern w:val="0"/>
                <w:sz w:val="18"/>
                <w:szCs w:val="18"/>
              </w:rPr>
            </w:pPr>
          </w:p>
        </w:tc>
        <w:tc>
          <w:tcPr>
            <w:tcW w:w="5477" w:type="dxa"/>
            <w:vAlign w:val="center"/>
            <w:hideMark/>
          </w:tcPr>
          <w:p w:rsidR="00306713" w:rsidRPr="00CC723D" w:rsidRDefault="00306713" w:rsidP="00625883">
            <w:pPr>
              <w:widowControl/>
              <w:spacing w:line="276" w:lineRule="auto"/>
              <w:jc w:val="left"/>
              <w:rPr>
                <w:rFonts w:ascii="Times New Roman" w:hAnsi="Times New Roman" w:cs="Times New Roman"/>
                <w:kern w:val="0"/>
                <w:sz w:val="18"/>
                <w:szCs w:val="18"/>
              </w:rPr>
            </w:pPr>
            <w:r w:rsidRPr="00CC723D">
              <w:rPr>
                <w:rFonts w:ascii="Times New Roman" w:hAnsi="Arial" w:cs="Times New Roman"/>
                <w:color w:val="000000"/>
                <w:kern w:val="0"/>
                <w:sz w:val="18"/>
                <w:szCs w:val="18"/>
              </w:rPr>
              <w:t>环境空气总悬浮颗粒物的测定重量法</w:t>
            </w:r>
          </w:p>
        </w:tc>
        <w:tc>
          <w:tcPr>
            <w:tcW w:w="1559" w:type="dxa"/>
            <w:vAlign w:val="center"/>
            <w:hideMark/>
          </w:tcPr>
          <w:p w:rsidR="00306713" w:rsidRPr="00CC723D" w:rsidRDefault="00306713" w:rsidP="007B3315">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GB/T 15432</w:t>
            </w:r>
          </w:p>
        </w:tc>
      </w:tr>
      <w:tr w:rsidR="00306713" w:rsidRPr="00CC723D" w:rsidTr="00625883">
        <w:tc>
          <w:tcPr>
            <w:tcW w:w="737" w:type="dxa"/>
            <w:vMerge w:val="restart"/>
            <w:tcBorders>
              <w:top w:val="single" w:sz="4" w:space="0" w:color="auto"/>
              <w:left w:val="single" w:sz="4" w:space="0" w:color="auto"/>
              <w:right w:val="single" w:sz="4" w:space="0" w:color="auto"/>
            </w:tcBorders>
            <w:vAlign w:val="center"/>
            <w:hideMark/>
          </w:tcPr>
          <w:p w:rsidR="00306713" w:rsidRPr="00CC723D" w:rsidRDefault="00306713" w:rsidP="00625883">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2</w:t>
            </w:r>
          </w:p>
        </w:tc>
        <w:tc>
          <w:tcPr>
            <w:tcW w:w="1299" w:type="dxa"/>
            <w:vMerge w:val="restart"/>
            <w:tcBorders>
              <w:top w:val="single" w:sz="4" w:space="0" w:color="auto"/>
              <w:left w:val="single" w:sz="4" w:space="0" w:color="auto"/>
              <w:right w:val="single" w:sz="4" w:space="0" w:color="auto"/>
            </w:tcBorders>
            <w:vAlign w:val="center"/>
            <w:hideMark/>
          </w:tcPr>
          <w:p w:rsidR="00837119" w:rsidRPr="00CC723D" w:rsidRDefault="00306713" w:rsidP="007B3315">
            <w:pPr>
              <w:widowControl/>
              <w:spacing w:line="276" w:lineRule="auto"/>
              <w:jc w:val="center"/>
              <w:rPr>
                <w:rFonts w:ascii="Times New Roman" w:hAnsi="Times New Roman" w:cs="Times New Roman"/>
                <w:color w:val="000000"/>
                <w:kern w:val="0"/>
                <w:sz w:val="18"/>
                <w:szCs w:val="18"/>
              </w:rPr>
            </w:pPr>
            <w:r w:rsidRPr="00CC723D">
              <w:rPr>
                <w:rFonts w:ascii="Times New Roman" w:hAnsi="Arial" w:cs="Times New Roman"/>
                <w:color w:val="000000"/>
                <w:kern w:val="0"/>
                <w:sz w:val="18"/>
                <w:szCs w:val="18"/>
              </w:rPr>
              <w:t>苯</w:t>
            </w:r>
          </w:p>
          <w:p w:rsidR="00837119" w:rsidRPr="00CC723D" w:rsidRDefault="00937E0E" w:rsidP="007B3315">
            <w:pPr>
              <w:widowControl/>
              <w:spacing w:line="276" w:lineRule="auto"/>
              <w:jc w:val="center"/>
              <w:rPr>
                <w:rFonts w:ascii="Times New Roman" w:hAnsi="Times New Roman" w:cs="Times New Roman"/>
                <w:color w:val="000000"/>
                <w:kern w:val="0"/>
                <w:sz w:val="18"/>
                <w:szCs w:val="18"/>
              </w:rPr>
            </w:pPr>
            <w:r w:rsidRPr="00CC723D">
              <w:rPr>
                <w:rFonts w:ascii="Times New Roman" w:hAnsi="Arial" w:cs="Times New Roman"/>
                <w:color w:val="000000"/>
                <w:kern w:val="0"/>
                <w:sz w:val="18"/>
                <w:szCs w:val="18"/>
              </w:rPr>
              <w:t>甲苯</w:t>
            </w:r>
          </w:p>
          <w:p w:rsidR="00937E0E" w:rsidRPr="00CC723D" w:rsidRDefault="00937E0E" w:rsidP="007B3315">
            <w:pPr>
              <w:widowControl/>
              <w:spacing w:line="276" w:lineRule="auto"/>
              <w:jc w:val="center"/>
              <w:rPr>
                <w:rFonts w:ascii="Times New Roman" w:hAnsi="Times New Roman" w:cs="Times New Roman"/>
                <w:color w:val="000000"/>
                <w:kern w:val="0"/>
                <w:sz w:val="18"/>
                <w:szCs w:val="18"/>
              </w:rPr>
            </w:pPr>
            <w:r w:rsidRPr="00CC723D">
              <w:rPr>
                <w:rFonts w:ascii="Times New Roman" w:hAnsi="Arial" w:cs="Times New Roman"/>
                <w:color w:val="000000"/>
                <w:kern w:val="0"/>
                <w:sz w:val="18"/>
                <w:szCs w:val="18"/>
              </w:rPr>
              <w:t>二甲苯</w:t>
            </w:r>
          </w:p>
          <w:p w:rsidR="00306713" w:rsidRPr="00CC723D" w:rsidRDefault="00306713" w:rsidP="007B3315">
            <w:pPr>
              <w:widowControl/>
              <w:spacing w:line="276" w:lineRule="auto"/>
              <w:jc w:val="center"/>
              <w:rPr>
                <w:rFonts w:ascii="Times New Roman" w:hAnsi="Times New Roman" w:cs="Times New Roman"/>
                <w:kern w:val="0"/>
                <w:sz w:val="18"/>
                <w:szCs w:val="18"/>
              </w:rPr>
            </w:pPr>
            <w:r w:rsidRPr="00CC723D">
              <w:rPr>
                <w:rFonts w:ascii="Times New Roman" w:hAnsi="Arial" w:cs="Times New Roman"/>
                <w:color w:val="000000"/>
                <w:kern w:val="0"/>
                <w:sz w:val="18"/>
                <w:szCs w:val="18"/>
              </w:rPr>
              <w:t>苯系物</w:t>
            </w:r>
          </w:p>
        </w:tc>
        <w:tc>
          <w:tcPr>
            <w:tcW w:w="5477" w:type="dxa"/>
            <w:tcBorders>
              <w:top w:val="single" w:sz="4" w:space="0" w:color="auto"/>
              <w:left w:val="single" w:sz="4" w:space="0" w:color="auto"/>
              <w:bottom w:val="single" w:sz="4" w:space="0" w:color="auto"/>
              <w:right w:val="single" w:sz="4" w:space="0" w:color="auto"/>
            </w:tcBorders>
            <w:vAlign w:val="center"/>
            <w:hideMark/>
          </w:tcPr>
          <w:p w:rsidR="00306713" w:rsidRPr="00CC723D" w:rsidRDefault="00306713" w:rsidP="00625883">
            <w:pPr>
              <w:widowControl/>
              <w:spacing w:line="276" w:lineRule="auto"/>
              <w:jc w:val="left"/>
              <w:rPr>
                <w:rFonts w:ascii="Times New Roman" w:hAnsi="Times New Roman" w:cs="Times New Roman"/>
                <w:kern w:val="0"/>
                <w:sz w:val="18"/>
                <w:szCs w:val="18"/>
              </w:rPr>
            </w:pPr>
            <w:r w:rsidRPr="00CC723D">
              <w:rPr>
                <w:rFonts w:ascii="Times New Roman" w:hAnsi="Arial" w:cs="Times New Roman"/>
                <w:color w:val="000000"/>
                <w:kern w:val="0"/>
                <w:sz w:val="18"/>
                <w:szCs w:val="18"/>
              </w:rPr>
              <w:t>环境空气苯系物的测定固体吸附</w:t>
            </w:r>
            <w:r w:rsidRPr="00CC723D">
              <w:rPr>
                <w:rFonts w:ascii="Times New Roman" w:hAnsi="Times New Roman" w:cs="Times New Roman"/>
                <w:color w:val="000000"/>
                <w:kern w:val="0"/>
                <w:sz w:val="18"/>
                <w:szCs w:val="18"/>
              </w:rPr>
              <w:t>/</w:t>
            </w:r>
            <w:r w:rsidRPr="00CC723D">
              <w:rPr>
                <w:rFonts w:ascii="Times New Roman" w:hAnsi="Arial" w:cs="Times New Roman"/>
                <w:color w:val="000000"/>
                <w:kern w:val="0"/>
                <w:sz w:val="18"/>
                <w:szCs w:val="18"/>
              </w:rPr>
              <w:t>热脱附</w:t>
            </w:r>
            <w:r w:rsidR="000B5335" w:rsidRPr="00CC723D">
              <w:rPr>
                <w:rFonts w:ascii="Times New Roman" w:hAnsi="Times New Roman" w:cs="Times New Roman"/>
                <w:color w:val="000000"/>
                <w:kern w:val="0"/>
                <w:sz w:val="18"/>
                <w:szCs w:val="18"/>
              </w:rPr>
              <w:t>-</w:t>
            </w:r>
            <w:r w:rsidRPr="00CC723D">
              <w:rPr>
                <w:rFonts w:ascii="Times New Roman" w:hAnsi="Arial" w:cs="Times New Roman"/>
                <w:color w:val="000000"/>
                <w:kern w:val="0"/>
                <w:sz w:val="18"/>
                <w:szCs w:val="18"/>
              </w:rPr>
              <w:t>气相色谱法</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6713" w:rsidRPr="00CC723D" w:rsidRDefault="00306713" w:rsidP="007B3315">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HJ 583</w:t>
            </w:r>
          </w:p>
        </w:tc>
      </w:tr>
      <w:tr w:rsidR="00306713" w:rsidRPr="00CC723D" w:rsidTr="00625883">
        <w:tc>
          <w:tcPr>
            <w:tcW w:w="737" w:type="dxa"/>
            <w:vMerge/>
            <w:tcBorders>
              <w:left w:val="single" w:sz="4" w:space="0" w:color="auto"/>
              <w:right w:val="single" w:sz="4" w:space="0" w:color="auto"/>
            </w:tcBorders>
            <w:vAlign w:val="center"/>
            <w:hideMark/>
          </w:tcPr>
          <w:p w:rsidR="00306713" w:rsidRPr="00CC723D" w:rsidRDefault="00306713" w:rsidP="00625883">
            <w:pPr>
              <w:widowControl/>
              <w:spacing w:line="276" w:lineRule="auto"/>
              <w:jc w:val="center"/>
              <w:rPr>
                <w:rFonts w:ascii="Times New Roman" w:hAnsi="Times New Roman" w:cs="Times New Roman"/>
                <w:kern w:val="0"/>
                <w:sz w:val="18"/>
                <w:szCs w:val="18"/>
              </w:rPr>
            </w:pPr>
          </w:p>
        </w:tc>
        <w:tc>
          <w:tcPr>
            <w:tcW w:w="1299" w:type="dxa"/>
            <w:vMerge/>
            <w:tcBorders>
              <w:left w:val="single" w:sz="4" w:space="0" w:color="auto"/>
              <w:right w:val="single" w:sz="4" w:space="0" w:color="auto"/>
            </w:tcBorders>
            <w:vAlign w:val="center"/>
            <w:hideMark/>
          </w:tcPr>
          <w:p w:rsidR="00306713" w:rsidRPr="00CC723D" w:rsidRDefault="00306713" w:rsidP="007B3315">
            <w:pPr>
              <w:widowControl/>
              <w:spacing w:line="276" w:lineRule="auto"/>
              <w:jc w:val="center"/>
              <w:rPr>
                <w:rFonts w:ascii="Times New Roman" w:hAnsi="Times New Roman" w:cs="Times New Roman"/>
                <w:kern w:val="0"/>
                <w:sz w:val="18"/>
                <w:szCs w:val="18"/>
              </w:rPr>
            </w:pPr>
          </w:p>
        </w:tc>
        <w:tc>
          <w:tcPr>
            <w:tcW w:w="5477" w:type="dxa"/>
            <w:vAlign w:val="center"/>
            <w:hideMark/>
          </w:tcPr>
          <w:p w:rsidR="00306713" w:rsidRPr="00CC723D" w:rsidRDefault="00306713" w:rsidP="00625883">
            <w:pPr>
              <w:widowControl/>
              <w:spacing w:line="276" w:lineRule="auto"/>
              <w:jc w:val="left"/>
              <w:rPr>
                <w:rFonts w:ascii="Times New Roman" w:hAnsi="Times New Roman" w:cs="Times New Roman"/>
                <w:kern w:val="0"/>
                <w:sz w:val="18"/>
                <w:szCs w:val="18"/>
              </w:rPr>
            </w:pPr>
            <w:r w:rsidRPr="00CC723D">
              <w:rPr>
                <w:rFonts w:ascii="Times New Roman" w:hAnsi="Arial" w:cs="Times New Roman"/>
                <w:color w:val="000000"/>
                <w:kern w:val="0"/>
                <w:sz w:val="18"/>
                <w:szCs w:val="18"/>
              </w:rPr>
              <w:t>环境空气苯系物的测定活性炭吸附</w:t>
            </w:r>
            <w:r w:rsidRPr="00CC723D">
              <w:rPr>
                <w:rFonts w:ascii="Times New Roman" w:hAnsi="Times New Roman" w:cs="Times New Roman"/>
                <w:color w:val="000000"/>
                <w:kern w:val="0"/>
                <w:sz w:val="18"/>
                <w:szCs w:val="18"/>
              </w:rPr>
              <w:t>/</w:t>
            </w:r>
            <w:r w:rsidRPr="00CC723D">
              <w:rPr>
                <w:rFonts w:ascii="Times New Roman" w:hAnsi="Arial" w:cs="Times New Roman"/>
                <w:color w:val="000000"/>
                <w:kern w:val="0"/>
                <w:sz w:val="18"/>
                <w:szCs w:val="18"/>
              </w:rPr>
              <w:t>二硫化碳解吸</w:t>
            </w:r>
            <w:r w:rsidRPr="00CC723D">
              <w:rPr>
                <w:rFonts w:ascii="Times New Roman" w:hAnsi="Times New Roman" w:cs="Times New Roman"/>
                <w:color w:val="000000"/>
                <w:kern w:val="0"/>
                <w:sz w:val="18"/>
                <w:szCs w:val="18"/>
              </w:rPr>
              <w:t>-</w:t>
            </w:r>
            <w:r w:rsidRPr="00CC723D">
              <w:rPr>
                <w:rFonts w:ascii="Times New Roman" w:hAnsi="Arial" w:cs="Times New Roman"/>
                <w:color w:val="000000"/>
                <w:kern w:val="0"/>
                <w:sz w:val="18"/>
                <w:szCs w:val="18"/>
              </w:rPr>
              <w:t>气相色谱法</w:t>
            </w:r>
          </w:p>
        </w:tc>
        <w:tc>
          <w:tcPr>
            <w:tcW w:w="1559" w:type="dxa"/>
            <w:vAlign w:val="center"/>
            <w:hideMark/>
          </w:tcPr>
          <w:p w:rsidR="00306713" w:rsidRPr="00CC723D" w:rsidRDefault="00306713" w:rsidP="007B3315">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HJ 584</w:t>
            </w:r>
          </w:p>
        </w:tc>
      </w:tr>
      <w:tr w:rsidR="00A449B1" w:rsidRPr="00CC723D" w:rsidTr="00625883">
        <w:tc>
          <w:tcPr>
            <w:tcW w:w="737" w:type="dxa"/>
            <w:vMerge/>
            <w:tcBorders>
              <w:left w:val="single" w:sz="4" w:space="0" w:color="auto"/>
              <w:right w:val="single" w:sz="4" w:space="0" w:color="auto"/>
            </w:tcBorders>
            <w:vAlign w:val="center"/>
            <w:hideMark/>
          </w:tcPr>
          <w:p w:rsidR="00A449B1" w:rsidRPr="00CC723D" w:rsidRDefault="00A449B1" w:rsidP="00625883">
            <w:pPr>
              <w:widowControl/>
              <w:spacing w:line="276" w:lineRule="auto"/>
              <w:jc w:val="center"/>
              <w:rPr>
                <w:rFonts w:ascii="Times New Roman" w:hAnsi="Times New Roman" w:cs="Times New Roman"/>
                <w:kern w:val="0"/>
                <w:sz w:val="18"/>
                <w:szCs w:val="18"/>
              </w:rPr>
            </w:pPr>
          </w:p>
        </w:tc>
        <w:tc>
          <w:tcPr>
            <w:tcW w:w="1299" w:type="dxa"/>
            <w:vMerge/>
            <w:tcBorders>
              <w:left w:val="single" w:sz="4" w:space="0" w:color="auto"/>
              <w:right w:val="single" w:sz="4" w:space="0" w:color="auto"/>
            </w:tcBorders>
            <w:vAlign w:val="center"/>
            <w:hideMark/>
          </w:tcPr>
          <w:p w:rsidR="00A449B1" w:rsidRPr="00CC723D" w:rsidRDefault="00A449B1" w:rsidP="007B3315">
            <w:pPr>
              <w:widowControl/>
              <w:spacing w:line="276" w:lineRule="auto"/>
              <w:jc w:val="center"/>
              <w:rPr>
                <w:rFonts w:ascii="Times New Roman" w:hAnsi="Times New Roman" w:cs="Times New Roman"/>
                <w:kern w:val="0"/>
                <w:sz w:val="18"/>
                <w:szCs w:val="18"/>
              </w:rPr>
            </w:pPr>
          </w:p>
        </w:tc>
        <w:tc>
          <w:tcPr>
            <w:tcW w:w="5477" w:type="dxa"/>
            <w:vAlign w:val="center"/>
            <w:hideMark/>
          </w:tcPr>
          <w:p w:rsidR="00A449B1" w:rsidRPr="00CC723D" w:rsidRDefault="00A449B1" w:rsidP="00625883">
            <w:pPr>
              <w:widowControl/>
              <w:spacing w:line="276" w:lineRule="auto"/>
              <w:jc w:val="left"/>
              <w:rPr>
                <w:rFonts w:ascii="Times New Roman" w:hAnsi="Times New Roman" w:cs="Times New Roman"/>
                <w:color w:val="000000"/>
                <w:kern w:val="0"/>
                <w:sz w:val="18"/>
                <w:szCs w:val="18"/>
              </w:rPr>
            </w:pPr>
            <w:r w:rsidRPr="00CC723D">
              <w:rPr>
                <w:rFonts w:ascii="Times New Roman" w:hAnsi="Arial" w:cs="Times New Roman"/>
                <w:color w:val="000000"/>
                <w:kern w:val="0"/>
                <w:sz w:val="18"/>
                <w:szCs w:val="18"/>
              </w:rPr>
              <w:t>环境空气挥发性有机物的测定吸附管采样</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热脱附</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气相色谱</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质谱法</w:t>
            </w:r>
          </w:p>
        </w:tc>
        <w:tc>
          <w:tcPr>
            <w:tcW w:w="1559" w:type="dxa"/>
            <w:vAlign w:val="center"/>
            <w:hideMark/>
          </w:tcPr>
          <w:p w:rsidR="00A449B1" w:rsidRPr="00CC723D" w:rsidRDefault="00A449B1" w:rsidP="007B3315">
            <w:pPr>
              <w:widowControl/>
              <w:spacing w:line="276" w:lineRule="auto"/>
              <w:jc w:val="center"/>
              <w:rPr>
                <w:rFonts w:ascii="Times New Roman" w:hAnsi="Times New Roman" w:cs="Times New Roman"/>
                <w:color w:val="000000"/>
                <w:kern w:val="0"/>
                <w:sz w:val="18"/>
                <w:szCs w:val="18"/>
              </w:rPr>
            </w:pPr>
            <w:r w:rsidRPr="00CC723D">
              <w:rPr>
                <w:rFonts w:ascii="Times New Roman" w:hAnsi="Times New Roman" w:cs="Times New Roman"/>
                <w:color w:val="000000"/>
                <w:kern w:val="0"/>
                <w:sz w:val="18"/>
                <w:szCs w:val="18"/>
              </w:rPr>
              <w:t>HJ 644</w:t>
            </w:r>
          </w:p>
        </w:tc>
      </w:tr>
      <w:tr w:rsidR="00A449B1" w:rsidRPr="00CC723D" w:rsidTr="00625883">
        <w:tc>
          <w:tcPr>
            <w:tcW w:w="737" w:type="dxa"/>
            <w:vMerge/>
            <w:tcBorders>
              <w:left w:val="single" w:sz="4" w:space="0" w:color="auto"/>
              <w:bottom w:val="single" w:sz="4" w:space="0" w:color="auto"/>
              <w:right w:val="single" w:sz="4" w:space="0" w:color="auto"/>
            </w:tcBorders>
            <w:vAlign w:val="center"/>
            <w:hideMark/>
          </w:tcPr>
          <w:p w:rsidR="00A449B1" w:rsidRPr="00CC723D" w:rsidRDefault="00A449B1" w:rsidP="00625883">
            <w:pPr>
              <w:widowControl/>
              <w:spacing w:line="276" w:lineRule="auto"/>
              <w:jc w:val="center"/>
              <w:rPr>
                <w:rFonts w:ascii="Times New Roman" w:hAnsi="Times New Roman" w:cs="Times New Roman"/>
                <w:kern w:val="0"/>
                <w:sz w:val="18"/>
                <w:szCs w:val="18"/>
              </w:rPr>
            </w:pPr>
          </w:p>
        </w:tc>
        <w:tc>
          <w:tcPr>
            <w:tcW w:w="1299" w:type="dxa"/>
            <w:vMerge/>
            <w:tcBorders>
              <w:left w:val="single" w:sz="4" w:space="0" w:color="auto"/>
              <w:bottom w:val="single" w:sz="4" w:space="0" w:color="auto"/>
              <w:right w:val="single" w:sz="4" w:space="0" w:color="auto"/>
            </w:tcBorders>
            <w:vAlign w:val="center"/>
            <w:hideMark/>
          </w:tcPr>
          <w:p w:rsidR="00A449B1" w:rsidRPr="00CC723D" w:rsidRDefault="00A449B1" w:rsidP="007B3315">
            <w:pPr>
              <w:widowControl/>
              <w:spacing w:line="276" w:lineRule="auto"/>
              <w:jc w:val="center"/>
              <w:rPr>
                <w:rFonts w:ascii="Times New Roman" w:hAnsi="Times New Roman" w:cs="Times New Roman"/>
                <w:kern w:val="0"/>
                <w:sz w:val="18"/>
                <w:szCs w:val="18"/>
              </w:rPr>
            </w:pPr>
          </w:p>
        </w:tc>
        <w:tc>
          <w:tcPr>
            <w:tcW w:w="5477" w:type="dxa"/>
            <w:vAlign w:val="center"/>
            <w:hideMark/>
          </w:tcPr>
          <w:p w:rsidR="00A449B1" w:rsidRPr="00CC723D" w:rsidRDefault="00A449B1" w:rsidP="00625883">
            <w:pPr>
              <w:widowControl/>
              <w:spacing w:line="276" w:lineRule="auto"/>
              <w:jc w:val="left"/>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固定污染源废气挥发性有机物的测定固相吸附</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热脱附</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气相色谱</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质谱法</w:t>
            </w:r>
          </w:p>
        </w:tc>
        <w:tc>
          <w:tcPr>
            <w:tcW w:w="1559" w:type="dxa"/>
            <w:vAlign w:val="center"/>
            <w:hideMark/>
          </w:tcPr>
          <w:p w:rsidR="00A449B1" w:rsidRPr="00CC723D" w:rsidRDefault="00A449B1" w:rsidP="007B3315">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HJ 734</w:t>
            </w:r>
          </w:p>
        </w:tc>
      </w:tr>
      <w:tr w:rsidR="00625883" w:rsidRPr="00CC723D" w:rsidTr="00625883">
        <w:tc>
          <w:tcPr>
            <w:tcW w:w="737" w:type="dxa"/>
            <w:vMerge w:val="restart"/>
            <w:tcBorders>
              <w:top w:val="single" w:sz="4" w:space="0" w:color="auto"/>
              <w:left w:val="single" w:sz="4" w:space="0" w:color="auto"/>
              <w:right w:val="single" w:sz="4" w:space="0" w:color="auto"/>
            </w:tcBorders>
            <w:vAlign w:val="center"/>
            <w:hideMark/>
          </w:tcPr>
          <w:p w:rsidR="00625883" w:rsidRPr="00CC723D" w:rsidRDefault="00625883" w:rsidP="00625883">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3</w:t>
            </w:r>
          </w:p>
        </w:tc>
        <w:tc>
          <w:tcPr>
            <w:tcW w:w="1299" w:type="dxa"/>
            <w:vMerge w:val="restart"/>
            <w:tcBorders>
              <w:top w:val="single" w:sz="4" w:space="0" w:color="auto"/>
              <w:left w:val="single" w:sz="4" w:space="0" w:color="auto"/>
              <w:right w:val="single" w:sz="4" w:space="0" w:color="auto"/>
            </w:tcBorders>
            <w:vAlign w:val="center"/>
            <w:hideMark/>
          </w:tcPr>
          <w:p w:rsidR="00625883" w:rsidRPr="00CC723D" w:rsidRDefault="00625883" w:rsidP="007B3315">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VOCs</w:t>
            </w:r>
            <w:r w:rsidR="007B3315" w:rsidRPr="00CC723D">
              <w:rPr>
                <w:rFonts w:ascii="Times New Roman" w:hAnsi="Times New Roman" w:cs="Times New Roman"/>
                <w:color w:val="000000"/>
                <w:kern w:val="0"/>
                <w:sz w:val="18"/>
                <w:szCs w:val="18"/>
              </w:rPr>
              <w:t>*</w:t>
            </w:r>
          </w:p>
        </w:tc>
        <w:tc>
          <w:tcPr>
            <w:tcW w:w="5477" w:type="dxa"/>
            <w:tcBorders>
              <w:top w:val="single" w:sz="4" w:space="0" w:color="auto"/>
              <w:left w:val="single" w:sz="4" w:space="0" w:color="auto"/>
              <w:bottom w:val="single" w:sz="4" w:space="0" w:color="auto"/>
              <w:right w:val="single" w:sz="4" w:space="0" w:color="auto"/>
            </w:tcBorders>
            <w:vAlign w:val="center"/>
            <w:hideMark/>
          </w:tcPr>
          <w:p w:rsidR="00625883" w:rsidRPr="00CC723D" w:rsidRDefault="00625883" w:rsidP="00684F58">
            <w:pPr>
              <w:widowControl/>
              <w:spacing w:line="276" w:lineRule="auto"/>
              <w:jc w:val="left"/>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固定污染源废气挥发性有机物的测定固相吸附</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热脱附</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气相色谱</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质谱法</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883" w:rsidRPr="00CC723D" w:rsidRDefault="00625883" w:rsidP="007B3315">
            <w:pPr>
              <w:widowControl/>
              <w:spacing w:line="276" w:lineRule="auto"/>
              <w:jc w:val="center"/>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HJ 734</w:t>
            </w:r>
          </w:p>
        </w:tc>
      </w:tr>
      <w:tr w:rsidR="00625883" w:rsidRPr="00CC723D" w:rsidTr="00625883">
        <w:tc>
          <w:tcPr>
            <w:tcW w:w="737" w:type="dxa"/>
            <w:vMerge/>
            <w:tcBorders>
              <w:top w:val="single" w:sz="4" w:space="0" w:color="auto"/>
              <w:left w:val="single" w:sz="4" w:space="0" w:color="auto"/>
              <w:right w:val="single" w:sz="4" w:space="0" w:color="auto"/>
            </w:tcBorders>
            <w:vAlign w:val="center"/>
            <w:hideMark/>
          </w:tcPr>
          <w:p w:rsidR="00625883" w:rsidRPr="00CC723D" w:rsidRDefault="00625883" w:rsidP="00625883">
            <w:pPr>
              <w:widowControl/>
              <w:spacing w:line="276" w:lineRule="auto"/>
              <w:jc w:val="center"/>
              <w:rPr>
                <w:rFonts w:ascii="Times New Roman" w:hAnsi="Times New Roman" w:cs="Times New Roman"/>
                <w:color w:val="000000"/>
                <w:kern w:val="0"/>
                <w:sz w:val="18"/>
                <w:szCs w:val="18"/>
              </w:rPr>
            </w:pPr>
          </w:p>
        </w:tc>
        <w:tc>
          <w:tcPr>
            <w:tcW w:w="1299" w:type="dxa"/>
            <w:vMerge/>
            <w:tcBorders>
              <w:top w:val="single" w:sz="4" w:space="0" w:color="auto"/>
              <w:left w:val="single" w:sz="4" w:space="0" w:color="auto"/>
              <w:right w:val="single" w:sz="4" w:space="0" w:color="auto"/>
            </w:tcBorders>
            <w:vAlign w:val="center"/>
            <w:hideMark/>
          </w:tcPr>
          <w:p w:rsidR="00625883" w:rsidRPr="00CC723D" w:rsidRDefault="00625883" w:rsidP="00625883">
            <w:pPr>
              <w:widowControl/>
              <w:spacing w:line="276" w:lineRule="auto"/>
              <w:jc w:val="left"/>
              <w:rPr>
                <w:rFonts w:ascii="Times New Roman" w:hAnsi="Times New Roman" w:cs="Times New Roman"/>
                <w:color w:val="000000"/>
                <w:kern w:val="0"/>
                <w:sz w:val="18"/>
                <w:szCs w:val="18"/>
              </w:rPr>
            </w:pPr>
          </w:p>
        </w:tc>
        <w:tc>
          <w:tcPr>
            <w:tcW w:w="5477" w:type="dxa"/>
            <w:tcBorders>
              <w:top w:val="single" w:sz="4" w:space="0" w:color="auto"/>
              <w:left w:val="single" w:sz="4" w:space="0" w:color="auto"/>
              <w:bottom w:val="single" w:sz="4" w:space="0" w:color="auto"/>
              <w:right w:val="single" w:sz="4" w:space="0" w:color="auto"/>
            </w:tcBorders>
            <w:vAlign w:val="center"/>
            <w:hideMark/>
          </w:tcPr>
          <w:p w:rsidR="00625883" w:rsidRPr="00CC723D" w:rsidRDefault="00625883" w:rsidP="00684F58">
            <w:pPr>
              <w:widowControl/>
              <w:spacing w:line="276" w:lineRule="auto"/>
              <w:jc w:val="left"/>
              <w:rPr>
                <w:rFonts w:ascii="Times New Roman" w:hAnsi="Times New Roman" w:cs="Times New Roman"/>
                <w:color w:val="000000"/>
                <w:kern w:val="0"/>
                <w:sz w:val="18"/>
                <w:szCs w:val="18"/>
              </w:rPr>
            </w:pPr>
            <w:r w:rsidRPr="00CC723D">
              <w:rPr>
                <w:rFonts w:ascii="Times New Roman" w:hAnsi="Times New Roman" w:cs="Times New Roman"/>
                <w:color w:val="000000"/>
                <w:kern w:val="0"/>
                <w:sz w:val="18"/>
                <w:szCs w:val="18"/>
              </w:rPr>
              <w:t>环境空气挥发性有机物的测定吸附管采样</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热脱附</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气相色谱</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质谱法</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883" w:rsidRPr="00CC723D" w:rsidRDefault="00625883" w:rsidP="007B3315">
            <w:pPr>
              <w:widowControl/>
              <w:spacing w:line="276" w:lineRule="auto"/>
              <w:jc w:val="center"/>
              <w:rPr>
                <w:rFonts w:ascii="Times New Roman" w:hAnsi="Times New Roman" w:cs="Times New Roman"/>
                <w:color w:val="000000"/>
                <w:kern w:val="0"/>
                <w:sz w:val="18"/>
                <w:szCs w:val="18"/>
              </w:rPr>
            </w:pPr>
            <w:r w:rsidRPr="00CC723D">
              <w:rPr>
                <w:rFonts w:ascii="Times New Roman" w:hAnsi="Times New Roman" w:cs="Times New Roman"/>
                <w:color w:val="000000"/>
                <w:kern w:val="0"/>
                <w:sz w:val="18"/>
                <w:szCs w:val="18"/>
              </w:rPr>
              <w:t>HJ 644</w:t>
            </w:r>
          </w:p>
        </w:tc>
      </w:tr>
      <w:tr w:rsidR="00625883" w:rsidRPr="00CC723D" w:rsidTr="00625883">
        <w:tc>
          <w:tcPr>
            <w:tcW w:w="737" w:type="dxa"/>
            <w:vMerge/>
            <w:tcBorders>
              <w:top w:val="single" w:sz="4" w:space="0" w:color="auto"/>
              <w:left w:val="single" w:sz="4" w:space="0" w:color="auto"/>
              <w:right w:val="single" w:sz="4" w:space="0" w:color="auto"/>
            </w:tcBorders>
            <w:vAlign w:val="center"/>
            <w:hideMark/>
          </w:tcPr>
          <w:p w:rsidR="00625883" w:rsidRPr="00CC723D" w:rsidRDefault="00625883" w:rsidP="00625883">
            <w:pPr>
              <w:widowControl/>
              <w:spacing w:line="276" w:lineRule="auto"/>
              <w:jc w:val="center"/>
              <w:rPr>
                <w:rFonts w:ascii="Times New Roman" w:hAnsi="Times New Roman" w:cs="Times New Roman"/>
                <w:color w:val="000000"/>
                <w:kern w:val="0"/>
                <w:sz w:val="18"/>
                <w:szCs w:val="18"/>
              </w:rPr>
            </w:pPr>
          </w:p>
        </w:tc>
        <w:tc>
          <w:tcPr>
            <w:tcW w:w="1299" w:type="dxa"/>
            <w:vMerge/>
            <w:tcBorders>
              <w:top w:val="single" w:sz="4" w:space="0" w:color="auto"/>
              <w:left w:val="single" w:sz="4" w:space="0" w:color="auto"/>
              <w:right w:val="single" w:sz="4" w:space="0" w:color="auto"/>
            </w:tcBorders>
            <w:vAlign w:val="center"/>
            <w:hideMark/>
          </w:tcPr>
          <w:p w:rsidR="00625883" w:rsidRPr="00CC723D" w:rsidRDefault="00625883" w:rsidP="00625883">
            <w:pPr>
              <w:widowControl/>
              <w:spacing w:line="276" w:lineRule="auto"/>
              <w:jc w:val="left"/>
              <w:rPr>
                <w:rFonts w:ascii="Times New Roman" w:hAnsi="Times New Roman" w:cs="Times New Roman"/>
                <w:color w:val="000000"/>
                <w:kern w:val="0"/>
                <w:sz w:val="18"/>
                <w:szCs w:val="18"/>
              </w:rPr>
            </w:pPr>
          </w:p>
        </w:tc>
        <w:tc>
          <w:tcPr>
            <w:tcW w:w="5477" w:type="dxa"/>
            <w:tcBorders>
              <w:top w:val="single" w:sz="4" w:space="0" w:color="auto"/>
              <w:left w:val="single" w:sz="4" w:space="0" w:color="auto"/>
              <w:bottom w:val="single" w:sz="4" w:space="0" w:color="auto"/>
              <w:right w:val="single" w:sz="4" w:space="0" w:color="auto"/>
            </w:tcBorders>
            <w:vAlign w:val="center"/>
            <w:hideMark/>
          </w:tcPr>
          <w:p w:rsidR="00625883" w:rsidRPr="00CC723D" w:rsidRDefault="00625883" w:rsidP="00625883">
            <w:pPr>
              <w:widowControl/>
              <w:spacing w:line="276" w:lineRule="auto"/>
              <w:jc w:val="left"/>
              <w:rPr>
                <w:rFonts w:ascii="Times New Roman" w:hAnsi="Times New Roman" w:cs="Times New Roman"/>
                <w:color w:val="000000"/>
                <w:kern w:val="0"/>
                <w:sz w:val="18"/>
                <w:szCs w:val="18"/>
              </w:rPr>
            </w:pPr>
            <w:r w:rsidRPr="00CC723D">
              <w:rPr>
                <w:rFonts w:ascii="Times New Roman" w:hAnsi="Times New Roman" w:cs="Times New Roman"/>
                <w:color w:val="000000"/>
                <w:kern w:val="0"/>
                <w:sz w:val="18"/>
                <w:szCs w:val="18"/>
              </w:rPr>
              <w:t>环境空气挥发性有机物的测定罐采样</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气相色谱</w:t>
            </w:r>
            <w:r w:rsidRPr="00CC723D">
              <w:rPr>
                <w:rFonts w:ascii="Times New Roman" w:hAnsi="Times New Roman" w:cs="Times New Roman"/>
                <w:color w:val="000000"/>
                <w:kern w:val="0"/>
                <w:sz w:val="18"/>
                <w:szCs w:val="18"/>
              </w:rPr>
              <w:t>-</w:t>
            </w:r>
            <w:r w:rsidRPr="00CC723D">
              <w:rPr>
                <w:rFonts w:ascii="Times New Roman" w:hAnsi="Times New Roman" w:cs="Times New Roman"/>
                <w:color w:val="000000"/>
                <w:kern w:val="0"/>
                <w:sz w:val="18"/>
                <w:szCs w:val="18"/>
              </w:rPr>
              <w:t>质谱法</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883" w:rsidRPr="00CC723D" w:rsidRDefault="00625883" w:rsidP="007B3315">
            <w:pPr>
              <w:widowControl/>
              <w:spacing w:line="276" w:lineRule="auto"/>
              <w:jc w:val="center"/>
              <w:rPr>
                <w:rFonts w:ascii="Times New Roman" w:hAnsi="Times New Roman" w:cs="Times New Roman"/>
                <w:color w:val="000000"/>
                <w:kern w:val="0"/>
                <w:sz w:val="18"/>
                <w:szCs w:val="18"/>
              </w:rPr>
            </w:pPr>
            <w:r w:rsidRPr="00CC723D">
              <w:rPr>
                <w:rFonts w:ascii="Times New Roman" w:hAnsi="Times New Roman" w:cs="Times New Roman"/>
                <w:color w:val="000000"/>
                <w:kern w:val="0"/>
                <w:sz w:val="18"/>
                <w:szCs w:val="18"/>
              </w:rPr>
              <w:t>HJ 759</w:t>
            </w:r>
          </w:p>
        </w:tc>
      </w:tr>
      <w:tr w:rsidR="00625883" w:rsidRPr="00CC723D" w:rsidTr="00625883">
        <w:tc>
          <w:tcPr>
            <w:tcW w:w="737" w:type="dxa"/>
            <w:tcBorders>
              <w:left w:val="single" w:sz="4" w:space="0" w:color="auto"/>
              <w:bottom w:val="single" w:sz="4" w:space="0" w:color="auto"/>
              <w:right w:val="single" w:sz="4" w:space="0" w:color="auto"/>
            </w:tcBorders>
            <w:vAlign w:val="center"/>
            <w:hideMark/>
          </w:tcPr>
          <w:p w:rsidR="00625883" w:rsidRPr="00CC723D" w:rsidRDefault="00625883" w:rsidP="00625883">
            <w:pPr>
              <w:widowControl/>
              <w:spacing w:line="276" w:lineRule="auto"/>
              <w:jc w:val="center"/>
              <w:rPr>
                <w:rFonts w:ascii="Times New Roman" w:hAnsi="Times New Roman" w:cs="Times New Roman"/>
                <w:color w:val="000000"/>
                <w:kern w:val="0"/>
                <w:sz w:val="18"/>
                <w:szCs w:val="18"/>
              </w:rPr>
            </w:pPr>
            <w:r w:rsidRPr="00CC723D">
              <w:rPr>
                <w:rFonts w:ascii="Times New Roman" w:hAnsi="Times New Roman" w:cs="Times New Roman"/>
                <w:color w:val="000000"/>
                <w:kern w:val="0"/>
                <w:sz w:val="18"/>
                <w:szCs w:val="18"/>
              </w:rPr>
              <w:t>4</w:t>
            </w:r>
          </w:p>
        </w:tc>
        <w:tc>
          <w:tcPr>
            <w:tcW w:w="1299" w:type="dxa"/>
            <w:tcBorders>
              <w:left w:val="single" w:sz="4" w:space="0" w:color="auto"/>
              <w:bottom w:val="single" w:sz="4" w:space="0" w:color="auto"/>
              <w:right w:val="single" w:sz="4" w:space="0" w:color="auto"/>
            </w:tcBorders>
            <w:vAlign w:val="center"/>
            <w:hideMark/>
          </w:tcPr>
          <w:p w:rsidR="00625883" w:rsidRPr="00CC723D" w:rsidRDefault="00625883" w:rsidP="00625883">
            <w:pPr>
              <w:widowControl/>
              <w:spacing w:line="276" w:lineRule="auto"/>
              <w:jc w:val="left"/>
              <w:rPr>
                <w:rFonts w:ascii="Times New Roman" w:hAnsi="Times New Roman" w:cs="Times New Roman"/>
                <w:kern w:val="0"/>
                <w:sz w:val="18"/>
                <w:szCs w:val="18"/>
                <w:highlight w:val="yellow"/>
              </w:rPr>
            </w:pPr>
            <w:r w:rsidRPr="00CC723D">
              <w:rPr>
                <w:rFonts w:ascii="Times New Roman" w:hAnsi="Times New Roman" w:cs="Times New Roman"/>
                <w:color w:val="000000"/>
                <w:kern w:val="0"/>
                <w:sz w:val="18"/>
                <w:szCs w:val="18"/>
              </w:rPr>
              <w:t>臭气浓度</w:t>
            </w:r>
          </w:p>
        </w:tc>
        <w:tc>
          <w:tcPr>
            <w:tcW w:w="5477" w:type="dxa"/>
            <w:tcBorders>
              <w:top w:val="single" w:sz="4" w:space="0" w:color="auto"/>
              <w:left w:val="single" w:sz="4" w:space="0" w:color="auto"/>
              <w:bottom w:val="single" w:sz="4" w:space="0" w:color="auto"/>
              <w:right w:val="single" w:sz="4" w:space="0" w:color="auto"/>
            </w:tcBorders>
            <w:vAlign w:val="center"/>
            <w:hideMark/>
          </w:tcPr>
          <w:p w:rsidR="00625883" w:rsidRPr="00CC723D" w:rsidRDefault="00625883" w:rsidP="00625883">
            <w:pPr>
              <w:widowControl/>
              <w:spacing w:line="276" w:lineRule="auto"/>
              <w:jc w:val="left"/>
              <w:rPr>
                <w:rFonts w:ascii="Times New Roman" w:hAnsi="Times New Roman" w:cs="Times New Roman"/>
                <w:kern w:val="0"/>
                <w:sz w:val="18"/>
                <w:szCs w:val="18"/>
                <w:highlight w:val="yellow"/>
              </w:rPr>
            </w:pPr>
            <w:r w:rsidRPr="00CC723D">
              <w:rPr>
                <w:rFonts w:ascii="Times New Roman" w:hAnsi="Times New Roman" w:cs="Times New Roman"/>
                <w:color w:val="000000"/>
                <w:kern w:val="0"/>
                <w:sz w:val="18"/>
                <w:szCs w:val="18"/>
              </w:rPr>
              <w:t>空气质量恶臭的测定三点比较式臭袋法</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883" w:rsidRPr="00CC723D" w:rsidRDefault="00625883" w:rsidP="007B3315">
            <w:pPr>
              <w:widowControl/>
              <w:spacing w:line="276" w:lineRule="auto"/>
              <w:jc w:val="center"/>
              <w:rPr>
                <w:rFonts w:ascii="Times New Roman" w:hAnsi="Times New Roman" w:cs="Times New Roman"/>
                <w:kern w:val="0"/>
                <w:sz w:val="18"/>
                <w:szCs w:val="18"/>
                <w:highlight w:val="yellow"/>
              </w:rPr>
            </w:pPr>
            <w:r w:rsidRPr="00CC723D">
              <w:rPr>
                <w:rFonts w:ascii="Times New Roman" w:hAnsi="Times New Roman" w:cs="Times New Roman"/>
                <w:color w:val="000000"/>
                <w:kern w:val="0"/>
                <w:sz w:val="18"/>
                <w:szCs w:val="18"/>
              </w:rPr>
              <w:t>GB/T 14675</w:t>
            </w:r>
          </w:p>
        </w:tc>
      </w:tr>
      <w:tr w:rsidR="00625883" w:rsidRPr="00CC723D" w:rsidTr="003F552D">
        <w:tc>
          <w:tcPr>
            <w:tcW w:w="9072" w:type="dxa"/>
            <w:gridSpan w:val="4"/>
            <w:tcBorders>
              <w:top w:val="single" w:sz="4" w:space="0" w:color="auto"/>
              <w:left w:val="single" w:sz="4" w:space="0" w:color="auto"/>
              <w:bottom w:val="single" w:sz="4" w:space="0" w:color="auto"/>
            </w:tcBorders>
            <w:vAlign w:val="center"/>
            <w:hideMark/>
          </w:tcPr>
          <w:p w:rsidR="00625883" w:rsidRPr="00CC723D" w:rsidRDefault="007B3315" w:rsidP="004A127E">
            <w:pPr>
              <w:widowControl/>
              <w:spacing w:line="276" w:lineRule="auto"/>
              <w:rPr>
                <w:rFonts w:ascii="Times New Roman" w:hAnsi="Times New Roman" w:cs="Times New Roman"/>
                <w:kern w:val="0"/>
                <w:sz w:val="18"/>
                <w:szCs w:val="18"/>
              </w:rPr>
            </w:pPr>
            <w:r w:rsidRPr="00CC723D">
              <w:rPr>
                <w:rFonts w:ascii="Times New Roman" w:hAnsi="Times New Roman" w:cs="Times New Roman"/>
                <w:color w:val="000000"/>
                <w:kern w:val="0"/>
                <w:sz w:val="18"/>
                <w:szCs w:val="18"/>
              </w:rPr>
              <w:t>*</w:t>
            </w:r>
            <w:r w:rsidR="00625883" w:rsidRPr="00CC723D">
              <w:rPr>
                <w:rFonts w:ascii="Times New Roman" w:hAnsi="Times New Roman" w:cs="Times New Roman"/>
                <w:color w:val="000000"/>
                <w:kern w:val="0"/>
                <w:sz w:val="18"/>
                <w:szCs w:val="18"/>
              </w:rPr>
              <w:t>注：</w:t>
            </w:r>
            <w:r w:rsidRPr="00CC723D">
              <w:rPr>
                <w:rFonts w:ascii="Times New Roman" w:hAnsi="Times New Roman" w:cs="Times New Roman"/>
                <w:color w:val="000000"/>
                <w:kern w:val="0"/>
                <w:sz w:val="18"/>
                <w:szCs w:val="18"/>
              </w:rPr>
              <w:t>排气中含有</w:t>
            </w:r>
            <w:r w:rsidR="00625883" w:rsidRPr="00CC723D">
              <w:rPr>
                <w:rFonts w:ascii="Times New Roman" w:hAnsi="Times New Roman" w:cs="Times New Roman"/>
                <w:color w:val="000000"/>
                <w:kern w:val="0"/>
                <w:sz w:val="18"/>
                <w:szCs w:val="18"/>
              </w:rPr>
              <w:t>VOCs</w:t>
            </w:r>
            <w:r w:rsidR="00625883" w:rsidRPr="00CC723D">
              <w:rPr>
                <w:rFonts w:ascii="Times New Roman" w:hAnsi="Times New Roman" w:cs="Times New Roman"/>
                <w:color w:val="000000"/>
                <w:kern w:val="0"/>
                <w:sz w:val="18"/>
                <w:szCs w:val="18"/>
              </w:rPr>
              <w:t>的</w:t>
            </w:r>
            <w:r w:rsidRPr="00CC723D">
              <w:rPr>
                <w:rFonts w:ascii="Times New Roman" w:hAnsi="Times New Roman" w:cs="Times New Roman"/>
                <w:color w:val="000000"/>
                <w:kern w:val="0"/>
                <w:sz w:val="18"/>
                <w:szCs w:val="18"/>
              </w:rPr>
              <w:t>组分</w:t>
            </w:r>
            <w:r w:rsidR="00625883" w:rsidRPr="00CC723D">
              <w:rPr>
                <w:rFonts w:ascii="Times New Roman" w:hAnsi="Times New Roman" w:cs="Times New Roman"/>
                <w:color w:val="000000"/>
                <w:kern w:val="0"/>
                <w:sz w:val="18"/>
                <w:szCs w:val="18"/>
              </w:rPr>
              <w:t>，本标准未列出测定方法的，应按国家</w:t>
            </w:r>
            <w:r w:rsidR="004A127E" w:rsidRPr="00CC723D">
              <w:rPr>
                <w:rFonts w:ascii="Times New Roman" w:hAnsi="Times New Roman" w:cs="Times New Roman"/>
                <w:color w:val="000000"/>
                <w:kern w:val="0"/>
                <w:sz w:val="18"/>
                <w:szCs w:val="18"/>
              </w:rPr>
              <w:t>生态环境</w:t>
            </w:r>
            <w:r w:rsidR="00625883" w:rsidRPr="00CC723D">
              <w:rPr>
                <w:rFonts w:ascii="Times New Roman" w:hAnsi="Times New Roman" w:cs="Times New Roman"/>
                <w:color w:val="000000"/>
                <w:kern w:val="0"/>
                <w:sz w:val="18"/>
                <w:szCs w:val="18"/>
              </w:rPr>
              <w:t>部门认定的其他适用方法测定，并将测定值计入</w:t>
            </w:r>
            <w:r w:rsidR="00625883" w:rsidRPr="00CC723D">
              <w:rPr>
                <w:rFonts w:ascii="Times New Roman" w:hAnsi="Times New Roman" w:cs="Times New Roman"/>
                <w:color w:val="000000"/>
                <w:kern w:val="0"/>
                <w:sz w:val="18"/>
                <w:szCs w:val="18"/>
              </w:rPr>
              <w:t xml:space="preserve"> VOCs </w:t>
            </w:r>
            <w:r w:rsidR="00625883" w:rsidRPr="00CC723D">
              <w:rPr>
                <w:rFonts w:ascii="Times New Roman" w:hAnsi="Times New Roman" w:cs="Times New Roman"/>
                <w:color w:val="000000"/>
                <w:kern w:val="0"/>
                <w:sz w:val="18"/>
                <w:szCs w:val="18"/>
              </w:rPr>
              <w:t>总量。</w:t>
            </w:r>
          </w:p>
        </w:tc>
      </w:tr>
    </w:tbl>
    <w:p w:rsidR="00E27EFA" w:rsidRPr="00CC723D" w:rsidRDefault="00E27EFA" w:rsidP="00572DBF">
      <w:pPr>
        <w:spacing w:line="360" w:lineRule="auto"/>
        <w:jc w:val="center"/>
        <w:rPr>
          <w:rFonts w:ascii="Times New Roman" w:hAnsi="Times New Roman" w:cs="Times New Roman"/>
          <w:b/>
          <w:sz w:val="24"/>
          <w:szCs w:val="24"/>
        </w:rPr>
      </w:pPr>
    </w:p>
    <w:p w:rsidR="00B151CE" w:rsidRPr="00CC723D" w:rsidRDefault="00B151CE" w:rsidP="00572DBF">
      <w:pPr>
        <w:pStyle w:val="ac"/>
        <w:numPr>
          <w:ilvl w:val="0"/>
          <w:numId w:val="9"/>
        </w:numPr>
        <w:spacing w:line="360" w:lineRule="auto"/>
        <w:ind w:left="0" w:firstLineChars="0" w:firstLine="0"/>
        <w:jc w:val="left"/>
        <w:rPr>
          <w:rFonts w:ascii="Times New Roman" w:hAnsi="Times New Roman" w:cs="Times New Roman"/>
          <w:b/>
          <w:szCs w:val="21"/>
        </w:rPr>
      </w:pPr>
      <w:r w:rsidRPr="00CC723D">
        <w:rPr>
          <w:rFonts w:ascii="Times New Roman" w:hAnsi="Times New Roman" w:cs="Times New Roman"/>
          <w:szCs w:val="21"/>
        </w:rPr>
        <w:t>大气污染物无组织排放的监测按</w:t>
      </w:r>
      <w:r w:rsidRPr="00CC723D">
        <w:rPr>
          <w:rFonts w:ascii="Times New Roman" w:hAnsi="Times New Roman" w:cs="Times New Roman"/>
          <w:szCs w:val="21"/>
        </w:rPr>
        <w:t>HJ/T 55</w:t>
      </w:r>
      <w:r w:rsidRPr="00CC723D">
        <w:rPr>
          <w:rFonts w:ascii="Times New Roman" w:hAnsi="Times New Roman" w:cs="Times New Roman"/>
          <w:szCs w:val="21"/>
        </w:rPr>
        <w:t>规定执行。</w:t>
      </w:r>
      <w:r w:rsidR="00706FBD" w:rsidRPr="00CC723D">
        <w:rPr>
          <w:rFonts w:ascii="Times New Roman" w:hAnsi="Times New Roman" w:cs="Times New Roman"/>
          <w:szCs w:val="21"/>
        </w:rPr>
        <w:t>车间外或设施外</w:t>
      </w:r>
      <w:r w:rsidR="00AB7702" w:rsidRPr="00CC723D">
        <w:rPr>
          <w:rFonts w:ascii="Times New Roman" w:hAnsi="Times New Roman" w:cs="Times New Roman"/>
          <w:szCs w:val="21"/>
        </w:rPr>
        <w:t>的</w:t>
      </w:r>
      <w:r w:rsidR="00706FBD" w:rsidRPr="00CC723D">
        <w:rPr>
          <w:rFonts w:ascii="Times New Roman" w:hAnsi="Times New Roman" w:cs="Times New Roman"/>
          <w:color w:val="000000"/>
          <w:kern w:val="0"/>
          <w:szCs w:val="21"/>
        </w:rPr>
        <w:t>无组织排放监控点的设置</w:t>
      </w:r>
      <w:r w:rsidR="00AB7702" w:rsidRPr="00CC723D">
        <w:rPr>
          <w:rFonts w:ascii="Times New Roman" w:hAnsi="Times New Roman" w:cs="Times New Roman"/>
          <w:color w:val="000000"/>
          <w:kern w:val="0"/>
          <w:szCs w:val="21"/>
        </w:rPr>
        <w:t>和监测</w:t>
      </w:r>
      <w:r w:rsidR="009E7473" w:rsidRPr="00CC723D">
        <w:rPr>
          <w:rFonts w:ascii="Times New Roman" w:hAnsi="Times New Roman" w:cs="Times New Roman"/>
          <w:color w:val="000000"/>
          <w:kern w:val="0"/>
          <w:szCs w:val="21"/>
        </w:rPr>
        <w:t>按以下</w:t>
      </w:r>
      <w:r w:rsidR="00706FBD" w:rsidRPr="00CC723D">
        <w:rPr>
          <w:rFonts w:ascii="Times New Roman" w:hAnsi="Times New Roman" w:cs="Times New Roman"/>
          <w:color w:val="000000"/>
          <w:kern w:val="0"/>
          <w:szCs w:val="21"/>
        </w:rPr>
        <w:t>要求</w:t>
      </w:r>
      <w:r w:rsidR="0059027D" w:rsidRPr="00CC723D">
        <w:rPr>
          <w:rFonts w:ascii="Times New Roman" w:hAnsi="Times New Roman" w:cs="Times New Roman"/>
          <w:color w:val="000000"/>
          <w:kern w:val="0"/>
          <w:szCs w:val="21"/>
        </w:rPr>
        <w:t>执行</w:t>
      </w:r>
      <w:r w:rsidR="00706FBD" w:rsidRPr="00CC723D">
        <w:rPr>
          <w:rFonts w:ascii="Times New Roman" w:hAnsi="Times New Roman" w:cs="Times New Roman"/>
          <w:color w:val="000000"/>
          <w:kern w:val="0"/>
          <w:szCs w:val="21"/>
        </w:rPr>
        <w:t>：</w:t>
      </w:r>
    </w:p>
    <w:p w:rsidR="00706FBD" w:rsidRPr="00CC723D" w:rsidRDefault="00706FBD" w:rsidP="000366BC">
      <w:pPr>
        <w:pStyle w:val="ac"/>
        <w:numPr>
          <w:ilvl w:val="0"/>
          <w:numId w:val="40"/>
        </w:numPr>
        <w:tabs>
          <w:tab w:val="left" w:pos="1134"/>
        </w:tabs>
        <w:spacing w:line="360" w:lineRule="auto"/>
        <w:ind w:left="0" w:firstLineChars="236" w:firstLine="496"/>
        <w:jc w:val="left"/>
        <w:rPr>
          <w:rFonts w:ascii="Times New Roman" w:hAnsi="Times New Roman" w:cs="Times New Roman"/>
          <w:szCs w:val="21"/>
        </w:rPr>
      </w:pPr>
      <w:r w:rsidRPr="00CC723D">
        <w:rPr>
          <w:rFonts w:ascii="Times New Roman" w:hAnsi="Times New Roman" w:cs="Times New Roman"/>
          <w:szCs w:val="21"/>
        </w:rPr>
        <w:t>污染源</w:t>
      </w:r>
      <w:r w:rsidR="00403707" w:rsidRPr="00CC723D">
        <w:rPr>
          <w:rFonts w:ascii="Times New Roman" w:hAnsi="Times New Roman" w:cs="Times New Roman"/>
          <w:szCs w:val="21"/>
        </w:rPr>
        <w:t>处于</w:t>
      </w:r>
      <w:r w:rsidRPr="00CC723D">
        <w:rPr>
          <w:rFonts w:ascii="Times New Roman" w:hAnsi="Times New Roman" w:cs="Times New Roman"/>
          <w:szCs w:val="21"/>
        </w:rPr>
        <w:t>有集气系统的密闭</w:t>
      </w:r>
      <w:r w:rsidR="00F34C58" w:rsidRPr="00CC723D">
        <w:rPr>
          <w:rFonts w:ascii="Times New Roman" w:hAnsi="Times New Roman" w:cs="Times New Roman"/>
          <w:szCs w:val="21"/>
        </w:rPr>
        <w:t>车</w:t>
      </w:r>
      <w:r w:rsidRPr="00CC723D">
        <w:rPr>
          <w:rFonts w:ascii="Times New Roman" w:hAnsi="Times New Roman" w:cs="Times New Roman"/>
          <w:szCs w:val="21"/>
        </w:rPr>
        <w:t>间内时，监控点设置在密闭</w:t>
      </w:r>
      <w:r w:rsidR="00F34C58" w:rsidRPr="00CC723D">
        <w:rPr>
          <w:rFonts w:ascii="Times New Roman" w:hAnsi="Times New Roman" w:cs="Times New Roman"/>
          <w:szCs w:val="21"/>
        </w:rPr>
        <w:t>车间</w:t>
      </w:r>
      <w:r w:rsidRPr="00CC723D">
        <w:rPr>
          <w:rFonts w:ascii="Times New Roman" w:hAnsi="Times New Roman" w:cs="Times New Roman"/>
          <w:szCs w:val="21"/>
        </w:rPr>
        <w:t>外</w:t>
      </w:r>
      <w:r w:rsidRPr="00CC723D">
        <w:rPr>
          <w:rFonts w:ascii="Times New Roman" w:hAnsi="Times New Roman" w:cs="Times New Roman"/>
          <w:szCs w:val="21"/>
        </w:rPr>
        <w:t>1</w:t>
      </w:r>
      <w:r w:rsidRPr="00CC723D">
        <w:rPr>
          <w:rFonts w:ascii="Times New Roman" w:hAnsi="Times New Roman" w:cs="Times New Roman"/>
          <w:szCs w:val="21"/>
        </w:rPr>
        <w:t>米、距离地面</w:t>
      </w:r>
      <w:r w:rsidRPr="00CC723D">
        <w:rPr>
          <w:rFonts w:ascii="Times New Roman" w:hAnsi="Times New Roman" w:cs="Times New Roman"/>
          <w:szCs w:val="21"/>
        </w:rPr>
        <w:t>1.5</w:t>
      </w:r>
      <w:r w:rsidRPr="00CC723D">
        <w:rPr>
          <w:rFonts w:ascii="Times New Roman" w:hAnsi="Times New Roman" w:cs="Times New Roman"/>
          <w:szCs w:val="21"/>
        </w:rPr>
        <w:t>米以上位置处。监控点的数量不少于</w:t>
      </w:r>
      <w:r w:rsidRPr="00CC723D">
        <w:rPr>
          <w:rFonts w:ascii="Times New Roman" w:hAnsi="Times New Roman" w:cs="Times New Roman"/>
          <w:szCs w:val="21"/>
        </w:rPr>
        <w:t>3</w:t>
      </w:r>
      <w:r w:rsidRPr="00CC723D">
        <w:rPr>
          <w:rFonts w:ascii="Times New Roman" w:hAnsi="Times New Roman" w:cs="Times New Roman"/>
          <w:szCs w:val="21"/>
        </w:rPr>
        <w:t>个，并取浓度最大值。</w:t>
      </w:r>
    </w:p>
    <w:p w:rsidR="00706FBD" w:rsidRPr="00CC723D" w:rsidRDefault="00706FBD" w:rsidP="000366BC">
      <w:pPr>
        <w:pStyle w:val="ac"/>
        <w:numPr>
          <w:ilvl w:val="0"/>
          <w:numId w:val="40"/>
        </w:numPr>
        <w:tabs>
          <w:tab w:val="left" w:pos="1134"/>
        </w:tabs>
        <w:spacing w:line="360" w:lineRule="auto"/>
        <w:ind w:left="0" w:firstLineChars="236" w:firstLine="496"/>
        <w:jc w:val="left"/>
        <w:rPr>
          <w:rFonts w:ascii="Times New Roman" w:hAnsi="Times New Roman" w:cs="Times New Roman"/>
          <w:szCs w:val="21"/>
        </w:rPr>
      </w:pPr>
      <w:r w:rsidRPr="00CC723D">
        <w:rPr>
          <w:rFonts w:ascii="Times New Roman" w:hAnsi="Times New Roman" w:cs="Times New Roman"/>
          <w:szCs w:val="21"/>
        </w:rPr>
        <w:t>污染源</w:t>
      </w:r>
      <w:r w:rsidR="00220E19" w:rsidRPr="00CC723D">
        <w:rPr>
          <w:rFonts w:ascii="Times New Roman" w:hAnsi="Times New Roman" w:cs="Times New Roman"/>
          <w:szCs w:val="21"/>
        </w:rPr>
        <w:t>自身</w:t>
      </w:r>
      <w:r w:rsidRPr="00CC723D">
        <w:rPr>
          <w:rFonts w:ascii="Times New Roman" w:hAnsi="Times New Roman" w:cs="Times New Roman"/>
          <w:szCs w:val="21"/>
        </w:rPr>
        <w:t>有集气系统</w:t>
      </w:r>
      <w:r w:rsidR="00220E19" w:rsidRPr="00CC723D">
        <w:rPr>
          <w:rFonts w:ascii="Times New Roman" w:hAnsi="Times New Roman" w:cs="Times New Roman"/>
          <w:szCs w:val="21"/>
        </w:rPr>
        <w:t>，但其</w:t>
      </w:r>
      <w:r w:rsidR="00E02F63" w:rsidRPr="00CC723D">
        <w:rPr>
          <w:rFonts w:ascii="Times New Roman" w:hAnsi="Times New Roman" w:cs="Times New Roman"/>
          <w:szCs w:val="21"/>
        </w:rPr>
        <w:t>不是处于</w:t>
      </w:r>
      <w:r w:rsidR="009E7473" w:rsidRPr="00CC723D">
        <w:rPr>
          <w:rFonts w:ascii="Times New Roman" w:hAnsi="Times New Roman" w:cs="Times New Roman"/>
          <w:szCs w:val="21"/>
        </w:rPr>
        <w:t>有</w:t>
      </w:r>
      <w:r w:rsidR="00E02F63" w:rsidRPr="00CC723D">
        <w:rPr>
          <w:rFonts w:ascii="Times New Roman" w:hAnsi="Times New Roman" w:cs="Times New Roman"/>
          <w:szCs w:val="21"/>
        </w:rPr>
        <w:t>集气系统的密闭车间内时</w:t>
      </w:r>
      <w:r w:rsidRPr="00CC723D">
        <w:rPr>
          <w:rFonts w:ascii="Times New Roman" w:hAnsi="Times New Roman" w:cs="Times New Roman"/>
          <w:szCs w:val="21"/>
        </w:rPr>
        <w:t>，监控点设置在产生污染物的设施外</w:t>
      </w:r>
      <w:r w:rsidRPr="00CC723D">
        <w:rPr>
          <w:rFonts w:ascii="Times New Roman" w:hAnsi="Times New Roman" w:cs="Times New Roman"/>
          <w:szCs w:val="21"/>
        </w:rPr>
        <w:t>1</w:t>
      </w:r>
      <w:r w:rsidRPr="00CC723D">
        <w:rPr>
          <w:rFonts w:ascii="Times New Roman" w:hAnsi="Times New Roman" w:cs="Times New Roman"/>
          <w:szCs w:val="21"/>
        </w:rPr>
        <w:t>米，距离地面</w:t>
      </w:r>
      <w:r w:rsidRPr="00CC723D">
        <w:rPr>
          <w:rFonts w:ascii="Times New Roman" w:hAnsi="Times New Roman" w:cs="Times New Roman"/>
          <w:szCs w:val="21"/>
        </w:rPr>
        <w:t>1.5</w:t>
      </w:r>
      <w:r w:rsidRPr="00CC723D">
        <w:rPr>
          <w:rFonts w:ascii="Times New Roman" w:hAnsi="Times New Roman" w:cs="Times New Roman"/>
          <w:szCs w:val="21"/>
        </w:rPr>
        <w:t>米以上位置处。监控点的数量不少于</w:t>
      </w:r>
      <w:r w:rsidRPr="00CC723D">
        <w:rPr>
          <w:rFonts w:ascii="Times New Roman" w:hAnsi="Times New Roman" w:cs="Times New Roman"/>
          <w:szCs w:val="21"/>
        </w:rPr>
        <w:t xml:space="preserve"> 3</w:t>
      </w:r>
      <w:r w:rsidRPr="00CC723D">
        <w:rPr>
          <w:rFonts w:ascii="Times New Roman" w:hAnsi="Times New Roman" w:cs="Times New Roman"/>
          <w:szCs w:val="21"/>
        </w:rPr>
        <w:t>个，并取浓度最大值。</w:t>
      </w:r>
    </w:p>
    <w:p w:rsidR="009B71FC" w:rsidRPr="00CC723D" w:rsidRDefault="009B71FC" w:rsidP="000366BC">
      <w:pPr>
        <w:pStyle w:val="ac"/>
        <w:numPr>
          <w:ilvl w:val="0"/>
          <w:numId w:val="40"/>
        </w:numPr>
        <w:tabs>
          <w:tab w:val="left" w:pos="1134"/>
        </w:tabs>
        <w:spacing w:line="360" w:lineRule="auto"/>
        <w:ind w:left="0" w:firstLineChars="236" w:firstLine="496"/>
        <w:jc w:val="left"/>
        <w:rPr>
          <w:rFonts w:ascii="Times New Roman" w:hAnsi="Times New Roman" w:cs="Times New Roman"/>
          <w:szCs w:val="21"/>
        </w:rPr>
      </w:pPr>
      <w:r w:rsidRPr="00CC723D">
        <w:rPr>
          <w:rFonts w:ascii="Times New Roman" w:hAnsi="Times New Roman" w:cs="Times New Roman"/>
          <w:szCs w:val="21"/>
        </w:rPr>
        <w:t>污染源无法</w:t>
      </w:r>
      <w:r w:rsidR="0059027D" w:rsidRPr="00CC723D">
        <w:rPr>
          <w:rFonts w:ascii="Times New Roman" w:hAnsi="Times New Roman" w:cs="Times New Roman"/>
          <w:szCs w:val="21"/>
        </w:rPr>
        <w:t>置于</w:t>
      </w:r>
      <w:r w:rsidR="00ED1A3C" w:rsidRPr="00CC723D">
        <w:rPr>
          <w:rFonts w:ascii="Times New Roman" w:hAnsi="Times New Roman" w:cs="Times New Roman"/>
          <w:szCs w:val="21"/>
        </w:rPr>
        <w:t>密闭车间内且无法设置有效的</w:t>
      </w:r>
      <w:r w:rsidRPr="00CC723D">
        <w:rPr>
          <w:rFonts w:ascii="Times New Roman" w:hAnsi="Times New Roman" w:cs="Times New Roman"/>
          <w:szCs w:val="21"/>
        </w:rPr>
        <w:t>集气处理系统的</w:t>
      </w:r>
      <w:r w:rsidR="0059027D" w:rsidRPr="00CC723D">
        <w:rPr>
          <w:rFonts w:ascii="Times New Roman" w:hAnsi="Times New Roman" w:cs="Times New Roman"/>
          <w:szCs w:val="21"/>
        </w:rPr>
        <w:t>（如船舶制造合拢喷涂等）</w:t>
      </w:r>
      <w:r w:rsidRPr="00CC723D">
        <w:rPr>
          <w:rFonts w:ascii="Times New Roman" w:hAnsi="Times New Roman" w:cs="Times New Roman"/>
          <w:szCs w:val="21"/>
        </w:rPr>
        <w:t>，</w:t>
      </w:r>
      <w:r w:rsidR="00ED1A3C" w:rsidRPr="00CC723D">
        <w:rPr>
          <w:rFonts w:ascii="Times New Roman" w:hAnsi="Times New Roman" w:cs="Times New Roman"/>
          <w:szCs w:val="21"/>
        </w:rPr>
        <w:t>经</w:t>
      </w:r>
      <w:r w:rsidR="0059027D" w:rsidRPr="00CC723D">
        <w:rPr>
          <w:rFonts w:ascii="Times New Roman" w:hAnsi="Times New Roman" w:cs="Times New Roman"/>
          <w:szCs w:val="21"/>
        </w:rPr>
        <w:t>县级以上</w:t>
      </w:r>
      <w:r w:rsidR="00ED1A3C" w:rsidRPr="00CC723D">
        <w:rPr>
          <w:rFonts w:ascii="Times New Roman" w:hAnsi="Times New Roman" w:cs="Times New Roman"/>
          <w:szCs w:val="21"/>
        </w:rPr>
        <w:t>环境管理部门认可，可不设车间外或设施外的</w:t>
      </w:r>
      <w:r w:rsidR="00ED1A3C" w:rsidRPr="00CC723D">
        <w:rPr>
          <w:rFonts w:ascii="Times New Roman" w:hAnsi="Times New Roman" w:cs="Times New Roman"/>
          <w:color w:val="000000"/>
          <w:kern w:val="0"/>
          <w:szCs w:val="21"/>
        </w:rPr>
        <w:t>无组织排放监控点，只对厂界污染物无组织排放浓度进行监测。</w:t>
      </w:r>
    </w:p>
    <w:p w:rsidR="005707DD" w:rsidRPr="00CC723D" w:rsidRDefault="005707DD" w:rsidP="00572DBF">
      <w:pPr>
        <w:pStyle w:val="1"/>
        <w:numPr>
          <w:ilvl w:val="0"/>
          <w:numId w:val="27"/>
        </w:numPr>
        <w:tabs>
          <w:tab w:val="left" w:pos="426"/>
        </w:tabs>
        <w:spacing w:before="100" w:after="100" w:line="360" w:lineRule="auto"/>
        <w:rPr>
          <w:rFonts w:ascii="Times New Roman" w:eastAsia="黑体" w:hAnsi="Times New Roman" w:cs="Times New Roman"/>
          <w:sz w:val="21"/>
          <w:szCs w:val="21"/>
        </w:rPr>
      </w:pPr>
      <w:bookmarkStart w:id="118" w:name="_Toc519265947"/>
      <w:r w:rsidRPr="00CC723D">
        <w:rPr>
          <w:rFonts w:ascii="Times New Roman" w:eastAsia="黑体" w:hAnsi="Times New Roman" w:cs="Times New Roman"/>
          <w:sz w:val="21"/>
          <w:szCs w:val="21"/>
        </w:rPr>
        <w:lastRenderedPageBreak/>
        <w:t>实施与监督</w:t>
      </w:r>
      <w:bookmarkEnd w:id="118"/>
    </w:p>
    <w:p w:rsidR="005707DD" w:rsidRPr="00CC723D" w:rsidRDefault="005707DD" w:rsidP="00572DBF">
      <w:pPr>
        <w:pStyle w:val="ac"/>
        <w:numPr>
          <w:ilvl w:val="0"/>
          <w:numId w:val="10"/>
        </w:numPr>
        <w:spacing w:line="360" w:lineRule="auto"/>
        <w:ind w:left="0" w:firstLineChars="0" w:firstLine="0"/>
        <w:rPr>
          <w:rFonts w:ascii="Times New Roman" w:hAnsi="Times New Roman" w:cs="Times New Roman"/>
          <w:szCs w:val="21"/>
        </w:rPr>
      </w:pPr>
      <w:r w:rsidRPr="00CC723D">
        <w:rPr>
          <w:rFonts w:ascii="Times New Roman" w:hAnsi="Times New Roman" w:cs="Times New Roman"/>
          <w:szCs w:val="21"/>
        </w:rPr>
        <w:t>本标准由县级以上人民政府</w:t>
      </w:r>
      <w:r w:rsidR="00AC1277" w:rsidRPr="00CC723D">
        <w:rPr>
          <w:rFonts w:ascii="Times New Roman" w:hAnsi="Times New Roman" w:cs="Times New Roman"/>
          <w:szCs w:val="21"/>
        </w:rPr>
        <w:t>生态</w:t>
      </w:r>
      <w:r w:rsidRPr="00CC723D">
        <w:rPr>
          <w:rFonts w:ascii="Times New Roman" w:hAnsi="Times New Roman" w:cs="Times New Roman"/>
          <w:szCs w:val="21"/>
        </w:rPr>
        <w:t>环境部门负责监督实施。</w:t>
      </w:r>
    </w:p>
    <w:p w:rsidR="005707DD" w:rsidRPr="00CC723D" w:rsidRDefault="005707DD" w:rsidP="00572DBF">
      <w:pPr>
        <w:pStyle w:val="ac"/>
        <w:numPr>
          <w:ilvl w:val="0"/>
          <w:numId w:val="10"/>
        </w:numPr>
        <w:spacing w:line="360" w:lineRule="auto"/>
        <w:ind w:left="0" w:firstLineChars="0" w:firstLine="0"/>
        <w:rPr>
          <w:rFonts w:ascii="Times New Roman" w:hAnsi="Times New Roman" w:cs="Times New Roman"/>
          <w:szCs w:val="21"/>
        </w:rPr>
      </w:pPr>
      <w:r w:rsidRPr="00CC723D">
        <w:rPr>
          <w:rFonts w:ascii="Times New Roman" w:hAnsi="Times New Roman" w:cs="Times New Roman"/>
          <w:szCs w:val="21"/>
        </w:rPr>
        <w:t>在任何情况下，企业</w:t>
      </w:r>
      <w:r w:rsidR="00E035D8" w:rsidRPr="00CC723D">
        <w:rPr>
          <w:rFonts w:ascii="Times New Roman" w:hAnsi="Times New Roman" w:cs="Times New Roman"/>
          <w:szCs w:val="21"/>
        </w:rPr>
        <w:t>工业涂装工序</w:t>
      </w:r>
      <w:r w:rsidRPr="00CC723D">
        <w:rPr>
          <w:rFonts w:ascii="Times New Roman" w:hAnsi="Times New Roman" w:cs="Times New Roman"/>
          <w:szCs w:val="21"/>
        </w:rPr>
        <w:t>均应遵守本标准的污染物排放控制要求，采取必要措施保证污染防治设施正常运行。各级环保部门在对企业进行监督性检查时，可</w:t>
      </w:r>
      <w:r w:rsidR="001021F9" w:rsidRPr="00CC723D">
        <w:rPr>
          <w:rFonts w:ascii="Times New Roman" w:hAnsi="Times New Roman" w:cs="Times New Roman"/>
          <w:szCs w:val="21"/>
        </w:rPr>
        <w:t>依据</w:t>
      </w:r>
      <w:r w:rsidRPr="00CC723D">
        <w:rPr>
          <w:rFonts w:ascii="Times New Roman" w:hAnsi="Times New Roman" w:cs="Times New Roman"/>
          <w:szCs w:val="21"/>
        </w:rPr>
        <w:t>现场即时采样或监测的结果作为判定排污行为是否符合排放标准以及实施相关环境保护管理措施的依据。</w:t>
      </w:r>
    </w:p>
    <w:p w:rsidR="002433F8" w:rsidRPr="00CC723D" w:rsidRDefault="00FE2FB0" w:rsidP="00FE2FB0">
      <w:pPr>
        <w:pStyle w:val="ac"/>
        <w:numPr>
          <w:ilvl w:val="0"/>
          <w:numId w:val="10"/>
        </w:numPr>
        <w:spacing w:line="360" w:lineRule="auto"/>
        <w:ind w:left="0" w:firstLineChars="0" w:firstLine="0"/>
        <w:rPr>
          <w:rFonts w:ascii="Times New Roman" w:hAnsi="Times New Roman" w:cs="Times New Roman"/>
          <w:szCs w:val="21"/>
        </w:rPr>
      </w:pPr>
      <w:r w:rsidRPr="00CC723D">
        <w:rPr>
          <w:rFonts w:ascii="Times New Roman" w:hAnsi="Times New Roman" w:cs="Times New Roman"/>
          <w:szCs w:val="21"/>
        </w:rPr>
        <w:t>本标准实施后，在涉及工业涂装大气污染物排放方面，国家或本省若制（修）订</w:t>
      </w:r>
      <w:r w:rsidR="00C4655C" w:rsidRPr="00CC723D">
        <w:rPr>
          <w:rFonts w:ascii="Times New Roman" w:hAnsi="Times New Roman" w:cs="Times New Roman"/>
          <w:szCs w:val="21"/>
        </w:rPr>
        <w:t>了</w:t>
      </w:r>
      <w:r w:rsidRPr="00CC723D">
        <w:rPr>
          <w:rFonts w:ascii="Times New Roman" w:hAnsi="Times New Roman" w:cs="Times New Roman"/>
          <w:szCs w:val="21"/>
        </w:rPr>
        <w:t>比本标准的更严格的</w:t>
      </w:r>
      <w:r w:rsidR="00C4655C" w:rsidRPr="00CC723D">
        <w:rPr>
          <w:rFonts w:ascii="Times New Roman" w:hAnsi="Times New Roman" w:cs="Times New Roman"/>
          <w:szCs w:val="21"/>
        </w:rPr>
        <w:t>行业</w:t>
      </w:r>
      <w:r w:rsidRPr="00CC723D">
        <w:rPr>
          <w:rFonts w:ascii="Times New Roman" w:hAnsi="Times New Roman" w:cs="Times New Roman"/>
          <w:szCs w:val="21"/>
        </w:rPr>
        <w:t>排放标准</w:t>
      </w:r>
      <w:r w:rsidR="00C4655C" w:rsidRPr="00CC723D">
        <w:rPr>
          <w:rFonts w:ascii="Times New Roman" w:hAnsi="Times New Roman" w:cs="Times New Roman"/>
          <w:szCs w:val="21"/>
        </w:rPr>
        <w:t>或其他标准，或者</w:t>
      </w:r>
      <w:r w:rsidRPr="00CC723D">
        <w:rPr>
          <w:rFonts w:ascii="Times New Roman" w:hAnsi="Times New Roman" w:cs="Times New Roman"/>
          <w:szCs w:val="21"/>
        </w:rPr>
        <w:t>批复的环境影响评价文件或排污许可证中对</w:t>
      </w:r>
      <w:r w:rsidR="00C4655C" w:rsidRPr="00CC723D">
        <w:rPr>
          <w:rFonts w:ascii="Times New Roman" w:hAnsi="Times New Roman" w:cs="Times New Roman"/>
          <w:szCs w:val="21"/>
        </w:rPr>
        <w:t>相关大气污染物的</w:t>
      </w:r>
      <w:r w:rsidRPr="00CC723D">
        <w:rPr>
          <w:rFonts w:ascii="Times New Roman" w:hAnsi="Times New Roman" w:cs="Times New Roman"/>
          <w:szCs w:val="21"/>
        </w:rPr>
        <w:t>排放要求严于本标准的，</w:t>
      </w:r>
      <w:r w:rsidR="00C4655C" w:rsidRPr="00CC723D">
        <w:rPr>
          <w:rFonts w:ascii="Times New Roman" w:hAnsi="Times New Roman" w:cs="Times New Roman"/>
          <w:szCs w:val="21"/>
        </w:rPr>
        <w:t>则</w:t>
      </w:r>
      <w:r w:rsidRPr="00CC723D">
        <w:rPr>
          <w:rFonts w:ascii="Times New Roman" w:hAnsi="Times New Roman" w:cs="Times New Roman"/>
          <w:szCs w:val="21"/>
        </w:rPr>
        <w:t>执行</w:t>
      </w:r>
      <w:r w:rsidR="00C4655C" w:rsidRPr="00CC723D">
        <w:rPr>
          <w:rFonts w:ascii="Times New Roman" w:hAnsi="Times New Roman" w:cs="Times New Roman"/>
          <w:szCs w:val="21"/>
        </w:rPr>
        <w:t>比本标准更严的要求。</w:t>
      </w:r>
    </w:p>
    <w:p w:rsidR="002433F8" w:rsidRPr="00CC723D" w:rsidRDefault="002433F8" w:rsidP="00572DBF">
      <w:pPr>
        <w:spacing w:line="360" w:lineRule="auto"/>
        <w:rPr>
          <w:rFonts w:ascii="Times New Roman" w:hAnsi="Times New Roman" w:cs="Times New Roman"/>
          <w:sz w:val="24"/>
          <w:szCs w:val="24"/>
        </w:rPr>
      </w:pPr>
    </w:p>
    <w:p w:rsidR="001C66EC" w:rsidRPr="00CC723D" w:rsidRDefault="001C66EC" w:rsidP="00572DBF">
      <w:pPr>
        <w:spacing w:line="360" w:lineRule="auto"/>
        <w:rPr>
          <w:rFonts w:ascii="Times New Roman" w:hAnsi="Times New Roman" w:cs="Times New Roman"/>
          <w:sz w:val="24"/>
          <w:szCs w:val="24"/>
        </w:rPr>
        <w:sectPr w:rsidR="001C66EC" w:rsidRPr="00CC723D" w:rsidSect="005030AD">
          <w:pgSz w:w="11906" w:h="16838"/>
          <w:pgMar w:top="1134" w:right="1440" w:bottom="1134" w:left="1440" w:header="851" w:footer="992" w:gutter="0"/>
          <w:cols w:space="425"/>
          <w:docGrid w:linePitch="312"/>
        </w:sectPr>
      </w:pPr>
    </w:p>
    <w:p w:rsidR="001C66EC" w:rsidRPr="00CC723D" w:rsidRDefault="001C66EC" w:rsidP="00572DBF">
      <w:pPr>
        <w:pStyle w:val="1"/>
        <w:spacing w:line="360" w:lineRule="auto"/>
        <w:jc w:val="center"/>
        <w:rPr>
          <w:rFonts w:ascii="Times New Roman" w:eastAsia="黑体" w:hAnsi="Times New Roman" w:cs="Times New Roman"/>
          <w:sz w:val="21"/>
          <w:szCs w:val="21"/>
        </w:rPr>
      </w:pPr>
      <w:bookmarkStart w:id="119" w:name="_Toc500361668"/>
      <w:bookmarkStart w:id="120" w:name="_Toc519265948"/>
      <w:bookmarkStart w:id="121" w:name="_Toc446603785"/>
      <w:r w:rsidRPr="00CC723D">
        <w:rPr>
          <w:rFonts w:ascii="Times New Roman" w:eastAsia="黑体" w:hAnsi="Times New Roman" w:cs="Times New Roman"/>
          <w:sz w:val="21"/>
          <w:szCs w:val="21"/>
        </w:rPr>
        <w:lastRenderedPageBreak/>
        <w:t>附录</w:t>
      </w:r>
      <w:bookmarkStart w:id="122" w:name="_Toc444785491"/>
      <w:r w:rsidRPr="00CC723D">
        <w:rPr>
          <w:rFonts w:ascii="Times New Roman" w:eastAsia="黑体" w:hAnsi="Times New Roman" w:cs="Times New Roman"/>
          <w:sz w:val="21"/>
          <w:szCs w:val="21"/>
        </w:rPr>
        <w:t>A</w:t>
      </w:r>
      <w:bookmarkEnd w:id="119"/>
      <w:bookmarkEnd w:id="120"/>
    </w:p>
    <w:p w:rsidR="001C66EC" w:rsidRPr="00CC723D" w:rsidRDefault="001C66EC" w:rsidP="00572DBF">
      <w:pPr>
        <w:spacing w:line="360" w:lineRule="auto"/>
        <w:jc w:val="center"/>
        <w:rPr>
          <w:rFonts w:ascii="Times New Roman" w:eastAsia="黑体" w:hAnsi="Times New Roman" w:cs="Times New Roman"/>
          <w:b/>
          <w:szCs w:val="21"/>
        </w:rPr>
      </w:pPr>
      <w:bookmarkStart w:id="123" w:name="_Toc500082788"/>
      <w:bookmarkStart w:id="124" w:name="_Toc500361669"/>
      <w:r w:rsidRPr="00CC723D">
        <w:rPr>
          <w:rFonts w:ascii="Times New Roman" w:eastAsia="黑体" w:hAnsi="Times New Roman" w:cs="Times New Roman"/>
          <w:b/>
          <w:szCs w:val="21"/>
        </w:rPr>
        <w:t>（规范性附录）</w:t>
      </w:r>
      <w:bookmarkStart w:id="125" w:name="_Toc444785492"/>
      <w:bookmarkEnd w:id="122"/>
      <w:bookmarkEnd w:id="123"/>
      <w:bookmarkEnd w:id="124"/>
    </w:p>
    <w:p w:rsidR="001C66EC" w:rsidRPr="00CC723D" w:rsidRDefault="001C66EC" w:rsidP="00572DBF">
      <w:pPr>
        <w:spacing w:line="360" w:lineRule="auto"/>
        <w:jc w:val="center"/>
        <w:rPr>
          <w:rFonts w:ascii="Times New Roman" w:eastAsia="黑体" w:hAnsi="Times New Roman" w:cs="Times New Roman"/>
          <w:b/>
          <w:szCs w:val="21"/>
        </w:rPr>
      </w:pPr>
      <w:bookmarkStart w:id="126" w:name="_Toc500082789"/>
      <w:bookmarkStart w:id="127" w:name="_Toc500361670"/>
      <w:r w:rsidRPr="00CC723D">
        <w:rPr>
          <w:rFonts w:ascii="Times New Roman" w:eastAsia="黑体" w:hAnsi="Times New Roman" w:cs="Times New Roman"/>
          <w:b/>
          <w:szCs w:val="21"/>
        </w:rPr>
        <w:t>排气筒最高允许排放速率的</w:t>
      </w:r>
      <w:bookmarkEnd w:id="121"/>
      <w:bookmarkEnd w:id="125"/>
      <w:bookmarkEnd w:id="126"/>
      <w:bookmarkEnd w:id="127"/>
      <w:r w:rsidRPr="00CC723D">
        <w:rPr>
          <w:rFonts w:ascii="Times New Roman" w:eastAsia="黑体" w:hAnsi="Times New Roman" w:cs="Times New Roman"/>
          <w:b/>
          <w:szCs w:val="21"/>
        </w:rPr>
        <w:t>计算</w:t>
      </w:r>
      <w:r w:rsidRPr="00CC723D">
        <w:rPr>
          <w:rFonts w:ascii="Times New Roman" w:eastAsia="黑体" w:hAnsi="Times New Roman" w:cs="Times New Roman"/>
          <w:b/>
          <w:szCs w:val="21"/>
        </w:rPr>
        <w:t xml:space="preserve"> </w:t>
      </w:r>
      <w:r w:rsidRPr="00CC723D">
        <w:rPr>
          <w:rFonts w:ascii="Times New Roman" w:eastAsia="黑体" w:hAnsi="Times New Roman" w:cs="Times New Roman"/>
          <w:b/>
          <w:szCs w:val="21"/>
        </w:rPr>
        <w:t>内插法和外推法</w:t>
      </w:r>
    </w:p>
    <w:p w:rsidR="001C66EC" w:rsidRPr="00CC723D" w:rsidRDefault="001C66EC" w:rsidP="00572DBF">
      <w:pPr>
        <w:pStyle w:val="ac"/>
        <w:spacing w:line="360" w:lineRule="auto"/>
        <w:rPr>
          <w:rFonts w:ascii="Times New Roman" w:hAnsi="Times New Roman" w:cs="Times New Roman"/>
        </w:rPr>
      </w:pPr>
      <w:bookmarkStart w:id="128" w:name="_Toc300322465"/>
      <w:bookmarkStart w:id="129" w:name="_Toc42012197"/>
      <w:bookmarkStart w:id="130" w:name="_Toc48534664"/>
      <w:bookmarkStart w:id="131" w:name="_Toc58733060"/>
      <w:bookmarkStart w:id="132" w:name="_Toc279572087"/>
      <w:bookmarkStart w:id="133" w:name="_Toc403313411"/>
    </w:p>
    <w:p w:rsidR="001C66EC" w:rsidRPr="00CC723D" w:rsidRDefault="001C66EC" w:rsidP="00572DBF">
      <w:pPr>
        <w:pStyle w:val="ac"/>
        <w:numPr>
          <w:ilvl w:val="0"/>
          <w:numId w:val="33"/>
        </w:numPr>
        <w:spacing w:line="360" w:lineRule="auto"/>
        <w:ind w:firstLineChars="0"/>
        <w:rPr>
          <w:rFonts w:ascii="Times New Roman" w:eastAsia="黑体" w:hAnsi="Times New Roman" w:cs="Times New Roman"/>
          <w:b/>
          <w:szCs w:val="21"/>
        </w:rPr>
      </w:pPr>
      <w:r w:rsidRPr="00CC723D">
        <w:rPr>
          <w:rFonts w:ascii="Times New Roman" w:eastAsia="黑体" w:hAnsi="Times New Roman" w:cs="Times New Roman"/>
          <w:b/>
          <w:szCs w:val="21"/>
        </w:rPr>
        <w:t>内插法</w:t>
      </w:r>
    </w:p>
    <w:p w:rsidR="001C66EC" w:rsidRPr="00CC723D" w:rsidRDefault="00254C53" w:rsidP="00BE5F00">
      <w:pPr>
        <w:pStyle w:val="ac"/>
        <w:spacing w:line="360" w:lineRule="auto"/>
        <w:rPr>
          <w:rFonts w:ascii="Times New Roman" w:hAnsi="Times New Roman" w:cs="Times New Roman"/>
          <w:szCs w:val="21"/>
        </w:rPr>
      </w:pPr>
      <w:r w:rsidRPr="00CC723D">
        <w:rPr>
          <w:rFonts w:ascii="Times New Roman" w:hAnsi="Times New Roman" w:cs="Times New Roman"/>
          <w:szCs w:val="21"/>
        </w:rPr>
        <w:t>某</w:t>
      </w:r>
      <w:r w:rsidR="001C66EC" w:rsidRPr="00CC723D">
        <w:rPr>
          <w:rFonts w:ascii="Times New Roman" w:hAnsi="Times New Roman" w:cs="Times New Roman"/>
          <w:szCs w:val="21"/>
        </w:rPr>
        <w:t>排气筒</w:t>
      </w:r>
      <w:r w:rsidRPr="00CC723D">
        <w:rPr>
          <w:rFonts w:ascii="Times New Roman" w:hAnsi="Times New Roman" w:cs="Times New Roman"/>
          <w:szCs w:val="21"/>
        </w:rPr>
        <w:t>的</w:t>
      </w:r>
      <w:r w:rsidR="001C66EC" w:rsidRPr="00CC723D">
        <w:rPr>
          <w:rFonts w:ascii="Times New Roman" w:hAnsi="Times New Roman" w:cs="Times New Roman"/>
          <w:szCs w:val="21"/>
        </w:rPr>
        <w:t>高度处于</w:t>
      </w:r>
      <w:r w:rsidRPr="00CC723D">
        <w:rPr>
          <w:rFonts w:ascii="Times New Roman" w:hAnsi="Times New Roman" w:cs="Times New Roman"/>
          <w:szCs w:val="21"/>
        </w:rPr>
        <w:t>本标准</w:t>
      </w:r>
      <w:r w:rsidR="001C66EC" w:rsidRPr="00CC723D">
        <w:rPr>
          <w:rFonts w:ascii="Times New Roman" w:hAnsi="Times New Roman" w:cs="Times New Roman"/>
          <w:szCs w:val="21"/>
        </w:rPr>
        <w:t>表</w:t>
      </w:r>
      <w:r w:rsidR="001C66EC" w:rsidRPr="00CC723D">
        <w:rPr>
          <w:rFonts w:ascii="Times New Roman" w:hAnsi="Times New Roman" w:cs="Times New Roman"/>
          <w:szCs w:val="21"/>
        </w:rPr>
        <w:t>2</w:t>
      </w:r>
      <w:r w:rsidRPr="00CC723D">
        <w:rPr>
          <w:rFonts w:ascii="Times New Roman" w:hAnsi="Times New Roman" w:cs="Times New Roman"/>
          <w:szCs w:val="21"/>
        </w:rPr>
        <w:t>的两个表列</w:t>
      </w:r>
      <w:r w:rsidR="001C66EC" w:rsidRPr="00CC723D">
        <w:rPr>
          <w:rFonts w:ascii="Times New Roman" w:hAnsi="Times New Roman" w:cs="Times New Roman"/>
          <w:szCs w:val="21"/>
        </w:rPr>
        <w:t>高度</w:t>
      </w:r>
      <w:r w:rsidR="00C22C3E" w:rsidRPr="00CC723D">
        <w:rPr>
          <w:rFonts w:ascii="Times New Roman" w:hAnsi="Times New Roman" w:cs="Times New Roman"/>
          <w:szCs w:val="21"/>
        </w:rPr>
        <w:t>（</w:t>
      </w:r>
      <w:r w:rsidR="00C22C3E" w:rsidRPr="00CC723D">
        <w:rPr>
          <w:rFonts w:ascii="Times New Roman" w:hAnsi="Times New Roman" w:cs="Times New Roman"/>
          <w:szCs w:val="21"/>
        </w:rPr>
        <w:t>h</w:t>
      </w:r>
      <w:r w:rsidR="00C22C3E" w:rsidRPr="00CC723D">
        <w:rPr>
          <w:rFonts w:ascii="Times New Roman" w:hAnsi="Times New Roman" w:cs="Times New Roman"/>
          <w:szCs w:val="21"/>
          <w:vertAlign w:val="subscript"/>
        </w:rPr>
        <w:t>a</w:t>
      </w:r>
      <w:r w:rsidR="00C22C3E" w:rsidRPr="00CC723D">
        <w:rPr>
          <w:rFonts w:ascii="Times New Roman" w:hAnsi="Times New Roman" w:cs="Times New Roman"/>
          <w:szCs w:val="21"/>
        </w:rPr>
        <w:t>）和（</w:t>
      </w:r>
      <w:r w:rsidR="00C22C3E" w:rsidRPr="00CC723D">
        <w:rPr>
          <w:rFonts w:ascii="Times New Roman" w:hAnsi="Times New Roman" w:cs="Times New Roman"/>
          <w:szCs w:val="21"/>
        </w:rPr>
        <w:t>h</w:t>
      </w:r>
      <w:r w:rsidR="00C22C3E" w:rsidRPr="00CC723D">
        <w:rPr>
          <w:rFonts w:ascii="Times New Roman" w:hAnsi="Times New Roman" w:cs="Times New Roman"/>
          <w:szCs w:val="21"/>
          <w:vertAlign w:val="subscript"/>
        </w:rPr>
        <w:t>a+1</w:t>
      </w:r>
      <w:r w:rsidR="00C22C3E" w:rsidRPr="00CC723D">
        <w:rPr>
          <w:rFonts w:ascii="Times New Roman" w:hAnsi="Times New Roman" w:cs="Times New Roman"/>
          <w:szCs w:val="21"/>
        </w:rPr>
        <w:t>）</w:t>
      </w:r>
      <w:r w:rsidR="001C66EC" w:rsidRPr="00CC723D">
        <w:rPr>
          <w:rFonts w:ascii="Times New Roman" w:hAnsi="Times New Roman" w:cs="Times New Roman"/>
          <w:szCs w:val="21"/>
        </w:rPr>
        <w:t>之间，其最高允许排放速率</w:t>
      </w:r>
      <w:r w:rsidR="00FE13E6" w:rsidRPr="00CC723D">
        <w:rPr>
          <w:rFonts w:ascii="Times New Roman" w:hAnsi="Times New Roman" w:cs="Times New Roman"/>
          <w:szCs w:val="21"/>
        </w:rPr>
        <w:t>用内插法按下式（</w:t>
      </w:r>
      <w:r w:rsidR="00FE13E6" w:rsidRPr="00CC723D">
        <w:rPr>
          <w:rFonts w:ascii="Times New Roman" w:hAnsi="Times New Roman" w:cs="Times New Roman"/>
          <w:szCs w:val="21"/>
        </w:rPr>
        <w:t>A1</w:t>
      </w:r>
      <w:r w:rsidR="00FE13E6" w:rsidRPr="00CC723D">
        <w:rPr>
          <w:rFonts w:ascii="Times New Roman" w:hAnsi="Times New Roman" w:cs="Times New Roman"/>
          <w:szCs w:val="21"/>
        </w:rPr>
        <w:t>）计算</w:t>
      </w:r>
      <w:r w:rsidR="001C66EC" w:rsidRPr="00CC723D">
        <w:rPr>
          <w:rFonts w:ascii="Times New Roman" w:hAnsi="Times New Roman" w:cs="Times New Roman"/>
          <w:szCs w:val="21"/>
        </w:rPr>
        <w:t>：</w:t>
      </w:r>
      <w:bookmarkEnd w:id="128"/>
      <w:bookmarkEnd w:id="129"/>
      <w:bookmarkEnd w:id="130"/>
      <w:bookmarkEnd w:id="131"/>
      <w:bookmarkEnd w:id="132"/>
      <w:bookmarkEnd w:id="133"/>
    </w:p>
    <w:p w:rsidR="00FE13E6" w:rsidRPr="00CC723D" w:rsidRDefault="00FE13E6" w:rsidP="00BE5F00">
      <w:pPr>
        <w:pStyle w:val="ac"/>
        <w:spacing w:line="360" w:lineRule="auto"/>
        <w:jc w:val="center"/>
        <w:rPr>
          <w:rFonts w:ascii="Times New Roman" w:hAnsi="Times New Roman" w:cs="Times New Roman"/>
          <w:szCs w:val="21"/>
        </w:rPr>
      </w:pPr>
      <m:oMath>
        <m:r>
          <m:rPr>
            <m:sty m:val="p"/>
          </m:rPr>
          <w:rPr>
            <w:rFonts w:ascii="Cambria Math" w:hAnsi="Times New Roman" w:cs="Times New Roman"/>
            <w:szCs w:val="21"/>
          </w:rPr>
          <m:t>Q=</m:t>
        </m:r>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Cambria Math" w:hAnsi="Times New Roman" w:cs="Times New Roman"/>
                <w:szCs w:val="21"/>
              </w:rPr>
              <m:t>a</m:t>
            </m:r>
          </m:sub>
        </m:sSub>
        <m:r>
          <m:rPr>
            <m:sty m:val="p"/>
          </m:rPr>
          <w:rPr>
            <w:rFonts w:ascii="Cambria Math" w:hAnsi="Times New Roman" w:cs="Times New Roman"/>
            <w:szCs w:val="21"/>
          </w:rPr>
          <m:t>+</m:t>
        </m:r>
        <m:d>
          <m:dPr>
            <m:ctrlPr>
              <w:rPr>
                <w:rFonts w:ascii="Cambria Math" w:hAnsi="Times New Roman" w:cs="Times New Roman"/>
                <w:szCs w:val="21"/>
              </w:rPr>
            </m:ctrlPr>
          </m:dPr>
          <m:e>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Cambria Math" w:hAnsi="Times New Roman" w:cs="Times New Roman"/>
                    <w:szCs w:val="21"/>
                  </w:rPr>
                  <m:t>a+1</m:t>
                </m:r>
              </m:sub>
            </m:sSub>
            <m:r>
              <m:rPr>
                <m:sty m:val="p"/>
              </m:rPr>
              <w:rPr>
                <w:rFonts w:ascii="Times New Roman" w:hAnsi="Times New Roman" w:cs="Times New Roman"/>
                <w:szCs w:val="21"/>
              </w:rPr>
              <m:t>-</m:t>
            </m:r>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Cambria Math" w:hAnsi="Times New Roman" w:cs="Times New Roman"/>
                    <w:szCs w:val="21"/>
                  </w:rPr>
                  <m:t>a</m:t>
                </m:r>
              </m:sub>
            </m:sSub>
          </m:e>
        </m:d>
        <m:r>
          <m:rPr>
            <m:sty m:val="p"/>
          </m:rPr>
          <w:rPr>
            <w:rFonts w:ascii="Cambria Math" w:hAnsi="Times New Roman" w:cs="Times New Roman"/>
            <w:szCs w:val="21"/>
          </w:rPr>
          <m:t>(h</m:t>
        </m:r>
        <m:r>
          <m:rPr>
            <m:sty m:val="p"/>
          </m:rPr>
          <w:rPr>
            <w:rFonts w:ascii="Times New Roman" w:hAnsi="Times New Roman" w:cs="Times New Roman"/>
            <w:szCs w:val="21"/>
          </w:rPr>
          <m:t>-</m:t>
        </m:r>
        <m:sSub>
          <m:sSubPr>
            <m:ctrlPr>
              <w:rPr>
                <w:rFonts w:ascii="Cambria Math" w:hAnsi="Times New Roman" w:cs="Times New Roman"/>
                <w:szCs w:val="21"/>
              </w:rPr>
            </m:ctrlPr>
          </m:sSubPr>
          <m:e>
            <m:r>
              <m:rPr>
                <m:sty m:val="p"/>
              </m:rPr>
              <w:rPr>
                <w:rFonts w:ascii="Cambria Math" w:hAnsi="Times New Roman" w:cs="Times New Roman"/>
                <w:szCs w:val="21"/>
              </w:rPr>
              <m:t>h</m:t>
            </m:r>
          </m:e>
          <m:sub>
            <m:r>
              <m:rPr>
                <m:sty m:val="p"/>
              </m:rPr>
              <w:rPr>
                <w:rFonts w:ascii="Cambria Math" w:hAnsi="Times New Roman" w:cs="Times New Roman"/>
                <w:szCs w:val="21"/>
              </w:rPr>
              <m:t>a</m:t>
            </m:r>
          </m:sub>
        </m:sSub>
        <m:r>
          <m:rPr>
            <m:sty m:val="p"/>
          </m:rPr>
          <w:rPr>
            <w:rFonts w:ascii="Cambria Math" w:hAnsi="Times New Roman" w:cs="Times New Roman"/>
            <w:szCs w:val="21"/>
          </w:rPr>
          <m:t>)/(</m:t>
        </m:r>
        <m:sSub>
          <m:sSubPr>
            <m:ctrlPr>
              <w:rPr>
                <w:rFonts w:ascii="Cambria Math" w:hAnsi="Times New Roman" w:cs="Times New Roman"/>
                <w:szCs w:val="21"/>
              </w:rPr>
            </m:ctrlPr>
          </m:sSubPr>
          <m:e>
            <m:r>
              <m:rPr>
                <m:sty m:val="p"/>
              </m:rPr>
              <w:rPr>
                <w:rFonts w:ascii="Cambria Math" w:hAnsi="Times New Roman" w:cs="Times New Roman"/>
                <w:szCs w:val="21"/>
              </w:rPr>
              <m:t>h</m:t>
            </m:r>
          </m:e>
          <m:sub>
            <m:r>
              <m:rPr>
                <m:sty m:val="p"/>
              </m:rPr>
              <w:rPr>
                <w:rFonts w:ascii="Cambria Math" w:hAnsi="Times New Roman" w:cs="Times New Roman"/>
                <w:szCs w:val="21"/>
              </w:rPr>
              <m:t>a+1</m:t>
            </m:r>
          </m:sub>
        </m:sSub>
        <m:r>
          <m:rPr>
            <m:sty m:val="p"/>
          </m:rPr>
          <w:rPr>
            <w:rFonts w:ascii="Times New Roman" w:hAnsi="Times New Roman" w:cs="Times New Roman"/>
            <w:szCs w:val="21"/>
          </w:rPr>
          <m:t>-</m:t>
        </m:r>
        <m:sSub>
          <m:sSubPr>
            <m:ctrlPr>
              <w:rPr>
                <w:rFonts w:ascii="Cambria Math" w:hAnsi="Times New Roman" w:cs="Times New Roman"/>
                <w:szCs w:val="21"/>
              </w:rPr>
            </m:ctrlPr>
          </m:sSubPr>
          <m:e>
            <m:r>
              <m:rPr>
                <m:sty m:val="p"/>
              </m:rPr>
              <w:rPr>
                <w:rFonts w:ascii="Cambria Math" w:hAnsi="Times New Roman" w:cs="Times New Roman"/>
                <w:szCs w:val="21"/>
              </w:rPr>
              <m:t>h</m:t>
            </m:r>
          </m:e>
          <m:sub>
            <m:r>
              <m:rPr>
                <m:sty m:val="p"/>
              </m:rPr>
              <w:rPr>
                <w:rFonts w:ascii="Cambria Math" w:hAnsi="Times New Roman" w:cs="Times New Roman"/>
                <w:szCs w:val="21"/>
              </w:rPr>
              <m:t>a</m:t>
            </m:r>
          </m:sub>
        </m:sSub>
        <m:r>
          <m:rPr>
            <m:sty m:val="p"/>
          </m:rPr>
          <w:rPr>
            <w:rFonts w:ascii="Cambria Math" w:hAnsi="Times New Roman" w:cs="Times New Roman"/>
            <w:szCs w:val="21"/>
          </w:rPr>
          <m:t>)</m:t>
        </m:r>
      </m:oMath>
      <w:r w:rsidRPr="00CC723D">
        <w:rPr>
          <w:rFonts w:ascii="Times New Roman" w:hAnsi="Times New Roman" w:cs="Times New Roman"/>
          <w:szCs w:val="21"/>
        </w:rPr>
        <w:t>（</w:t>
      </w:r>
      <w:r w:rsidRPr="00CC723D">
        <w:rPr>
          <w:rFonts w:ascii="Times New Roman" w:hAnsi="Times New Roman" w:cs="Times New Roman"/>
          <w:szCs w:val="21"/>
        </w:rPr>
        <w:t>A1</w:t>
      </w:r>
      <w:r w:rsidRPr="00CC723D">
        <w:rPr>
          <w:rFonts w:ascii="Times New Roman" w:hAnsi="Times New Roman" w:cs="Times New Roman"/>
          <w:szCs w:val="21"/>
        </w:rPr>
        <w:t>）</w:t>
      </w:r>
    </w:p>
    <w:p w:rsidR="001C66EC" w:rsidRPr="00CC723D" w:rsidRDefault="001C66EC" w:rsidP="00BE5F00">
      <w:pPr>
        <w:pStyle w:val="ac"/>
        <w:spacing w:line="360" w:lineRule="auto"/>
        <w:rPr>
          <w:rFonts w:ascii="Times New Roman" w:hAnsi="Times New Roman" w:cs="Times New Roman"/>
          <w:szCs w:val="21"/>
        </w:rPr>
      </w:pPr>
      <w:r w:rsidRPr="00CC723D">
        <w:rPr>
          <w:rFonts w:ascii="Times New Roman" w:hAnsi="Times New Roman" w:cs="Times New Roman"/>
          <w:szCs w:val="21"/>
        </w:rPr>
        <w:t>式中：</w:t>
      </w:r>
    </w:p>
    <w:tbl>
      <w:tblPr>
        <w:tblStyle w:val="ae"/>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709"/>
        <w:gridCol w:w="4961"/>
      </w:tblGrid>
      <w:tr w:rsidR="0042671C" w:rsidRPr="00CC723D" w:rsidTr="00254C53">
        <w:tc>
          <w:tcPr>
            <w:tcW w:w="708" w:type="dxa"/>
          </w:tcPr>
          <w:p w:rsidR="0042671C" w:rsidRPr="00CC723D" w:rsidRDefault="0042671C"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Q</w:t>
            </w:r>
          </w:p>
        </w:tc>
        <w:tc>
          <w:tcPr>
            <w:tcW w:w="709"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42671C" w:rsidRPr="00CC723D" w:rsidRDefault="00254C53"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某</w:t>
            </w:r>
            <w:r w:rsidR="0042671C" w:rsidRPr="00CC723D">
              <w:rPr>
                <w:rFonts w:ascii="Times New Roman" w:hAnsi="Times New Roman" w:cs="Times New Roman"/>
                <w:szCs w:val="21"/>
              </w:rPr>
              <w:t>排气筒的最高允许排放速率，</w:t>
            </w:r>
            <w:r w:rsidR="0042671C" w:rsidRPr="00CC723D">
              <w:rPr>
                <w:rFonts w:ascii="Times New Roman" w:hAnsi="Times New Roman" w:cs="Times New Roman"/>
                <w:szCs w:val="21"/>
              </w:rPr>
              <w:t>kg/h</w:t>
            </w:r>
          </w:p>
        </w:tc>
      </w:tr>
      <w:tr w:rsidR="0042671C" w:rsidRPr="00CC723D" w:rsidTr="00254C53">
        <w:tc>
          <w:tcPr>
            <w:tcW w:w="708" w:type="dxa"/>
          </w:tcPr>
          <w:p w:rsidR="0042671C" w:rsidRPr="00CC723D" w:rsidRDefault="0042671C"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Q</w:t>
            </w:r>
            <w:r w:rsidRPr="00CC723D">
              <w:rPr>
                <w:rFonts w:ascii="Times New Roman" w:hAnsi="Times New Roman" w:cs="Times New Roman"/>
                <w:szCs w:val="21"/>
                <w:vertAlign w:val="subscript"/>
              </w:rPr>
              <w:t>a</w:t>
            </w:r>
          </w:p>
        </w:tc>
        <w:tc>
          <w:tcPr>
            <w:tcW w:w="709"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表列</w:t>
            </w:r>
            <w:r w:rsidR="00254C53" w:rsidRPr="00CC723D">
              <w:rPr>
                <w:rFonts w:ascii="Times New Roman" w:hAnsi="Times New Roman" w:cs="Times New Roman"/>
                <w:szCs w:val="21"/>
              </w:rPr>
              <w:t>高度</w:t>
            </w:r>
            <w:r w:rsidR="00C62569" w:rsidRPr="00CC723D">
              <w:rPr>
                <w:rFonts w:ascii="Times New Roman" w:hAnsi="Times New Roman" w:cs="Times New Roman"/>
                <w:szCs w:val="21"/>
              </w:rPr>
              <w:t>h</w:t>
            </w:r>
            <w:r w:rsidR="00C62569" w:rsidRPr="00CC723D">
              <w:rPr>
                <w:rFonts w:ascii="Times New Roman" w:hAnsi="Times New Roman" w:cs="Times New Roman"/>
                <w:szCs w:val="21"/>
                <w:vertAlign w:val="subscript"/>
              </w:rPr>
              <w:t>a</w:t>
            </w:r>
            <w:r w:rsidR="00254C53" w:rsidRPr="00CC723D">
              <w:rPr>
                <w:rFonts w:ascii="Times New Roman" w:hAnsi="Times New Roman" w:cs="Times New Roman"/>
                <w:szCs w:val="21"/>
              </w:rPr>
              <w:t>对应的</w:t>
            </w:r>
            <w:r w:rsidRPr="00CC723D">
              <w:rPr>
                <w:rFonts w:ascii="Times New Roman" w:hAnsi="Times New Roman" w:cs="Times New Roman"/>
                <w:szCs w:val="21"/>
              </w:rPr>
              <w:t>排放速率限值，</w:t>
            </w:r>
            <w:r w:rsidRPr="00CC723D">
              <w:rPr>
                <w:rFonts w:ascii="Times New Roman" w:hAnsi="Times New Roman" w:cs="Times New Roman"/>
                <w:szCs w:val="21"/>
              </w:rPr>
              <w:t>kg/h</w:t>
            </w:r>
          </w:p>
        </w:tc>
      </w:tr>
      <w:tr w:rsidR="0042671C" w:rsidRPr="00CC723D" w:rsidTr="00254C53">
        <w:tc>
          <w:tcPr>
            <w:tcW w:w="708" w:type="dxa"/>
          </w:tcPr>
          <w:p w:rsidR="0042671C" w:rsidRPr="00CC723D" w:rsidRDefault="0042671C"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Q</w:t>
            </w:r>
            <w:r w:rsidRPr="00CC723D">
              <w:rPr>
                <w:rFonts w:ascii="Times New Roman" w:hAnsi="Times New Roman" w:cs="Times New Roman"/>
                <w:szCs w:val="21"/>
                <w:vertAlign w:val="subscript"/>
              </w:rPr>
              <w:t>a+1</w:t>
            </w:r>
          </w:p>
        </w:tc>
        <w:tc>
          <w:tcPr>
            <w:tcW w:w="709"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42671C" w:rsidRPr="00CC723D" w:rsidRDefault="00254C53"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表列高度</w:t>
            </w:r>
            <w:r w:rsidR="0042671C" w:rsidRPr="00CC723D">
              <w:rPr>
                <w:rFonts w:ascii="Times New Roman" w:hAnsi="Times New Roman" w:cs="Times New Roman"/>
                <w:szCs w:val="21"/>
              </w:rPr>
              <w:t>h</w:t>
            </w:r>
            <w:r w:rsidR="0042671C" w:rsidRPr="00CC723D">
              <w:rPr>
                <w:rFonts w:ascii="Times New Roman" w:hAnsi="Times New Roman" w:cs="Times New Roman"/>
                <w:szCs w:val="21"/>
                <w:vertAlign w:val="subscript"/>
              </w:rPr>
              <w:t>a+1</w:t>
            </w:r>
            <w:r w:rsidRPr="00CC723D">
              <w:rPr>
                <w:rFonts w:ascii="Times New Roman" w:hAnsi="Times New Roman" w:cs="Times New Roman"/>
                <w:szCs w:val="21"/>
              </w:rPr>
              <w:t>对应的</w:t>
            </w:r>
            <w:r w:rsidR="0042671C" w:rsidRPr="00CC723D">
              <w:rPr>
                <w:rFonts w:ascii="Times New Roman" w:hAnsi="Times New Roman" w:cs="Times New Roman"/>
                <w:szCs w:val="21"/>
              </w:rPr>
              <w:t>排放速率限值，</w:t>
            </w:r>
            <w:r w:rsidR="0042671C" w:rsidRPr="00CC723D">
              <w:rPr>
                <w:rFonts w:ascii="Times New Roman" w:hAnsi="Times New Roman" w:cs="Times New Roman"/>
                <w:szCs w:val="21"/>
              </w:rPr>
              <w:t>kg/h</w:t>
            </w:r>
          </w:p>
        </w:tc>
      </w:tr>
      <w:tr w:rsidR="0042671C" w:rsidRPr="00CC723D" w:rsidTr="00254C53">
        <w:tc>
          <w:tcPr>
            <w:tcW w:w="708" w:type="dxa"/>
          </w:tcPr>
          <w:p w:rsidR="0042671C" w:rsidRPr="00CC723D" w:rsidRDefault="0042671C"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h</w:t>
            </w:r>
          </w:p>
        </w:tc>
        <w:tc>
          <w:tcPr>
            <w:tcW w:w="709"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某排气筒的几何高度，</w:t>
            </w:r>
            <w:r w:rsidRPr="00CC723D">
              <w:rPr>
                <w:rFonts w:ascii="Times New Roman" w:hAnsi="Times New Roman" w:cs="Times New Roman"/>
                <w:szCs w:val="21"/>
              </w:rPr>
              <w:t>m</w:t>
            </w:r>
          </w:p>
        </w:tc>
      </w:tr>
      <w:tr w:rsidR="0042671C" w:rsidRPr="00CC723D" w:rsidTr="00254C53">
        <w:tc>
          <w:tcPr>
            <w:tcW w:w="708" w:type="dxa"/>
          </w:tcPr>
          <w:p w:rsidR="0042671C" w:rsidRPr="00CC723D" w:rsidRDefault="0042671C"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h</w:t>
            </w:r>
            <w:r w:rsidRPr="00CC723D">
              <w:rPr>
                <w:rFonts w:ascii="Times New Roman" w:hAnsi="Times New Roman" w:cs="Times New Roman"/>
                <w:szCs w:val="21"/>
                <w:vertAlign w:val="subscript"/>
              </w:rPr>
              <w:t>a</w:t>
            </w:r>
          </w:p>
        </w:tc>
        <w:tc>
          <w:tcPr>
            <w:tcW w:w="709"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比某排气筒低的</w:t>
            </w:r>
            <w:r w:rsidR="00254C53" w:rsidRPr="00CC723D">
              <w:rPr>
                <w:rFonts w:ascii="Times New Roman" w:hAnsi="Times New Roman" w:cs="Times New Roman"/>
                <w:szCs w:val="21"/>
              </w:rPr>
              <w:t>最近</w:t>
            </w:r>
            <w:r w:rsidRPr="00CC723D">
              <w:rPr>
                <w:rFonts w:ascii="Times New Roman" w:hAnsi="Times New Roman" w:cs="Times New Roman"/>
                <w:szCs w:val="21"/>
              </w:rPr>
              <w:t>表列高度，</w:t>
            </w:r>
            <w:r w:rsidRPr="00CC723D">
              <w:rPr>
                <w:rFonts w:ascii="Times New Roman" w:hAnsi="Times New Roman" w:cs="Times New Roman"/>
                <w:szCs w:val="21"/>
              </w:rPr>
              <w:t>m</w:t>
            </w:r>
          </w:p>
        </w:tc>
      </w:tr>
      <w:tr w:rsidR="0042671C" w:rsidRPr="00CC723D" w:rsidTr="00254C53">
        <w:tc>
          <w:tcPr>
            <w:tcW w:w="708" w:type="dxa"/>
          </w:tcPr>
          <w:p w:rsidR="0042671C" w:rsidRPr="00CC723D" w:rsidRDefault="0042671C"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h</w:t>
            </w:r>
            <w:r w:rsidRPr="00CC723D">
              <w:rPr>
                <w:rFonts w:ascii="Times New Roman" w:hAnsi="Times New Roman" w:cs="Times New Roman"/>
                <w:szCs w:val="21"/>
                <w:vertAlign w:val="subscript"/>
              </w:rPr>
              <w:t>a+1</w:t>
            </w:r>
          </w:p>
        </w:tc>
        <w:tc>
          <w:tcPr>
            <w:tcW w:w="709"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42671C" w:rsidRPr="00CC723D" w:rsidRDefault="0042671C"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比某排气筒高的</w:t>
            </w:r>
            <w:r w:rsidR="00254C53" w:rsidRPr="00CC723D">
              <w:rPr>
                <w:rFonts w:ascii="Times New Roman" w:hAnsi="Times New Roman" w:cs="Times New Roman"/>
                <w:szCs w:val="21"/>
              </w:rPr>
              <w:t>最近</w:t>
            </w:r>
            <w:r w:rsidRPr="00CC723D">
              <w:rPr>
                <w:rFonts w:ascii="Times New Roman" w:hAnsi="Times New Roman" w:cs="Times New Roman"/>
                <w:szCs w:val="21"/>
              </w:rPr>
              <w:t>表列高度，</w:t>
            </w:r>
            <w:r w:rsidRPr="00CC723D">
              <w:rPr>
                <w:rFonts w:ascii="Times New Roman" w:hAnsi="Times New Roman" w:cs="Times New Roman"/>
                <w:szCs w:val="21"/>
              </w:rPr>
              <w:t>m</w:t>
            </w:r>
          </w:p>
        </w:tc>
      </w:tr>
    </w:tbl>
    <w:p w:rsidR="0042671C" w:rsidRPr="00CC723D" w:rsidRDefault="0042671C" w:rsidP="00572DBF">
      <w:pPr>
        <w:pStyle w:val="ac"/>
        <w:spacing w:line="360" w:lineRule="auto"/>
        <w:ind w:firstLine="480"/>
        <w:rPr>
          <w:rFonts w:ascii="Times New Roman" w:hAnsi="Times New Roman" w:cs="Times New Roman"/>
          <w:sz w:val="24"/>
          <w:szCs w:val="24"/>
        </w:rPr>
      </w:pPr>
    </w:p>
    <w:p w:rsidR="0042671C" w:rsidRPr="00CC723D" w:rsidRDefault="00254C53" w:rsidP="00572DBF">
      <w:pPr>
        <w:pStyle w:val="ac"/>
        <w:numPr>
          <w:ilvl w:val="0"/>
          <w:numId w:val="33"/>
        </w:numPr>
        <w:spacing w:line="360" w:lineRule="auto"/>
        <w:ind w:firstLineChars="0"/>
        <w:rPr>
          <w:rFonts w:ascii="Times New Roman" w:eastAsia="黑体" w:hAnsi="Times New Roman" w:cs="Times New Roman"/>
          <w:b/>
          <w:szCs w:val="21"/>
        </w:rPr>
      </w:pPr>
      <w:r w:rsidRPr="00CC723D">
        <w:rPr>
          <w:rFonts w:ascii="Times New Roman" w:eastAsia="黑体" w:hAnsi="Times New Roman" w:cs="Times New Roman"/>
          <w:b/>
          <w:szCs w:val="21"/>
        </w:rPr>
        <w:t>外推法</w:t>
      </w:r>
    </w:p>
    <w:p w:rsidR="001C66EC" w:rsidRPr="00CC723D" w:rsidRDefault="001C66EC" w:rsidP="00BE5F00">
      <w:pPr>
        <w:pStyle w:val="ac"/>
        <w:spacing w:line="360" w:lineRule="auto"/>
        <w:rPr>
          <w:rFonts w:ascii="Times New Roman" w:hAnsi="Times New Roman" w:cs="Times New Roman"/>
          <w:szCs w:val="21"/>
        </w:rPr>
      </w:pPr>
      <w:r w:rsidRPr="00CC723D">
        <w:rPr>
          <w:rFonts w:ascii="Times New Roman" w:hAnsi="Times New Roman" w:cs="Times New Roman"/>
          <w:szCs w:val="21"/>
        </w:rPr>
        <w:t>某排气筒高度高于本标准表</w:t>
      </w:r>
      <w:r w:rsidR="00254C53" w:rsidRPr="00CC723D">
        <w:rPr>
          <w:rFonts w:ascii="Times New Roman" w:hAnsi="Times New Roman" w:cs="Times New Roman"/>
          <w:szCs w:val="21"/>
        </w:rPr>
        <w:t>2</w:t>
      </w:r>
      <w:r w:rsidR="00254C53" w:rsidRPr="00CC723D">
        <w:rPr>
          <w:rFonts w:ascii="Times New Roman" w:hAnsi="Times New Roman" w:cs="Times New Roman"/>
          <w:szCs w:val="21"/>
        </w:rPr>
        <w:t>给出的最高表列高度，其最高允许排放速率</w:t>
      </w:r>
      <w:r w:rsidRPr="00CC723D">
        <w:rPr>
          <w:rFonts w:ascii="Times New Roman" w:hAnsi="Times New Roman" w:cs="Times New Roman"/>
          <w:szCs w:val="21"/>
        </w:rPr>
        <w:t>用外推法</w:t>
      </w:r>
      <w:r w:rsidR="00254C53" w:rsidRPr="00CC723D">
        <w:rPr>
          <w:rFonts w:ascii="Times New Roman" w:hAnsi="Times New Roman" w:cs="Times New Roman"/>
          <w:szCs w:val="21"/>
        </w:rPr>
        <w:t>按下</w:t>
      </w:r>
      <w:r w:rsidRPr="00CC723D">
        <w:rPr>
          <w:rFonts w:ascii="Times New Roman" w:hAnsi="Times New Roman" w:cs="Times New Roman"/>
          <w:szCs w:val="21"/>
        </w:rPr>
        <w:t>式</w:t>
      </w:r>
      <w:r w:rsidR="00254C53" w:rsidRPr="00CC723D">
        <w:rPr>
          <w:rFonts w:ascii="Times New Roman" w:hAnsi="Times New Roman" w:cs="Times New Roman"/>
          <w:szCs w:val="21"/>
        </w:rPr>
        <w:t>（</w:t>
      </w:r>
      <w:r w:rsidR="00254C53" w:rsidRPr="00CC723D">
        <w:rPr>
          <w:rFonts w:ascii="Times New Roman" w:hAnsi="Times New Roman" w:cs="Times New Roman"/>
          <w:szCs w:val="21"/>
        </w:rPr>
        <w:t>A2</w:t>
      </w:r>
      <w:r w:rsidR="00254C53" w:rsidRPr="00CC723D">
        <w:rPr>
          <w:rFonts w:ascii="Times New Roman" w:hAnsi="Times New Roman" w:cs="Times New Roman"/>
          <w:szCs w:val="21"/>
        </w:rPr>
        <w:t>）</w:t>
      </w:r>
      <w:r w:rsidRPr="00CC723D">
        <w:rPr>
          <w:rFonts w:ascii="Times New Roman" w:hAnsi="Times New Roman" w:cs="Times New Roman"/>
          <w:szCs w:val="21"/>
        </w:rPr>
        <w:t>计算：</w:t>
      </w:r>
    </w:p>
    <w:p w:rsidR="00C20F7F" w:rsidRPr="00CC723D" w:rsidRDefault="00C20F7F" w:rsidP="00BE5F00">
      <w:pPr>
        <w:pStyle w:val="ac"/>
        <w:spacing w:line="360" w:lineRule="auto"/>
        <w:jc w:val="center"/>
        <w:rPr>
          <w:rFonts w:ascii="Times New Roman" w:hAnsi="Times New Roman" w:cs="Times New Roman"/>
          <w:szCs w:val="21"/>
        </w:rPr>
      </w:pPr>
      <m:oMath>
        <m:r>
          <m:rPr>
            <m:sty m:val="p"/>
          </m:rPr>
          <w:rPr>
            <w:rFonts w:ascii="Cambria Math" w:hAnsi="Times New Roman" w:cs="Times New Roman"/>
            <w:szCs w:val="21"/>
          </w:rPr>
          <m:t>Q=</m:t>
        </m:r>
        <m:sSub>
          <m:sSubPr>
            <m:ctrlPr>
              <w:rPr>
                <w:rFonts w:ascii="Cambria Math" w:hAnsi="Times New Roman" w:cs="Times New Roman"/>
                <w:szCs w:val="21"/>
              </w:rPr>
            </m:ctrlPr>
          </m:sSubPr>
          <m:e>
            <m:r>
              <m:rPr>
                <m:sty m:val="p"/>
              </m:rPr>
              <w:rPr>
                <w:rFonts w:ascii="Cambria Math" w:hAnsi="Times New Roman" w:cs="Times New Roman"/>
                <w:szCs w:val="21"/>
              </w:rPr>
              <m:t>Q</m:t>
            </m:r>
          </m:e>
          <m:sub>
            <m:r>
              <m:rPr>
                <m:sty m:val="p"/>
              </m:rPr>
              <w:rPr>
                <w:rFonts w:ascii="Cambria Math" w:hAnsi="Times New Roman" w:cs="Times New Roman"/>
                <w:szCs w:val="21"/>
              </w:rPr>
              <m:t>b</m:t>
            </m:r>
          </m:sub>
        </m:sSub>
        <m:sSup>
          <m:sSupPr>
            <m:ctrlPr>
              <w:rPr>
                <w:rFonts w:ascii="Cambria Math" w:hAnsi="Times New Roman" w:cs="Times New Roman"/>
                <w:szCs w:val="21"/>
              </w:rPr>
            </m:ctrlPr>
          </m:sSupPr>
          <m:e>
            <m:r>
              <m:rPr>
                <m:sty m:val="p"/>
              </m:rPr>
              <w:rPr>
                <w:rFonts w:ascii="Cambria Math" w:hAnsi="Times New Roman" w:cs="Times New Roman"/>
                <w:szCs w:val="21"/>
              </w:rPr>
              <m:t>(h/</m:t>
            </m:r>
            <m:sSub>
              <m:sSubPr>
                <m:ctrlPr>
                  <w:rPr>
                    <w:rFonts w:ascii="Cambria Math" w:hAnsi="Times New Roman" w:cs="Times New Roman"/>
                    <w:szCs w:val="21"/>
                  </w:rPr>
                </m:ctrlPr>
              </m:sSubPr>
              <m:e>
                <m:r>
                  <m:rPr>
                    <m:sty m:val="p"/>
                  </m:rPr>
                  <w:rPr>
                    <w:rFonts w:ascii="Cambria Math" w:hAnsi="Times New Roman" w:cs="Times New Roman"/>
                    <w:szCs w:val="21"/>
                  </w:rPr>
                  <m:t>h</m:t>
                </m:r>
              </m:e>
              <m:sub>
                <m:r>
                  <m:rPr>
                    <m:sty m:val="p"/>
                  </m:rPr>
                  <w:rPr>
                    <w:rFonts w:ascii="Cambria Math" w:hAnsi="Times New Roman" w:cs="Times New Roman"/>
                    <w:szCs w:val="21"/>
                  </w:rPr>
                  <m:t>b</m:t>
                </m:r>
              </m:sub>
            </m:sSub>
            <m:r>
              <m:rPr>
                <m:sty m:val="p"/>
              </m:rPr>
              <w:rPr>
                <w:rFonts w:ascii="Cambria Math" w:hAnsi="Times New Roman" w:cs="Times New Roman"/>
                <w:szCs w:val="21"/>
              </w:rPr>
              <m:t>)</m:t>
            </m:r>
          </m:e>
          <m:sup>
            <m:r>
              <m:rPr>
                <m:sty m:val="p"/>
              </m:rPr>
              <w:rPr>
                <w:rFonts w:ascii="Cambria Math" w:hAnsi="Times New Roman" w:cs="Times New Roman"/>
                <w:szCs w:val="21"/>
              </w:rPr>
              <m:t>2</m:t>
            </m:r>
          </m:sup>
        </m:sSup>
      </m:oMath>
      <w:r w:rsidRPr="00CC723D">
        <w:rPr>
          <w:rFonts w:ascii="Times New Roman" w:hAnsi="Times New Roman" w:cs="Times New Roman"/>
          <w:szCs w:val="21"/>
        </w:rPr>
        <w:t>（</w:t>
      </w:r>
      <w:r w:rsidRPr="00CC723D">
        <w:rPr>
          <w:rFonts w:ascii="Times New Roman" w:hAnsi="Times New Roman" w:cs="Times New Roman"/>
          <w:szCs w:val="21"/>
        </w:rPr>
        <w:t>A2</w:t>
      </w:r>
      <w:r w:rsidRPr="00CC723D">
        <w:rPr>
          <w:rFonts w:ascii="Times New Roman" w:hAnsi="Times New Roman" w:cs="Times New Roman"/>
          <w:szCs w:val="21"/>
        </w:rPr>
        <w:t>）</w:t>
      </w:r>
    </w:p>
    <w:p w:rsidR="001C66EC" w:rsidRPr="00CC723D" w:rsidRDefault="001C66EC" w:rsidP="00BE5F00">
      <w:pPr>
        <w:pStyle w:val="ac"/>
        <w:spacing w:line="360" w:lineRule="auto"/>
        <w:rPr>
          <w:rFonts w:ascii="Times New Roman" w:hAnsi="Times New Roman" w:cs="Times New Roman"/>
          <w:szCs w:val="21"/>
        </w:rPr>
      </w:pPr>
      <w:r w:rsidRPr="00CC723D">
        <w:rPr>
          <w:rFonts w:ascii="Times New Roman" w:hAnsi="Times New Roman" w:cs="Times New Roman"/>
          <w:szCs w:val="21"/>
        </w:rPr>
        <w:t>式中：</w:t>
      </w:r>
    </w:p>
    <w:tbl>
      <w:tblPr>
        <w:tblStyle w:val="ae"/>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709"/>
        <w:gridCol w:w="4961"/>
      </w:tblGrid>
      <w:tr w:rsidR="00C20F7F" w:rsidRPr="00CC723D" w:rsidTr="004D5458">
        <w:tc>
          <w:tcPr>
            <w:tcW w:w="708" w:type="dxa"/>
          </w:tcPr>
          <w:p w:rsidR="00C20F7F" w:rsidRPr="00CC723D" w:rsidRDefault="00C20F7F"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Q</w:t>
            </w:r>
          </w:p>
        </w:tc>
        <w:tc>
          <w:tcPr>
            <w:tcW w:w="709" w:type="dxa"/>
          </w:tcPr>
          <w:p w:rsidR="00C20F7F" w:rsidRPr="00CC723D" w:rsidRDefault="00C20F7F"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C20F7F" w:rsidRPr="00CC723D" w:rsidRDefault="00C20F7F"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某排气筒的最高允许排放速率，</w:t>
            </w:r>
            <w:r w:rsidRPr="00CC723D">
              <w:rPr>
                <w:rFonts w:ascii="Times New Roman" w:hAnsi="Times New Roman" w:cs="Times New Roman"/>
                <w:szCs w:val="21"/>
              </w:rPr>
              <w:t>kg/h</w:t>
            </w:r>
          </w:p>
        </w:tc>
      </w:tr>
      <w:tr w:rsidR="00C20F7F" w:rsidRPr="00CC723D" w:rsidTr="004D5458">
        <w:tc>
          <w:tcPr>
            <w:tcW w:w="708" w:type="dxa"/>
          </w:tcPr>
          <w:p w:rsidR="00C20F7F" w:rsidRPr="00CC723D" w:rsidRDefault="00C20F7F"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Q</w:t>
            </w:r>
            <w:r w:rsidRPr="00CC723D">
              <w:rPr>
                <w:rFonts w:ascii="Times New Roman" w:hAnsi="Times New Roman" w:cs="Times New Roman"/>
                <w:szCs w:val="21"/>
                <w:vertAlign w:val="subscript"/>
              </w:rPr>
              <w:t>b</w:t>
            </w:r>
          </w:p>
        </w:tc>
        <w:tc>
          <w:tcPr>
            <w:tcW w:w="709" w:type="dxa"/>
          </w:tcPr>
          <w:p w:rsidR="00C20F7F" w:rsidRPr="00CC723D" w:rsidRDefault="00C20F7F"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C20F7F" w:rsidRPr="00CC723D" w:rsidRDefault="00C20F7F"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表列高度</w:t>
            </w:r>
            <w:r w:rsidRPr="00CC723D">
              <w:rPr>
                <w:rFonts w:ascii="Times New Roman" w:hAnsi="Times New Roman" w:cs="Times New Roman"/>
                <w:szCs w:val="21"/>
              </w:rPr>
              <w:t>h</w:t>
            </w:r>
            <w:r w:rsidRPr="00CC723D">
              <w:rPr>
                <w:rFonts w:ascii="Times New Roman" w:hAnsi="Times New Roman" w:cs="Times New Roman"/>
                <w:szCs w:val="21"/>
                <w:vertAlign w:val="subscript"/>
              </w:rPr>
              <w:t>b</w:t>
            </w:r>
            <w:r w:rsidRPr="00CC723D">
              <w:rPr>
                <w:rFonts w:ascii="Times New Roman" w:hAnsi="Times New Roman" w:cs="Times New Roman"/>
                <w:szCs w:val="21"/>
              </w:rPr>
              <w:t>对应的排放速率限值，</w:t>
            </w:r>
            <w:r w:rsidRPr="00CC723D">
              <w:rPr>
                <w:rFonts w:ascii="Times New Roman" w:hAnsi="Times New Roman" w:cs="Times New Roman"/>
                <w:szCs w:val="21"/>
              </w:rPr>
              <w:t>kg/h</w:t>
            </w:r>
          </w:p>
        </w:tc>
      </w:tr>
      <w:tr w:rsidR="00C20F7F" w:rsidRPr="00CC723D" w:rsidTr="004D5458">
        <w:tc>
          <w:tcPr>
            <w:tcW w:w="708" w:type="dxa"/>
          </w:tcPr>
          <w:p w:rsidR="00C20F7F" w:rsidRPr="00CC723D" w:rsidRDefault="00C20F7F"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h</w:t>
            </w:r>
          </w:p>
        </w:tc>
        <w:tc>
          <w:tcPr>
            <w:tcW w:w="709" w:type="dxa"/>
          </w:tcPr>
          <w:p w:rsidR="00C20F7F" w:rsidRPr="00CC723D" w:rsidRDefault="00C20F7F"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C20F7F" w:rsidRPr="00CC723D" w:rsidRDefault="00C20F7F"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某排气筒的几何高度，</w:t>
            </w:r>
            <w:r w:rsidRPr="00CC723D">
              <w:rPr>
                <w:rFonts w:ascii="Times New Roman" w:hAnsi="Times New Roman" w:cs="Times New Roman"/>
                <w:szCs w:val="21"/>
              </w:rPr>
              <w:t>m</w:t>
            </w:r>
          </w:p>
        </w:tc>
      </w:tr>
      <w:tr w:rsidR="00C20F7F" w:rsidRPr="00CC723D" w:rsidTr="004D5458">
        <w:tc>
          <w:tcPr>
            <w:tcW w:w="708" w:type="dxa"/>
          </w:tcPr>
          <w:p w:rsidR="00C20F7F" w:rsidRPr="00CC723D" w:rsidRDefault="00C20F7F" w:rsidP="00572DBF">
            <w:pPr>
              <w:pStyle w:val="ac"/>
              <w:spacing w:line="360" w:lineRule="auto"/>
              <w:ind w:firstLineChars="0" w:firstLine="0"/>
              <w:jc w:val="center"/>
              <w:rPr>
                <w:rFonts w:ascii="Times New Roman" w:hAnsi="Times New Roman" w:cs="Times New Roman"/>
                <w:szCs w:val="21"/>
              </w:rPr>
            </w:pPr>
            <w:r w:rsidRPr="00CC723D">
              <w:rPr>
                <w:rFonts w:ascii="Times New Roman" w:hAnsi="Times New Roman" w:cs="Times New Roman"/>
                <w:szCs w:val="21"/>
              </w:rPr>
              <w:t>h</w:t>
            </w:r>
            <w:r w:rsidRPr="00CC723D">
              <w:rPr>
                <w:rFonts w:ascii="Times New Roman" w:hAnsi="Times New Roman" w:cs="Times New Roman"/>
                <w:szCs w:val="21"/>
                <w:vertAlign w:val="subscript"/>
              </w:rPr>
              <w:t>b</w:t>
            </w:r>
          </w:p>
        </w:tc>
        <w:tc>
          <w:tcPr>
            <w:tcW w:w="709" w:type="dxa"/>
          </w:tcPr>
          <w:p w:rsidR="00C20F7F" w:rsidRPr="00CC723D" w:rsidRDefault="00C20F7F"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w:t>
            </w:r>
          </w:p>
        </w:tc>
        <w:tc>
          <w:tcPr>
            <w:tcW w:w="4961" w:type="dxa"/>
          </w:tcPr>
          <w:p w:rsidR="00C20F7F" w:rsidRPr="00CC723D" w:rsidRDefault="00C20F7F" w:rsidP="00572DBF">
            <w:pPr>
              <w:pStyle w:val="ac"/>
              <w:spacing w:line="360" w:lineRule="auto"/>
              <w:ind w:firstLineChars="0" w:firstLine="0"/>
              <w:rPr>
                <w:rFonts w:ascii="Times New Roman" w:hAnsi="Times New Roman" w:cs="Times New Roman"/>
                <w:szCs w:val="21"/>
              </w:rPr>
            </w:pPr>
            <w:r w:rsidRPr="00CC723D">
              <w:rPr>
                <w:rFonts w:ascii="Times New Roman" w:hAnsi="Times New Roman" w:cs="Times New Roman"/>
                <w:szCs w:val="21"/>
              </w:rPr>
              <w:t>最高表列高度，</w:t>
            </w:r>
            <w:r w:rsidRPr="00CC723D">
              <w:rPr>
                <w:rFonts w:ascii="Times New Roman" w:hAnsi="Times New Roman" w:cs="Times New Roman"/>
                <w:szCs w:val="21"/>
              </w:rPr>
              <w:t>m</w:t>
            </w:r>
          </w:p>
        </w:tc>
      </w:tr>
    </w:tbl>
    <w:p w:rsidR="00C20F7F" w:rsidRPr="00CC723D" w:rsidRDefault="00C20F7F" w:rsidP="00572DBF">
      <w:pPr>
        <w:pStyle w:val="ac"/>
        <w:spacing w:line="360" w:lineRule="auto"/>
        <w:ind w:firstLine="480"/>
        <w:rPr>
          <w:rFonts w:ascii="Times New Roman" w:hAnsi="Times New Roman" w:cs="Times New Roman"/>
          <w:sz w:val="24"/>
          <w:szCs w:val="24"/>
        </w:rPr>
      </w:pPr>
    </w:p>
    <w:p w:rsidR="002433F8" w:rsidRPr="00CC723D" w:rsidRDefault="002433F8" w:rsidP="00572DBF">
      <w:pPr>
        <w:spacing w:line="360" w:lineRule="auto"/>
        <w:rPr>
          <w:rFonts w:ascii="Times New Roman" w:hAnsi="Times New Roman" w:cs="Times New Roman"/>
          <w:sz w:val="24"/>
          <w:szCs w:val="24"/>
        </w:rPr>
      </w:pPr>
    </w:p>
    <w:p w:rsidR="002433F8" w:rsidRPr="00CC723D" w:rsidRDefault="002433F8" w:rsidP="00572DBF">
      <w:pPr>
        <w:spacing w:line="360" w:lineRule="auto"/>
        <w:rPr>
          <w:rFonts w:ascii="Times New Roman" w:hAnsi="Times New Roman" w:cs="Times New Roman"/>
          <w:sz w:val="24"/>
          <w:szCs w:val="24"/>
        </w:rPr>
      </w:pPr>
    </w:p>
    <w:p w:rsidR="001026AB" w:rsidRPr="00CC723D" w:rsidRDefault="001026AB" w:rsidP="00572DBF">
      <w:pPr>
        <w:pStyle w:val="ac"/>
        <w:numPr>
          <w:ilvl w:val="0"/>
          <w:numId w:val="10"/>
        </w:numPr>
        <w:spacing w:line="360" w:lineRule="auto"/>
        <w:ind w:left="0" w:firstLineChars="0" w:firstLine="0"/>
        <w:rPr>
          <w:rFonts w:ascii="Times New Roman" w:hAnsi="Times New Roman" w:cs="Times New Roman"/>
          <w:sz w:val="24"/>
          <w:szCs w:val="24"/>
        </w:rPr>
        <w:sectPr w:rsidR="001026AB" w:rsidRPr="00CC723D" w:rsidSect="005030AD">
          <w:pgSz w:w="11906" w:h="16838"/>
          <w:pgMar w:top="1440" w:right="1800" w:bottom="1440" w:left="1800" w:header="851" w:footer="992" w:gutter="0"/>
          <w:cols w:space="425"/>
          <w:docGrid w:type="lines" w:linePitch="312"/>
        </w:sectPr>
      </w:pPr>
    </w:p>
    <w:p w:rsidR="005707DD" w:rsidRPr="00CC723D" w:rsidRDefault="005707DD" w:rsidP="00572DBF">
      <w:pPr>
        <w:pStyle w:val="1"/>
        <w:spacing w:line="360" w:lineRule="auto"/>
        <w:jc w:val="center"/>
        <w:rPr>
          <w:rFonts w:ascii="Times New Roman" w:eastAsia="黑体" w:hAnsi="Times New Roman" w:cs="Times New Roman"/>
          <w:sz w:val="21"/>
          <w:szCs w:val="21"/>
        </w:rPr>
      </w:pPr>
      <w:bookmarkStart w:id="134" w:name="_Toc519265949"/>
      <w:r w:rsidRPr="00CC723D">
        <w:rPr>
          <w:rFonts w:ascii="Times New Roman" w:eastAsia="黑体" w:hAnsi="Times New Roman" w:cs="Times New Roman"/>
          <w:sz w:val="21"/>
          <w:szCs w:val="21"/>
        </w:rPr>
        <w:lastRenderedPageBreak/>
        <w:t>附录</w:t>
      </w:r>
      <w:r w:rsidR="00633808" w:rsidRPr="00CC723D">
        <w:rPr>
          <w:rFonts w:ascii="Times New Roman" w:eastAsia="黑体" w:hAnsi="Times New Roman" w:cs="Times New Roman"/>
          <w:sz w:val="21"/>
          <w:szCs w:val="21"/>
        </w:rPr>
        <w:t>B</w:t>
      </w:r>
      <w:bookmarkEnd w:id="134"/>
    </w:p>
    <w:p w:rsidR="00633808" w:rsidRPr="00CC723D" w:rsidRDefault="00633808" w:rsidP="00572DBF">
      <w:pPr>
        <w:spacing w:line="360" w:lineRule="auto"/>
        <w:jc w:val="center"/>
        <w:rPr>
          <w:rFonts w:ascii="Times New Roman" w:eastAsia="黑体" w:hAnsi="Times New Roman" w:cs="Times New Roman"/>
          <w:b/>
          <w:szCs w:val="21"/>
        </w:rPr>
      </w:pPr>
      <w:r w:rsidRPr="00CC723D">
        <w:rPr>
          <w:rFonts w:ascii="Times New Roman" w:eastAsia="黑体" w:hAnsi="Times New Roman" w:cs="Times New Roman"/>
          <w:b/>
          <w:szCs w:val="21"/>
        </w:rPr>
        <w:t>（规范性附录）</w:t>
      </w:r>
    </w:p>
    <w:p w:rsidR="005707DD" w:rsidRPr="00CC723D" w:rsidRDefault="005707DD" w:rsidP="00572DBF">
      <w:pPr>
        <w:spacing w:line="360" w:lineRule="auto"/>
        <w:jc w:val="center"/>
        <w:rPr>
          <w:rFonts w:ascii="Times New Roman" w:eastAsia="黑体" w:hAnsi="Times New Roman" w:cs="Times New Roman"/>
          <w:b/>
          <w:szCs w:val="21"/>
        </w:rPr>
      </w:pPr>
      <w:r w:rsidRPr="00CC723D">
        <w:rPr>
          <w:rFonts w:ascii="Times New Roman" w:eastAsia="黑体" w:hAnsi="Times New Roman" w:cs="Times New Roman"/>
          <w:b/>
          <w:szCs w:val="21"/>
        </w:rPr>
        <w:t>工艺措施和管理要求</w:t>
      </w:r>
    </w:p>
    <w:p w:rsidR="005D2DA1" w:rsidRPr="00CC723D" w:rsidRDefault="005D2DA1" w:rsidP="00572DBF">
      <w:pPr>
        <w:spacing w:line="360" w:lineRule="auto"/>
        <w:jc w:val="center"/>
        <w:rPr>
          <w:rFonts w:ascii="Times New Roman" w:hAnsi="Times New Roman" w:cs="Times New Roman"/>
          <w:b/>
          <w:szCs w:val="21"/>
        </w:rPr>
      </w:pPr>
    </w:p>
    <w:p w:rsidR="005D2DA1" w:rsidRPr="00CC723D" w:rsidRDefault="005D2DA1" w:rsidP="00572DBF">
      <w:pPr>
        <w:pStyle w:val="ac"/>
        <w:numPr>
          <w:ilvl w:val="0"/>
          <w:numId w:val="36"/>
        </w:numPr>
        <w:tabs>
          <w:tab w:val="left" w:pos="567"/>
        </w:tabs>
        <w:spacing w:line="360" w:lineRule="auto"/>
        <w:ind w:left="0" w:firstLineChars="0" w:firstLine="0"/>
        <w:rPr>
          <w:rFonts w:ascii="Times New Roman" w:hAnsi="Times New Roman" w:cs="Times New Roman"/>
          <w:color w:val="000000" w:themeColor="text1"/>
          <w:szCs w:val="21"/>
        </w:rPr>
      </w:pPr>
      <w:r w:rsidRPr="00CC723D">
        <w:rPr>
          <w:rFonts w:ascii="Times New Roman" w:hAnsi="Times New Roman" w:cs="Times New Roman"/>
          <w:color w:val="000000" w:themeColor="text1"/>
          <w:szCs w:val="21"/>
        </w:rPr>
        <w:t>含挥发性有机物的涂料及其辅料，储运、取用、调配和</w:t>
      </w:r>
      <w:r w:rsidR="00741B03" w:rsidRPr="00CC723D">
        <w:rPr>
          <w:rFonts w:ascii="Times New Roman" w:hAnsi="Times New Roman" w:cs="Times New Roman"/>
          <w:color w:val="000000" w:themeColor="text1"/>
          <w:szCs w:val="21"/>
        </w:rPr>
        <w:t>涂装施工过程的所有作业</w:t>
      </w:r>
      <w:r w:rsidRPr="00CC723D">
        <w:rPr>
          <w:rFonts w:ascii="Times New Roman" w:hAnsi="Times New Roman" w:cs="Times New Roman"/>
          <w:color w:val="000000" w:themeColor="text1"/>
          <w:szCs w:val="21"/>
        </w:rPr>
        <w:t>都应在密闭的容器、设施或车间内进行。产生大气污染物的设施或车间，应设立局部或整体气体收集系统及相应的净化处理装置，尽可能避免和减少无组织排放。</w:t>
      </w:r>
    </w:p>
    <w:p w:rsidR="005D2DA1" w:rsidRPr="00CC723D" w:rsidRDefault="00347720" w:rsidP="00572DBF">
      <w:pPr>
        <w:pStyle w:val="ac"/>
        <w:numPr>
          <w:ilvl w:val="0"/>
          <w:numId w:val="36"/>
        </w:numPr>
        <w:tabs>
          <w:tab w:val="left" w:pos="567"/>
        </w:tabs>
        <w:spacing w:line="360" w:lineRule="auto"/>
        <w:ind w:left="0" w:firstLineChars="0" w:firstLine="0"/>
        <w:rPr>
          <w:rFonts w:ascii="Times New Roman" w:hAnsi="Times New Roman" w:cs="Times New Roman"/>
          <w:color w:val="000000" w:themeColor="text1"/>
          <w:szCs w:val="21"/>
        </w:rPr>
      </w:pPr>
      <w:r w:rsidRPr="00CC723D">
        <w:rPr>
          <w:rFonts w:ascii="Times New Roman" w:hAnsi="Times New Roman" w:cs="Times New Roman"/>
          <w:color w:val="000000" w:themeColor="text1"/>
          <w:szCs w:val="21"/>
        </w:rPr>
        <w:t>含挥发性有机物的</w:t>
      </w:r>
      <w:r w:rsidR="005D2DA1" w:rsidRPr="00CC723D">
        <w:rPr>
          <w:rFonts w:ascii="Times New Roman" w:hAnsi="Times New Roman" w:cs="Times New Roman"/>
          <w:color w:val="000000" w:themeColor="text1"/>
          <w:szCs w:val="21"/>
        </w:rPr>
        <w:t>废的涂料和溶剂、沾有涂料和溶剂的抹布、洒落的涂料等，应集中收集密闭存放，</w:t>
      </w:r>
      <w:r w:rsidRPr="00CC723D">
        <w:rPr>
          <w:rFonts w:ascii="Times New Roman" w:hAnsi="Times New Roman" w:cs="Times New Roman"/>
          <w:color w:val="000000" w:themeColor="text1"/>
          <w:szCs w:val="21"/>
        </w:rPr>
        <w:t>防止</w:t>
      </w:r>
      <w:r w:rsidR="005D2DA1" w:rsidRPr="00CC723D">
        <w:rPr>
          <w:rFonts w:ascii="Times New Roman" w:hAnsi="Times New Roman" w:cs="Times New Roman"/>
          <w:color w:val="000000" w:themeColor="text1"/>
          <w:szCs w:val="21"/>
        </w:rPr>
        <w:t>其挥发性有机物直接向大气中散发。这些废</w:t>
      </w:r>
      <w:r w:rsidRPr="00CC723D">
        <w:rPr>
          <w:rFonts w:ascii="Times New Roman" w:hAnsi="Times New Roman" w:cs="Times New Roman"/>
          <w:color w:val="000000" w:themeColor="text1"/>
          <w:szCs w:val="21"/>
        </w:rPr>
        <w:t>料废物</w:t>
      </w:r>
      <w:r w:rsidR="005D2DA1" w:rsidRPr="00CC723D">
        <w:rPr>
          <w:rFonts w:ascii="Times New Roman" w:hAnsi="Times New Roman" w:cs="Times New Roman"/>
          <w:color w:val="000000" w:themeColor="text1"/>
          <w:szCs w:val="21"/>
        </w:rPr>
        <w:t>，最终应通过回收、或交</w:t>
      </w:r>
      <w:r w:rsidR="005D2DA1" w:rsidRPr="00CC723D">
        <w:rPr>
          <w:rFonts w:ascii="Times New Roman" w:hAnsi="Times New Roman" w:cs="Times New Roman"/>
          <w:color w:val="000000"/>
          <w:szCs w:val="21"/>
        </w:rPr>
        <w:t>有资质的危险废物处理单位、或通过焚烧等方式进行</w:t>
      </w:r>
      <w:r w:rsidRPr="00CC723D">
        <w:rPr>
          <w:rFonts w:ascii="Times New Roman" w:hAnsi="Times New Roman" w:cs="Times New Roman"/>
          <w:color w:val="000000"/>
          <w:szCs w:val="21"/>
        </w:rPr>
        <w:t>彻底</w:t>
      </w:r>
      <w:r w:rsidR="005D2DA1" w:rsidRPr="00CC723D">
        <w:rPr>
          <w:rFonts w:ascii="Times New Roman" w:hAnsi="Times New Roman" w:cs="Times New Roman"/>
          <w:color w:val="000000"/>
          <w:szCs w:val="21"/>
        </w:rPr>
        <w:t>无害化处理。企业应对这些</w:t>
      </w:r>
      <w:r w:rsidRPr="00CC723D">
        <w:rPr>
          <w:rFonts w:ascii="Times New Roman" w:hAnsi="Times New Roman" w:cs="Times New Roman"/>
          <w:color w:val="000000"/>
          <w:szCs w:val="21"/>
        </w:rPr>
        <w:t>废料</w:t>
      </w:r>
      <w:r w:rsidR="005D2DA1" w:rsidRPr="00CC723D">
        <w:rPr>
          <w:rFonts w:ascii="Times New Roman" w:hAnsi="Times New Roman" w:cs="Times New Roman"/>
          <w:color w:val="000000" w:themeColor="text1"/>
          <w:szCs w:val="21"/>
        </w:rPr>
        <w:t>废物的处理时间、处理方式、处理量等予以客观记录。</w:t>
      </w:r>
    </w:p>
    <w:p w:rsidR="005D2DA1" w:rsidRPr="00CC723D" w:rsidRDefault="005D2DA1" w:rsidP="005F4DF1">
      <w:pPr>
        <w:pStyle w:val="ac"/>
        <w:numPr>
          <w:ilvl w:val="0"/>
          <w:numId w:val="36"/>
        </w:numPr>
        <w:tabs>
          <w:tab w:val="left" w:pos="709"/>
        </w:tabs>
        <w:spacing w:line="360" w:lineRule="auto"/>
        <w:ind w:left="0" w:firstLineChars="0" w:firstLine="0"/>
        <w:rPr>
          <w:rFonts w:ascii="Times New Roman" w:hAnsi="Times New Roman" w:cs="Times New Roman"/>
          <w:color w:val="000000" w:themeColor="text1"/>
          <w:szCs w:val="21"/>
        </w:rPr>
      </w:pPr>
      <w:r w:rsidRPr="00CC723D">
        <w:rPr>
          <w:rFonts w:ascii="Times New Roman" w:hAnsi="Times New Roman" w:cs="Times New Roman"/>
          <w:color w:val="000000" w:themeColor="text1"/>
          <w:szCs w:val="21"/>
        </w:rPr>
        <w:t>废气收集和处理系统应符合</w:t>
      </w:r>
      <w:r w:rsidRPr="00CC723D">
        <w:rPr>
          <w:rFonts w:ascii="Times New Roman" w:hAnsi="Times New Roman" w:cs="Times New Roman"/>
          <w:color w:val="000000" w:themeColor="text1"/>
          <w:szCs w:val="21"/>
        </w:rPr>
        <w:t>HJ2000</w:t>
      </w:r>
      <w:r w:rsidRPr="00CC723D">
        <w:rPr>
          <w:rFonts w:ascii="Times New Roman" w:hAnsi="Times New Roman" w:cs="Times New Roman"/>
          <w:color w:val="000000" w:themeColor="text1"/>
          <w:szCs w:val="21"/>
        </w:rPr>
        <w:t>、</w:t>
      </w:r>
      <w:r w:rsidRPr="00CC723D">
        <w:rPr>
          <w:rFonts w:ascii="Times New Roman" w:hAnsi="Times New Roman" w:cs="Times New Roman"/>
          <w:color w:val="000000" w:themeColor="text1"/>
          <w:szCs w:val="21"/>
        </w:rPr>
        <w:t>HJ2026</w:t>
      </w:r>
      <w:r w:rsidRPr="00CC723D">
        <w:rPr>
          <w:rFonts w:ascii="Times New Roman" w:hAnsi="Times New Roman" w:cs="Times New Roman"/>
          <w:color w:val="000000" w:themeColor="text1"/>
          <w:szCs w:val="21"/>
        </w:rPr>
        <w:t>、</w:t>
      </w:r>
      <w:r w:rsidRPr="00CC723D">
        <w:rPr>
          <w:rFonts w:ascii="Times New Roman" w:hAnsi="Times New Roman" w:cs="Times New Roman"/>
          <w:color w:val="000000" w:themeColor="text1"/>
          <w:szCs w:val="21"/>
        </w:rPr>
        <w:t>HJ2027</w:t>
      </w:r>
      <w:r w:rsidRPr="00CC723D">
        <w:rPr>
          <w:rFonts w:ascii="Times New Roman" w:hAnsi="Times New Roman" w:cs="Times New Roman"/>
          <w:color w:val="000000" w:themeColor="text1"/>
          <w:szCs w:val="21"/>
        </w:rPr>
        <w:t>等相关国家和地方技术规范、导则的要求。</w:t>
      </w:r>
    </w:p>
    <w:p w:rsidR="005D2DA1" w:rsidRPr="00CC723D" w:rsidRDefault="005D2DA1" w:rsidP="00572DBF">
      <w:pPr>
        <w:pStyle w:val="ac"/>
        <w:numPr>
          <w:ilvl w:val="0"/>
          <w:numId w:val="36"/>
        </w:numPr>
        <w:tabs>
          <w:tab w:val="left" w:pos="709"/>
        </w:tabs>
        <w:spacing w:line="360" w:lineRule="auto"/>
        <w:ind w:left="0" w:firstLineChars="0" w:firstLine="0"/>
        <w:rPr>
          <w:rFonts w:ascii="Times New Roman" w:hAnsi="Times New Roman" w:cs="Times New Roman"/>
          <w:color w:val="000000" w:themeColor="text1"/>
          <w:szCs w:val="21"/>
        </w:rPr>
      </w:pPr>
      <w:r w:rsidRPr="00CC723D">
        <w:rPr>
          <w:rFonts w:ascii="Times New Roman" w:hAnsi="Times New Roman" w:cs="Times New Roman"/>
          <w:color w:val="000000" w:themeColor="text1"/>
          <w:szCs w:val="21"/>
        </w:rPr>
        <w:t>废气收集系统及净化处理设施应与涂装生产工艺设备同步运行。废气收集系统或净化处理设施发生故障或检修时，应停止运行</w:t>
      </w:r>
      <w:r w:rsidR="00347720" w:rsidRPr="00CC723D">
        <w:rPr>
          <w:rFonts w:ascii="Times New Roman" w:hAnsi="Times New Roman" w:cs="Times New Roman"/>
          <w:color w:val="000000" w:themeColor="text1"/>
          <w:szCs w:val="21"/>
        </w:rPr>
        <w:t>其</w:t>
      </w:r>
      <w:r w:rsidRPr="00CC723D">
        <w:rPr>
          <w:rFonts w:ascii="Times New Roman" w:hAnsi="Times New Roman" w:cs="Times New Roman"/>
          <w:color w:val="000000" w:themeColor="text1"/>
          <w:szCs w:val="21"/>
        </w:rPr>
        <w:t>对应的生产工艺设备。只有废气收集系统或净化处理设施恢复正常后，</w:t>
      </w:r>
      <w:r w:rsidR="00347720" w:rsidRPr="00CC723D">
        <w:rPr>
          <w:rFonts w:ascii="Times New Roman" w:hAnsi="Times New Roman" w:cs="Times New Roman"/>
          <w:color w:val="000000" w:themeColor="text1"/>
          <w:szCs w:val="21"/>
        </w:rPr>
        <w:t>其</w:t>
      </w:r>
      <w:r w:rsidRPr="00CC723D">
        <w:rPr>
          <w:rFonts w:ascii="Times New Roman" w:hAnsi="Times New Roman" w:cs="Times New Roman"/>
          <w:color w:val="000000" w:themeColor="text1"/>
          <w:szCs w:val="21"/>
        </w:rPr>
        <w:t>对应的生产工艺设备才能运行。</w:t>
      </w:r>
    </w:p>
    <w:p w:rsidR="005D2DA1" w:rsidRPr="00CC723D" w:rsidRDefault="005D2DA1" w:rsidP="00572DBF">
      <w:pPr>
        <w:pStyle w:val="ac"/>
        <w:numPr>
          <w:ilvl w:val="0"/>
          <w:numId w:val="36"/>
        </w:numPr>
        <w:tabs>
          <w:tab w:val="left" w:pos="709"/>
        </w:tabs>
        <w:spacing w:line="360" w:lineRule="auto"/>
        <w:ind w:left="0" w:firstLineChars="0" w:firstLine="0"/>
        <w:rPr>
          <w:rFonts w:ascii="Times New Roman" w:hAnsi="Times New Roman" w:cs="Times New Roman"/>
          <w:color w:val="000000" w:themeColor="text1"/>
          <w:szCs w:val="21"/>
        </w:rPr>
      </w:pPr>
      <w:r w:rsidRPr="00CC723D">
        <w:rPr>
          <w:rFonts w:ascii="Times New Roman" w:hAnsi="Times New Roman" w:cs="Times New Roman"/>
          <w:color w:val="000000" w:themeColor="text1"/>
          <w:szCs w:val="21"/>
        </w:rPr>
        <w:t>空气喷涂采用湿法除漆雾时，企业应按除漆雾设备的特点制定相应的设备使用、维修、日常维护</w:t>
      </w:r>
      <w:r w:rsidR="0041710A" w:rsidRPr="00CC723D">
        <w:rPr>
          <w:rFonts w:ascii="Times New Roman" w:hAnsi="Times New Roman" w:cs="Times New Roman"/>
          <w:color w:val="000000" w:themeColor="text1"/>
          <w:szCs w:val="21"/>
        </w:rPr>
        <w:t>等操作</w:t>
      </w:r>
      <w:r w:rsidRPr="00CC723D">
        <w:rPr>
          <w:rFonts w:ascii="Times New Roman" w:hAnsi="Times New Roman" w:cs="Times New Roman"/>
          <w:color w:val="000000" w:themeColor="text1"/>
          <w:szCs w:val="21"/>
        </w:rPr>
        <w:t>要求文件，并按规定</w:t>
      </w:r>
      <w:r w:rsidR="0041710A" w:rsidRPr="00CC723D">
        <w:rPr>
          <w:rFonts w:ascii="Times New Roman" w:hAnsi="Times New Roman" w:cs="Times New Roman"/>
          <w:color w:val="000000" w:themeColor="text1"/>
          <w:szCs w:val="21"/>
        </w:rPr>
        <w:t>使用、维修和</w:t>
      </w:r>
      <w:r w:rsidRPr="00CC723D">
        <w:rPr>
          <w:rFonts w:ascii="Times New Roman" w:hAnsi="Times New Roman" w:cs="Times New Roman"/>
          <w:color w:val="000000" w:themeColor="text1"/>
          <w:szCs w:val="21"/>
        </w:rPr>
        <w:t>日常维护，要保证在喷涂过程中除漆雾设施</w:t>
      </w:r>
      <w:r w:rsidR="00D356C1" w:rsidRPr="00CC723D">
        <w:rPr>
          <w:rFonts w:ascii="Times New Roman" w:hAnsi="Times New Roman" w:cs="Times New Roman"/>
          <w:color w:val="000000" w:themeColor="text1"/>
          <w:szCs w:val="21"/>
        </w:rPr>
        <w:t>的处理效果</w:t>
      </w:r>
      <w:r w:rsidRPr="00CC723D">
        <w:rPr>
          <w:rFonts w:ascii="Times New Roman" w:hAnsi="Times New Roman" w:cs="Times New Roman"/>
          <w:color w:val="000000" w:themeColor="text1"/>
          <w:szCs w:val="21"/>
        </w:rPr>
        <w:t>。企业清除和收集的漆渣，</w:t>
      </w:r>
      <w:r w:rsidRPr="00CC723D">
        <w:rPr>
          <w:rFonts w:ascii="Times New Roman" w:hAnsi="Times New Roman" w:cs="Times New Roman"/>
          <w:color w:val="000000"/>
          <w:szCs w:val="21"/>
        </w:rPr>
        <w:t>应交有资质的危险废物处理单位处理，不得自行处置。</w:t>
      </w:r>
      <w:r w:rsidRPr="00CC723D">
        <w:rPr>
          <w:rFonts w:ascii="Times New Roman" w:hAnsi="Times New Roman" w:cs="Times New Roman"/>
          <w:color w:val="000000" w:themeColor="text1"/>
          <w:szCs w:val="21"/>
        </w:rPr>
        <w:t>企业应保留除漆雾设备</w:t>
      </w:r>
      <w:r w:rsidR="00402EF4" w:rsidRPr="00CC723D">
        <w:rPr>
          <w:rFonts w:ascii="Times New Roman" w:hAnsi="Times New Roman" w:cs="Times New Roman"/>
          <w:color w:val="000000" w:themeColor="text1"/>
          <w:szCs w:val="21"/>
        </w:rPr>
        <w:t>使用、维修、日常维护、</w:t>
      </w:r>
      <w:r w:rsidRPr="00CC723D">
        <w:rPr>
          <w:rFonts w:ascii="Times New Roman" w:hAnsi="Times New Roman" w:cs="Times New Roman"/>
          <w:color w:val="000000" w:themeColor="text1"/>
          <w:szCs w:val="21"/>
        </w:rPr>
        <w:t>清渣等</w:t>
      </w:r>
      <w:r w:rsidR="00402EF4" w:rsidRPr="00CC723D">
        <w:rPr>
          <w:rFonts w:ascii="Times New Roman" w:hAnsi="Times New Roman" w:cs="Times New Roman"/>
          <w:color w:val="000000" w:themeColor="text1"/>
          <w:szCs w:val="21"/>
        </w:rPr>
        <w:t>运行</w:t>
      </w:r>
      <w:r w:rsidRPr="00CC723D">
        <w:rPr>
          <w:rFonts w:ascii="Times New Roman" w:hAnsi="Times New Roman" w:cs="Times New Roman"/>
          <w:color w:val="000000" w:themeColor="text1"/>
          <w:szCs w:val="21"/>
        </w:rPr>
        <w:t>记录</w:t>
      </w:r>
      <w:r w:rsidR="00402EF4" w:rsidRPr="00CC723D">
        <w:rPr>
          <w:rFonts w:ascii="Times New Roman" w:hAnsi="Times New Roman" w:cs="Times New Roman"/>
          <w:color w:val="000000" w:themeColor="text1"/>
          <w:szCs w:val="21"/>
        </w:rPr>
        <w:t>以及</w:t>
      </w:r>
      <w:r w:rsidRPr="00CC723D">
        <w:rPr>
          <w:rFonts w:ascii="Times New Roman" w:hAnsi="Times New Roman" w:cs="Times New Roman"/>
          <w:color w:val="000000" w:themeColor="text1"/>
          <w:szCs w:val="21"/>
        </w:rPr>
        <w:t>危废处理单位的废弃物接收单等文件，以此证明</w:t>
      </w:r>
      <w:r w:rsidRPr="00CC723D">
        <w:rPr>
          <w:rFonts w:ascii="Times New Roman" w:hAnsi="Times New Roman" w:cs="Times New Roman"/>
          <w:color w:val="000000"/>
          <w:szCs w:val="21"/>
        </w:rPr>
        <w:t>处理设施处于正常运行状态。</w:t>
      </w:r>
    </w:p>
    <w:p w:rsidR="005D2DA1" w:rsidRPr="00CC723D" w:rsidRDefault="005D2DA1" w:rsidP="00572DBF">
      <w:pPr>
        <w:pStyle w:val="ac"/>
        <w:numPr>
          <w:ilvl w:val="0"/>
          <w:numId w:val="36"/>
        </w:numPr>
        <w:tabs>
          <w:tab w:val="left" w:pos="709"/>
        </w:tabs>
        <w:spacing w:line="360" w:lineRule="auto"/>
        <w:ind w:left="0" w:firstLineChars="0" w:firstLine="0"/>
        <w:rPr>
          <w:rFonts w:ascii="Times New Roman" w:hAnsi="Times New Roman" w:cs="Times New Roman"/>
          <w:color w:val="000000" w:themeColor="text1"/>
          <w:szCs w:val="21"/>
        </w:rPr>
      </w:pPr>
      <w:r w:rsidRPr="00CC723D">
        <w:rPr>
          <w:rFonts w:ascii="Times New Roman" w:hAnsi="Times New Roman" w:cs="Times New Roman"/>
          <w:color w:val="000000" w:themeColor="text1"/>
          <w:szCs w:val="21"/>
        </w:rPr>
        <w:t>空气喷涂采用干式过滤装置除漆雾时，</w:t>
      </w:r>
      <w:r w:rsidR="00852940" w:rsidRPr="00CC723D">
        <w:rPr>
          <w:rFonts w:ascii="Times New Roman" w:hAnsi="Times New Roman" w:cs="Times New Roman"/>
          <w:color w:val="000000" w:themeColor="text1"/>
          <w:szCs w:val="21"/>
        </w:rPr>
        <w:t>收集的</w:t>
      </w:r>
      <w:r w:rsidRPr="00CC723D">
        <w:rPr>
          <w:rFonts w:ascii="Times New Roman" w:hAnsi="Times New Roman" w:cs="Times New Roman"/>
          <w:color w:val="000000" w:themeColor="text1"/>
          <w:szCs w:val="21"/>
        </w:rPr>
        <w:t>漆尘或使用后替换下的含漆尘过滤材料，应交</w:t>
      </w:r>
      <w:r w:rsidRPr="00CC723D">
        <w:rPr>
          <w:rFonts w:ascii="Times New Roman" w:hAnsi="Times New Roman" w:cs="Times New Roman"/>
          <w:color w:val="000000"/>
          <w:szCs w:val="21"/>
        </w:rPr>
        <w:t>有资质危险废物处理的单位处理或按批准的文件要求进行</w:t>
      </w:r>
      <w:r w:rsidRPr="00CC723D">
        <w:rPr>
          <w:rFonts w:ascii="Times New Roman" w:hAnsi="Times New Roman" w:cs="Times New Roman"/>
          <w:color w:val="000000" w:themeColor="text1"/>
          <w:szCs w:val="21"/>
        </w:rPr>
        <w:t>无害化处理。企业应保留危废品种类、数量、处理时间等记录文件，这些文件应能提供危废物的明确去向。</w:t>
      </w:r>
    </w:p>
    <w:p w:rsidR="00EC66B8" w:rsidRPr="00CC723D" w:rsidRDefault="00D15DB6" w:rsidP="00572DBF">
      <w:pPr>
        <w:pStyle w:val="ac"/>
        <w:numPr>
          <w:ilvl w:val="0"/>
          <w:numId w:val="36"/>
        </w:numPr>
        <w:tabs>
          <w:tab w:val="left" w:pos="709"/>
        </w:tabs>
        <w:spacing w:line="360" w:lineRule="auto"/>
        <w:ind w:left="0" w:firstLineChars="0" w:firstLine="0"/>
        <w:rPr>
          <w:rFonts w:ascii="Times New Roman" w:hAnsi="Times New Roman" w:cs="Times New Roman"/>
          <w:color w:val="FF0000"/>
          <w:szCs w:val="21"/>
        </w:rPr>
      </w:pPr>
      <w:r w:rsidRPr="00CC723D">
        <w:rPr>
          <w:rFonts w:ascii="Times New Roman" w:hAnsi="Times New Roman" w:cs="Times New Roman"/>
          <w:color w:val="000000"/>
          <w:szCs w:val="21"/>
        </w:rPr>
        <w:t>排气</w:t>
      </w:r>
      <w:r w:rsidR="005D2DA1" w:rsidRPr="00CC723D">
        <w:rPr>
          <w:rFonts w:ascii="Times New Roman" w:hAnsi="Times New Roman" w:cs="Times New Roman"/>
          <w:color w:val="000000"/>
          <w:szCs w:val="21"/>
        </w:rPr>
        <w:t>中的</w:t>
      </w:r>
      <w:r w:rsidR="005D2DA1" w:rsidRPr="00CC723D">
        <w:rPr>
          <w:rFonts w:ascii="Times New Roman" w:hAnsi="Times New Roman" w:cs="Times New Roman"/>
          <w:color w:val="000000"/>
          <w:szCs w:val="21"/>
        </w:rPr>
        <w:t>VOCs</w:t>
      </w:r>
      <w:r w:rsidR="005D2DA1" w:rsidRPr="00CC723D">
        <w:rPr>
          <w:rFonts w:ascii="Times New Roman" w:hAnsi="Times New Roman" w:cs="Times New Roman"/>
          <w:color w:val="000000"/>
          <w:szCs w:val="21"/>
        </w:rPr>
        <w:t>治理，采用吸附处理</w:t>
      </w:r>
      <w:r w:rsidR="00121A0D" w:rsidRPr="00CC723D">
        <w:rPr>
          <w:rFonts w:ascii="Times New Roman" w:hAnsi="Times New Roman" w:cs="Times New Roman"/>
          <w:color w:val="000000"/>
          <w:szCs w:val="21"/>
        </w:rPr>
        <w:t>、但</w:t>
      </w:r>
      <w:r w:rsidR="005D2DA1" w:rsidRPr="00CC723D">
        <w:rPr>
          <w:rFonts w:ascii="Times New Roman" w:hAnsi="Times New Roman" w:cs="Times New Roman"/>
          <w:color w:val="000000"/>
          <w:szCs w:val="21"/>
        </w:rPr>
        <w:t>吸附体</w:t>
      </w:r>
      <w:r w:rsidR="00121A0D" w:rsidRPr="00CC723D">
        <w:rPr>
          <w:rFonts w:ascii="Times New Roman" w:hAnsi="Times New Roman" w:cs="Times New Roman"/>
          <w:color w:val="000000"/>
          <w:szCs w:val="21"/>
        </w:rPr>
        <w:t>没有实施</w:t>
      </w:r>
      <w:r w:rsidR="005D2DA1" w:rsidRPr="00CC723D">
        <w:rPr>
          <w:rFonts w:ascii="Times New Roman" w:hAnsi="Times New Roman" w:cs="Times New Roman"/>
          <w:color w:val="000000"/>
          <w:szCs w:val="21"/>
        </w:rPr>
        <w:t>原位再生的，应按审定的设计文件要求定期更换吸附剂，更换下来的吸附剂应交由有危险废物处理资质的单位进行处置。每次更换吸附剂前和更换吸附剂后，均应监测排气中的</w:t>
      </w:r>
      <w:r w:rsidR="005D2DA1" w:rsidRPr="00CC723D">
        <w:rPr>
          <w:rFonts w:ascii="Times New Roman" w:hAnsi="Times New Roman" w:cs="Times New Roman"/>
          <w:color w:val="000000"/>
          <w:szCs w:val="21"/>
        </w:rPr>
        <w:t>VOCs</w:t>
      </w:r>
      <w:r w:rsidR="005D2DA1" w:rsidRPr="00CC723D">
        <w:rPr>
          <w:rFonts w:ascii="Times New Roman" w:hAnsi="Times New Roman" w:cs="Times New Roman"/>
          <w:color w:val="000000"/>
          <w:szCs w:val="21"/>
        </w:rPr>
        <w:t>浓度或</w:t>
      </w:r>
      <w:r w:rsidR="005D2DA1" w:rsidRPr="00CC723D">
        <w:rPr>
          <w:rFonts w:ascii="Times New Roman" w:hAnsi="Times New Roman" w:cs="Times New Roman"/>
          <w:color w:val="000000"/>
          <w:szCs w:val="21"/>
        </w:rPr>
        <w:t>VOCs</w:t>
      </w:r>
      <w:r w:rsidR="005D2DA1" w:rsidRPr="00CC723D">
        <w:rPr>
          <w:rFonts w:ascii="Times New Roman" w:hAnsi="Times New Roman" w:cs="Times New Roman"/>
          <w:color w:val="000000"/>
          <w:szCs w:val="21"/>
        </w:rPr>
        <w:t>去除率。企业应保留购买吸附剂的相关合同或票据、危废处理单位废弃吸附剂的接收收据、吸附剂的更</w:t>
      </w:r>
      <w:r w:rsidR="005D2DA1" w:rsidRPr="00CC723D">
        <w:rPr>
          <w:rFonts w:ascii="Times New Roman" w:hAnsi="Times New Roman" w:cs="Times New Roman"/>
          <w:color w:val="000000"/>
          <w:szCs w:val="21"/>
        </w:rPr>
        <w:lastRenderedPageBreak/>
        <w:t>换时间和更换前后的监测报告等记录，以此作为处理设施正常运行的证据。</w:t>
      </w:r>
    </w:p>
    <w:p w:rsidR="00EC66B8" w:rsidRPr="00CC723D" w:rsidRDefault="00D15DB6" w:rsidP="00572DBF">
      <w:pPr>
        <w:pStyle w:val="ac"/>
        <w:numPr>
          <w:ilvl w:val="0"/>
          <w:numId w:val="36"/>
        </w:numPr>
        <w:tabs>
          <w:tab w:val="left" w:pos="709"/>
        </w:tabs>
        <w:spacing w:line="360" w:lineRule="auto"/>
        <w:ind w:left="0" w:firstLineChars="0" w:firstLine="0"/>
        <w:rPr>
          <w:rFonts w:ascii="Times New Roman" w:hAnsi="Times New Roman" w:cs="Times New Roman"/>
          <w:color w:val="FF0000"/>
          <w:szCs w:val="21"/>
        </w:rPr>
      </w:pPr>
      <w:r w:rsidRPr="00CC723D">
        <w:rPr>
          <w:rFonts w:ascii="Times New Roman" w:hAnsi="Times New Roman" w:cs="Times New Roman"/>
          <w:color w:val="000000"/>
          <w:szCs w:val="21"/>
        </w:rPr>
        <w:t>排气</w:t>
      </w:r>
      <w:r w:rsidR="005D2DA1" w:rsidRPr="00CC723D">
        <w:rPr>
          <w:rFonts w:ascii="Times New Roman" w:hAnsi="Times New Roman" w:cs="Times New Roman"/>
          <w:color w:val="000000"/>
          <w:szCs w:val="21"/>
        </w:rPr>
        <w:t>中的</w:t>
      </w:r>
      <w:r w:rsidR="005D2DA1" w:rsidRPr="00CC723D">
        <w:rPr>
          <w:rFonts w:ascii="Times New Roman" w:hAnsi="Times New Roman" w:cs="Times New Roman"/>
          <w:color w:val="000000"/>
          <w:szCs w:val="21"/>
        </w:rPr>
        <w:t>VOCs</w:t>
      </w:r>
      <w:r w:rsidR="005D2DA1" w:rsidRPr="00CC723D">
        <w:rPr>
          <w:rFonts w:ascii="Times New Roman" w:hAnsi="Times New Roman" w:cs="Times New Roman"/>
          <w:color w:val="000000"/>
          <w:szCs w:val="21"/>
        </w:rPr>
        <w:t>治理，采用吸附处理</w:t>
      </w:r>
      <w:r w:rsidRPr="00CC723D">
        <w:rPr>
          <w:rFonts w:ascii="Times New Roman" w:hAnsi="Times New Roman" w:cs="Times New Roman"/>
          <w:color w:val="000000"/>
          <w:szCs w:val="21"/>
        </w:rPr>
        <w:t>及</w:t>
      </w:r>
      <w:r w:rsidR="005D2DA1" w:rsidRPr="00CC723D">
        <w:rPr>
          <w:rFonts w:ascii="Times New Roman" w:hAnsi="Times New Roman" w:cs="Times New Roman"/>
          <w:color w:val="000000"/>
          <w:szCs w:val="21"/>
        </w:rPr>
        <w:t>吸附体原位脱附再生工艺的，企业应保留处理设施运行记录，记录内容应包含：吸附剂种类、用量、吸附</w:t>
      </w:r>
      <w:r w:rsidR="005D2DA1" w:rsidRPr="00CC723D">
        <w:rPr>
          <w:rFonts w:ascii="Times New Roman" w:hAnsi="Times New Roman" w:cs="Times New Roman"/>
          <w:color w:val="000000"/>
          <w:szCs w:val="21"/>
        </w:rPr>
        <w:t>/</w:t>
      </w:r>
      <w:r w:rsidR="005D2DA1" w:rsidRPr="00CC723D">
        <w:rPr>
          <w:rFonts w:ascii="Times New Roman" w:hAnsi="Times New Roman" w:cs="Times New Roman"/>
          <w:color w:val="000000"/>
          <w:szCs w:val="21"/>
        </w:rPr>
        <w:t>脱附时间周期、脱附温度、废气温度、废气流量、</w:t>
      </w:r>
      <w:r w:rsidRPr="00CC723D">
        <w:rPr>
          <w:rFonts w:ascii="Times New Roman" w:hAnsi="Times New Roman" w:cs="Times New Roman"/>
          <w:color w:val="000000"/>
          <w:szCs w:val="21"/>
        </w:rPr>
        <w:t>污染物浓度和</w:t>
      </w:r>
      <w:r w:rsidRPr="00CC723D">
        <w:rPr>
          <w:rFonts w:ascii="Times New Roman" w:hAnsi="Times New Roman" w:cs="Times New Roman"/>
          <w:color w:val="000000"/>
          <w:szCs w:val="21"/>
        </w:rPr>
        <w:t>VOCs</w:t>
      </w:r>
      <w:r w:rsidRPr="00CC723D">
        <w:rPr>
          <w:rFonts w:ascii="Times New Roman" w:hAnsi="Times New Roman" w:cs="Times New Roman"/>
          <w:color w:val="000000"/>
          <w:szCs w:val="21"/>
        </w:rPr>
        <w:t>去除率监测周期和结果报告、吸附剂或吸附体的更换的时间等信息。</w:t>
      </w:r>
    </w:p>
    <w:p w:rsidR="005D2DA1" w:rsidRPr="00CC723D" w:rsidRDefault="005D2DA1" w:rsidP="00572DBF">
      <w:pPr>
        <w:pStyle w:val="ac"/>
        <w:numPr>
          <w:ilvl w:val="0"/>
          <w:numId w:val="36"/>
        </w:numPr>
        <w:tabs>
          <w:tab w:val="left" w:pos="709"/>
        </w:tabs>
        <w:spacing w:line="360" w:lineRule="auto"/>
        <w:ind w:left="0" w:firstLineChars="0" w:firstLine="0"/>
        <w:rPr>
          <w:rFonts w:ascii="Times New Roman" w:hAnsi="Times New Roman" w:cs="Times New Roman"/>
          <w:color w:val="FF0000"/>
          <w:szCs w:val="21"/>
        </w:rPr>
      </w:pPr>
      <w:r w:rsidRPr="00CC723D">
        <w:rPr>
          <w:rFonts w:ascii="Times New Roman" w:hAnsi="Times New Roman" w:cs="Times New Roman"/>
          <w:color w:val="000000"/>
          <w:szCs w:val="21"/>
        </w:rPr>
        <w:t>废气中的</w:t>
      </w:r>
      <w:r w:rsidRPr="00CC723D">
        <w:rPr>
          <w:rFonts w:ascii="Times New Roman" w:hAnsi="Times New Roman" w:cs="Times New Roman"/>
          <w:color w:val="000000"/>
          <w:szCs w:val="21"/>
        </w:rPr>
        <w:t>VOCs</w:t>
      </w:r>
      <w:r w:rsidRPr="00CC723D">
        <w:rPr>
          <w:rFonts w:ascii="Times New Roman" w:hAnsi="Times New Roman" w:cs="Times New Roman"/>
          <w:color w:val="000000"/>
          <w:szCs w:val="21"/>
        </w:rPr>
        <w:t>治理，采用热力焚烧、催化</w:t>
      </w:r>
      <w:r w:rsidR="002A6E47" w:rsidRPr="00CC723D">
        <w:rPr>
          <w:rFonts w:ascii="Times New Roman" w:hAnsi="Times New Roman" w:cs="Times New Roman"/>
          <w:color w:val="000000"/>
          <w:szCs w:val="21"/>
        </w:rPr>
        <w:t>燃烧</w:t>
      </w:r>
      <w:r w:rsidRPr="00CC723D">
        <w:rPr>
          <w:rFonts w:ascii="Times New Roman" w:hAnsi="Times New Roman" w:cs="Times New Roman"/>
          <w:color w:val="000000"/>
          <w:szCs w:val="21"/>
        </w:rPr>
        <w:t>等其他处理设施的，企业应保留以下处理设施运行的相关记录：</w:t>
      </w:r>
    </w:p>
    <w:p w:rsidR="005D2DA1" w:rsidRPr="00CC723D" w:rsidRDefault="005D2DA1" w:rsidP="00572DBF">
      <w:pPr>
        <w:pStyle w:val="ac"/>
        <w:numPr>
          <w:ilvl w:val="1"/>
          <w:numId w:val="35"/>
        </w:numPr>
        <w:spacing w:line="360" w:lineRule="auto"/>
        <w:ind w:firstLineChars="0"/>
        <w:rPr>
          <w:rFonts w:ascii="Times New Roman" w:hAnsi="Times New Roman" w:cs="Times New Roman"/>
          <w:color w:val="000000"/>
          <w:szCs w:val="21"/>
        </w:rPr>
      </w:pPr>
      <w:r w:rsidRPr="00CC723D">
        <w:rPr>
          <w:rFonts w:ascii="Times New Roman" w:hAnsi="Times New Roman" w:cs="Times New Roman"/>
          <w:color w:val="000000"/>
          <w:szCs w:val="21"/>
        </w:rPr>
        <w:t>热力焚烧装置</w:t>
      </w:r>
      <w:r w:rsidRPr="00CC723D">
        <w:rPr>
          <w:rFonts w:ascii="Times New Roman" w:hAnsi="Times New Roman" w:cs="Times New Roman"/>
          <w:color w:val="000000"/>
          <w:szCs w:val="21"/>
        </w:rPr>
        <w:t>——</w:t>
      </w:r>
      <w:r w:rsidRPr="00CC723D">
        <w:rPr>
          <w:rFonts w:ascii="Times New Roman" w:hAnsi="Times New Roman" w:cs="Times New Roman"/>
          <w:color w:val="000000"/>
          <w:szCs w:val="21"/>
        </w:rPr>
        <w:t>燃料种类及消耗量</w:t>
      </w:r>
      <w:r w:rsidR="00DD0690" w:rsidRPr="00CC723D">
        <w:rPr>
          <w:rFonts w:ascii="Times New Roman" w:hAnsi="Times New Roman" w:cs="Times New Roman"/>
          <w:color w:val="000000"/>
          <w:szCs w:val="21"/>
        </w:rPr>
        <w:t>、</w:t>
      </w:r>
      <w:r w:rsidRPr="00CC723D">
        <w:rPr>
          <w:rFonts w:ascii="Times New Roman" w:hAnsi="Times New Roman" w:cs="Times New Roman"/>
          <w:color w:val="000000"/>
          <w:szCs w:val="21"/>
        </w:rPr>
        <w:t>运行温度</w:t>
      </w:r>
      <w:r w:rsidR="00DD0690" w:rsidRPr="00CC723D">
        <w:rPr>
          <w:rFonts w:ascii="Times New Roman" w:hAnsi="Times New Roman" w:cs="Times New Roman"/>
          <w:color w:val="000000"/>
          <w:szCs w:val="21"/>
        </w:rPr>
        <w:t>、排</w:t>
      </w:r>
      <w:r w:rsidRPr="00CC723D">
        <w:rPr>
          <w:rFonts w:ascii="Times New Roman" w:hAnsi="Times New Roman" w:cs="Times New Roman"/>
          <w:color w:val="000000"/>
          <w:szCs w:val="21"/>
        </w:rPr>
        <w:t>气量</w:t>
      </w:r>
      <w:r w:rsidR="00DD0690" w:rsidRPr="00CC723D">
        <w:rPr>
          <w:rFonts w:ascii="Times New Roman" w:hAnsi="Times New Roman" w:cs="Times New Roman"/>
          <w:color w:val="000000"/>
          <w:szCs w:val="21"/>
        </w:rPr>
        <w:t>、排气中污染物浓度和</w:t>
      </w:r>
      <w:r w:rsidR="00DD0690" w:rsidRPr="00CC723D">
        <w:rPr>
          <w:rFonts w:ascii="Times New Roman" w:hAnsi="Times New Roman" w:cs="Times New Roman"/>
          <w:color w:val="000000"/>
          <w:szCs w:val="21"/>
        </w:rPr>
        <w:t>VOCs</w:t>
      </w:r>
      <w:r w:rsidR="00DD0690" w:rsidRPr="00CC723D">
        <w:rPr>
          <w:rFonts w:ascii="Times New Roman" w:hAnsi="Times New Roman" w:cs="Times New Roman"/>
          <w:color w:val="000000"/>
          <w:szCs w:val="21"/>
        </w:rPr>
        <w:t>去除率</w:t>
      </w:r>
      <w:r w:rsidR="008F0F21" w:rsidRPr="00CC723D">
        <w:rPr>
          <w:rFonts w:ascii="Times New Roman" w:hAnsi="Times New Roman" w:cs="Times New Roman"/>
          <w:color w:val="000000"/>
          <w:szCs w:val="21"/>
        </w:rPr>
        <w:t>周期性</w:t>
      </w:r>
      <w:r w:rsidR="00DD0690" w:rsidRPr="00CC723D">
        <w:rPr>
          <w:rFonts w:ascii="Times New Roman" w:hAnsi="Times New Roman" w:cs="Times New Roman"/>
          <w:color w:val="000000"/>
          <w:szCs w:val="21"/>
        </w:rPr>
        <w:t>监测报告等</w:t>
      </w:r>
      <w:r w:rsidRPr="00CC723D">
        <w:rPr>
          <w:rFonts w:ascii="Times New Roman" w:hAnsi="Times New Roman" w:cs="Times New Roman"/>
          <w:color w:val="000000"/>
          <w:szCs w:val="21"/>
        </w:rPr>
        <w:t>。</w:t>
      </w:r>
    </w:p>
    <w:p w:rsidR="005D2DA1" w:rsidRPr="00CC723D" w:rsidRDefault="005D2DA1" w:rsidP="00572DBF">
      <w:pPr>
        <w:pStyle w:val="ac"/>
        <w:numPr>
          <w:ilvl w:val="1"/>
          <w:numId w:val="35"/>
        </w:numPr>
        <w:spacing w:line="360" w:lineRule="auto"/>
        <w:ind w:firstLineChars="0"/>
        <w:rPr>
          <w:rFonts w:ascii="Times New Roman" w:hAnsi="Times New Roman" w:cs="Times New Roman"/>
          <w:color w:val="000000"/>
          <w:szCs w:val="21"/>
        </w:rPr>
      </w:pPr>
      <w:r w:rsidRPr="00CC723D">
        <w:rPr>
          <w:rFonts w:ascii="Times New Roman" w:hAnsi="Times New Roman" w:cs="Times New Roman"/>
          <w:color w:val="000000"/>
          <w:szCs w:val="21"/>
        </w:rPr>
        <w:t>催化</w:t>
      </w:r>
      <w:r w:rsidR="002A6E47" w:rsidRPr="00CC723D">
        <w:rPr>
          <w:rFonts w:ascii="Times New Roman" w:hAnsi="Times New Roman" w:cs="Times New Roman"/>
          <w:color w:val="000000"/>
          <w:szCs w:val="21"/>
        </w:rPr>
        <w:t>燃烧</w:t>
      </w:r>
      <w:r w:rsidRPr="00CC723D">
        <w:rPr>
          <w:rFonts w:ascii="Times New Roman" w:hAnsi="Times New Roman" w:cs="Times New Roman"/>
          <w:color w:val="000000"/>
          <w:szCs w:val="21"/>
        </w:rPr>
        <w:t>装置</w:t>
      </w:r>
      <w:r w:rsidRPr="00CC723D">
        <w:rPr>
          <w:rFonts w:ascii="Times New Roman" w:hAnsi="Times New Roman" w:cs="Times New Roman"/>
          <w:color w:val="000000"/>
          <w:szCs w:val="21"/>
        </w:rPr>
        <w:t>——</w:t>
      </w:r>
      <w:r w:rsidRPr="00CC723D">
        <w:rPr>
          <w:rFonts w:ascii="Times New Roman" w:hAnsi="Times New Roman" w:cs="Times New Roman"/>
          <w:color w:val="000000"/>
          <w:szCs w:val="21"/>
        </w:rPr>
        <w:t>催化剂种类、</w:t>
      </w:r>
      <w:r w:rsidR="00DD0690" w:rsidRPr="00CC723D">
        <w:rPr>
          <w:rFonts w:ascii="Times New Roman" w:hAnsi="Times New Roman" w:cs="Times New Roman"/>
          <w:color w:val="000000"/>
          <w:szCs w:val="21"/>
        </w:rPr>
        <w:t>催化剂</w:t>
      </w:r>
      <w:r w:rsidRPr="00CC723D">
        <w:rPr>
          <w:rFonts w:ascii="Times New Roman" w:hAnsi="Times New Roman" w:cs="Times New Roman"/>
          <w:color w:val="000000"/>
          <w:szCs w:val="21"/>
        </w:rPr>
        <w:t>用量及更换日期</w:t>
      </w:r>
      <w:r w:rsidR="00DD0690" w:rsidRPr="00CC723D">
        <w:rPr>
          <w:rFonts w:ascii="Times New Roman" w:hAnsi="Times New Roman" w:cs="Times New Roman"/>
          <w:color w:val="000000"/>
          <w:szCs w:val="21"/>
        </w:rPr>
        <w:t>、</w:t>
      </w:r>
      <w:r w:rsidRPr="00CC723D">
        <w:rPr>
          <w:rFonts w:ascii="Times New Roman" w:hAnsi="Times New Roman" w:cs="Times New Roman"/>
          <w:color w:val="000000"/>
          <w:szCs w:val="21"/>
        </w:rPr>
        <w:t>催化床层进出口温度</w:t>
      </w:r>
      <w:r w:rsidR="00DD0690" w:rsidRPr="00CC723D">
        <w:rPr>
          <w:rFonts w:ascii="Times New Roman" w:hAnsi="Times New Roman" w:cs="Times New Roman"/>
          <w:color w:val="000000"/>
          <w:szCs w:val="21"/>
        </w:rPr>
        <w:t>、</w:t>
      </w:r>
      <w:r w:rsidR="008F0F21" w:rsidRPr="00CC723D">
        <w:rPr>
          <w:rFonts w:ascii="Times New Roman" w:hAnsi="Times New Roman" w:cs="Times New Roman"/>
          <w:color w:val="000000"/>
          <w:szCs w:val="21"/>
        </w:rPr>
        <w:t>排气</w:t>
      </w:r>
      <w:r w:rsidRPr="00CC723D">
        <w:rPr>
          <w:rFonts w:ascii="Times New Roman" w:hAnsi="Times New Roman" w:cs="Times New Roman"/>
          <w:color w:val="000000"/>
          <w:szCs w:val="21"/>
        </w:rPr>
        <w:t>量</w:t>
      </w:r>
      <w:r w:rsidR="00DD0690" w:rsidRPr="00CC723D">
        <w:rPr>
          <w:rFonts w:ascii="Times New Roman" w:hAnsi="Times New Roman" w:cs="Times New Roman"/>
          <w:color w:val="000000"/>
          <w:szCs w:val="21"/>
        </w:rPr>
        <w:t>、排气中污染物浓度和</w:t>
      </w:r>
      <w:r w:rsidR="00DD0690" w:rsidRPr="00CC723D">
        <w:rPr>
          <w:rFonts w:ascii="Times New Roman" w:hAnsi="Times New Roman" w:cs="Times New Roman"/>
          <w:color w:val="000000"/>
          <w:szCs w:val="21"/>
        </w:rPr>
        <w:t>VOCs</w:t>
      </w:r>
      <w:r w:rsidR="00DD0690" w:rsidRPr="00CC723D">
        <w:rPr>
          <w:rFonts w:ascii="Times New Roman" w:hAnsi="Times New Roman" w:cs="Times New Roman"/>
          <w:color w:val="000000"/>
          <w:szCs w:val="21"/>
        </w:rPr>
        <w:t>去除率周期</w:t>
      </w:r>
      <w:r w:rsidR="008F0F21" w:rsidRPr="00CC723D">
        <w:rPr>
          <w:rFonts w:ascii="Times New Roman" w:hAnsi="Times New Roman" w:cs="Times New Roman"/>
          <w:color w:val="000000"/>
          <w:szCs w:val="21"/>
        </w:rPr>
        <w:t>性监测</w:t>
      </w:r>
      <w:r w:rsidR="00DD0690" w:rsidRPr="00CC723D">
        <w:rPr>
          <w:rFonts w:ascii="Times New Roman" w:hAnsi="Times New Roman" w:cs="Times New Roman"/>
          <w:color w:val="000000"/>
          <w:szCs w:val="21"/>
        </w:rPr>
        <w:t>报告</w:t>
      </w:r>
      <w:r w:rsidR="008F0F21" w:rsidRPr="00CC723D">
        <w:rPr>
          <w:rFonts w:ascii="Times New Roman" w:hAnsi="Times New Roman" w:cs="Times New Roman"/>
          <w:color w:val="000000"/>
          <w:szCs w:val="21"/>
        </w:rPr>
        <w:t>等</w:t>
      </w:r>
      <w:r w:rsidRPr="00CC723D">
        <w:rPr>
          <w:rFonts w:ascii="Times New Roman" w:hAnsi="Times New Roman" w:cs="Times New Roman"/>
          <w:color w:val="000000"/>
          <w:szCs w:val="21"/>
        </w:rPr>
        <w:t>。</w:t>
      </w:r>
    </w:p>
    <w:p w:rsidR="005D2DA1" w:rsidRPr="00CC723D" w:rsidRDefault="005D2DA1" w:rsidP="00572DBF">
      <w:pPr>
        <w:pStyle w:val="ac"/>
        <w:numPr>
          <w:ilvl w:val="1"/>
          <w:numId w:val="35"/>
        </w:numPr>
        <w:spacing w:line="360" w:lineRule="auto"/>
        <w:ind w:firstLineChars="0"/>
        <w:rPr>
          <w:rFonts w:ascii="Times New Roman" w:hAnsi="Times New Roman" w:cs="Times New Roman"/>
          <w:color w:val="000000"/>
          <w:szCs w:val="21"/>
        </w:rPr>
      </w:pPr>
      <w:r w:rsidRPr="00CC723D">
        <w:rPr>
          <w:rFonts w:ascii="Times New Roman" w:hAnsi="Times New Roman" w:cs="Times New Roman"/>
          <w:color w:val="000000"/>
          <w:szCs w:val="21"/>
        </w:rPr>
        <w:t>其他污染物处理设备</w:t>
      </w:r>
      <w:r w:rsidRPr="00CC723D">
        <w:rPr>
          <w:rFonts w:ascii="Times New Roman" w:hAnsi="Times New Roman" w:cs="Times New Roman"/>
          <w:color w:val="000000"/>
          <w:szCs w:val="21"/>
        </w:rPr>
        <w:t>——</w:t>
      </w:r>
      <w:r w:rsidR="008F0F21" w:rsidRPr="00CC723D">
        <w:rPr>
          <w:rFonts w:ascii="Times New Roman" w:hAnsi="Times New Roman" w:cs="Times New Roman"/>
          <w:color w:val="000000"/>
          <w:szCs w:val="21"/>
        </w:rPr>
        <w:t>设备运行的主要参数及维护保养事项、排气量、排气中污染物浓度和</w:t>
      </w:r>
      <w:r w:rsidR="008F0F21" w:rsidRPr="00CC723D">
        <w:rPr>
          <w:rFonts w:ascii="Times New Roman" w:hAnsi="Times New Roman" w:cs="Times New Roman"/>
          <w:color w:val="000000"/>
          <w:szCs w:val="21"/>
        </w:rPr>
        <w:t>VOCs</w:t>
      </w:r>
      <w:r w:rsidR="008F0F21" w:rsidRPr="00CC723D">
        <w:rPr>
          <w:rFonts w:ascii="Times New Roman" w:hAnsi="Times New Roman" w:cs="Times New Roman"/>
          <w:color w:val="000000"/>
          <w:szCs w:val="21"/>
        </w:rPr>
        <w:t>去除率周期性监测报告等</w:t>
      </w:r>
      <w:r w:rsidRPr="00CC723D">
        <w:rPr>
          <w:rFonts w:ascii="Times New Roman" w:hAnsi="Times New Roman" w:cs="Times New Roman"/>
          <w:color w:val="000000"/>
          <w:szCs w:val="21"/>
        </w:rPr>
        <w:t>。</w:t>
      </w:r>
    </w:p>
    <w:p w:rsidR="005D2DA1" w:rsidRPr="00CC723D" w:rsidRDefault="005D2DA1" w:rsidP="00572DBF">
      <w:pPr>
        <w:pStyle w:val="ac"/>
        <w:numPr>
          <w:ilvl w:val="0"/>
          <w:numId w:val="36"/>
        </w:numPr>
        <w:tabs>
          <w:tab w:val="left" w:pos="709"/>
        </w:tabs>
        <w:spacing w:line="360" w:lineRule="auto"/>
        <w:ind w:left="0" w:firstLineChars="0" w:firstLine="0"/>
        <w:rPr>
          <w:rFonts w:ascii="Times New Roman" w:hAnsi="Times New Roman" w:cs="Times New Roman"/>
          <w:color w:val="000000"/>
          <w:szCs w:val="21"/>
        </w:rPr>
      </w:pPr>
      <w:r w:rsidRPr="00CC723D">
        <w:rPr>
          <w:rFonts w:ascii="Times New Roman" w:hAnsi="Times New Roman" w:cs="Times New Roman"/>
          <w:color w:val="000000"/>
          <w:szCs w:val="21"/>
        </w:rPr>
        <w:t>企业内部废水处理设施重点恶臭污染物排放工艺单元应设置废气收集和处理设施。</w:t>
      </w:r>
    </w:p>
    <w:p w:rsidR="005D2DA1" w:rsidRPr="00CC723D" w:rsidRDefault="005D2DA1" w:rsidP="00572DBF">
      <w:pPr>
        <w:pStyle w:val="ac"/>
        <w:numPr>
          <w:ilvl w:val="0"/>
          <w:numId w:val="36"/>
        </w:numPr>
        <w:tabs>
          <w:tab w:val="left" w:pos="709"/>
        </w:tabs>
        <w:spacing w:line="360" w:lineRule="auto"/>
        <w:ind w:left="0" w:firstLineChars="0" w:firstLine="0"/>
        <w:rPr>
          <w:rFonts w:ascii="Times New Roman" w:hAnsi="Times New Roman" w:cs="Times New Roman"/>
          <w:color w:val="000000"/>
          <w:szCs w:val="21"/>
        </w:rPr>
      </w:pPr>
      <w:r w:rsidRPr="00CC723D">
        <w:rPr>
          <w:rFonts w:ascii="Times New Roman" w:hAnsi="Times New Roman" w:cs="Times New Roman"/>
          <w:color w:val="000000"/>
          <w:szCs w:val="21"/>
        </w:rPr>
        <w:t>企业应建立所有含</w:t>
      </w:r>
      <w:r w:rsidRPr="00CC723D">
        <w:rPr>
          <w:rFonts w:ascii="Times New Roman" w:hAnsi="Times New Roman" w:cs="Times New Roman"/>
          <w:color w:val="000000"/>
          <w:szCs w:val="21"/>
        </w:rPr>
        <w:t>VOCs</w:t>
      </w:r>
      <w:r w:rsidRPr="00CC723D">
        <w:rPr>
          <w:rFonts w:ascii="Times New Roman" w:hAnsi="Times New Roman" w:cs="Times New Roman"/>
          <w:color w:val="000000"/>
          <w:szCs w:val="21"/>
        </w:rPr>
        <w:t>物料（涂料、稀释剂、固化剂、清洗剂等相关辅料）的完整使用消耗量台账。台账内容应包含（但不限于）：物料名称、</w:t>
      </w:r>
      <w:r w:rsidRPr="00CC723D">
        <w:rPr>
          <w:rFonts w:ascii="Times New Roman" w:hAnsi="Times New Roman" w:cs="Times New Roman"/>
          <w:color w:val="000000"/>
          <w:szCs w:val="21"/>
        </w:rPr>
        <w:t>VOCs</w:t>
      </w:r>
      <w:r w:rsidRPr="00CC723D">
        <w:rPr>
          <w:rFonts w:ascii="Times New Roman" w:hAnsi="Times New Roman" w:cs="Times New Roman"/>
          <w:color w:val="000000"/>
          <w:szCs w:val="21"/>
        </w:rPr>
        <w:t>含量、购入量、购入时间、取用量、取用时间、回收</w:t>
      </w:r>
      <w:r w:rsidRPr="00CC723D">
        <w:rPr>
          <w:rFonts w:ascii="Times New Roman" w:hAnsi="Times New Roman" w:cs="Times New Roman"/>
          <w:color w:val="000000"/>
          <w:szCs w:val="21"/>
        </w:rPr>
        <w:t>/</w:t>
      </w:r>
      <w:r w:rsidRPr="00CC723D">
        <w:rPr>
          <w:rFonts w:ascii="Times New Roman" w:hAnsi="Times New Roman" w:cs="Times New Roman"/>
          <w:color w:val="000000"/>
          <w:szCs w:val="21"/>
        </w:rPr>
        <w:t>处置量</w:t>
      </w:r>
      <w:r w:rsidR="00C96A8A" w:rsidRPr="00CC723D">
        <w:rPr>
          <w:rFonts w:ascii="Times New Roman" w:hAnsi="Times New Roman" w:cs="Times New Roman"/>
          <w:color w:val="000000"/>
          <w:szCs w:val="21"/>
        </w:rPr>
        <w:t>、</w:t>
      </w:r>
      <w:r w:rsidRPr="00CC723D">
        <w:rPr>
          <w:rFonts w:ascii="Times New Roman" w:hAnsi="Times New Roman" w:cs="Times New Roman"/>
          <w:color w:val="000000"/>
          <w:szCs w:val="21"/>
        </w:rPr>
        <w:t>经办</w:t>
      </w:r>
      <w:r w:rsidRPr="00CC723D">
        <w:rPr>
          <w:rFonts w:ascii="Times New Roman" w:hAnsi="Times New Roman" w:cs="Times New Roman"/>
          <w:color w:val="000000"/>
          <w:szCs w:val="21"/>
        </w:rPr>
        <w:t>/</w:t>
      </w:r>
      <w:r w:rsidRPr="00CC723D">
        <w:rPr>
          <w:rFonts w:ascii="Times New Roman" w:hAnsi="Times New Roman" w:cs="Times New Roman"/>
          <w:color w:val="000000"/>
          <w:szCs w:val="21"/>
        </w:rPr>
        <w:t>记录人等信息。企业每年还应编制</w:t>
      </w:r>
      <w:r w:rsidRPr="00CC723D">
        <w:rPr>
          <w:rFonts w:ascii="Times New Roman" w:hAnsi="Times New Roman" w:cs="Times New Roman"/>
          <w:color w:val="000000"/>
          <w:szCs w:val="21"/>
        </w:rPr>
        <w:t>“</w:t>
      </w:r>
      <w:r w:rsidRPr="00CC723D">
        <w:rPr>
          <w:rFonts w:ascii="Times New Roman" w:hAnsi="Times New Roman" w:cs="Times New Roman"/>
          <w:color w:val="000000"/>
          <w:szCs w:val="21"/>
        </w:rPr>
        <w:t>含</w:t>
      </w:r>
      <w:r w:rsidRPr="00CC723D">
        <w:rPr>
          <w:rFonts w:ascii="Times New Roman" w:hAnsi="Times New Roman" w:cs="Times New Roman"/>
          <w:color w:val="000000"/>
          <w:szCs w:val="21"/>
        </w:rPr>
        <w:t>VOCs</w:t>
      </w:r>
      <w:r w:rsidRPr="00CC723D">
        <w:rPr>
          <w:rFonts w:ascii="Times New Roman" w:hAnsi="Times New Roman" w:cs="Times New Roman"/>
          <w:color w:val="000000"/>
          <w:szCs w:val="21"/>
        </w:rPr>
        <w:t>物料的使用统计年报</w:t>
      </w:r>
      <w:r w:rsidR="00693A00" w:rsidRPr="00CC723D">
        <w:rPr>
          <w:rFonts w:ascii="Times New Roman" w:hAnsi="Times New Roman" w:cs="Times New Roman"/>
          <w:color w:val="000000"/>
          <w:szCs w:val="21"/>
        </w:rPr>
        <w:t>”</w:t>
      </w:r>
      <w:r w:rsidR="00C96A8A" w:rsidRPr="00CC723D">
        <w:rPr>
          <w:rFonts w:ascii="Times New Roman" w:hAnsi="Times New Roman" w:cs="Times New Roman"/>
          <w:color w:val="000000"/>
          <w:szCs w:val="21"/>
        </w:rPr>
        <w:t>。</w:t>
      </w:r>
      <w:r w:rsidRPr="00CC723D">
        <w:rPr>
          <w:rFonts w:ascii="Times New Roman" w:hAnsi="Times New Roman" w:cs="Times New Roman"/>
          <w:color w:val="000000"/>
          <w:szCs w:val="21"/>
        </w:rPr>
        <w:t>年报应包括：各类含</w:t>
      </w:r>
      <w:r w:rsidRPr="00CC723D">
        <w:rPr>
          <w:rFonts w:ascii="Times New Roman" w:hAnsi="Times New Roman" w:cs="Times New Roman"/>
          <w:color w:val="000000"/>
          <w:szCs w:val="21"/>
        </w:rPr>
        <w:t>VOCs</w:t>
      </w:r>
      <w:r w:rsidRPr="00CC723D">
        <w:rPr>
          <w:rFonts w:ascii="Times New Roman" w:hAnsi="Times New Roman" w:cs="Times New Roman"/>
          <w:color w:val="000000"/>
          <w:szCs w:val="21"/>
        </w:rPr>
        <w:t>物料的上年库存、本年度购入总量、本年度库存总量、本年度使用量、</w:t>
      </w:r>
      <w:r w:rsidRPr="00CC723D">
        <w:rPr>
          <w:rFonts w:ascii="Times New Roman" w:hAnsi="Times New Roman" w:cs="Times New Roman"/>
          <w:color w:val="000000"/>
          <w:szCs w:val="21"/>
        </w:rPr>
        <w:t>VOCs</w:t>
      </w:r>
      <w:r w:rsidRPr="00CC723D">
        <w:rPr>
          <w:rFonts w:ascii="Times New Roman" w:hAnsi="Times New Roman" w:cs="Times New Roman"/>
          <w:color w:val="000000"/>
          <w:szCs w:val="21"/>
        </w:rPr>
        <w:t>产生总量、各类污染物治理设备处理效率、</w:t>
      </w:r>
      <w:r w:rsidRPr="00CC723D">
        <w:rPr>
          <w:rFonts w:ascii="Times New Roman" w:hAnsi="Times New Roman" w:cs="Times New Roman"/>
          <w:color w:val="000000"/>
          <w:szCs w:val="21"/>
        </w:rPr>
        <w:t>VOCs</w:t>
      </w:r>
      <w:r w:rsidRPr="00CC723D">
        <w:rPr>
          <w:rFonts w:ascii="Times New Roman" w:hAnsi="Times New Roman" w:cs="Times New Roman"/>
          <w:color w:val="000000"/>
          <w:szCs w:val="21"/>
        </w:rPr>
        <w:t>排放总量（估算），等等。</w:t>
      </w:r>
    </w:p>
    <w:p w:rsidR="003F3D34" w:rsidRPr="00CC723D" w:rsidRDefault="003F3D34" w:rsidP="00572DBF">
      <w:pPr>
        <w:pStyle w:val="ac"/>
        <w:numPr>
          <w:ilvl w:val="0"/>
          <w:numId w:val="36"/>
        </w:numPr>
        <w:tabs>
          <w:tab w:val="left" w:pos="709"/>
        </w:tabs>
        <w:spacing w:line="360" w:lineRule="auto"/>
        <w:ind w:left="0" w:firstLineChars="0" w:firstLine="0"/>
        <w:rPr>
          <w:rFonts w:ascii="Times New Roman" w:hAnsi="Times New Roman" w:cs="Times New Roman"/>
          <w:color w:val="000000"/>
          <w:szCs w:val="21"/>
        </w:rPr>
      </w:pPr>
      <w:r w:rsidRPr="00CC723D">
        <w:rPr>
          <w:rFonts w:ascii="Times New Roman" w:hAnsi="Times New Roman" w:cs="Times New Roman"/>
          <w:color w:val="000000"/>
          <w:szCs w:val="21"/>
        </w:rPr>
        <w:t>本附录要求企业提供的所有记录文件，保存期最少不低于</w:t>
      </w:r>
      <w:r w:rsidRPr="00CC723D">
        <w:rPr>
          <w:rFonts w:ascii="Times New Roman" w:hAnsi="Times New Roman" w:cs="Times New Roman"/>
          <w:color w:val="000000"/>
          <w:szCs w:val="21"/>
        </w:rPr>
        <w:t>3</w:t>
      </w:r>
      <w:r w:rsidRPr="00CC723D">
        <w:rPr>
          <w:rFonts w:ascii="Times New Roman" w:hAnsi="Times New Roman" w:cs="Times New Roman"/>
          <w:color w:val="000000"/>
          <w:szCs w:val="21"/>
        </w:rPr>
        <w:t>年。</w:t>
      </w:r>
    </w:p>
    <w:p w:rsidR="00122BA2" w:rsidRPr="00CC723D" w:rsidRDefault="00122BA2" w:rsidP="00572DBF">
      <w:pPr>
        <w:spacing w:line="360" w:lineRule="auto"/>
        <w:jc w:val="center"/>
        <w:rPr>
          <w:rFonts w:ascii="Times New Roman" w:hAnsi="Times New Roman" w:cs="Times New Roman"/>
          <w:b/>
          <w:sz w:val="24"/>
          <w:szCs w:val="24"/>
        </w:rPr>
      </w:pPr>
    </w:p>
    <w:p w:rsidR="00122BA2" w:rsidRPr="00CC723D" w:rsidRDefault="00122BA2" w:rsidP="00572DBF">
      <w:pPr>
        <w:spacing w:line="360" w:lineRule="auto"/>
        <w:jc w:val="center"/>
        <w:rPr>
          <w:rFonts w:ascii="Times New Roman" w:hAnsi="Times New Roman" w:cs="Times New Roman"/>
          <w:b/>
          <w:sz w:val="24"/>
          <w:szCs w:val="24"/>
        </w:rPr>
        <w:sectPr w:rsidR="00122BA2" w:rsidRPr="00CC723D" w:rsidSect="005030AD">
          <w:pgSz w:w="11906" w:h="16838"/>
          <w:pgMar w:top="1440" w:right="1800" w:bottom="1440" w:left="1800" w:header="851" w:footer="992" w:gutter="0"/>
          <w:cols w:space="425"/>
          <w:docGrid w:type="lines" w:linePitch="312"/>
        </w:sectPr>
      </w:pPr>
    </w:p>
    <w:p w:rsidR="005707DD" w:rsidRPr="00CC723D" w:rsidRDefault="005707DD" w:rsidP="00572DBF">
      <w:pPr>
        <w:pStyle w:val="1"/>
        <w:spacing w:line="360" w:lineRule="auto"/>
        <w:jc w:val="center"/>
        <w:rPr>
          <w:rFonts w:ascii="Times New Roman" w:eastAsia="黑体" w:hAnsi="Times New Roman" w:cs="Times New Roman"/>
          <w:sz w:val="21"/>
          <w:szCs w:val="21"/>
        </w:rPr>
      </w:pPr>
      <w:bookmarkStart w:id="135" w:name="_Toc519265950"/>
      <w:r w:rsidRPr="00CC723D">
        <w:rPr>
          <w:rFonts w:ascii="Times New Roman" w:eastAsia="黑体" w:hAnsi="Times New Roman" w:cs="Times New Roman"/>
          <w:sz w:val="21"/>
          <w:szCs w:val="21"/>
        </w:rPr>
        <w:lastRenderedPageBreak/>
        <w:t>附录</w:t>
      </w:r>
      <w:r w:rsidRPr="00CC723D">
        <w:rPr>
          <w:rFonts w:ascii="Times New Roman" w:eastAsia="黑体" w:hAnsi="Times New Roman" w:cs="Times New Roman"/>
          <w:sz w:val="21"/>
          <w:szCs w:val="21"/>
        </w:rPr>
        <w:t>C</w:t>
      </w:r>
      <w:bookmarkEnd w:id="135"/>
    </w:p>
    <w:p w:rsidR="005707DD" w:rsidRPr="00CC723D" w:rsidRDefault="00F16FCC" w:rsidP="00572DBF">
      <w:pPr>
        <w:spacing w:line="360" w:lineRule="auto"/>
        <w:jc w:val="center"/>
        <w:rPr>
          <w:rFonts w:ascii="Times New Roman" w:eastAsia="黑体" w:hAnsi="Times New Roman" w:cs="Times New Roman"/>
          <w:b/>
          <w:szCs w:val="21"/>
        </w:rPr>
      </w:pPr>
      <w:r w:rsidRPr="00CC723D">
        <w:rPr>
          <w:rFonts w:ascii="Times New Roman" w:eastAsia="黑体" w:hAnsi="Times New Roman" w:cs="Times New Roman"/>
          <w:b/>
          <w:szCs w:val="21"/>
        </w:rPr>
        <w:t>（资料性附录）</w:t>
      </w:r>
    </w:p>
    <w:p w:rsidR="005707DD" w:rsidRPr="00CC723D" w:rsidRDefault="005707DD" w:rsidP="00572DBF">
      <w:pPr>
        <w:spacing w:line="360" w:lineRule="auto"/>
        <w:jc w:val="center"/>
        <w:rPr>
          <w:rFonts w:ascii="Times New Roman" w:eastAsia="黑体" w:hAnsi="Times New Roman" w:cs="Times New Roman"/>
          <w:b/>
          <w:szCs w:val="21"/>
        </w:rPr>
      </w:pPr>
      <w:r w:rsidRPr="00CC723D">
        <w:rPr>
          <w:rFonts w:ascii="Times New Roman" w:eastAsia="黑体" w:hAnsi="Times New Roman" w:cs="Times New Roman"/>
          <w:b/>
          <w:szCs w:val="21"/>
        </w:rPr>
        <w:t>涂装工序</w:t>
      </w:r>
      <w:r w:rsidR="00BF1A3D" w:rsidRPr="00CC723D">
        <w:rPr>
          <w:rFonts w:ascii="Times New Roman" w:eastAsia="黑体" w:hAnsi="Times New Roman" w:cs="Times New Roman"/>
          <w:b/>
          <w:szCs w:val="21"/>
        </w:rPr>
        <w:t>排放的</w:t>
      </w:r>
      <w:r w:rsidRPr="00CC723D">
        <w:rPr>
          <w:rFonts w:ascii="Times New Roman" w:eastAsia="黑体" w:hAnsi="Times New Roman" w:cs="Times New Roman"/>
          <w:b/>
          <w:szCs w:val="21"/>
        </w:rPr>
        <w:t>主要的挥发性有机物</w:t>
      </w:r>
    </w:p>
    <w:p w:rsidR="00521397" w:rsidRPr="00CC723D" w:rsidRDefault="00521397" w:rsidP="00572DBF">
      <w:pPr>
        <w:spacing w:line="360" w:lineRule="auto"/>
        <w:jc w:val="center"/>
        <w:rPr>
          <w:rFonts w:ascii="Times New Roman" w:hAnsi="Times New Roman" w:cs="Times New Roman"/>
          <w:b/>
          <w:szCs w:val="21"/>
        </w:rPr>
      </w:pPr>
    </w:p>
    <w:p w:rsidR="005707DD" w:rsidRPr="00CC723D" w:rsidRDefault="005D3BC3" w:rsidP="00BE5F00">
      <w:pPr>
        <w:spacing w:line="360" w:lineRule="auto"/>
        <w:ind w:firstLineChars="200" w:firstLine="420"/>
        <w:rPr>
          <w:rFonts w:ascii="Times New Roman" w:hAnsi="Times New Roman" w:cs="Times New Roman"/>
          <w:szCs w:val="21"/>
        </w:rPr>
      </w:pPr>
      <w:r w:rsidRPr="00CC723D">
        <w:rPr>
          <w:rFonts w:ascii="Times New Roman" w:hAnsi="Times New Roman" w:cs="Times New Roman"/>
          <w:szCs w:val="21"/>
        </w:rPr>
        <w:t>工业涂装</w:t>
      </w:r>
      <w:r w:rsidR="005707DD" w:rsidRPr="00CC723D">
        <w:rPr>
          <w:rFonts w:ascii="Times New Roman" w:hAnsi="Times New Roman" w:cs="Times New Roman"/>
          <w:szCs w:val="21"/>
        </w:rPr>
        <w:t>工序</w:t>
      </w:r>
      <w:r w:rsidR="00773C80" w:rsidRPr="00CC723D">
        <w:rPr>
          <w:rFonts w:ascii="Times New Roman" w:hAnsi="Times New Roman" w:cs="Times New Roman"/>
          <w:szCs w:val="21"/>
        </w:rPr>
        <w:t>排放</w:t>
      </w:r>
      <w:r w:rsidRPr="00CC723D">
        <w:rPr>
          <w:rFonts w:ascii="Times New Roman" w:hAnsi="Times New Roman" w:cs="Times New Roman"/>
          <w:szCs w:val="21"/>
        </w:rPr>
        <w:t>的</w:t>
      </w:r>
      <w:r w:rsidR="005707DD" w:rsidRPr="00CC723D">
        <w:rPr>
          <w:rFonts w:ascii="Times New Roman" w:hAnsi="Times New Roman" w:cs="Times New Roman"/>
          <w:szCs w:val="21"/>
        </w:rPr>
        <w:t>挥发性有机物</w:t>
      </w:r>
      <w:r w:rsidRPr="00CC723D">
        <w:rPr>
          <w:rFonts w:ascii="Times New Roman" w:hAnsi="Times New Roman" w:cs="Times New Roman"/>
          <w:szCs w:val="21"/>
        </w:rPr>
        <w:t>（</w:t>
      </w:r>
      <w:r w:rsidRPr="00CC723D">
        <w:rPr>
          <w:rFonts w:ascii="Times New Roman" w:hAnsi="Times New Roman" w:cs="Times New Roman"/>
          <w:szCs w:val="21"/>
        </w:rPr>
        <w:t>VOCs</w:t>
      </w:r>
      <w:r w:rsidRPr="00CC723D">
        <w:rPr>
          <w:rFonts w:ascii="Times New Roman" w:hAnsi="Times New Roman" w:cs="Times New Roman"/>
          <w:szCs w:val="21"/>
        </w:rPr>
        <w:t>）</w:t>
      </w:r>
      <w:r w:rsidR="00CB7175" w:rsidRPr="00CC723D">
        <w:rPr>
          <w:rFonts w:ascii="Times New Roman" w:hAnsi="Times New Roman" w:cs="Times New Roman"/>
          <w:szCs w:val="21"/>
        </w:rPr>
        <w:t>，由所用涂料、溶剂和其他辅料的种类</w:t>
      </w:r>
      <w:r w:rsidR="0087365A" w:rsidRPr="00CC723D">
        <w:rPr>
          <w:rFonts w:ascii="Times New Roman" w:hAnsi="Times New Roman" w:cs="Times New Roman"/>
          <w:szCs w:val="21"/>
        </w:rPr>
        <w:t>决定</w:t>
      </w:r>
      <w:r w:rsidR="00CB7175" w:rsidRPr="00CC723D">
        <w:rPr>
          <w:rFonts w:ascii="Times New Roman" w:hAnsi="Times New Roman" w:cs="Times New Roman"/>
          <w:szCs w:val="21"/>
        </w:rPr>
        <w:t>，主要</w:t>
      </w:r>
      <w:r w:rsidR="0087365A" w:rsidRPr="00CC723D">
        <w:rPr>
          <w:rFonts w:ascii="Times New Roman" w:hAnsi="Times New Roman" w:cs="Times New Roman"/>
          <w:szCs w:val="21"/>
        </w:rPr>
        <w:t>（但不限于）有如下组分</w:t>
      </w:r>
      <w:r w:rsidR="005707DD" w:rsidRPr="00CC723D">
        <w:rPr>
          <w:rFonts w:ascii="Times New Roman" w:hAnsi="Times New Roman" w:cs="Times New Roman"/>
          <w:szCs w:val="21"/>
        </w:rPr>
        <w:t>：</w:t>
      </w:r>
    </w:p>
    <w:p w:rsidR="005707DD" w:rsidRPr="00CC723D" w:rsidRDefault="005707DD" w:rsidP="00BE5F00">
      <w:pPr>
        <w:spacing w:line="360" w:lineRule="auto"/>
        <w:ind w:firstLineChars="200" w:firstLine="420"/>
        <w:rPr>
          <w:rFonts w:ascii="Times New Roman" w:hAnsi="Times New Roman" w:cs="Times New Roman"/>
          <w:szCs w:val="21"/>
        </w:rPr>
      </w:pPr>
      <w:r w:rsidRPr="00CC723D">
        <w:rPr>
          <w:rFonts w:ascii="Times New Roman" w:hAnsi="Times New Roman" w:cs="Times New Roman"/>
          <w:szCs w:val="21"/>
        </w:rPr>
        <w:t>二甲苯、乙酸丁酯、乙酸乙酯、甲苯、</w:t>
      </w:r>
      <w:r w:rsidRPr="00CC723D">
        <w:rPr>
          <w:rFonts w:ascii="Times New Roman" w:hAnsi="Times New Roman" w:cs="Times New Roman"/>
          <w:szCs w:val="21"/>
        </w:rPr>
        <w:t>1-</w:t>
      </w:r>
      <w:r w:rsidRPr="00CC723D">
        <w:rPr>
          <w:rFonts w:ascii="Times New Roman" w:hAnsi="Times New Roman" w:cs="Times New Roman"/>
          <w:szCs w:val="21"/>
        </w:rPr>
        <w:t>丁醇、环己酮、丙二醇甲醚乙酸酯、苯乙烯、乙二醇单丁醚、乙苯、乙酸甲酯、异丙醇、丙酮、乙醇、苯、三甲苯、丙二醇甲醚、甲基异丁基甲酮、异丁醇、丙二醇、甲醇、甲醛、</w:t>
      </w:r>
      <w:r w:rsidRPr="00CC723D">
        <w:rPr>
          <w:rFonts w:ascii="Times New Roman" w:hAnsi="Times New Roman" w:cs="Times New Roman"/>
          <w:szCs w:val="21"/>
        </w:rPr>
        <w:t>2-</w:t>
      </w:r>
      <w:r w:rsidRPr="00CC723D">
        <w:rPr>
          <w:rFonts w:ascii="Times New Roman" w:hAnsi="Times New Roman" w:cs="Times New Roman"/>
          <w:szCs w:val="21"/>
        </w:rPr>
        <w:t>丁酮、乙酸仲丁酯、丙烯酸、丁二酸二甲酯、甲酚、丁醚、乙酸乙烯酯、乙酸异丁酯、二甘醇一丁醚、乙二醇二丁酸酯、乙酸、丙二醇甲醚丙酸酯、甲苯二异氰酸酯、乙二醇乙醚乙酸酯、四甲苯、丙烯酸甲酯、</w:t>
      </w:r>
      <w:r w:rsidRPr="00CC723D">
        <w:rPr>
          <w:rFonts w:ascii="Times New Roman" w:hAnsi="Times New Roman" w:cs="Times New Roman"/>
          <w:szCs w:val="21"/>
        </w:rPr>
        <w:t>N,N-</w:t>
      </w:r>
      <w:r w:rsidRPr="00CC723D">
        <w:rPr>
          <w:rFonts w:ascii="Times New Roman" w:hAnsi="Times New Roman" w:cs="Times New Roman"/>
          <w:szCs w:val="21"/>
        </w:rPr>
        <w:t>二甲基乙酰胺、丙醇、二氯甲烷、异佛尔酮、邻苯二甲酸二丁酯、异丙苯、</w:t>
      </w:r>
      <w:r w:rsidRPr="00CC723D">
        <w:rPr>
          <w:rFonts w:ascii="Times New Roman" w:hAnsi="Times New Roman" w:cs="Times New Roman"/>
          <w:szCs w:val="21"/>
        </w:rPr>
        <w:t>1-</w:t>
      </w:r>
      <w:r w:rsidRPr="00CC723D">
        <w:rPr>
          <w:rFonts w:ascii="Times New Roman" w:hAnsi="Times New Roman" w:cs="Times New Roman"/>
          <w:szCs w:val="21"/>
        </w:rPr>
        <w:t>辛醇、甲基丙烯酸甲酯、苯甲醇。</w:t>
      </w:r>
    </w:p>
    <w:p w:rsidR="00A4675F" w:rsidRPr="00CC723D" w:rsidRDefault="00A4675F" w:rsidP="00572DBF">
      <w:pPr>
        <w:spacing w:line="360" w:lineRule="auto"/>
        <w:rPr>
          <w:rFonts w:ascii="Times New Roman" w:hAnsi="Times New Roman" w:cs="Times New Roman"/>
          <w:szCs w:val="21"/>
        </w:rPr>
      </w:pPr>
    </w:p>
    <w:p w:rsidR="00940EC9" w:rsidRPr="00CC723D" w:rsidRDefault="00940EC9" w:rsidP="00572DBF">
      <w:pPr>
        <w:spacing w:line="360" w:lineRule="auto"/>
        <w:rPr>
          <w:rFonts w:ascii="Times New Roman" w:hAnsi="Times New Roman" w:cs="Times New Roman"/>
          <w:szCs w:val="21"/>
        </w:rPr>
      </w:pPr>
    </w:p>
    <w:p w:rsidR="00940EC9" w:rsidRPr="00CC723D" w:rsidRDefault="00C90804" w:rsidP="00572DBF">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53.35pt;margin-top:7.1pt;width:259.2pt;height:0;z-index:251659264" o:connectortype="straight"/>
        </w:pict>
      </w:r>
    </w:p>
    <w:sectPr w:rsidR="00940EC9" w:rsidRPr="00CC723D" w:rsidSect="005030AD">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04" w:rsidRDefault="00C90804" w:rsidP="005707DD">
      <w:r>
        <w:separator/>
      </w:r>
    </w:p>
  </w:endnote>
  <w:endnote w:type="continuationSeparator" w:id="0">
    <w:p w:rsidR="00C90804" w:rsidRDefault="00C90804" w:rsidP="0057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7319"/>
      <w:docPartObj>
        <w:docPartGallery w:val="Page Numbers (Bottom of Page)"/>
        <w:docPartUnique/>
      </w:docPartObj>
    </w:sdtPr>
    <w:sdtEndPr/>
    <w:sdtContent>
      <w:p w:rsidR="005665DC" w:rsidRDefault="008B00BF">
        <w:pPr>
          <w:pStyle w:val="a5"/>
          <w:jc w:val="center"/>
        </w:pPr>
        <w:r>
          <w:rPr>
            <w:noProof/>
            <w:lang w:val="zh-CN"/>
          </w:rPr>
          <w:fldChar w:fldCharType="begin"/>
        </w:r>
        <w:r>
          <w:rPr>
            <w:noProof/>
            <w:lang w:val="zh-CN"/>
          </w:rPr>
          <w:instrText>PAGE   \* MERGEFORMAT</w:instrText>
        </w:r>
        <w:r>
          <w:rPr>
            <w:noProof/>
            <w:lang w:val="zh-CN"/>
          </w:rPr>
          <w:fldChar w:fldCharType="separate"/>
        </w:r>
        <w:r w:rsidR="006306E6">
          <w:rPr>
            <w:noProof/>
            <w:lang w:val="zh-CN"/>
          </w:rPr>
          <w:t>1</w:t>
        </w:r>
        <w:r>
          <w:rPr>
            <w:noProof/>
            <w:lang w:val="zh-CN"/>
          </w:rPr>
          <w:fldChar w:fldCharType="end"/>
        </w:r>
      </w:p>
    </w:sdtContent>
  </w:sdt>
  <w:p w:rsidR="005665DC" w:rsidRDefault="005665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04" w:rsidRDefault="00C90804" w:rsidP="005707DD">
      <w:r>
        <w:separator/>
      </w:r>
    </w:p>
  </w:footnote>
  <w:footnote w:type="continuationSeparator" w:id="0">
    <w:p w:rsidR="00C90804" w:rsidRDefault="00C90804" w:rsidP="00570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4D2"/>
    <w:multiLevelType w:val="hybridMultilevel"/>
    <w:tmpl w:val="45A2AE76"/>
    <w:lvl w:ilvl="0" w:tplc="63A2A1BA">
      <w:start w:val="1"/>
      <w:numFmt w:val="decimal"/>
      <w:lvlText w:val="B.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05033"/>
    <w:multiLevelType w:val="hybridMultilevel"/>
    <w:tmpl w:val="F844EEFA"/>
    <w:lvl w:ilvl="0" w:tplc="82B61590">
      <w:start w:val="1"/>
      <w:numFmt w:val="decimal"/>
      <w:lvlText w:val="5.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9306CE"/>
    <w:multiLevelType w:val="hybridMultilevel"/>
    <w:tmpl w:val="3F786596"/>
    <w:lvl w:ilvl="0" w:tplc="B4CEBEC6">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64BFD"/>
    <w:multiLevelType w:val="hybridMultilevel"/>
    <w:tmpl w:val="63BC941E"/>
    <w:lvl w:ilvl="0" w:tplc="533ED462">
      <w:start w:val="1"/>
      <w:numFmt w:val="decimal"/>
      <w:lvlText w:val="B.%1"/>
      <w:lvlJc w:val="left"/>
      <w:pPr>
        <w:ind w:left="420" w:hanging="420"/>
      </w:pPr>
      <w:rPr>
        <w:rFonts w:hint="eastAsia"/>
        <w:b/>
        <w:color w:val="000000" w:themeColor="text1"/>
      </w:rPr>
    </w:lvl>
    <w:lvl w:ilvl="1" w:tplc="349A80C4">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33D42"/>
    <w:multiLevelType w:val="hybridMultilevel"/>
    <w:tmpl w:val="30022952"/>
    <w:lvl w:ilvl="0" w:tplc="657489EE">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26805CA4">
      <w:start w:val="1"/>
      <w:numFmt w:val="lowerLetter"/>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2B4A55"/>
    <w:multiLevelType w:val="hybridMultilevel"/>
    <w:tmpl w:val="D624C486"/>
    <w:lvl w:ilvl="0" w:tplc="6E7875E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61F1B"/>
    <w:multiLevelType w:val="multilevel"/>
    <w:tmpl w:val="0504C952"/>
    <w:lvl w:ilvl="0">
      <w:start w:val="1"/>
      <w:numFmt w:val="decimal"/>
      <w:lvlText w:val="%1"/>
      <w:lvlJc w:val="left"/>
      <w:pPr>
        <w:ind w:left="420" w:hanging="420"/>
      </w:pPr>
      <w:rPr>
        <w:rFonts w:ascii="Times New Roman" w:hAnsi="Times New Roman" w:cs="Times New Roman" w:hint="default"/>
      </w:rPr>
    </w:lvl>
    <w:lvl w:ilvl="1">
      <w:start w:val="3"/>
      <w:numFmt w:val="decimal"/>
      <w:isLgl/>
      <w:lvlText w:val="%1.%2"/>
      <w:lvlJc w:val="left"/>
      <w:pPr>
        <w:ind w:left="360" w:hanging="360"/>
      </w:pPr>
      <w:rPr>
        <w:rFonts w:asciiTheme="majorHAnsi" w:eastAsiaTheme="majorEastAsia" w:hAnsiTheme="majorHAnsi" w:cstheme="majorBidi" w:hint="default"/>
        <w:b/>
        <w:color w:val="auto"/>
      </w:rPr>
    </w:lvl>
    <w:lvl w:ilvl="2">
      <w:start w:val="1"/>
      <w:numFmt w:val="decimal"/>
      <w:isLgl/>
      <w:lvlText w:val="%1.%2.%3"/>
      <w:lvlJc w:val="left"/>
      <w:pPr>
        <w:ind w:left="720" w:hanging="720"/>
      </w:pPr>
      <w:rPr>
        <w:rFonts w:asciiTheme="majorHAnsi" w:eastAsiaTheme="majorEastAsia" w:hAnsiTheme="majorHAnsi" w:cstheme="majorBidi" w:hint="default"/>
        <w:b/>
        <w:color w:val="auto"/>
      </w:rPr>
    </w:lvl>
    <w:lvl w:ilvl="3">
      <w:start w:val="1"/>
      <w:numFmt w:val="decimal"/>
      <w:isLgl/>
      <w:lvlText w:val="%1.%2.%3.%4"/>
      <w:lvlJc w:val="left"/>
      <w:pPr>
        <w:ind w:left="720" w:hanging="720"/>
      </w:pPr>
      <w:rPr>
        <w:rFonts w:asciiTheme="majorHAnsi" w:eastAsiaTheme="majorEastAsia" w:hAnsiTheme="majorHAnsi" w:cstheme="majorBidi" w:hint="default"/>
        <w:b/>
        <w:color w:val="auto"/>
      </w:rPr>
    </w:lvl>
    <w:lvl w:ilvl="4">
      <w:start w:val="1"/>
      <w:numFmt w:val="decimal"/>
      <w:isLgl/>
      <w:lvlText w:val="%1.%2.%3.%4.%5"/>
      <w:lvlJc w:val="left"/>
      <w:pPr>
        <w:ind w:left="1080" w:hanging="1080"/>
      </w:pPr>
      <w:rPr>
        <w:rFonts w:asciiTheme="majorHAnsi" w:eastAsiaTheme="majorEastAsia" w:hAnsiTheme="majorHAnsi" w:cstheme="majorBidi" w:hint="default"/>
        <w:b/>
        <w:color w:val="auto"/>
      </w:rPr>
    </w:lvl>
    <w:lvl w:ilvl="5">
      <w:start w:val="1"/>
      <w:numFmt w:val="decimal"/>
      <w:isLgl/>
      <w:lvlText w:val="%1.%2.%3.%4.%5.%6"/>
      <w:lvlJc w:val="left"/>
      <w:pPr>
        <w:ind w:left="1080" w:hanging="1080"/>
      </w:pPr>
      <w:rPr>
        <w:rFonts w:asciiTheme="majorHAnsi" w:eastAsiaTheme="majorEastAsia" w:hAnsiTheme="majorHAnsi" w:cstheme="majorBidi" w:hint="default"/>
        <w:b/>
        <w:color w:val="auto"/>
      </w:rPr>
    </w:lvl>
    <w:lvl w:ilvl="6">
      <w:start w:val="1"/>
      <w:numFmt w:val="decimal"/>
      <w:isLgl/>
      <w:lvlText w:val="%1.%2.%3.%4.%5.%6.%7"/>
      <w:lvlJc w:val="left"/>
      <w:pPr>
        <w:ind w:left="1440" w:hanging="1440"/>
      </w:pPr>
      <w:rPr>
        <w:rFonts w:asciiTheme="majorHAnsi" w:eastAsiaTheme="majorEastAsia" w:hAnsiTheme="majorHAnsi" w:cstheme="majorBidi" w:hint="default"/>
        <w:b/>
        <w:color w:val="auto"/>
      </w:rPr>
    </w:lvl>
    <w:lvl w:ilvl="7">
      <w:start w:val="1"/>
      <w:numFmt w:val="decimal"/>
      <w:isLgl/>
      <w:lvlText w:val="%1.%2.%3.%4.%5.%6.%7.%8"/>
      <w:lvlJc w:val="left"/>
      <w:pPr>
        <w:ind w:left="1440" w:hanging="1440"/>
      </w:pPr>
      <w:rPr>
        <w:rFonts w:asciiTheme="majorHAnsi" w:eastAsiaTheme="majorEastAsia" w:hAnsiTheme="majorHAnsi" w:cstheme="majorBidi" w:hint="default"/>
        <w:b/>
        <w:color w:val="auto"/>
      </w:rPr>
    </w:lvl>
    <w:lvl w:ilvl="8">
      <w:start w:val="1"/>
      <w:numFmt w:val="decimal"/>
      <w:isLgl/>
      <w:lvlText w:val="%1.%2.%3.%4.%5.%6.%7.%8.%9"/>
      <w:lvlJc w:val="left"/>
      <w:pPr>
        <w:ind w:left="1800" w:hanging="1800"/>
      </w:pPr>
      <w:rPr>
        <w:rFonts w:asciiTheme="majorHAnsi" w:eastAsiaTheme="majorEastAsia" w:hAnsiTheme="majorHAnsi" w:cstheme="majorBidi" w:hint="default"/>
        <w:b/>
        <w:color w:val="auto"/>
      </w:rPr>
    </w:lvl>
  </w:abstractNum>
  <w:abstractNum w:abstractNumId="7" w15:restartNumberingAfterBreak="0">
    <w:nsid w:val="24D950FE"/>
    <w:multiLevelType w:val="hybridMultilevel"/>
    <w:tmpl w:val="D556E31A"/>
    <w:lvl w:ilvl="0" w:tplc="D8BAF69C">
      <w:start w:val="1"/>
      <w:numFmt w:val="lowerLetter"/>
      <w:lvlText w:val="%1）"/>
      <w:lvlJc w:val="left"/>
      <w:pPr>
        <w:ind w:left="420" w:hanging="420"/>
      </w:pPr>
      <w:rPr>
        <w:rFonts w:hint="eastAsia"/>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5C71ED"/>
    <w:multiLevelType w:val="hybridMultilevel"/>
    <w:tmpl w:val="94D2A310"/>
    <w:lvl w:ilvl="0" w:tplc="3BD60788">
      <w:start w:val="1"/>
      <w:numFmt w:val="decimal"/>
      <w:lvlText w:val="5.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680D84"/>
    <w:multiLevelType w:val="hybridMultilevel"/>
    <w:tmpl w:val="FE582336"/>
    <w:lvl w:ilvl="0" w:tplc="32D44398">
      <w:start w:val="1"/>
      <w:numFmt w:val="decimal"/>
      <w:lvlText w:val="4.2.%1"/>
      <w:lvlJc w:val="left"/>
      <w:pPr>
        <w:ind w:left="426"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3F3AD7"/>
    <w:multiLevelType w:val="hybridMultilevel"/>
    <w:tmpl w:val="1BC22854"/>
    <w:lvl w:ilvl="0" w:tplc="C1F437FC">
      <w:start w:val="1"/>
      <w:numFmt w:val="decimal"/>
      <w:lvlText w:val="B.%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C21EE6"/>
    <w:multiLevelType w:val="hybridMultilevel"/>
    <w:tmpl w:val="1BC239CC"/>
    <w:lvl w:ilvl="0" w:tplc="8B92ECDA">
      <w:start w:val="1"/>
      <w:numFmt w:val="decimal"/>
      <w:lvlText w:val="4.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2E00C9"/>
    <w:multiLevelType w:val="hybridMultilevel"/>
    <w:tmpl w:val="B82ABBE6"/>
    <w:lvl w:ilvl="0" w:tplc="21B4568A">
      <w:start w:val="1"/>
      <w:numFmt w:val="lowerLetter"/>
      <w:lvlText w:val="%1)"/>
      <w:lvlJc w:val="left"/>
      <w:pPr>
        <w:ind w:left="420" w:hanging="420"/>
      </w:pPr>
      <w:rPr>
        <w:rFonts w:hint="eastAsia"/>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E5567"/>
    <w:multiLevelType w:val="hybridMultilevel"/>
    <w:tmpl w:val="BC50E774"/>
    <w:lvl w:ilvl="0" w:tplc="D72A2590">
      <w:start w:val="1"/>
      <w:numFmt w:val="decimal"/>
      <w:lvlText w:val="4.1.%1"/>
      <w:lvlJc w:val="left"/>
      <w:pPr>
        <w:ind w:left="426"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02345"/>
    <w:multiLevelType w:val="hybridMultilevel"/>
    <w:tmpl w:val="8C1CA2F8"/>
    <w:lvl w:ilvl="0" w:tplc="DF0EA06A">
      <w:start w:val="1"/>
      <w:numFmt w:val="decimal"/>
      <w:lvlText w:val="B.%1"/>
      <w:lvlJc w:val="left"/>
      <w:pPr>
        <w:ind w:left="420" w:hanging="420"/>
      </w:pPr>
      <w:rPr>
        <w:rFonts w:hint="eastAsia"/>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DF72B1"/>
    <w:multiLevelType w:val="hybridMultilevel"/>
    <w:tmpl w:val="78245AAE"/>
    <w:lvl w:ilvl="0" w:tplc="30105BFE">
      <w:start w:val="1"/>
      <w:numFmt w:val="decimal"/>
      <w:lvlText w:val="4.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6E4985"/>
    <w:multiLevelType w:val="hybridMultilevel"/>
    <w:tmpl w:val="3188AD86"/>
    <w:lvl w:ilvl="0" w:tplc="46325362">
      <w:start w:val="1"/>
      <w:numFmt w:val="decimal"/>
      <w:lvlText w:val="B.%1"/>
      <w:lvlJc w:val="left"/>
      <w:pPr>
        <w:ind w:left="420" w:hanging="420"/>
      </w:pPr>
      <w:rPr>
        <w:rFonts w:hint="eastAsia"/>
        <w:b/>
      </w:rPr>
    </w:lvl>
    <w:lvl w:ilvl="1" w:tplc="CF323568">
      <w:start w:val="1"/>
      <w:numFmt w:val="decimal"/>
      <w:lvlText w:val="%2）"/>
      <w:lvlJc w:val="left"/>
      <w:pPr>
        <w:ind w:left="1260" w:hanging="840"/>
      </w:pPr>
      <w:rPr>
        <w:rFonts w:hint="default"/>
      </w:rPr>
    </w:lvl>
    <w:lvl w:ilvl="2" w:tplc="74D20C62">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8E04BD"/>
    <w:multiLevelType w:val="hybridMultilevel"/>
    <w:tmpl w:val="B3D8002E"/>
    <w:lvl w:ilvl="0" w:tplc="28F0F9E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1D03AB"/>
    <w:multiLevelType w:val="hybridMultilevel"/>
    <w:tmpl w:val="BF90AF2A"/>
    <w:lvl w:ilvl="0" w:tplc="1F5EE0E6">
      <w:start w:val="1"/>
      <w:numFmt w:val="decimal"/>
      <w:lvlText w:val="5.%1"/>
      <w:lvlJc w:val="left"/>
      <w:pPr>
        <w:ind w:left="420" w:hanging="420"/>
      </w:pPr>
      <w:rPr>
        <w:rFonts w:hint="eastAsia"/>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C5761F"/>
    <w:multiLevelType w:val="hybridMultilevel"/>
    <w:tmpl w:val="B3D8002E"/>
    <w:lvl w:ilvl="0" w:tplc="28F0F9E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31547B"/>
    <w:multiLevelType w:val="hybridMultilevel"/>
    <w:tmpl w:val="82266376"/>
    <w:lvl w:ilvl="0" w:tplc="55C4ACEE">
      <w:start w:val="1"/>
      <w:numFmt w:val="decimal"/>
      <w:lvlText w:val="B.%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561A1"/>
    <w:multiLevelType w:val="hybridMultilevel"/>
    <w:tmpl w:val="2C701566"/>
    <w:lvl w:ilvl="0" w:tplc="91E80FBA">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353D34"/>
    <w:multiLevelType w:val="hybridMultilevel"/>
    <w:tmpl w:val="701A1C8A"/>
    <w:lvl w:ilvl="0" w:tplc="E3223B1A">
      <w:start w:val="1"/>
      <w:numFmt w:val="decimal"/>
      <w:lvlText w:val="B.%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1F56FD"/>
    <w:multiLevelType w:val="hybridMultilevel"/>
    <w:tmpl w:val="A738882C"/>
    <w:lvl w:ilvl="0" w:tplc="5FC80DBA">
      <w:start w:val="1"/>
      <w:numFmt w:val="decimal"/>
      <w:lvlText w:val="4.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3E1BC4"/>
    <w:multiLevelType w:val="hybridMultilevel"/>
    <w:tmpl w:val="E2C2EA96"/>
    <w:lvl w:ilvl="0" w:tplc="E5F6A37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B521A62"/>
    <w:multiLevelType w:val="hybridMultilevel"/>
    <w:tmpl w:val="285229CA"/>
    <w:lvl w:ilvl="0" w:tplc="7A908A4E">
      <w:start w:val="1"/>
      <w:numFmt w:val="decimal"/>
      <w:lvlText w:val="4.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E10CD1"/>
    <w:multiLevelType w:val="hybridMultilevel"/>
    <w:tmpl w:val="C1AA0C3C"/>
    <w:lvl w:ilvl="0" w:tplc="34F86D0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F4DEF"/>
    <w:multiLevelType w:val="hybridMultilevel"/>
    <w:tmpl w:val="0EBCBF80"/>
    <w:lvl w:ilvl="0" w:tplc="28629B2E">
      <w:start w:val="1"/>
      <w:numFmt w:val="decimal"/>
      <w:lvlText w:val="B.%1"/>
      <w:lvlJc w:val="left"/>
      <w:pPr>
        <w:ind w:left="420" w:hanging="420"/>
      </w:pPr>
      <w:rPr>
        <w:rFonts w:hint="eastAsia"/>
        <w:b/>
      </w:rPr>
    </w:lvl>
    <w:lvl w:ilvl="1" w:tplc="CF323568">
      <w:start w:val="1"/>
      <w:numFmt w:val="decimal"/>
      <w:lvlText w:val="%2）"/>
      <w:lvlJc w:val="left"/>
      <w:pPr>
        <w:ind w:left="1260" w:hanging="840"/>
      </w:pPr>
      <w:rPr>
        <w:rFonts w:hint="default"/>
      </w:rPr>
    </w:lvl>
    <w:lvl w:ilvl="2" w:tplc="74D20C62">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AC2B08"/>
    <w:multiLevelType w:val="hybridMultilevel"/>
    <w:tmpl w:val="F770461E"/>
    <w:lvl w:ilvl="0" w:tplc="3E12A24C">
      <w:start w:val="1"/>
      <w:numFmt w:val="decimal"/>
      <w:lvlText w:val="B.%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23244F"/>
    <w:multiLevelType w:val="hybridMultilevel"/>
    <w:tmpl w:val="29FE76CA"/>
    <w:lvl w:ilvl="0" w:tplc="358C85A6">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AE7B7F"/>
    <w:multiLevelType w:val="hybridMultilevel"/>
    <w:tmpl w:val="2AE612C2"/>
    <w:lvl w:ilvl="0" w:tplc="048E0136">
      <w:start w:val="1"/>
      <w:numFmt w:val="decimal"/>
      <w:lvlText w:val="B.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1A701E"/>
    <w:multiLevelType w:val="hybridMultilevel"/>
    <w:tmpl w:val="1CE27070"/>
    <w:lvl w:ilvl="0" w:tplc="AF025106">
      <w:start w:val="1"/>
      <w:numFmt w:val="decimal"/>
      <w:lvlText w:val="4.%1"/>
      <w:lvlJc w:val="left"/>
      <w:pPr>
        <w:ind w:left="42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E10957"/>
    <w:multiLevelType w:val="hybridMultilevel"/>
    <w:tmpl w:val="3744B288"/>
    <w:lvl w:ilvl="0" w:tplc="19BE0766">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F5E29CE"/>
    <w:multiLevelType w:val="hybridMultilevel"/>
    <w:tmpl w:val="21983F8A"/>
    <w:lvl w:ilvl="0" w:tplc="018A8308">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5F6C2A"/>
    <w:multiLevelType w:val="hybridMultilevel"/>
    <w:tmpl w:val="85F22376"/>
    <w:lvl w:ilvl="0" w:tplc="657489EE">
      <w:start w:val="1"/>
      <w:numFmt w:val="lowerLetter"/>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1047A76"/>
    <w:multiLevelType w:val="hybridMultilevel"/>
    <w:tmpl w:val="8942258A"/>
    <w:lvl w:ilvl="0" w:tplc="2FC044B2">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19238C5"/>
    <w:multiLevelType w:val="hybridMultilevel"/>
    <w:tmpl w:val="35DA6AD2"/>
    <w:lvl w:ilvl="0" w:tplc="92BA8EA6">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3503D2"/>
    <w:multiLevelType w:val="hybridMultilevel"/>
    <w:tmpl w:val="924608EE"/>
    <w:lvl w:ilvl="0" w:tplc="5E5080A6">
      <w:start w:val="1"/>
      <w:numFmt w:val="decimal"/>
      <w:lvlText w:val="B.1.%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E282201"/>
    <w:multiLevelType w:val="hybridMultilevel"/>
    <w:tmpl w:val="482C52C8"/>
    <w:lvl w:ilvl="0" w:tplc="2E98EA58">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CB6975"/>
    <w:multiLevelType w:val="hybridMultilevel"/>
    <w:tmpl w:val="D6484562"/>
    <w:lvl w:ilvl="0" w:tplc="3E12A24C">
      <w:start w:val="1"/>
      <w:numFmt w:val="decimal"/>
      <w:lvlText w:val="B.%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38"/>
  </w:num>
  <w:num w:numId="3">
    <w:abstractNumId w:val="33"/>
  </w:num>
  <w:num w:numId="4">
    <w:abstractNumId w:val="15"/>
  </w:num>
  <w:num w:numId="5">
    <w:abstractNumId w:val="11"/>
  </w:num>
  <w:num w:numId="6">
    <w:abstractNumId w:val="23"/>
  </w:num>
  <w:num w:numId="7">
    <w:abstractNumId w:val="29"/>
  </w:num>
  <w:num w:numId="8">
    <w:abstractNumId w:val="8"/>
  </w:num>
  <w:num w:numId="9">
    <w:abstractNumId w:val="1"/>
  </w:num>
  <w:num w:numId="10">
    <w:abstractNumId w:val="2"/>
  </w:num>
  <w:num w:numId="11">
    <w:abstractNumId w:val="16"/>
  </w:num>
  <w:num w:numId="12">
    <w:abstractNumId w:val="32"/>
  </w:num>
  <w:num w:numId="13">
    <w:abstractNumId w:val="24"/>
  </w:num>
  <w:num w:numId="14">
    <w:abstractNumId w:val="34"/>
  </w:num>
  <w:num w:numId="15">
    <w:abstractNumId w:val="4"/>
  </w:num>
  <w:num w:numId="16">
    <w:abstractNumId w:val="28"/>
  </w:num>
  <w:num w:numId="17">
    <w:abstractNumId w:val="39"/>
  </w:num>
  <w:num w:numId="18">
    <w:abstractNumId w:val="22"/>
  </w:num>
  <w:num w:numId="19">
    <w:abstractNumId w:val="37"/>
  </w:num>
  <w:num w:numId="20">
    <w:abstractNumId w:val="20"/>
  </w:num>
  <w:num w:numId="21">
    <w:abstractNumId w:val="27"/>
  </w:num>
  <w:num w:numId="22">
    <w:abstractNumId w:val="30"/>
  </w:num>
  <w:num w:numId="23">
    <w:abstractNumId w:val="0"/>
  </w:num>
  <w:num w:numId="24">
    <w:abstractNumId w:val="13"/>
  </w:num>
  <w:num w:numId="25">
    <w:abstractNumId w:val="31"/>
  </w:num>
  <w:num w:numId="26">
    <w:abstractNumId w:val="9"/>
  </w:num>
  <w:num w:numId="27">
    <w:abstractNumId w:val="6"/>
  </w:num>
  <w:num w:numId="28">
    <w:abstractNumId w:val="21"/>
  </w:num>
  <w:num w:numId="29">
    <w:abstractNumId w:val="26"/>
  </w:num>
  <w:num w:numId="30">
    <w:abstractNumId w:val="25"/>
  </w:num>
  <w:num w:numId="31">
    <w:abstractNumId w:val="19"/>
  </w:num>
  <w:num w:numId="32">
    <w:abstractNumId w:val="3"/>
  </w:num>
  <w:num w:numId="33">
    <w:abstractNumId w:val="36"/>
  </w:num>
  <w:num w:numId="34">
    <w:abstractNumId w:val="10"/>
  </w:num>
  <w:num w:numId="35">
    <w:abstractNumId w:val="12"/>
  </w:num>
  <w:num w:numId="36">
    <w:abstractNumId w:val="14"/>
  </w:num>
  <w:num w:numId="37">
    <w:abstractNumId w:val="18"/>
  </w:num>
  <w:num w:numId="38">
    <w:abstractNumId w:val="5"/>
  </w:num>
  <w:num w:numId="39">
    <w:abstractNumId w:val="1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7DD"/>
    <w:rsid w:val="00001D75"/>
    <w:rsid w:val="00004B8C"/>
    <w:rsid w:val="00010926"/>
    <w:rsid w:val="0001240E"/>
    <w:rsid w:val="0001471C"/>
    <w:rsid w:val="00022736"/>
    <w:rsid w:val="0002654D"/>
    <w:rsid w:val="000366BC"/>
    <w:rsid w:val="00052AB7"/>
    <w:rsid w:val="000548E6"/>
    <w:rsid w:val="000552EC"/>
    <w:rsid w:val="00055EF0"/>
    <w:rsid w:val="0005748D"/>
    <w:rsid w:val="00074C9E"/>
    <w:rsid w:val="00074FE6"/>
    <w:rsid w:val="00076272"/>
    <w:rsid w:val="000769C9"/>
    <w:rsid w:val="00077786"/>
    <w:rsid w:val="00077C6D"/>
    <w:rsid w:val="00092888"/>
    <w:rsid w:val="0009402C"/>
    <w:rsid w:val="000963D5"/>
    <w:rsid w:val="000B2252"/>
    <w:rsid w:val="000B5002"/>
    <w:rsid w:val="000B5335"/>
    <w:rsid w:val="000C34CA"/>
    <w:rsid w:val="000C4D9B"/>
    <w:rsid w:val="000F0744"/>
    <w:rsid w:val="000F5C37"/>
    <w:rsid w:val="000F6FF2"/>
    <w:rsid w:val="001021F9"/>
    <w:rsid w:val="001026AB"/>
    <w:rsid w:val="0010313C"/>
    <w:rsid w:val="00112B12"/>
    <w:rsid w:val="00121A0D"/>
    <w:rsid w:val="00122BA2"/>
    <w:rsid w:val="00123E47"/>
    <w:rsid w:val="00135A2A"/>
    <w:rsid w:val="00136BE6"/>
    <w:rsid w:val="001422B3"/>
    <w:rsid w:val="0014482A"/>
    <w:rsid w:val="00144AC9"/>
    <w:rsid w:val="00152A13"/>
    <w:rsid w:val="00153DD7"/>
    <w:rsid w:val="0015622F"/>
    <w:rsid w:val="00156316"/>
    <w:rsid w:val="00160A89"/>
    <w:rsid w:val="001657D4"/>
    <w:rsid w:val="00166A89"/>
    <w:rsid w:val="001731E4"/>
    <w:rsid w:val="001741E5"/>
    <w:rsid w:val="0017516A"/>
    <w:rsid w:val="00183A2A"/>
    <w:rsid w:val="00187121"/>
    <w:rsid w:val="00191F58"/>
    <w:rsid w:val="00193DDF"/>
    <w:rsid w:val="001966CB"/>
    <w:rsid w:val="00197A93"/>
    <w:rsid w:val="00197D38"/>
    <w:rsid w:val="001A3ECB"/>
    <w:rsid w:val="001A704C"/>
    <w:rsid w:val="001A715E"/>
    <w:rsid w:val="001B6CD2"/>
    <w:rsid w:val="001B7CD5"/>
    <w:rsid w:val="001C0EB4"/>
    <w:rsid w:val="001C2325"/>
    <w:rsid w:val="001C3C0A"/>
    <w:rsid w:val="001C4E12"/>
    <w:rsid w:val="001C4F78"/>
    <w:rsid w:val="001C66EC"/>
    <w:rsid w:val="001C7409"/>
    <w:rsid w:val="001C7F9B"/>
    <w:rsid w:val="001D10E3"/>
    <w:rsid w:val="001D27D9"/>
    <w:rsid w:val="001E517D"/>
    <w:rsid w:val="001E5D39"/>
    <w:rsid w:val="001E77F7"/>
    <w:rsid w:val="001F004C"/>
    <w:rsid w:val="001F57BD"/>
    <w:rsid w:val="001F5F7E"/>
    <w:rsid w:val="00210532"/>
    <w:rsid w:val="002108EF"/>
    <w:rsid w:val="00212532"/>
    <w:rsid w:val="002133A1"/>
    <w:rsid w:val="00216396"/>
    <w:rsid w:val="00220E19"/>
    <w:rsid w:val="00223FBB"/>
    <w:rsid w:val="002267D1"/>
    <w:rsid w:val="00226A98"/>
    <w:rsid w:val="00230436"/>
    <w:rsid w:val="002309A8"/>
    <w:rsid w:val="002338F7"/>
    <w:rsid w:val="0023513D"/>
    <w:rsid w:val="00237C6A"/>
    <w:rsid w:val="00242387"/>
    <w:rsid w:val="00242AEA"/>
    <w:rsid w:val="002433F8"/>
    <w:rsid w:val="00243905"/>
    <w:rsid w:val="00247713"/>
    <w:rsid w:val="00247FD0"/>
    <w:rsid w:val="00250F7F"/>
    <w:rsid w:val="00250FDD"/>
    <w:rsid w:val="002542F5"/>
    <w:rsid w:val="00254C53"/>
    <w:rsid w:val="00260453"/>
    <w:rsid w:val="00261046"/>
    <w:rsid w:val="002656EB"/>
    <w:rsid w:val="00270FE7"/>
    <w:rsid w:val="00271A4B"/>
    <w:rsid w:val="00281C3D"/>
    <w:rsid w:val="00287BE9"/>
    <w:rsid w:val="002934CB"/>
    <w:rsid w:val="002966C1"/>
    <w:rsid w:val="002A074C"/>
    <w:rsid w:val="002A6E47"/>
    <w:rsid w:val="002B79C2"/>
    <w:rsid w:val="002C513D"/>
    <w:rsid w:val="002D10D4"/>
    <w:rsid w:val="002D6C09"/>
    <w:rsid w:val="002D78D6"/>
    <w:rsid w:val="002E012A"/>
    <w:rsid w:val="002E2A97"/>
    <w:rsid w:val="002E45F3"/>
    <w:rsid w:val="002E600C"/>
    <w:rsid w:val="002F1A60"/>
    <w:rsid w:val="002F1BF3"/>
    <w:rsid w:val="002F5346"/>
    <w:rsid w:val="002F7495"/>
    <w:rsid w:val="00304CAE"/>
    <w:rsid w:val="00306713"/>
    <w:rsid w:val="00312022"/>
    <w:rsid w:val="00312EED"/>
    <w:rsid w:val="00313891"/>
    <w:rsid w:val="0031390B"/>
    <w:rsid w:val="00331587"/>
    <w:rsid w:val="00333278"/>
    <w:rsid w:val="00347720"/>
    <w:rsid w:val="00356E34"/>
    <w:rsid w:val="00362D5E"/>
    <w:rsid w:val="003658E4"/>
    <w:rsid w:val="0037117A"/>
    <w:rsid w:val="00372B22"/>
    <w:rsid w:val="00387AFD"/>
    <w:rsid w:val="0039225A"/>
    <w:rsid w:val="003923BD"/>
    <w:rsid w:val="00397A0D"/>
    <w:rsid w:val="003A0C77"/>
    <w:rsid w:val="003A460F"/>
    <w:rsid w:val="003A5125"/>
    <w:rsid w:val="003A55C6"/>
    <w:rsid w:val="003A6221"/>
    <w:rsid w:val="003B7D6F"/>
    <w:rsid w:val="003C2833"/>
    <w:rsid w:val="003C5476"/>
    <w:rsid w:val="003C57E6"/>
    <w:rsid w:val="003D28A2"/>
    <w:rsid w:val="003D46BC"/>
    <w:rsid w:val="003D5DC5"/>
    <w:rsid w:val="003D64A2"/>
    <w:rsid w:val="003E61FC"/>
    <w:rsid w:val="003E6A2D"/>
    <w:rsid w:val="003E78FF"/>
    <w:rsid w:val="003E7CE1"/>
    <w:rsid w:val="003F07FB"/>
    <w:rsid w:val="003F3D34"/>
    <w:rsid w:val="003F552D"/>
    <w:rsid w:val="003F6A58"/>
    <w:rsid w:val="003F782E"/>
    <w:rsid w:val="00401BFD"/>
    <w:rsid w:val="00402EF4"/>
    <w:rsid w:val="00403707"/>
    <w:rsid w:val="004052D5"/>
    <w:rsid w:val="00410191"/>
    <w:rsid w:val="00414A04"/>
    <w:rsid w:val="0041710A"/>
    <w:rsid w:val="004219D5"/>
    <w:rsid w:val="00421E67"/>
    <w:rsid w:val="00425643"/>
    <w:rsid w:val="0042671C"/>
    <w:rsid w:val="00427F9B"/>
    <w:rsid w:val="00433B30"/>
    <w:rsid w:val="00434560"/>
    <w:rsid w:val="00440353"/>
    <w:rsid w:val="00441FFD"/>
    <w:rsid w:val="004421EC"/>
    <w:rsid w:val="0045118D"/>
    <w:rsid w:val="004515B5"/>
    <w:rsid w:val="004742A8"/>
    <w:rsid w:val="00474B65"/>
    <w:rsid w:val="004801FF"/>
    <w:rsid w:val="004924FA"/>
    <w:rsid w:val="004A127E"/>
    <w:rsid w:val="004A4107"/>
    <w:rsid w:val="004A4218"/>
    <w:rsid w:val="004A6D85"/>
    <w:rsid w:val="004A6F49"/>
    <w:rsid w:val="004A7D38"/>
    <w:rsid w:val="004D0524"/>
    <w:rsid w:val="004D2456"/>
    <w:rsid w:val="004D47B1"/>
    <w:rsid w:val="004D5458"/>
    <w:rsid w:val="004E0A17"/>
    <w:rsid w:val="004F3A8F"/>
    <w:rsid w:val="004F578B"/>
    <w:rsid w:val="005030AD"/>
    <w:rsid w:val="00504391"/>
    <w:rsid w:val="005064FB"/>
    <w:rsid w:val="00506DA6"/>
    <w:rsid w:val="00511678"/>
    <w:rsid w:val="00521397"/>
    <w:rsid w:val="0052674B"/>
    <w:rsid w:val="00527DA1"/>
    <w:rsid w:val="005364A5"/>
    <w:rsid w:val="00537DD7"/>
    <w:rsid w:val="005421A3"/>
    <w:rsid w:val="0054623D"/>
    <w:rsid w:val="005578E4"/>
    <w:rsid w:val="005615D3"/>
    <w:rsid w:val="00561DB7"/>
    <w:rsid w:val="00562960"/>
    <w:rsid w:val="005665DC"/>
    <w:rsid w:val="005707DD"/>
    <w:rsid w:val="00572DBF"/>
    <w:rsid w:val="0057397C"/>
    <w:rsid w:val="005754EE"/>
    <w:rsid w:val="0059027D"/>
    <w:rsid w:val="005914EA"/>
    <w:rsid w:val="00592184"/>
    <w:rsid w:val="00595681"/>
    <w:rsid w:val="005A1492"/>
    <w:rsid w:val="005A7631"/>
    <w:rsid w:val="005B05E8"/>
    <w:rsid w:val="005B6E09"/>
    <w:rsid w:val="005C24B7"/>
    <w:rsid w:val="005C2874"/>
    <w:rsid w:val="005C2D44"/>
    <w:rsid w:val="005C2DEB"/>
    <w:rsid w:val="005C41BB"/>
    <w:rsid w:val="005C4672"/>
    <w:rsid w:val="005C7949"/>
    <w:rsid w:val="005D2DA1"/>
    <w:rsid w:val="005D3BC3"/>
    <w:rsid w:val="005E0226"/>
    <w:rsid w:val="005E1FF8"/>
    <w:rsid w:val="005E3FF8"/>
    <w:rsid w:val="005E5A34"/>
    <w:rsid w:val="005F0A2F"/>
    <w:rsid w:val="005F1D67"/>
    <w:rsid w:val="005F22F0"/>
    <w:rsid w:val="005F24D9"/>
    <w:rsid w:val="005F4DF1"/>
    <w:rsid w:val="005F7FB5"/>
    <w:rsid w:val="00610AEE"/>
    <w:rsid w:val="006124F7"/>
    <w:rsid w:val="00615777"/>
    <w:rsid w:val="006170BD"/>
    <w:rsid w:val="00622867"/>
    <w:rsid w:val="00623759"/>
    <w:rsid w:val="00625883"/>
    <w:rsid w:val="006306E6"/>
    <w:rsid w:val="00633808"/>
    <w:rsid w:val="00636127"/>
    <w:rsid w:val="00636BF3"/>
    <w:rsid w:val="00640579"/>
    <w:rsid w:val="006409A0"/>
    <w:rsid w:val="006442E4"/>
    <w:rsid w:val="00652098"/>
    <w:rsid w:val="00656690"/>
    <w:rsid w:val="006644D9"/>
    <w:rsid w:val="006733B5"/>
    <w:rsid w:val="006771D9"/>
    <w:rsid w:val="006779F1"/>
    <w:rsid w:val="00681761"/>
    <w:rsid w:val="006823A1"/>
    <w:rsid w:val="00684F58"/>
    <w:rsid w:val="00692D68"/>
    <w:rsid w:val="00693A00"/>
    <w:rsid w:val="00694702"/>
    <w:rsid w:val="006959F2"/>
    <w:rsid w:val="0069650F"/>
    <w:rsid w:val="006A1511"/>
    <w:rsid w:val="006A4A59"/>
    <w:rsid w:val="006C0253"/>
    <w:rsid w:val="006D1512"/>
    <w:rsid w:val="006D5D8F"/>
    <w:rsid w:val="006D6AE3"/>
    <w:rsid w:val="006E1670"/>
    <w:rsid w:val="006E76EC"/>
    <w:rsid w:val="006F14E4"/>
    <w:rsid w:val="006F5699"/>
    <w:rsid w:val="0070159C"/>
    <w:rsid w:val="00705A3C"/>
    <w:rsid w:val="0070657C"/>
    <w:rsid w:val="00706D64"/>
    <w:rsid w:val="00706FBD"/>
    <w:rsid w:val="00713C6C"/>
    <w:rsid w:val="00717397"/>
    <w:rsid w:val="007235DC"/>
    <w:rsid w:val="007240A0"/>
    <w:rsid w:val="00727B01"/>
    <w:rsid w:val="0073147F"/>
    <w:rsid w:val="0073268D"/>
    <w:rsid w:val="0073379A"/>
    <w:rsid w:val="00737694"/>
    <w:rsid w:val="00740254"/>
    <w:rsid w:val="007405A2"/>
    <w:rsid w:val="00741B03"/>
    <w:rsid w:val="00746D1C"/>
    <w:rsid w:val="00750201"/>
    <w:rsid w:val="00752ABB"/>
    <w:rsid w:val="00753E1F"/>
    <w:rsid w:val="00763B8F"/>
    <w:rsid w:val="00773C80"/>
    <w:rsid w:val="007901C1"/>
    <w:rsid w:val="0079529D"/>
    <w:rsid w:val="00796150"/>
    <w:rsid w:val="007A5F06"/>
    <w:rsid w:val="007A6A8F"/>
    <w:rsid w:val="007B2733"/>
    <w:rsid w:val="007B3315"/>
    <w:rsid w:val="007B62BF"/>
    <w:rsid w:val="007C3282"/>
    <w:rsid w:val="007D16CF"/>
    <w:rsid w:val="007D7346"/>
    <w:rsid w:val="007F25D0"/>
    <w:rsid w:val="007F5134"/>
    <w:rsid w:val="00810F7D"/>
    <w:rsid w:val="00811299"/>
    <w:rsid w:val="00817F0A"/>
    <w:rsid w:val="00821718"/>
    <w:rsid w:val="008217C3"/>
    <w:rsid w:val="0082580D"/>
    <w:rsid w:val="00826128"/>
    <w:rsid w:val="0083169D"/>
    <w:rsid w:val="00837119"/>
    <w:rsid w:val="0083756C"/>
    <w:rsid w:val="008445D5"/>
    <w:rsid w:val="008448E0"/>
    <w:rsid w:val="00846B00"/>
    <w:rsid w:val="00847E8A"/>
    <w:rsid w:val="00851B49"/>
    <w:rsid w:val="00852940"/>
    <w:rsid w:val="008543E2"/>
    <w:rsid w:val="0085570B"/>
    <w:rsid w:val="008614F4"/>
    <w:rsid w:val="008617DE"/>
    <w:rsid w:val="00863C43"/>
    <w:rsid w:val="0087365A"/>
    <w:rsid w:val="00882F10"/>
    <w:rsid w:val="0088534B"/>
    <w:rsid w:val="00886115"/>
    <w:rsid w:val="00893C88"/>
    <w:rsid w:val="008A2AAE"/>
    <w:rsid w:val="008A55E1"/>
    <w:rsid w:val="008B00BF"/>
    <w:rsid w:val="008B3214"/>
    <w:rsid w:val="008B5619"/>
    <w:rsid w:val="008B7786"/>
    <w:rsid w:val="008C194B"/>
    <w:rsid w:val="008C3C26"/>
    <w:rsid w:val="008C55B7"/>
    <w:rsid w:val="008C76A1"/>
    <w:rsid w:val="008F0F21"/>
    <w:rsid w:val="00902D7E"/>
    <w:rsid w:val="00903105"/>
    <w:rsid w:val="00904C1D"/>
    <w:rsid w:val="00905CB0"/>
    <w:rsid w:val="00906A7F"/>
    <w:rsid w:val="00907CD3"/>
    <w:rsid w:val="00914DEE"/>
    <w:rsid w:val="00915759"/>
    <w:rsid w:val="00926DB0"/>
    <w:rsid w:val="00930115"/>
    <w:rsid w:val="00932056"/>
    <w:rsid w:val="009321EA"/>
    <w:rsid w:val="0093773E"/>
    <w:rsid w:val="00937E0E"/>
    <w:rsid w:val="00940EC9"/>
    <w:rsid w:val="00941BE6"/>
    <w:rsid w:val="00942DDA"/>
    <w:rsid w:val="00946279"/>
    <w:rsid w:val="00951614"/>
    <w:rsid w:val="00960D0C"/>
    <w:rsid w:val="009663EE"/>
    <w:rsid w:val="00972E48"/>
    <w:rsid w:val="00973C54"/>
    <w:rsid w:val="009844C7"/>
    <w:rsid w:val="009917CD"/>
    <w:rsid w:val="00991F5D"/>
    <w:rsid w:val="009A16C4"/>
    <w:rsid w:val="009A325F"/>
    <w:rsid w:val="009A675C"/>
    <w:rsid w:val="009A7334"/>
    <w:rsid w:val="009B0479"/>
    <w:rsid w:val="009B21DD"/>
    <w:rsid w:val="009B71FC"/>
    <w:rsid w:val="009D4298"/>
    <w:rsid w:val="009D791E"/>
    <w:rsid w:val="009D7A8B"/>
    <w:rsid w:val="009E2A9C"/>
    <w:rsid w:val="009E5454"/>
    <w:rsid w:val="009E7473"/>
    <w:rsid w:val="009F1081"/>
    <w:rsid w:val="009F16C7"/>
    <w:rsid w:val="009F176A"/>
    <w:rsid w:val="009F4ADC"/>
    <w:rsid w:val="00A032E1"/>
    <w:rsid w:val="00A03DBF"/>
    <w:rsid w:val="00A10255"/>
    <w:rsid w:val="00A13E48"/>
    <w:rsid w:val="00A158AC"/>
    <w:rsid w:val="00A20B05"/>
    <w:rsid w:val="00A25160"/>
    <w:rsid w:val="00A25A89"/>
    <w:rsid w:val="00A25E96"/>
    <w:rsid w:val="00A309C0"/>
    <w:rsid w:val="00A319C7"/>
    <w:rsid w:val="00A42C0D"/>
    <w:rsid w:val="00A449B1"/>
    <w:rsid w:val="00A4675F"/>
    <w:rsid w:val="00A52555"/>
    <w:rsid w:val="00A5564F"/>
    <w:rsid w:val="00A567FD"/>
    <w:rsid w:val="00A61168"/>
    <w:rsid w:val="00A664A0"/>
    <w:rsid w:val="00A67907"/>
    <w:rsid w:val="00A84454"/>
    <w:rsid w:val="00A852FC"/>
    <w:rsid w:val="00A91B5B"/>
    <w:rsid w:val="00A97F77"/>
    <w:rsid w:val="00AA0BAF"/>
    <w:rsid w:val="00AA6BCA"/>
    <w:rsid w:val="00AA7249"/>
    <w:rsid w:val="00AB01FF"/>
    <w:rsid w:val="00AB2997"/>
    <w:rsid w:val="00AB4958"/>
    <w:rsid w:val="00AB5A71"/>
    <w:rsid w:val="00AB74F1"/>
    <w:rsid w:val="00AB7702"/>
    <w:rsid w:val="00AC1277"/>
    <w:rsid w:val="00AC12F9"/>
    <w:rsid w:val="00AC28C2"/>
    <w:rsid w:val="00AC5361"/>
    <w:rsid w:val="00AD01B8"/>
    <w:rsid w:val="00AD3E22"/>
    <w:rsid w:val="00AE3C94"/>
    <w:rsid w:val="00AE51F8"/>
    <w:rsid w:val="00AE61B2"/>
    <w:rsid w:val="00AF418A"/>
    <w:rsid w:val="00B003A2"/>
    <w:rsid w:val="00B01ABE"/>
    <w:rsid w:val="00B05923"/>
    <w:rsid w:val="00B10A63"/>
    <w:rsid w:val="00B13A59"/>
    <w:rsid w:val="00B1457F"/>
    <w:rsid w:val="00B151CE"/>
    <w:rsid w:val="00B27101"/>
    <w:rsid w:val="00B2755E"/>
    <w:rsid w:val="00B319F8"/>
    <w:rsid w:val="00B33676"/>
    <w:rsid w:val="00B33D31"/>
    <w:rsid w:val="00B34272"/>
    <w:rsid w:val="00B36CFB"/>
    <w:rsid w:val="00B45D06"/>
    <w:rsid w:val="00B50FC0"/>
    <w:rsid w:val="00B51DDF"/>
    <w:rsid w:val="00B54F6A"/>
    <w:rsid w:val="00B56FFB"/>
    <w:rsid w:val="00B60D2E"/>
    <w:rsid w:val="00B629E4"/>
    <w:rsid w:val="00B656AF"/>
    <w:rsid w:val="00B815C3"/>
    <w:rsid w:val="00B82E2C"/>
    <w:rsid w:val="00B86BAE"/>
    <w:rsid w:val="00B87120"/>
    <w:rsid w:val="00B9201C"/>
    <w:rsid w:val="00B94BEF"/>
    <w:rsid w:val="00BA1883"/>
    <w:rsid w:val="00BA72DF"/>
    <w:rsid w:val="00BC0982"/>
    <w:rsid w:val="00BC2348"/>
    <w:rsid w:val="00BC3829"/>
    <w:rsid w:val="00BC7B03"/>
    <w:rsid w:val="00BD33DD"/>
    <w:rsid w:val="00BD45AE"/>
    <w:rsid w:val="00BE0213"/>
    <w:rsid w:val="00BE152C"/>
    <w:rsid w:val="00BE1B77"/>
    <w:rsid w:val="00BE3BBB"/>
    <w:rsid w:val="00BE4F8C"/>
    <w:rsid w:val="00BE5F00"/>
    <w:rsid w:val="00BF1A3D"/>
    <w:rsid w:val="00BF48BD"/>
    <w:rsid w:val="00C001F2"/>
    <w:rsid w:val="00C043B8"/>
    <w:rsid w:val="00C11A3F"/>
    <w:rsid w:val="00C122FC"/>
    <w:rsid w:val="00C1433E"/>
    <w:rsid w:val="00C20F7F"/>
    <w:rsid w:val="00C22C3E"/>
    <w:rsid w:val="00C23226"/>
    <w:rsid w:val="00C33D0C"/>
    <w:rsid w:val="00C42D85"/>
    <w:rsid w:val="00C4655C"/>
    <w:rsid w:val="00C5056C"/>
    <w:rsid w:val="00C528D1"/>
    <w:rsid w:val="00C53221"/>
    <w:rsid w:val="00C611B5"/>
    <w:rsid w:val="00C62569"/>
    <w:rsid w:val="00C62873"/>
    <w:rsid w:val="00C6573C"/>
    <w:rsid w:val="00C65BE4"/>
    <w:rsid w:val="00C7519C"/>
    <w:rsid w:val="00C7604B"/>
    <w:rsid w:val="00C80098"/>
    <w:rsid w:val="00C80B32"/>
    <w:rsid w:val="00C90804"/>
    <w:rsid w:val="00C929D5"/>
    <w:rsid w:val="00C943E4"/>
    <w:rsid w:val="00C96A8A"/>
    <w:rsid w:val="00CA392D"/>
    <w:rsid w:val="00CA6C69"/>
    <w:rsid w:val="00CB0F40"/>
    <w:rsid w:val="00CB1942"/>
    <w:rsid w:val="00CB372F"/>
    <w:rsid w:val="00CB687A"/>
    <w:rsid w:val="00CB7175"/>
    <w:rsid w:val="00CC0EA4"/>
    <w:rsid w:val="00CC56DD"/>
    <w:rsid w:val="00CC723D"/>
    <w:rsid w:val="00CD4114"/>
    <w:rsid w:val="00D02AF8"/>
    <w:rsid w:val="00D0543B"/>
    <w:rsid w:val="00D064AB"/>
    <w:rsid w:val="00D10BBA"/>
    <w:rsid w:val="00D12054"/>
    <w:rsid w:val="00D1226D"/>
    <w:rsid w:val="00D1357B"/>
    <w:rsid w:val="00D15DB6"/>
    <w:rsid w:val="00D165BB"/>
    <w:rsid w:val="00D1733D"/>
    <w:rsid w:val="00D239D2"/>
    <w:rsid w:val="00D26606"/>
    <w:rsid w:val="00D27F43"/>
    <w:rsid w:val="00D31C9A"/>
    <w:rsid w:val="00D33568"/>
    <w:rsid w:val="00D33FA9"/>
    <w:rsid w:val="00D356C1"/>
    <w:rsid w:val="00D40119"/>
    <w:rsid w:val="00D40638"/>
    <w:rsid w:val="00D506B5"/>
    <w:rsid w:val="00D50E7C"/>
    <w:rsid w:val="00D62B99"/>
    <w:rsid w:val="00D6647D"/>
    <w:rsid w:val="00D82753"/>
    <w:rsid w:val="00D97FA5"/>
    <w:rsid w:val="00DA0E17"/>
    <w:rsid w:val="00DA3809"/>
    <w:rsid w:val="00DA6613"/>
    <w:rsid w:val="00DA6DEA"/>
    <w:rsid w:val="00DC37B6"/>
    <w:rsid w:val="00DC6BE8"/>
    <w:rsid w:val="00DD0638"/>
    <w:rsid w:val="00DD0690"/>
    <w:rsid w:val="00DD2A05"/>
    <w:rsid w:val="00DD666A"/>
    <w:rsid w:val="00DE088D"/>
    <w:rsid w:val="00DE3BF4"/>
    <w:rsid w:val="00DE4464"/>
    <w:rsid w:val="00DE63A1"/>
    <w:rsid w:val="00DE78D7"/>
    <w:rsid w:val="00DF0EAB"/>
    <w:rsid w:val="00DF6873"/>
    <w:rsid w:val="00E02F63"/>
    <w:rsid w:val="00E035D8"/>
    <w:rsid w:val="00E13950"/>
    <w:rsid w:val="00E15A51"/>
    <w:rsid w:val="00E27503"/>
    <w:rsid w:val="00E27EFA"/>
    <w:rsid w:val="00E33051"/>
    <w:rsid w:val="00E34401"/>
    <w:rsid w:val="00E42CA5"/>
    <w:rsid w:val="00E57CC9"/>
    <w:rsid w:val="00E57DE7"/>
    <w:rsid w:val="00E61A3C"/>
    <w:rsid w:val="00E70587"/>
    <w:rsid w:val="00E72D2F"/>
    <w:rsid w:val="00E72E57"/>
    <w:rsid w:val="00E8416A"/>
    <w:rsid w:val="00E85665"/>
    <w:rsid w:val="00E859E2"/>
    <w:rsid w:val="00E87B6B"/>
    <w:rsid w:val="00E90E57"/>
    <w:rsid w:val="00EA4329"/>
    <w:rsid w:val="00EA54AD"/>
    <w:rsid w:val="00EB0F64"/>
    <w:rsid w:val="00EB539E"/>
    <w:rsid w:val="00EB6928"/>
    <w:rsid w:val="00EC66B8"/>
    <w:rsid w:val="00ED07DF"/>
    <w:rsid w:val="00ED1A3C"/>
    <w:rsid w:val="00ED2544"/>
    <w:rsid w:val="00ED47E0"/>
    <w:rsid w:val="00ED4DA4"/>
    <w:rsid w:val="00ED5B18"/>
    <w:rsid w:val="00ED65CF"/>
    <w:rsid w:val="00EE0AEA"/>
    <w:rsid w:val="00EE579D"/>
    <w:rsid w:val="00EF0F30"/>
    <w:rsid w:val="00EF6906"/>
    <w:rsid w:val="00F06D4B"/>
    <w:rsid w:val="00F1446C"/>
    <w:rsid w:val="00F146C4"/>
    <w:rsid w:val="00F16FCC"/>
    <w:rsid w:val="00F201B9"/>
    <w:rsid w:val="00F31A54"/>
    <w:rsid w:val="00F32A6B"/>
    <w:rsid w:val="00F34C58"/>
    <w:rsid w:val="00F41AA9"/>
    <w:rsid w:val="00F50554"/>
    <w:rsid w:val="00F532B1"/>
    <w:rsid w:val="00F54540"/>
    <w:rsid w:val="00F62E8A"/>
    <w:rsid w:val="00F63CCE"/>
    <w:rsid w:val="00F75CF1"/>
    <w:rsid w:val="00F807FE"/>
    <w:rsid w:val="00F83C0C"/>
    <w:rsid w:val="00F87396"/>
    <w:rsid w:val="00F87B04"/>
    <w:rsid w:val="00F87F2A"/>
    <w:rsid w:val="00F96561"/>
    <w:rsid w:val="00FA1293"/>
    <w:rsid w:val="00FA3E75"/>
    <w:rsid w:val="00FB2AAE"/>
    <w:rsid w:val="00FB52F5"/>
    <w:rsid w:val="00FC1345"/>
    <w:rsid w:val="00FC7F6E"/>
    <w:rsid w:val="00FD3663"/>
    <w:rsid w:val="00FD7073"/>
    <w:rsid w:val="00FD7E52"/>
    <w:rsid w:val="00FE0994"/>
    <w:rsid w:val="00FE13E6"/>
    <w:rsid w:val="00FE2FB0"/>
    <w:rsid w:val="00FE4A50"/>
    <w:rsid w:val="00FF6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15:docId w15:val="{F843FA8B-1B70-410F-AA51-AD88A32B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CF"/>
    <w:pPr>
      <w:widowControl w:val="0"/>
      <w:jc w:val="both"/>
    </w:pPr>
  </w:style>
  <w:style w:type="paragraph" w:styleId="1">
    <w:name w:val="heading 1"/>
    <w:basedOn w:val="a"/>
    <w:link w:val="10"/>
    <w:uiPriority w:val="9"/>
    <w:qFormat/>
    <w:rsid w:val="001C66EC"/>
    <w:pPr>
      <w:widowControl/>
      <w:spacing w:beforeAutospacing="1" w:afterAutospacing="1"/>
      <w:jc w:val="left"/>
      <w:outlineLvl w:val="0"/>
    </w:pPr>
    <w:rPr>
      <w:rFonts w:ascii="宋体" w:eastAsia="宋体" w:hAnsi="宋体" w:cs="宋体"/>
      <w:b/>
      <w:bCs/>
      <w:kern w:val="36"/>
      <w:sz w:val="24"/>
      <w:szCs w:val="48"/>
    </w:rPr>
  </w:style>
  <w:style w:type="paragraph" w:styleId="2">
    <w:name w:val="heading 2"/>
    <w:basedOn w:val="a"/>
    <w:next w:val="a"/>
    <w:link w:val="20"/>
    <w:uiPriority w:val="9"/>
    <w:unhideWhenUsed/>
    <w:qFormat/>
    <w:rsid w:val="005421A3"/>
    <w:pPr>
      <w:keepNext/>
      <w:keepLines/>
      <w:spacing w:before="120" w:after="120"/>
      <w:outlineLvl w:val="1"/>
    </w:pPr>
    <w:rPr>
      <w:rFonts w:asciiTheme="majorHAnsi" w:eastAsiaTheme="majorEastAsia" w:hAnsiTheme="majorHAnsi" w:cstheme="majorBidi"/>
      <w:b/>
      <w:bCs/>
      <w:sz w:val="24"/>
      <w:szCs w:val="32"/>
    </w:rPr>
  </w:style>
  <w:style w:type="paragraph" w:styleId="3">
    <w:name w:val="heading 3"/>
    <w:basedOn w:val="a"/>
    <w:next w:val="a"/>
    <w:link w:val="30"/>
    <w:uiPriority w:val="9"/>
    <w:unhideWhenUsed/>
    <w:qFormat/>
    <w:rsid w:val="005421A3"/>
    <w:pPr>
      <w:keepNext/>
      <w:keepLines/>
      <w:spacing w:before="140" w:after="140"/>
      <w:outlineLvl w:val="2"/>
    </w:pPr>
    <w:rPr>
      <w:bCs/>
      <w:sz w:val="24"/>
      <w:szCs w:val="32"/>
    </w:rPr>
  </w:style>
  <w:style w:type="paragraph" w:styleId="5">
    <w:name w:val="heading 5"/>
    <w:basedOn w:val="a"/>
    <w:next w:val="a"/>
    <w:link w:val="50"/>
    <w:uiPriority w:val="9"/>
    <w:semiHidden/>
    <w:unhideWhenUsed/>
    <w:qFormat/>
    <w:rsid w:val="00E90E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7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07DD"/>
    <w:rPr>
      <w:sz w:val="18"/>
      <w:szCs w:val="18"/>
    </w:rPr>
  </w:style>
  <w:style w:type="paragraph" w:styleId="a5">
    <w:name w:val="footer"/>
    <w:basedOn w:val="a"/>
    <w:link w:val="a6"/>
    <w:uiPriority w:val="99"/>
    <w:unhideWhenUsed/>
    <w:rsid w:val="005707DD"/>
    <w:pPr>
      <w:tabs>
        <w:tab w:val="center" w:pos="4153"/>
        <w:tab w:val="right" w:pos="8306"/>
      </w:tabs>
      <w:snapToGrid w:val="0"/>
      <w:jc w:val="left"/>
    </w:pPr>
    <w:rPr>
      <w:sz w:val="18"/>
      <w:szCs w:val="18"/>
    </w:rPr>
  </w:style>
  <w:style w:type="character" w:customStyle="1" w:styleId="a6">
    <w:name w:val="页脚 字符"/>
    <w:basedOn w:val="a0"/>
    <w:link w:val="a5"/>
    <w:uiPriority w:val="99"/>
    <w:rsid w:val="005707DD"/>
    <w:rPr>
      <w:sz w:val="18"/>
      <w:szCs w:val="18"/>
    </w:rPr>
  </w:style>
  <w:style w:type="character" w:customStyle="1" w:styleId="10">
    <w:name w:val="标题 1 字符"/>
    <w:basedOn w:val="a0"/>
    <w:link w:val="1"/>
    <w:uiPriority w:val="9"/>
    <w:rsid w:val="001C66EC"/>
    <w:rPr>
      <w:rFonts w:ascii="宋体" w:eastAsia="宋体" w:hAnsi="宋体" w:cs="宋体"/>
      <w:b/>
      <w:bCs/>
      <w:kern w:val="36"/>
      <w:sz w:val="24"/>
      <w:szCs w:val="48"/>
    </w:rPr>
  </w:style>
  <w:style w:type="character" w:styleId="a7">
    <w:name w:val="Hyperlink"/>
    <w:basedOn w:val="a0"/>
    <w:uiPriority w:val="99"/>
    <w:unhideWhenUsed/>
    <w:rsid w:val="005707DD"/>
    <w:rPr>
      <w:color w:val="0000FF"/>
      <w:u w:val="single"/>
    </w:rPr>
  </w:style>
  <w:style w:type="character" w:customStyle="1" w:styleId="apple-converted-space">
    <w:name w:val="apple-converted-space"/>
    <w:basedOn w:val="a0"/>
    <w:rsid w:val="005707DD"/>
  </w:style>
  <w:style w:type="paragraph" w:styleId="a8">
    <w:name w:val="Normal (Web)"/>
    <w:basedOn w:val="a"/>
    <w:uiPriority w:val="99"/>
    <w:semiHidden/>
    <w:unhideWhenUsed/>
    <w:rsid w:val="005707D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5707DD"/>
    <w:rPr>
      <w:b/>
      <w:bCs/>
    </w:rPr>
  </w:style>
  <w:style w:type="paragraph" w:styleId="aa">
    <w:name w:val="Balloon Text"/>
    <w:basedOn w:val="a"/>
    <w:link w:val="ab"/>
    <w:uiPriority w:val="99"/>
    <w:semiHidden/>
    <w:unhideWhenUsed/>
    <w:rsid w:val="005707DD"/>
    <w:rPr>
      <w:sz w:val="18"/>
      <w:szCs w:val="18"/>
    </w:rPr>
  </w:style>
  <w:style w:type="character" w:customStyle="1" w:styleId="ab">
    <w:name w:val="批注框文本 字符"/>
    <w:basedOn w:val="a0"/>
    <w:link w:val="aa"/>
    <w:uiPriority w:val="99"/>
    <w:semiHidden/>
    <w:rsid w:val="005707DD"/>
    <w:rPr>
      <w:sz w:val="18"/>
      <w:szCs w:val="18"/>
    </w:rPr>
  </w:style>
  <w:style w:type="character" w:customStyle="1" w:styleId="20">
    <w:name w:val="标题 2 字符"/>
    <w:basedOn w:val="a0"/>
    <w:link w:val="2"/>
    <w:uiPriority w:val="9"/>
    <w:rsid w:val="005421A3"/>
    <w:rPr>
      <w:rFonts w:asciiTheme="majorHAnsi" w:eastAsiaTheme="majorEastAsia" w:hAnsiTheme="majorHAnsi" w:cstheme="majorBidi"/>
      <w:b/>
      <w:bCs/>
      <w:sz w:val="24"/>
      <w:szCs w:val="32"/>
    </w:rPr>
  </w:style>
  <w:style w:type="character" w:customStyle="1" w:styleId="30">
    <w:name w:val="标题 3 字符"/>
    <w:basedOn w:val="a0"/>
    <w:link w:val="3"/>
    <w:uiPriority w:val="9"/>
    <w:rsid w:val="005421A3"/>
    <w:rPr>
      <w:bCs/>
      <w:sz w:val="24"/>
      <w:szCs w:val="32"/>
    </w:rPr>
  </w:style>
  <w:style w:type="paragraph" w:styleId="ac">
    <w:name w:val="List Paragraph"/>
    <w:basedOn w:val="a"/>
    <w:uiPriority w:val="34"/>
    <w:qFormat/>
    <w:rsid w:val="001C0EB4"/>
    <w:pPr>
      <w:ind w:firstLineChars="200" w:firstLine="420"/>
    </w:pPr>
  </w:style>
  <w:style w:type="character" w:styleId="ad">
    <w:name w:val="Placeholder Text"/>
    <w:basedOn w:val="a0"/>
    <w:uiPriority w:val="99"/>
    <w:semiHidden/>
    <w:rsid w:val="00F63CCE"/>
    <w:rPr>
      <w:color w:val="808080"/>
    </w:rPr>
  </w:style>
  <w:style w:type="paragraph" w:styleId="21">
    <w:name w:val="toc 2"/>
    <w:basedOn w:val="a"/>
    <w:next w:val="a"/>
    <w:autoRedefine/>
    <w:uiPriority w:val="39"/>
    <w:unhideWhenUsed/>
    <w:rsid w:val="00474B65"/>
    <w:pPr>
      <w:ind w:leftChars="200" w:left="420"/>
    </w:pPr>
  </w:style>
  <w:style w:type="character" w:customStyle="1" w:styleId="fontstyle01">
    <w:name w:val="fontstyle01"/>
    <w:basedOn w:val="a0"/>
    <w:rsid w:val="00474B65"/>
    <w:rPr>
      <w:rFonts w:ascii="TimesNewRomanPSMT" w:hAnsi="TimesNewRomanPSMT" w:hint="default"/>
      <w:b w:val="0"/>
      <w:bCs w:val="0"/>
      <w:i w:val="0"/>
      <w:iCs w:val="0"/>
      <w:color w:val="000000"/>
      <w:sz w:val="22"/>
      <w:szCs w:val="22"/>
    </w:rPr>
  </w:style>
  <w:style w:type="character" w:customStyle="1" w:styleId="fontstyle21">
    <w:name w:val="fontstyle21"/>
    <w:basedOn w:val="a0"/>
    <w:rsid w:val="00474B65"/>
    <w:rPr>
      <w:rFonts w:ascii="黑体" w:eastAsia="黑体" w:hAnsi="黑体" w:hint="eastAsia"/>
      <w:b w:val="0"/>
      <w:bCs w:val="0"/>
      <w:i w:val="0"/>
      <w:iCs w:val="0"/>
      <w:color w:val="000000"/>
      <w:sz w:val="22"/>
      <w:szCs w:val="22"/>
    </w:rPr>
  </w:style>
  <w:style w:type="character" w:customStyle="1" w:styleId="fontstyle31">
    <w:name w:val="fontstyle31"/>
    <w:basedOn w:val="a0"/>
    <w:rsid w:val="00474B65"/>
    <w:rPr>
      <w:rFonts w:ascii="TimesNewRomanPS-BoldMT" w:hAnsi="TimesNewRomanPS-BoldMT" w:hint="default"/>
      <w:b/>
      <w:bCs/>
      <w:i w:val="0"/>
      <w:iCs w:val="0"/>
      <w:color w:val="000000"/>
      <w:sz w:val="96"/>
      <w:szCs w:val="96"/>
    </w:rPr>
  </w:style>
  <w:style w:type="paragraph" w:styleId="11">
    <w:name w:val="toc 1"/>
    <w:basedOn w:val="a"/>
    <w:next w:val="a"/>
    <w:autoRedefine/>
    <w:uiPriority w:val="39"/>
    <w:unhideWhenUsed/>
    <w:rsid w:val="00230436"/>
  </w:style>
  <w:style w:type="character" w:customStyle="1" w:styleId="fontstyle11">
    <w:name w:val="fontstyle11"/>
    <w:basedOn w:val="a0"/>
    <w:rsid w:val="002E012A"/>
    <w:rPr>
      <w:rFonts w:ascii="TimesNewRomanPSMT" w:hAnsi="TimesNewRomanPSMT" w:hint="default"/>
      <w:b w:val="0"/>
      <w:bCs w:val="0"/>
      <w:i w:val="0"/>
      <w:iCs w:val="0"/>
      <w:color w:val="000000"/>
      <w:sz w:val="22"/>
      <w:szCs w:val="22"/>
    </w:rPr>
  </w:style>
  <w:style w:type="table" w:styleId="ae">
    <w:name w:val="Table Grid"/>
    <w:basedOn w:val="a1"/>
    <w:uiPriority w:val="59"/>
    <w:rsid w:val="002439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
    <w:name w:val="其他发布部门"/>
    <w:basedOn w:val="a"/>
    <w:rsid w:val="00243905"/>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styleId="31">
    <w:name w:val="toc 3"/>
    <w:basedOn w:val="a"/>
    <w:next w:val="a"/>
    <w:autoRedefine/>
    <w:uiPriority w:val="39"/>
    <w:unhideWhenUsed/>
    <w:rsid w:val="00E42CA5"/>
    <w:pPr>
      <w:ind w:leftChars="400" w:left="840"/>
    </w:pPr>
  </w:style>
  <w:style w:type="paragraph" w:customStyle="1" w:styleId="af0">
    <w:name w:val="封面标准英文名称"/>
    <w:basedOn w:val="a"/>
    <w:rsid w:val="00C65BE4"/>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customStyle="1" w:styleId="af1">
    <w:name w:val="段"/>
    <w:link w:val="Char"/>
    <w:rsid w:val="00A03DB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1"/>
    </w:rPr>
  </w:style>
  <w:style w:type="character" w:customStyle="1" w:styleId="Char">
    <w:name w:val="段 Char"/>
    <w:link w:val="af1"/>
    <w:rsid w:val="00A03DBF"/>
    <w:rPr>
      <w:rFonts w:ascii="宋体" w:eastAsia="宋体" w:hAnsi="Times New Roman" w:cs="Times New Roman"/>
      <w:noProof/>
      <w:kern w:val="0"/>
      <w:szCs w:val="21"/>
    </w:rPr>
  </w:style>
  <w:style w:type="character" w:customStyle="1" w:styleId="fontstyle41">
    <w:name w:val="fontstyle41"/>
    <w:basedOn w:val="a0"/>
    <w:rsid w:val="00C6573C"/>
    <w:rPr>
      <w:rFonts w:ascii="宋体" w:eastAsia="宋体" w:hAnsi="宋体" w:hint="eastAsia"/>
      <w:b/>
      <w:bCs/>
      <w:i w:val="0"/>
      <w:iCs w:val="0"/>
      <w:color w:val="000000"/>
      <w:sz w:val="18"/>
      <w:szCs w:val="18"/>
    </w:rPr>
  </w:style>
  <w:style w:type="paragraph" w:styleId="af2">
    <w:name w:val="No Spacing"/>
    <w:uiPriority w:val="1"/>
    <w:qFormat/>
    <w:rsid w:val="001C66EC"/>
    <w:pPr>
      <w:widowControl w:val="0"/>
      <w:jc w:val="both"/>
    </w:pPr>
  </w:style>
  <w:style w:type="character" w:customStyle="1" w:styleId="50">
    <w:name w:val="标题 5 字符"/>
    <w:basedOn w:val="a0"/>
    <w:link w:val="5"/>
    <w:uiPriority w:val="9"/>
    <w:semiHidden/>
    <w:rsid w:val="00E90E5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08234">
      <w:bodyDiv w:val="1"/>
      <w:marLeft w:val="0"/>
      <w:marRight w:val="0"/>
      <w:marTop w:val="0"/>
      <w:marBottom w:val="0"/>
      <w:divBdr>
        <w:top w:val="none" w:sz="0" w:space="0" w:color="auto"/>
        <w:left w:val="none" w:sz="0" w:space="0" w:color="auto"/>
        <w:bottom w:val="none" w:sz="0" w:space="0" w:color="auto"/>
        <w:right w:val="none" w:sz="0" w:space="0" w:color="auto"/>
      </w:divBdr>
    </w:div>
    <w:div w:id="286592786">
      <w:bodyDiv w:val="1"/>
      <w:marLeft w:val="0"/>
      <w:marRight w:val="0"/>
      <w:marTop w:val="0"/>
      <w:marBottom w:val="0"/>
      <w:divBdr>
        <w:top w:val="none" w:sz="0" w:space="0" w:color="auto"/>
        <w:left w:val="none" w:sz="0" w:space="0" w:color="auto"/>
        <w:bottom w:val="none" w:sz="0" w:space="0" w:color="auto"/>
        <w:right w:val="none" w:sz="0" w:space="0" w:color="auto"/>
      </w:divBdr>
    </w:div>
    <w:div w:id="317729899">
      <w:bodyDiv w:val="1"/>
      <w:marLeft w:val="0"/>
      <w:marRight w:val="0"/>
      <w:marTop w:val="0"/>
      <w:marBottom w:val="0"/>
      <w:divBdr>
        <w:top w:val="none" w:sz="0" w:space="0" w:color="auto"/>
        <w:left w:val="none" w:sz="0" w:space="0" w:color="auto"/>
        <w:bottom w:val="none" w:sz="0" w:space="0" w:color="auto"/>
        <w:right w:val="none" w:sz="0" w:space="0" w:color="auto"/>
      </w:divBdr>
    </w:div>
    <w:div w:id="380397143">
      <w:bodyDiv w:val="1"/>
      <w:marLeft w:val="0"/>
      <w:marRight w:val="0"/>
      <w:marTop w:val="0"/>
      <w:marBottom w:val="0"/>
      <w:divBdr>
        <w:top w:val="none" w:sz="0" w:space="0" w:color="auto"/>
        <w:left w:val="none" w:sz="0" w:space="0" w:color="auto"/>
        <w:bottom w:val="none" w:sz="0" w:space="0" w:color="auto"/>
        <w:right w:val="none" w:sz="0" w:space="0" w:color="auto"/>
      </w:divBdr>
    </w:div>
    <w:div w:id="395397172">
      <w:bodyDiv w:val="1"/>
      <w:marLeft w:val="0"/>
      <w:marRight w:val="0"/>
      <w:marTop w:val="0"/>
      <w:marBottom w:val="0"/>
      <w:divBdr>
        <w:top w:val="none" w:sz="0" w:space="0" w:color="auto"/>
        <w:left w:val="none" w:sz="0" w:space="0" w:color="auto"/>
        <w:bottom w:val="none" w:sz="0" w:space="0" w:color="auto"/>
        <w:right w:val="none" w:sz="0" w:space="0" w:color="auto"/>
      </w:divBdr>
    </w:div>
    <w:div w:id="458256384">
      <w:bodyDiv w:val="1"/>
      <w:marLeft w:val="0"/>
      <w:marRight w:val="0"/>
      <w:marTop w:val="0"/>
      <w:marBottom w:val="0"/>
      <w:divBdr>
        <w:top w:val="none" w:sz="0" w:space="0" w:color="auto"/>
        <w:left w:val="none" w:sz="0" w:space="0" w:color="auto"/>
        <w:bottom w:val="none" w:sz="0" w:space="0" w:color="auto"/>
        <w:right w:val="none" w:sz="0" w:space="0" w:color="auto"/>
      </w:divBdr>
    </w:div>
    <w:div w:id="638725047">
      <w:bodyDiv w:val="1"/>
      <w:marLeft w:val="0"/>
      <w:marRight w:val="0"/>
      <w:marTop w:val="0"/>
      <w:marBottom w:val="0"/>
      <w:divBdr>
        <w:top w:val="none" w:sz="0" w:space="0" w:color="auto"/>
        <w:left w:val="none" w:sz="0" w:space="0" w:color="auto"/>
        <w:bottom w:val="none" w:sz="0" w:space="0" w:color="auto"/>
        <w:right w:val="none" w:sz="0" w:space="0" w:color="auto"/>
      </w:divBdr>
    </w:div>
    <w:div w:id="686254042">
      <w:bodyDiv w:val="1"/>
      <w:marLeft w:val="0"/>
      <w:marRight w:val="0"/>
      <w:marTop w:val="0"/>
      <w:marBottom w:val="0"/>
      <w:divBdr>
        <w:top w:val="none" w:sz="0" w:space="0" w:color="auto"/>
        <w:left w:val="none" w:sz="0" w:space="0" w:color="auto"/>
        <w:bottom w:val="none" w:sz="0" w:space="0" w:color="auto"/>
        <w:right w:val="none" w:sz="0" w:space="0" w:color="auto"/>
      </w:divBdr>
    </w:div>
    <w:div w:id="974264155">
      <w:bodyDiv w:val="1"/>
      <w:marLeft w:val="0"/>
      <w:marRight w:val="0"/>
      <w:marTop w:val="0"/>
      <w:marBottom w:val="0"/>
      <w:divBdr>
        <w:top w:val="none" w:sz="0" w:space="0" w:color="auto"/>
        <w:left w:val="none" w:sz="0" w:space="0" w:color="auto"/>
        <w:bottom w:val="none" w:sz="0" w:space="0" w:color="auto"/>
        <w:right w:val="none" w:sz="0" w:space="0" w:color="auto"/>
      </w:divBdr>
    </w:div>
    <w:div w:id="1153135580">
      <w:bodyDiv w:val="1"/>
      <w:marLeft w:val="0"/>
      <w:marRight w:val="0"/>
      <w:marTop w:val="0"/>
      <w:marBottom w:val="0"/>
      <w:divBdr>
        <w:top w:val="none" w:sz="0" w:space="0" w:color="auto"/>
        <w:left w:val="none" w:sz="0" w:space="0" w:color="auto"/>
        <w:bottom w:val="none" w:sz="0" w:space="0" w:color="auto"/>
        <w:right w:val="none" w:sz="0" w:space="0" w:color="auto"/>
      </w:divBdr>
      <w:divsChild>
        <w:div w:id="1798261534">
          <w:marLeft w:val="0"/>
          <w:marRight w:val="0"/>
          <w:marTop w:val="250"/>
          <w:marBottom w:val="250"/>
          <w:divBdr>
            <w:top w:val="dashed" w:sz="4" w:space="0" w:color="C1D9F4"/>
            <w:left w:val="dashed" w:sz="4" w:space="0" w:color="C1D9F4"/>
            <w:bottom w:val="dashed" w:sz="4" w:space="0" w:color="C1D9F4"/>
            <w:right w:val="dashed" w:sz="4" w:space="0" w:color="C1D9F4"/>
          </w:divBdr>
        </w:div>
        <w:div w:id="1680546106">
          <w:marLeft w:val="0"/>
          <w:marRight w:val="0"/>
          <w:marTop w:val="0"/>
          <w:marBottom w:val="0"/>
          <w:divBdr>
            <w:top w:val="none" w:sz="0" w:space="0" w:color="auto"/>
            <w:left w:val="none" w:sz="0" w:space="0" w:color="auto"/>
            <w:bottom w:val="none" w:sz="0" w:space="0" w:color="auto"/>
            <w:right w:val="none" w:sz="0" w:space="0" w:color="auto"/>
          </w:divBdr>
        </w:div>
      </w:divsChild>
    </w:div>
    <w:div w:id="1242835760">
      <w:bodyDiv w:val="1"/>
      <w:marLeft w:val="0"/>
      <w:marRight w:val="0"/>
      <w:marTop w:val="0"/>
      <w:marBottom w:val="0"/>
      <w:divBdr>
        <w:top w:val="none" w:sz="0" w:space="0" w:color="auto"/>
        <w:left w:val="none" w:sz="0" w:space="0" w:color="auto"/>
        <w:bottom w:val="none" w:sz="0" w:space="0" w:color="auto"/>
        <w:right w:val="none" w:sz="0" w:space="0" w:color="auto"/>
      </w:divBdr>
    </w:div>
    <w:div w:id="1758822234">
      <w:bodyDiv w:val="1"/>
      <w:marLeft w:val="0"/>
      <w:marRight w:val="0"/>
      <w:marTop w:val="0"/>
      <w:marBottom w:val="0"/>
      <w:divBdr>
        <w:top w:val="none" w:sz="0" w:space="0" w:color="auto"/>
        <w:left w:val="none" w:sz="0" w:space="0" w:color="auto"/>
        <w:bottom w:val="none" w:sz="0" w:space="0" w:color="auto"/>
        <w:right w:val="none" w:sz="0" w:space="0" w:color="auto"/>
      </w:divBdr>
    </w:div>
    <w:div w:id="1885827674">
      <w:bodyDiv w:val="1"/>
      <w:marLeft w:val="0"/>
      <w:marRight w:val="0"/>
      <w:marTop w:val="0"/>
      <w:marBottom w:val="0"/>
      <w:divBdr>
        <w:top w:val="none" w:sz="0" w:space="0" w:color="auto"/>
        <w:left w:val="none" w:sz="0" w:space="0" w:color="auto"/>
        <w:bottom w:val="none" w:sz="0" w:space="0" w:color="auto"/>
        <w:right w:val="none" w:sz="0" w:space="0" w:color="auto"/>
      </w:divBdr>
    </w:div>
    <w:div w:id="1925265009">
      <w:bodyDiv w:val="1"/>
      <w:marLeft w:val="0"/>
      <w:marRight w:val="0"/>
      <w:marTop w:val="0"/>
      <w:marBottom w:val="0"/>
      <w:divBdr>
        <w:top w:val="none" w:sz="0" w:space="0" w:color="auto"/>
        <w:left w:val="none" w:sz="0" w:space="0" w:color="auto"/>
        <w:bottom w:val="none" w:sz="0" w:space="0" w:color="auto"/>
        <w:right w:val="none" w:sz="0" w:space="0" w:color="auto"/>
      </w:divBdr>
    </w:div>
    <w:div w:id="1927416974">
      <w:bodyDiv w:val="1"/>
      <w:marLeft w:val="0"/>
      <w:marRight w:val="0"/>
      <w:marTop w:val="0"/>
      <w:marBottom w:val="0"/>
      <w:divBdr>
        <w:top w:val="none" w:sz="0" w:space="0" w:color="auto"/>
        <w:left w:val="none" w:sz="0" w:space="0" w:color="auto"/>
        <w:bottom w:val="none" w:sz="0" w:space="0" w:color="auto"/>
        <w:right w:val="none" w:sz="0" w:space="0" w:color="auto"/>
      </w:divBdr>
      <w:divsChild>
        <w:div w:id="454450791">
          <w:marLeft w:val="0"/>
          <w:marRight w:val="0"/>
          <w:marTop w:val="250"/>
          <w:marBottom w:val="250"/>
          <w:divBdr>
            <w:top w:val="dashed" w:sz="4" w:space="0" w:color="C1D9F4"/>
            <w:left w:val="dashed" w:sz="4" w:space="0" w:color="C1D9F4"/>
            <w:bottom w:val="dashed" w:sz="4" w:space="0" w:color="C1D9F4"/>
            <w:right w:val="dashed" w:sz="4" w:space="0" w:color="C1D9F4"/>
          </w:divBdr>
        </w:div>
        <w:div w:id="651325991">
          <w:marLeft w:val="0"/>
          <w:marRight w:val="0"/>
          <w:marTop w:val="0"/>
          <w:marBottom w:val="0"/>
          <w:divBdr>
            <w:top w:val="none" w:sz="0" w:space="0" w:color="auto"/>
            <w:left w:val="none" w:sz="0" w:space="0" w:color="auto"/>
            <w:bottom w:val="none" w:sz="0" w:space="0" w:color="auto"/>
            <w:right w:val="none" w:sz="0" w:space="0" w:color="auto"/>
          </w:divBdr>
        </w:div>
      </w:divsChild>
    </w:div>
    <w:div w:id="19373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7644-8661-46B8-9C78-A82159CA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huang</cp:lastModifiedBy>
  <cp:revision>87</cp:revision>
  <cp:lastPrinted>2018-07-19T05:01:00Z</cp:lastPrinted>
  <dcterms:created xsi:type="dcterms:W3CDTF">2018-08-02T00:54:00Z</dcterms:created>
  <dcterms:modified xsi:type="dcterms:W3CDTF">2018-08-28T02:59:00Z</dcterms:modified>
</cp:coreProperties>
</file>