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D7EC6BD" w14:textId="77777777" w:rsidR="00C728F2" w:rsidRPr="009E7130" w:rsidRDefault="00C728F2" w:rsidP="00D9138B">
      <w:pPr>
        <w:spacing w:line="360" w:lineRule="auto"/>
        <w:jc w:val="center"/>
        <w:rPr>
          <w:rFonts w:ascii="宋体" w:eastAsia="宋体" w:hAnsi="宋体" w:cstheme="minorEastAsia"/>
          <w:b/>
          <w:bCs/>
          <w:sz w:val="24"/>
        </w:rPr>
      </w:pPr>
    </w:p>
    <w:p w14:paraId="139B2AFD" w14:textId="77777777" w:rsidR="00C728F2" w:rsidRPr="009E7130" w:rsidRDefault="00C728F2" w:rsidP="00D9138B">
      <w:pPr>
        <w:spacing w:line="360" w:lineRule="auto"/>
        <w:jc w:val="center"/>
        <w:rPr>
          <w:rFonts w:ascii="宋体" w:eastAsia="宋体" w:hAnsi="宋体" w:cstheme="minorEastAsia"/>
          <w:b/>
          <w:bCs/>
          <w:sz w:val="24"/>
        </w:rPr>
      </w:pPr>
    </w:p>
    <w:p w14:paraId="42CCD5B8" w14:textId="040CADFE" w:rsidR="00C728F2" w:rsidRDefault="00C728F2" w:rsidP="00D9138B">
      <w:pPr>
        <w:spacing w:line="360" w:lineRule="auto"/>
        <w:jc w:val="center"/>
        <w:rPr>
          <w:rFonts w:ascii="宋体" w:eastAsia="宋体" w:hAnsi="宋体" w:cstheme="minorEastAsia"/>
          <w:b/>
          <w:bCs/>
          <w:sz w:val="24"/>
        </w:rPr>
      </w:pPr>
    </w:p>
    <w:p w14:paraId="757B95C7" w14:textId="212DEF74" w:rsidR="00BA46A2" w:rsidRDefault="00BA46A2" w:rsidP="00D9138B">
      <w:pPr>
        <w:spacing w:line="360" w:lineRule="auto"/>
        <w:jc w:val="center"/>
        <w:rPr>
          <w:rFonts w:ascii="宋体" w:eastAsia="宋体" w:hAnsi="宋体" w:cstheme="minorEastAsia"/>
          <w:b/>
          <w:bCs/>
          <w:sz w:val="24"/>
        </w:rPr>
      </w:pPr>
    </w:p>
    <w:p w14:paraId="7A47E7DD" w14:textId="3397085D" w:rsidR="00BA46A2" w:rsidRDefault="00BA46A2" w:rsidP="00D9138B">
      <w:pPr>
        <w:spacing w:line="360" w:lineRule="auto"/>
        <w:jc w:val="center"/>
        <w:rPr>
          <w:rFonts w:ascii="宋体" w:eastAsia="宋体" w:hAnsi="宋体" w:cstheme="minorEastAsia"/>
          <w:b/>
          <w:bCs/>
          <w:sz w:val="24"/>
        </w:rPr>
      </w:pPr>
    </w:p>
    <w:p w14:paraId="4428B406" w14:textId="688F14A8" w:rsidR="00BA46A2" w:rsidRDefault="00BA46A2" w:rsidP="00D9138B">
      <w:pPr>
        <w:spacing w:line="360" w:lineRule="auto"/>
        <w:jc w:val="center"/>
        <w:rPr>
          <w:rFonts w:ascii="宋体" w:eastAsia="宋体" w:hAnsi="宋体" w:cstheme="minorEastAsia"/>
          <w:b/>
          <w:bCs/>
          <w:sz w:val="24"/>
        </w:rPr>
      </w:pPr>
    </w:p>
    <w:p w14:paraId="54186000" w14:textId="4627BA37" w:rsidR="00BA46A2" w:rsidRDefault="00BA46A2" w:rsidP="00D9138B">
      <w:pPr>
        <w:spacing w:line="360" w:lineRule="auto"/>
        <w:jc w:val="center"/>
        <w:rPr>
          <w:rFonts w:ascii="宋体" w:eastAsia="宋体" w:hAnsi="宋体" w:cstheme="minorEastAsia"/>
          <w:b/>
          <w:bCs/>
          <w:sz w:val="24"/>
        </w:rPr>
      </w:pPr>
    </w:p>
    <w:p w14:paraId="7D1F9E21" w14:textId="41024323" w:rsidR="00BA46A2" w:rsidRDefault="00BA46A2" w:rsidP="00D9138B">
      <w:pPr>
        <w:spacing w:line="360" w:lineRule="auto"/>
        <w:jc w:val="center"/>
        <w:rPr>
          <w:rFonts w:ascii="宋体" w:eastAsia="宋体" w:hAnsi="宋体" w:cstheme="minorEastAsia"/>
          <w:b/>
          <w:bCs/>
          <w:sz w:val="24"/>
        </w:rPr>
      </w:pPr>
    </w:p>
    <w:p w14:paraId="0ED665F7" w14:textId="52127CD0" w:rsidR="00BA46A2" w:rsidRDefault="00BA46A2" w:rsidP="00D9138B">
      <w:pPr>
        <w:spacing w:line="360" w:lineRule="auto"/>
        <w:jc w:val="center"/>
        <w:rPr>
          <w:rFonts w:ascii="宋体" w:eastAsia="宋体" w:hAnsi="宋体" w:cstheme="minorEastAsia"/>
          <w:b/>
          <w:bCs/>
          <w:sz w:val="24"/>
        </w:rPr>
      </w:pPr>
    </w:p>
    <w:p w14:paraId="2A4B075D" w14:textId="77777777" w:rsidR="00BA46A2" w:rsidRPr="009E7130" w:rsidRDefault="00BA46A2" w:rsidP="00D9138B">
      <w:pPr>
        <w:spacing w:line="360" w:lineRule="auto"/>
        <w:jc w:val="center"/>
        <w:rPr>
          <w:rFonts w:ascii="宋体" w:eastAsia="宋体" w:hAnsi="宋体" w:cstheme="minorEastAsia"/>
          <w:b/>
          <w:bCs/>
          <w:sz w:val="24"/>
        </w:rPr>
      </w:pPr>
    </w:p>
    <w:p w14:paraId="472FDB52" w14:textId="77777777" w:rsidR="00C728F2" w:rsidRPr="009E7130" w:rsidRDefault="00C728F2" w:rsidP="00D9138B">
      <w:pPr>
        <w:spacing w:line="360" w:lineRule="auto"/>
        <w:jc w:val="center"/>
        <w:rPr>
          <w:rFonts w:ascii="宋体" w:eastAsia="宋体" w:hAnsi="宋体" w:cstheme="minorEastAsia"/>
          <w:b/>
          <w:bCs/>
          <w:sz w:val="24"/>
        </w:rPr>
      </w:pPr>
    </w:p>
    <w:p w14:paraId="11FDACB6" w14:textId="77777777" w:rsidR="00C728F2" w:rsidRPr="009E7130" w:rsidRDefault="0023730F" w:rsidP="00D9138B">
      <w:pPr>
        <w:spacing w:line="360" w:lineRule="auto"/>
        <w:jc w:val="center"/>
        <w:rPr>
          <w:rFonts w:ascii="宋体" w:eastAsia="宋体" w:hAnsi="宋体" w:cstheme="minorEastAsia"/>
          <w:b/>
          <w:bCs/>
          <w:sz w:val="44"/>
          <w:szCs w:val="44"/>
        </w:rPr>
      </w:pPr>
      <w:bookmarkStart w:id="0" w:name="_GoBack"/>
      <w:r w:rsidRPr="009E7130">
        <w:rPr>
          <w:rFonts w:ascii="宋体" w:eastAsia="宋体" w:hAnsi="宋体" w:cstheme="minorEastAsia" w:hint="eastAsia"/>
          <w:b/>
          <w:bCs/>
          <w:sz w:val="44"/>
          <w:szCs w:val="44"/>
        </w:rPr>
        <w:t>外保温行业标准</w:t>
      </w:r>
    </w:p>
    <w:p w14:paraId="4BD78660" w14:textId="77777777" w:rsidR="00C728F2" w:rsidRPr="009E7130" w:rsidRDefault="0023730F" w:rsidP="00D9138B">
      <w:pPr>
        <w:spacing w:line="360" w:lineRule="auto"/>
        <w:jc w:val="center"/>
        <w:rPr>
          <w:rFonts w:ascii="宋体" w:eastAsia="宋体" w:hAnsi="宋体" w:cstheme="minorEastAsia"/>
          <w:b/>
          <w:bCs/>
          <w:sz w:val="44"/>
          <w:szCs w:val="44"/>
        </w:rPr>
      </w:pPr>
      <w:r w:rsidRPr="009E7130">
        <w:rPr>
          <w:rFonts w:ascii="宋体" w:eastAsia="宋体" w:hAnsi="宋体" w:cstheme="minorEastAsia" w:hint="eastAsia"/>
          <w:b/>
          <w:bCs/>
          <w:sz w:val="44"/>
          <w:szCs w:val="44"/>
        </w:rPr>
        <w:t>潜在风险解析及应对</w:t>
      </w:r>
    </w:p>
    <w:p w14:paraId="264AFCEC" w14:textId="77777777" w:rsidR="00C728F2" w:rsidRPr="009E7130" w:rsidRDefault="00C728F2" w:rsidP="00D9138B">
      <w:pPr>
        <w:spacing w:line="360" w:lineRule="auto"/>
        <w:jc w:val="center"/>
        <w:rPr>
          <w:rFonts w:ascii="宋体" w:eastAsia="宋体" w:hAnsi="宋体" w:cstheme="minorEastAsia"/>
          <w:b/>
          <w:bCs/>
          <w:sz w:val="44"/>
          <w:szCs w:val="44"/>
        </w:rPr>
      </w:pPr>
    </w:p>
    <w:p w14:paraId="25D5C0BA" w14:textId="3AF27704" w:rsidR="00C728F2" w:rsidRPr="009E7130" w:rsidRDefault="002D55EF" w:rsidP="00D9138B">
      <w:pPr>
        <w:spacing w:line="360" w:lineRule="auto"/>
        <w:jc w:val="center"/>
        <w:rPr>
          <w:rFonts w:ascii="宋体" w:eastAsia="宋体" w:hAnsi="宋体" w:cstheme="minorEastAsia"/>
          <w:b/>
          <w:bCs/>
          <w:sz w:val="44"/>
          <w:szCs w:val="44"/>
        </w:rPr>
      </w:pPr>
      <w:r>
        <w:rPr>
          <w:rFonts w:ascii="宋体" w:eastAsia="宋体" w:hAnsi="宋体" w:cstheme="minorEastAsia" w:hint="eastAsia"/>
          <w:b/>
          <w:bCs/>
          <w:sz w:val="44"/>
          <w:szCs w:val="44"/>
        </w:rPr>
        <w:t>（</w:t>
      </w:r>
      <w:r w:rsidR="00EB58DB">
        <w:rPr>
          <w:rFonts w:ascii="宋体" w:eastAsia="宋体" w:hAnsi="宋体" w:cstheme="minorEastAsia" w:hint="eastAsia"/>
          <w:b/>
          <w:bCs/>
          <w:sz w:val="44"/>
          <w:szCs w:val="44"/>
        </w:rPr>
        <w:t>征求意见</w:t>
      </w:r>
      <w:r>
        <w:rPr>
          <w:rFonts w:ascii="宋体" w:eastAsia="宋体" w:hAnsi="宋体" w:cstheme="minorEastAsia" w:hint="eastAsia"/>
          <w:b/>
          <w:bCs/>
          <w:sz w:val="44"/>
          <w:szCs w:val="44"/>
        </w:rPr>
        <w:t>草稿）</w:t>
      </w:r>
    </w:p>
    <w:p w14:paraId="144F74FE" w14:textId="77777777" w:rsidR="00C728F2" w:rsidRPr="009E7130" w:rsidRDefault="00C728F2" w:rsidP="00D9138B">
      <w:pPr>
        <w:spacing w:line="360" w:lineRule="auto"/>
        <w:jc w:val="center"/>
        <w:rPr>
          <w:rFonts w:ascii="宋体" w:eastAsia="宋体" w:hAnsi="宋体" w:cstheme="minorEastAsia"/>
          <w:b/>
          <w:bCs/>
          <w:sz w:val="44"/>
          <w:szCs w:val="44"/>
        </w:rPr>
      </w:pPr>
    </w:p>
    <w:bookmarkEnd w:id="0"/>
    <w:p w14:paraId="2CF9FDC5" w14:textId="77777777" w:rsidR="00C728F2" w:rsidRPr="009E7130" w:rsidRDefault="00C728F2" w:rsidP="00D9138B">
      <w:pPr>
        <w:spacing w:line="360" w:lineRule="auto"/>
        <w:jc w:val="center"/>
        <w:rPr>
          <w:rFonts w:ascii="宋体" w:eastAsia="宋体" w:hAnsi="宋体" w:cstheme="minorEastAsia"/>
          <w:b/>
          <w:bCs/>
          <w:sz w:val="24"/>
        </w:rPr>
      </w:pPr>
    </w:p>
    <w:p w14:paraId="0D8926B1" w14:textId="77777777" w:rsidR="00C728F2" w:rsidRPr="009E7130" w:rsidRDefault="00C728F2" w:rsidP="00D9138B">
      <w:pPr>
        <w:spacing w:line="360" w:lineRule="auto"/>
        <w:jc w:val="center"/>
        <w:rPr>
          <w:rFonts w:ascii="宋体" w:eastAsia="宋体" w:hAnsi="宋体" w:cstheme="minorEastAsia"/>
          <w:b/>
          <w:bCs/>
          <w:sz w:val="24"/>
        </w:rPr>
      </w:pPr>
    </w:p>
    <w:p w14:paraId="619E09A6" w14:textId="77777777" w:rsidR="00C728F2" w:rsidRPr="009E7130" w:rsidRDefault="00C728F2" w:rsidP="00D9138B">
      <w:pPr>
        <w:spacing w:line="360" w:lineRule="auto"/>
        <w:jc w:val="center"/>
        <w:rPr>
          <w:rFonts w:ascii="宋体" w:eastAsia="宋体" w:hAnsi="宋体" w:cstheme="minorEastAsia"/>
          <w:b/>
          <w:bCs/>
          <w:sz w:val="24"/>
        </w:rPr>
      </w:pPr>
    </w:p>
    <w:p w14:paraId="06E50BBC" w14:textId="77777777" w:rsidR="00C728F2" w:rsidRPr="009E7130" w:rsidRDefault="00C728F2" w:rsidP="00D9138B">
      <w:pPr>
        <w:spacing w:line="360" w:lineRule="auto"/>
        <w:jc w:val="center"/>
        <w:rPr>
          <w:rFonts w:ascii="宋体" w:eastAsia="宋体" w:hAnsi="宋体" w:cstheme="minorEastAsia"/>
          <w:b/>
          <w:bCs/>
          <w:sz w:val="24"/>
        </w:rPr>
      </w:pPr>
    </w:p>
    <w:p w14:paraId="1BFFEA64" w14:textId="77777777" w:rsidR="00C728F2" w:rsidRPr="009E7130" w:rsidRDefault="00C728F2" w:rsidP="00D9138B">
      <w:pPr>
        <w:spacing w:line="360" w:lineRule="auto"/>
        <w:jc w:val="center"/>
        <w:rPr>
          <w:rFonts w:ascii="宋体" w:eastAsia="宋体" w:hAnsi="宋体" w:cstheme="minorEastAsia"/>
          <w:b/>
          <w:bCs/>
          <w:sz w:val="24"/>
        </w:rPr>
      </w:pPr>
    </w:p>
    <w:p w14:paraId="43CFAF8E" w14:textId="77777777" w:rsidR="00C728F2" w:rsidRPr="009E7130" w:rsidRDefault="00C728F2" w:rsidP="00D9138B">
      <w:pPr>
        <w:spacing w:line="360" w:lineRule="auto"/>
        <w:jc w:val="center"/>
        <w:rPr>
          <w:rFonts w:ascii="宋体" w:eastAsia="宋体" w:hAnsi="宋体" w:cstheme="minorEastAsia"/>
          <w:b/>
          <w:bCs/>
          <w:sz w:val="24"/>
        </w:rPr>
      </w:pPr>
    </w:p>
    <w:p w14:paraId="118EC164" w14:textId="77777777" w:rsidR="00C728F2" w:rsidRPr="009E7130" w:rsidRDefault="00C728F2" w:rsidP="00D9138B">
      <w:pPr>
        <w:spacing w:line="360" w:lineRule="auto"/>
        <w:jc w:val="center"/>
        <w:rPr>
          <w:rFonts w:ascii="宋体" w:eastAsia="宋体" w:hAnsi="宋体" w:cstheme="minorEastAsia"/>
          <w:b/>
          <w:bCs/>
          <w:sz w:val="24"/>
        </w:rPr>
      </w:pPr>
    </w:p>
    <w:p w14:paraId="2C9DD4E6" w14:textId="77777777" w:rsidR="00C728F2" w:rsidRPr="009E7130" w:rsidRDefault="00C728F2" w:rsidP="00D9138B">
      <w:pPr>
        <w:spacing w:line="360" w:lineRule="auto"/>
        <w:jc w:val="center"/>
        <w:rPr>
          <w:rFonts w:ascii="宋体" w:eastAsia="宋体" w:hAnsi="宋体" w:cstheme="minorEastAsia"/>
          <w:b/>
          <w:bCs/>
          <w:sz w:val="24"/>
        </w:rPr>
      </w:pPr>
    </w:p>
    <w:p w14:paraId="3DFD3E8B" w14:textId="77777777" w:rsidR="00C728F2" w:rsidRPr="009E7130" w:rsidRDefault="00C728F2" w:rsidP="00D9138B">
      <w:pPr>
        <w:spacing w:line="360" w:lineRule="auto"/>
        <w:jc w:val="center"/>
        <w:rPr>
          <w:rFonts w:ascii="宋体" w:eastAsia="宋体" w:hAnsi="宋体" w:cstheme="minorEastAsia"/>
          <w:b/>
          <w:bCs/>
          <w:sz w:val="24"/>
        </w:rPr>
      </w:pPr>
    </w:p>
    <w:p w14:paraId="37551CCF" w14:textId="77777777" w:rsidR="00C728F2" w:rsidRPr="009E7130" w:rsidRDefault="00C728F2" w:rsidP="00D9138B">
      <w:pPr>
        <w:spacing w:line="360" w:lineRule="auto"/>
        <w:jc w:val="center"/>
        <w:rPr>
          <w:rFonts w:ascii="宋体" w:eastAsia="宋体" w:hAnsi="宋体" w:cstheme="minorEastAsia"/>
          <w:b/>
          <w:bCs/>
          <w:sz w:val="24"/>
        </w:rPr>
      </w:pPr>
    </w:p>
    <w:p w14:paraId="573F0185" w14:textId="77777777" w:rsidR="00C728F2" w:rsidRPr="009E7130" w:rsidRDefault="00C728F2" w:rsidP="00D9138B">
      <w:pPr>
        <w:spacing w:line="360" w:lineRule="auto"/>
        <w:jc w:val="center"/>
        <w:rPr>
          <w:rFonts w:ascii="宋体" w:eastAsia="宋体" w:hAnsi="宋体" w:cstheme="minorEastAsia"/>
          <w:b/>
          <w:bCs/>
          <w:sz w:val="24"/>
        </w:rPr>
      </w:pPr>
    </w:p>
    <w:p w14:paraId="272A40BB" w14:textId="77777777" w:rsidR="00C728F2" w:rsidRPr="009E7130" w:rsidRDefault="00C728F2" w:rsidP="00D9138B">
      <w:pPr>
        <w:spacing w:line="360" w:lineRule="auto"/>
        <w:jc w:val="center"/>
        <w:rPr>
          <w:rFonts w:ascii="宋体" w:eastAsia="宋体" w:hAnsi="宋体" w:cstheme="minorEastAsia"/>
          <w:b/>
          <w:bCs/>
          <w:sz w:val="24"/>
        </w:rPr>
      </w:pPr>
    </w:p>
    <w:p w14:paraId="1B02119D" w14:textId="77777777" w:rsidR="00C728F2" w:rsidRPr="009E7130" w:rsidRDefault="00C728F2" w:rsidP="00D9138B">
      <w:pPr>
        <w:spacing w:line="360" w:lineRule="auto"/>
        <w:jc w:val="center"/>
        <w:rPr>
          <w:rFonts w:ascii="宋体" w:eastAsia="宋体" w:hAnsi="宋体" w:cstheme="minorEastAsia"/>
          <w:b/>
          <w:bCs/>
          <w:sz w:val="24"/>
        </w:rPr>
      </w:pPr>
    </w:p>
    <w:p w14:paraId="396A790B" w14:textId="77777777" w:rsidR="00C728F2" w:rsidRPr="009E7130" w:rsidRDefault="00C728F2" w:rsidP="00D9138B">
      <w:pPr>
        <w:spacing w:line="360" w:lineRule="auto"/>
        <w:jc w:val="center"/>
        <w:rPr>
          <w:rFonts w:ascii="宋体" w:eastAsia="宋体" w:hAnsi="宋体" w:cstheme="minorEastAsia"/>
          <w:b/>
          <w:bCs/>
          <w:sz w:val="24"/>
        </w:rPr>
      </w:pPr>
    </w:p>
    <w:p w14:paraId="44B28000" w14:textId="77777777" w:rsidR="00C728F2" w:rsidRPr="009E7130" w:rsidRDefault="00C728F2" w:rsidP="00D9138B">
      <w:pPr>
        <w:spacing w:line="360" w:lineRule="auto"/>
        <w:jc w:val="center"/>
        <w:rPr>
          <w:rFonts w:ascii="宋体" w:eastAsia="宋体" w:hAnsi="宋体" w:cstheme="minorEastAsia"/>
          <w:b/>
          <w:bCs/>
          <w:sz w:val="24"/>
        </w:rPr>
      </w:pPr>
    </w:p>
    <w:p w14:paraId="006DAA6C" w14:textId="1B663F6C" w:rsidR="009E7130" w:rsidRPr="009E7130" w:rsidRDefault="009E7130" w:rsidP="00D9138B">
      <w:pPr>
        <w:widowControl/>
        <w:spacing w:line="360" w:lineRule="auto"/>
        <w:jc w:val="left"/>
        <w:rPr>
          <w:rFonts w:ascii="宋体" w:eastAsia="宋体" w:hAnsi="宋体" w:cstheme="minorEastAsia"/>
          <w:b/>
          <w:bCs/>
          <w:sz w:val="28"/>
          <w:szCs w:val="28"/>
        </w:rPr>
      </w:pPr>
    </w:p>
    <w:p w14:paraId="0ED9E89C" w14:textId="6657C25E" w:rsidR="00C728F2" w:rsidRDefault="0023730F" w:rsidP="00D9138B">
      <w:pPr>
        <w:pStyle w:val="2"/>
        <w:spacing w:line="360" w:lineRule="auto"/>
        <w:jc w:val="center"/>
        <w:rPr>
          <w:rFonts w:ascii="宋体" w:eastAsia="宋体" w:hAnsi="宋体" w:cstheme="minorEastAsia"/>
          <w:sz w:val="24"/>
        </w:rPr>
      </w:pPr>
      <w:r w:rsidRPr="009E7130">
        <w:rPr>
          <w:rFonts w:hint="eastAsia"/>
        </w:rPr>
        <w:t>目</w:t>
      </w:r>
      <w:r w:rsidR="00BA46A2">
        <w:rPr>
          <w:rFonts w:hint="eastAsia"/>
        </w:rPr>
        <w:t xml:space="preserve"> </w:t>
      </w:r>
      <w:r w:rsidR="00BA46A2">
        <w:t xml:space="preserve"> </w:t>
      </w:r>
      <w:r w:rsidRPr="009E7130">
        <w:rPr>
          <w:rFonts w:hint="eastAsia"/>
        </w:rPr>
        <w:t>录</w:t>
      </w:r>
    </w:p>
    <w:p w14:paraId="7CCDB077" w14:textId="79F1AB89" w:rsidR="00D9138B" w:rsidRDefault="0044379A">
      <w:pPr>
        <w:pStyle w:val="11"/>
        <w:tabs>
          <w:tab w:val="right" w:leader="dot" w:pos="8296"/>
        </w:tabs>
        <w:rPr>
          <w:rFonts w:cstheme="minorBidi"/>
          <w:noProof/>
          <w:kern w:val="2"/>
          <w:sz w:val="21"/>
        </w:rPr>
      </w:pPr>
      <w:r>
        <w:fldChar w:fldCharType="begin"/>
      </w:r>
      <w:r>
        <w:instrText xml:space="preserve"> </w:instrText>
      </w:r>
      <w:r>
        <w:rPr>
          <w:rFonts w:hint="eastAsia"/>
        </w:rPr>
        <w:instrText>TOC \o "1-1" \h \z \u</w:instrText>
      </w:r>
      <w:r>
        <w:instrText xml:space="preserve"> </w:instrText>
      </w:r>
      <w:r>
        <w:fldChar w:fldCharType="separate"/>
      </w:r>
      <w:hyperlink w:anchor="_Toc50631201" w:history="1">
        <w:r w:rsidR="00D9138B" w:rsidRPr="009A4FAF">
          <w:rPr>
            <w:rStyle w:val="af2"/>
            <w:noProof/>
          </w:rPr>
          <w:t>前言</w:t>
        </w:r>
        <w:r w:rsidR="00D9138B" w:rsidRPr="009A4FAF">
          <w:rPr>
            <w:rStyle w:val="af2"/>
            <w:noProof/>
          </w:rPr>
          <w:t xml:space="preserve"> </w:t>
        </w:r>
        <w:r w:rsidR="00D9138B" w:rsidRPr="009A4FAF">
          <w:rPr>
            <w:rStyle w:val="af2"/>
            <w:noProof/>
          </w:rPr>
          <w:t>全面提升外保温行业标准像鹰一样否定自己痛苦重生</w:t>
        </w:r>
        <w:r w:rsidR="00D9138B">
          <w:rPr>
            <w:noProof/>
            <w:webHidden/>
          </w:rPr>
          <w:tab/>
        </w:r>
        <w:r w:rsidR="00D9138B">
          <w:rPr>
            <w:noProof/>
            <w:webHidden/>
          </w:rPr>
          <w:fldChar w:fldCharType="begin"/>
        </w:r>
        <w:r w:rsidR="00D9138B">
          <w:rPr>
            <w:noProof/>
            <w:webHidden/>
          </w:rPr>
          <w:instrText xml:space="preserve"> PAGEREF _Toc50631201 \h </w:instrText>
        </w:r>
        <w:r w:rsidR="00D9138B">
          <w:rPr>
            <w:noProof/>
            <w:webHidden/>
          </w:rPr>
        </w:r>
        <w:r w:rsidR="00D9138B">
          <w:rPr>
            <w:noProof/>
            <w:webHidden/>
          </w:rPr>
          <w:fldChar w:fldCharType="separate"/>
        </w:r>
        <w:r w:rsidR="00D048E7">
          <w:rPr>
            <w:noProof/>
            <w:webHidden/>
          </w:rPr>
          <w:t>3</w:t>
        </w:r>
        <w:r w:rsidR="00D9138B">
          <w:rPr>
            <w:noProof/>
            <w:webHidden/>
          </w:rPr>
          <w:fldChar w:fldCharType="end"/>
        </w:r>
      </w:hyperlink>
    </w:p>
    <w:p w14:paraId="79F7D191" w14:textId="2BE4B8C2" w:rsidR="00D9138B" w:rsidRDefault="006F6FB1">
      <w:pPr>
        <w:pStyle w:val="11"/>
        <w:tabs>
          <w:tab w:val="right" w:leader="dot" w:pos="8296"/>
        </w:tabs>
        <w:rPr>
          <w:rFonts w:cstheme="minorBidi"/>
          <w:noProof/>
          <w:kern w:val="2"/>
          <w:sz w:val="21"/>
        </w:rPr>
      </w:pPr>
      <w:hyperlink w:anchor="_Toc50631202" w:history="1">
        <w:r w:rsidR="00D9138B" w:rsidRPr="009A4FAF">
          <w:rPr>
            <w:rStyle w:val="af2"/>
            <w:noProof/>
          </w:rPr>
          <w:t>一</w:t>
        </w:r>
        <w:r w:rsidR="00D9138B" w:rsidRPr="009A4FAF">
          <w:rPr>
            <w:rStyle w:val="af2"/>
            <w:noProof/>
          </w:rPr>
          <w:t xml:space="preserve"> </w:t>
        </w:r>
        <w:r w:rsidR="00D9138B" w:rsidRPr="009A4FAF">
          <w:rPr>
            <w:rStyle w:val="af2"/>
            <w:noProof/>
          </w:rPr>
          <w:t>胶粉聚苯颗粒行业标准解析</w:t>
        </w:r>
        <w:r w:rsidR="00D9138B">
          <w:rPr>
            <w:noProof/>
            <w:webHidden/>
          </w:rPr>
          <w:tab/>
        </w:r>
        <w:r w:rsidR="00D9138B">
          <w:rPr>
            <w:noProof/>
            <w:webHidden/>
          </w:rPr>
          <w:fldChar w:fldCharType="begin"/>
        </w:r>
        <w:r w:rsidR="00D9138B">
          <w:rPr>
            <w:noProof/>
            <w:webHidden/>
          </w:rPr>
          <w:instrText xml:space="preserve"> PAGEREF _Toc50631202 \h </w:instrText>
        </w:r>
        <w:r w:rsidR="00D9138B">
          <w:rPr>
            <w:noProof/>
            <w:webHidden/>
          </w:rPr>
        </w:r>
        <w:r w:rsidR="00D9138B">
          <w:rPr>
            <w:noProof/>
            <w:webHidden/>
          </w:rPr>
          <w:fldChar w:fldCharType="separate"/>
        </w:r>
        <w:r w:rsidR="00D048E7">
          <w:rPr>
            <w:noProof/>
            <w:webHidden/>
          </w:rPr>
          <w:t>9</w:t>
        </w:r>
        <w:r w:rsidR="00D9138B">
          <w:rPr>
            <w:noProof/>
            <w:webHidden/>
          </w:rPr>
          <w:fldChar w:fldCharType="end"/>
        </w:r>
      </w:hyperlink>
    </w:p>
    <w:p w14:paraId="332FB01F" w14:textId="4CA2CAC7" w:rsidR="00D9138B" w:rsidRDefault="006F6FB1">
      <w:pPr>
        <w:pStyle w:val="11"/>
        <w:tabs>
          <w:tab w:val="right" w:leader="dot" w:pos="8296"/>
        </w:tabs>
        <w:rPr>
          <w:rFonts w:cstheme="minorBidi"/>
          <w:noProof/>
          <w:kern w:val="2"/>
          <w:sz w:val="21"/>
        </w:rPr>
      </w:pPr>
      <w:hyperlink w:anchor="_Toc50631203" w:history="1">
        <w:r w:rsidR="00D9138B" w:rsidRPr="009A4FAF">
          <w:rPr>
            <w:rStyle w:val="af2"/>
            <w:noProof/>
          </w:rPr>
          <w:t>二</w:t>
        </w:r>
        <w:r w:rsidR="00D9138B" w:rsidRPr="009A4FAF">
          <w:rPr>
            <w:rStyle w:val="af2"/>
            <w:noProof/>
          </w:rPr>
          <w:t xml:space="preserve"> </w:t>
        </w:r>
        <w:r w:rsidR="00D9138B" w:rsidRPr="009A4FAF">
          <w:rPr>
            <w:rStyle w:val="af2"/>
            <w:noProof/>
          </w:rPr>
          <w:t>完善和发展模塑聚苯板薄抹灰外保温标准</w:t>
        </w:r>
        <w:r w:rsidR="00D9138B">
          <w:rPr>
            <w:noProof/>
            <w:webHidden/>
          </w:rPr>
          <w:tab/>
        </w:r>
        <w:r w:rsidR="00D9138B">
          <w:rPr>
            <w:noProof/>
            <w:webHidden/>
          </w:rPr>
          <w:fldChar w:fldCharType="begin"/>
        </w:r>
        <w:r w:rsidR="00D9138B">
          <w:rPr>
            <w:noProof/>
            <w:webHidden/>
          </w:rPr>
          <w:instrText xml:space="preserve"> PAGEREF _Toc50631203 \h </w:instrText>
        </w:r>
        <w:r w:rsidR="00D9138B">
          <w:rPr>
            <w:noProof/>
            <w:webHidden/>
          </w:rPr>
        </w:r>
        <w:r w:rsidR="00D9138B">
          <w:rPr>
            <w:noProof/>
            <w:webHidden/>
          </w:rPr>
          <w:fldChar w:fldCharType="separate"/>
        </w:r>
        <w:r w:rsidR="00D048E7">
          <w:rPr>
            <w:noProof/>
            <w:webHidden/>
          </w:rPr>
          <w:t>28</w:t>
        </w:r>
        <w:r w:rsidR="00D9138B">
          <w:rPr>
            <w:noProof/>
            <w:webHidden/>
          </w:rPr>
          <w:fldChar w:fldCharType="end"/>
        </w:r>
      </w:hyperlink>
    </w:p>
    <w:p w14:paraId="47846642" w14:textId="62435202" w:rsidR="00D9138B" w:rsidRDefault="006F6FB1">
      <w:pPr>
        <w:pStyle w:val="11"/>
        <w:tabs>
          <w:tab w:val="right" w:leader="dot" w:pos="8296"/>
        </w:tabs>
        <w:rPr>
          <w:rFonts w:cstheme="minorBidi"/>
          <w:noProof/>
          <w:kern w:val="2"/>
          <w:sz w:val="21"/>
        </w:rPr>
      </w:pPr>
      <w:hyperlink w:anchor="_Toc50631204" w:history="1">
        <w:r w:rsidR="00D9138B" w:rsidRPr="009A4FAF">
          <w:rPr>
            <w:rStyle w:val="af2"/>
            <w:noProof/>
          </w:rPr>
          <w:t>三</w:t>
        </w:r>
        <w:r w:rsidR="00D9138B" w:rsidRPr="009A4FAF">
          <w:rPr>
            <w:rStyle w:val="af2"/>
            <w:noProof/>
          </w:rPr>
          <w:t xml:space="preserve"> </w:t>
        </w:r>
        <w:r w:rsidR="00D9138B" w:rsidRPr="009A4FAF">
          <w:rPr>
            <w:rStyle w:val="af2"/>
            <w:noProof/>
          </w:rPr>
          <w:t>完善和发展挤塑聚苯板薄抹灰外墙外保温标准</w:t>
        </w:r>
        <w:r w:rsidR="00D9138B">
          <w:rPr>
            <w:noProof/>
            <w:webHidden/>
          </w:rPr>
          <w:tab/>
        </w:r>
        <w:r w:rsidR="00D9138B">
          <w:rPr>
            <w:noProof/>
            <w:webHidden/>
          </w:rPr>
          <w:fldChar w:fldCharType="begin"/>
        </w:r>
        <w:r w:rsidR="00D9138B">
          <w:rPr>
            <w:noProof/>
            <w:webHidden/>
          </w:rPr>
          <w:instrText xml:space="preserve"> PAGEREF _Toc50631204 \h </w:instrText>
        </w:r>
        <w:r w:rsidR="00D9138B">
          <w:rPr>
            <w:noProof/>
            <w:webHidden/>
          </w:rPr>
        </w:r>
        <w:r w:rsidR="00D9138B">
          <w:rPr>
            <w:noProof/>
            <w:webHidden/>
          </w:rPr>
          <w:fldChar w:fldCharType="separate"/>
        </w:r>
        <w:r w:rsidR="00D048E7">
          <w:rPr>
            <w:noProof/>
            <w:webHidden/>
          </w:rPr>
          <w:t>37</w:t>
        </w:r>
        <w:r w:rsidR="00D9138B">
          <w:rPr>
            <w:noProof/>
            <w:webHidden/>
          </w:rPr>
          <w:fldChar w:fldCharType="end"/>
        </w:r>
      </w:hyperlink>
    </w:p>
    <w:p w14:paraId="3D53D961" w14:textId="6E7F137A" w:rsidR="00D9138B" w:rsidRDefault="006F6FB1">
      <w:pPr>
        <w:pStyle w:val="11"/>
        <w:tabs>
          <w:tab w:val="right" w:leader="dot" w:pos="8296"/>
        </w:tabs>
        <w:rPr>
          <w:rFonts w:cstheme="minorBidi"/>
          <w:noProof/>
          <w:kern w:val="2"/>
          <w:sz w:val="21"/>
        </w:rPr>
      </w:pPr>
      <w:hyperlink w:anchor="_Toc50631205" w:history="1">
        <w:r w:rsidR="00D9138B" w:rsidRPr="009A4FAF">
          <w:rPr>
            <w:rStyle w:val="af2"/>
            <w:noProof/>
          </w:rPr>
          <w:t>四</w:t>
        </w:r>
        <w:r w:rsidR="00D9138B" w:rsidRPr="009A4FAF">
          <w:rPr>
            <w:rStyle w:val="af2"/>
            <w:noProof/>
          </w:rPr>
          <w:t xml:space="preserve">  </w:t>
        </w:r>
        <w:r w:rsidR="00D9138B" w:rsidRPr="009A4FAF">
          <w:rPr>
            <w:rStyle w:val="af2"/>
            <w:noProof/>
          </w:rPr>
          <w:t>完善和发展硬泡聚氨酯薄抹灰外保温标准</w:t>
        </w:r>
        <w:r w:rsidR="00D9138B">
          <w:rPr>
            <w:noProof/>
            <w:webHidden/>
          </w:rPr>
          <w:tab/>
        </w:r>
        <w:r w:rsidR="00D9138B">
          <w:rPr>
            <w:noProof/>
            <w:webHidden/>
          </w:rPr>
          <w:fldChar w:fldCharType="begin"/>
        </w:r>
        <w:r w:rsidR="00D9138B">
          <w:rPr>
            <w:noProof/>
            <w:webHidden/>
          </w:rPr>
          <w:instrText xml:space="preserve"> PAGEREF _Toc50631205 \h </w:instrText>
        </w:r>
        <w:r w:rsidR="00D9138B">
          <w:rPr>
            <w:noProof/>
            <w:webHidden/>
          </w:rPr>
        </w:r>
        <w:r w:rsidR="00D9138B">
          <w:rPr>
            <w:noProof/>
            <w:webHidden/>
          </w:rPr>
          <w:fldChar w:fldCharType="separate"/>
        </w:r>
        <w:r w:rsidR="00D048E7">
          <w:rPr>
            <w:noProof/>
            <w:webHidden/>
          </w:rPr>
          <w:t>67</w:t>
        </w:r>
        <w:r w:rsidR="00D9138B">
          <w:rPr>
            <w:noProof/>
            <w:webHidden/>
          </w:rPr>
          <w:fldChar w:fldCharType="end"/>
        </w:r>
      </w:hyperlink>
    </w:p>
    <w:p w14:paraId="54C72B30" w14:textId="5A3A3694" w:rsidR="00D9138B" w:rsidRDefault="006F6FB1">
      <w:pPr>
        <w:pStyle w:val="11"/>
        <w:tabs>
          <w:tab w:val="right" w:leader="dot" w:pos="8296"/>
        </w:tabs>
        <w:rPr>
          <w:rFonts w:cstheme="minorBidi"/>
          <w:noProof/>
          <w:kern w:val="2"/>
          <w:sz w:val="21"/>
        </w:rPr>
      </w:pPr>
      <w:hyperlink w:anchor="_Toc50631206" w:history="1">
        <w:r w:rsidR="00D9138B" w:rsidRPr="009A4FAF">
          <w:rPr>
            <w:rStyle w:val="af2"/>
            <w:noProof/>
          </w:rPr>
          <w:t>五</w:t>
        </w:r>
        <w:r w:rsidR="00D9138B" w:rsidRPr="009A4FAF">
          <w:rPr>
            <w:rStyle w:val="af2"/>
            <w:noProof/>
          </w:rPr>
          <w:t xml:space="preserve"> </w:t>
        </w:r>
        <w:r w:rsidR="00D9138B" w:rsidRPr="009A4FAF">
          <w:rPr>
            <w:rStyle w:val="af2"/>
            <w:noProof/>
          </w:rPr>
          <w:t>完善和发展现浇混凝土聚苯板外保温标准</w:t>
        </w:r>
        <w:r w:rsidR="00D9138B">
          <w:rPr>
            <w:noProof/>
            <w:webHidden/>
          </w:rPr>
          <w:tab/>
        </w:r>
        <w:r w:rsidR="00D9138B">
          <w:rPr>
            <w:noProof/>
            <w:webHidden/>
          </w:rPr>
          <w:fldChar w:fldCharType="begin"/>
        </w:r>
        <w:r w:rsidR="00D9138B">
          <w:rPr>
            <w:noProof/>
            <w:webHidden/>
          </w:rPr>
          <w:instrText xml:space="preserve"> PAGEREF _Toc50631206 \h </w:instrText>
        </w:r>
        <w:r w:rsidR="00D9138B">
          <w:rPr>
            <w:noProof/>
            <w:webHidden/>
          </w:rPr>
        </w:r>
        <w:r w:rsidR="00D9138B">
          <w:rPr>
            <w:noProof/>
            <w:webHidden/>
          </w:rPr>
          <w:fldChar w:fldCharType="separate"/>
        </w:r>
        <w:r w:rsidR="00D048E7">
          <w:rPr>
            <w:noProof/>
            <w:webHidden/>
          </w:rPr>
          <w:t>88</w:t>
        </w:r>
        <w:r w:rsidR="00D9138B">
          <w:rPr>
            <w:noProof/>
            <w:webHidden/>
          </w:rPr>
          <w:fldChar w:fldCharType="end"/>
        </w:r>
      </w:hyperlink>
    </w:p>
    <w:p w14:paraId="77D0BF2E" w14:textId="4A1D2792" w:rsidR="00D9138B" w:rsidRDefault="006F6FB1">
      <w:pPr>
        <w:pStyle w:val="11"/>
        <w:tabs>
          <w:tab w:val="right" w:leader="dot" w:pos="8296"/>
        </w:tabs>
        <w:rPr>
          <w:rFonts w:cstheme="minorBidi"/>
          <w:noProof/>
          <w:kern w:val="2"/>
          <w:sz w:val="21"/>
        </w:rPr>
      </w:pPr>
      <w:hyperlink w:anchor="_Toc50631207" w:history="1">
        <w:r w:rsidR="00D9138B" w:rsidRPr="009A4FAF">
          <w:rPr>
            <w:rStyle w:val="af2"/>
            <w:noProof/>
          </w:rPr>
          <w:t>六</w:t>
        </w:r>
        <w:r w:rsidR="00D9138B" w:rsidRPr="009A4FAF">
          <w:rPr>
            <w:rStyle w:val="af2"/>
            <w:noProof/>
          </w:rPr>
          <w:t xml:space="preserve">  </w:t>
        </w:r>
        <w:r w:rsidR="00D9138B" w:rsidRPr="009A4FAF">
          <w:rPr>
            <w:rStyle w:val="af2"/>
            <w:noProof/>
          </w:rPr>
          <w:t>完善和发展酚醛板外保温标准</w:t>
        </w:r>
        <w:r w:rsidR="00D9138B">
          <w:rPr>
            <w:noProof/>
            <w:webHidden/>
          </w:rPr>
          <w:tab/>
        </w:r>
        <w:r w:rsidR="00D9138B">
          <w:rPr>
            <w:noProof/>
            <w:webHidden/>
          </w:rPr>
          <w:fldChar w:fldCharType="begin"/>
        </w:r>
        <w:r w:rsidR="00D9138B">
          <w:rPr>
            <w:noProof/>
            <w:webHidden/>
          </w:rPr>
          <w:instrText xml:space="preserve"> PAGEREF _Toc50631207 \h </w:instrText>
        </w:r>
        <w:r w:rsidR="00D9138B">
          <w:rPr>
            <w:noProof/>
            <w:webHidden/>
          </w:rPr>
        </w:r>
        <w:r w:rsidR="00D9138B">
          <w:rPr>
            <w:noProof/>
            <w:webHidden/>
          </w:rPr>
          <w:fldChar w:fldCharType="separate"/>
        </w:r>
        <w:r w:rsidR="00D048E7">
          <w:rPr>
            <w:noProof/>
            <w:webHidden/>
          </w:rPr>
          <w:t>105</w:t>
        </w:r>
        <w:r w:rsidR="00D9138B">
          <w:rPr>
            <w:noProof/>
            <w:webHidden/>
          </w:rPr>
          <w:fldChar w:fldCharType="end"/>
        </w:r>
      </w:hyperlink>
    </w:p>
    <w:p w14:paraId="1E433363" w14:textId="6BEBF35E" w:rsidR="00D9138B" w:rsidRDefault="006F6FB1">
      <w:pPr>
        <w:pStyle w:val="11"/>
        <w:tabs>
          <w:tab w:val="right" w:leader="dot" w:pos="8296"/>
        </w:tabs>
        <w:rPr>
          <w:rFonts w:cstheme="minorBidi"/>
          <w:noProof/>
          <w:kern w:val="2"/>
          <w:sz w:val="21"/>
        </w:rPr>
      </w:pPr>
      <w:hyperlink w:anchor="_Toc50631208" w:history="1">
        <w:r w:rsidR="00D9138B" w:rsidRPr="009A4FAF">
          <w:rPr>
            <w:rStyle w:val="af2"/>
            <w:noProof/>
          </w:rPr>
          <w:t>七</w:t>
        </w:r>
        <w:r w:rsidR="00D9138B" w:rsidRPr="009A4FAF">
          <w:rPr>
            <w:rStyle w:val="af2"/>
            <w:noProof/>
          </w:rPr>
          <w:t xml:space="preserve"> </w:t>
        </w:r>
        <w:r w:rsidR="00D9138B" w:rsidRPr="009A4FAF">
          <w:rPr>
            <w:rStyle w:val="af2"/>
            <w:noProof/>
          </w:rPr>
          <w:t>岩棉薄抹灰标准潜在风险解析及应对</w:t>
        </w:r>
        <w:r w:rsidR="00D9138B">
          <w:rPr>
            <w:noProof/>
            <w:webHidden/>
          </w:rPr>
          <w:tab/>
        </w:r>
        <w:r w:rsidR="00D9138B">
          <w:rPr>
            <w:noProof/>
            <w:webHidden/>
          </w:rPr>
          <w:fldChar w:fldCharType="begin"/>
        </w:r>
        <w:r w:rsidR="00D9138B">
          <w:rPr>
            <w:noProof/>
            <w:webHidden/>
          </w:rPr>
          <w:instrText xml:space="preserve"> PAGEREF _Toc50631208 \h </w:instrText>
        </w:r>
        <w:r w:rsidR="00D9138B">
          <w:rPr>
            <w:noProof/>
            <w:webHidden/>
          </w:rPr>
        </w:r>
        <w:r w:rsidR="00D9138B">
          <w:rPr>
            <w:noProof/>
            <w:webHidden/>
          </w:rPr>
          <w:fldChar w:fldCharType="separate"/>
        </w:r>
        <w:r w:rsidR="00D048E7">
          <w:rPr>
            <w:noProof/>
            <w:webHidden/>
          </w:rPr>
          <w:t>141</w:t>
        </w:r>
        <w:r w:rsidR="00D9138B">
          <w:rPr>
            <w:noProof/>
            <w:webHidden/>
          </w:rPr>
          <w:fldChar w:fldCharType="end"/>
        </w:r>
      </w:hyperlink>
    </w:p>
    <w:p w14:paraId="13171131" w14:textId="334309DD" w:rsidR="00D9138B" w:rsidRDefault="006F6FB1">
      <w:pPr>
        <w:pStyle w:val="11"/>
        <w:tabs>
          <w:tab w:val="right" w:leader="dot" w:pos="8296"/>
        </w:tabs>
        <w:rPr>
          <w:rFonts w:cstheme="minorBidi"/>
          <w:noProof/>
          <w:kern w:val="2"/>
          <w:sz w:val="21"/>
        </w:rPr>
      </w:pPr>
      <w:hyperlink w:anchor="_Toc50631209" w:history="1">
        <w:r w:rsidR="00D9138B" w:rsidRPr="009A4FAF">
          <w:rPr>
            <w:rStyle w:val="af2"/>
            <w:noProof/>
          </w:rPr>
          <w:t>八</w:t>
        </w:r>
        <w:r w:rsidR="00D9138B" w:rsidRPr="009A4FAF">
          <w:rPr>
            <w:rStyle w:val="af2"/>
            <w:noProof/>
          </w:rPr>
          <w:t xml:space="preserve"> </w:t>
        </w:r>
        <w:r w:rsidR="00D9138B" w:rsidRPr="009A4FAF">
          <w:rPr>
            <w:rStyle w:val="af2"/>
            <w:noProof/>
          </w:rPr>
          <w:t>无机保温砂浆标准潜在风险及应对</w:t>
        </w:r>
        <w:r w:rsidR="00D9138B">
          <w:rPr>
            <w:noProof/>
            <w:webHidden/>
          </w:rPr>
          <w:tab/>
        </w:r>
        <w:r w:rsidR="00D9138B">
          <w:rPr>
            <w:noProof/>
            <w:webHidden/>
          </w:rPr>
          <w:fldChar w:fldCharType="begin"/>
        </w:r>
        <w:r w:rsidR="00D9138B">
          <w:rPr>
            <w:noProof/>
            <w:webHidden/>
          </w:rPr>
          <w:instrText xml:space="preserve"> PAGEREF _Toc50631209 \h </w:instrText>
        </w:r>
        <w:r w:rsidR="00D9138B">
          <w:rPr>
            <w:noProof/>
            <w:webHidden/>
          </w:rPr>
        </w:r>
        <w:r w:rsidR="00D9138B">
          <w:rPr>
            <w:noProof/>
            <w:webHidden/>
          </w:rPr>
          <w:fldChar w:fldCharType="separate"/>
        </w:r>
        <w:r w:rsidR="00D048E7">
          <w:rPr>
            <w:noProof/>
            <w:webHidden/>
          </w:rPr>
          <w:t>165</w:t>
        </w:r>
        <w:r w:rsidR="00D9138B">
          <w:rPr>
            <w:noProof/>
            <w:webHidden/>
          </w:rPr>
          <w:fldChar w:fldCharType="end"/>
        </w:r>
      </w:hyperlink>
    </w:p>
    <w:p w14:paraId="76FB4F6D" w14:textId="3E1E915D" w:rsidR="00D9138B" w:rsidRDefault="006F6FB1">
      <w:pPr>
        <w:pStyle w:val="11"/>
        <w:tabs>
          <w:tab w:val="right" w:leader="dot" w:pos="8296"/>
        </w:tabs>
        <w:rPr>
          <w:rFonts w:cstheme="minorBidi"/>
          <w:noProof/>
          <w:kern w:val="2"/>
          <w:sz w:val="21"/>
        </w:rPr>
      </w:pPr>
      <w:hyperlink w:anchor="_Toc50631210" w:history="1">
        <w:r w:rsidR="00D9138B" w:rsidRPr="00363E65">
          <w:rPr>
            <w:rStyle w:val="af2"/>
            <w:noProof/>
            <w:highlight w:val="yellow"/>
          </w:rPr>
          <w:t>九</w:t>
        </w:r>
        <w:r w:rsidR="00D9138B" w:rsidRPr="00363E65">
          <w:rPr>
            <w:rStyle w:val="af2"/>
            <w:noProof/>
            <w:highlight w:val="yellow"/>
          </w:rPr>
          <w:t xml:space="preserve"> </w:t>
        </w:r>
        <w:r w:rsidR="00D9138B" w:rsidRPr="00363E65">
          <w:rPr>
            <w:rStyle w:val="af2"/>
            <w:noProof/>
            <w:highlight w:val="yellow"/>
          </w:rPr>
          <w:t>建筑外保温系统修缮标准潜在风险解析及应对</w:t>
        </w:r>
        <w:r w:rsidR="00D9138B" w:rsidRPr="00363E65">
          <w:rPr>
            <w:noProof/>
            <w:webHidden/>
            <w:highlight w:val="yellow"/>
          </w:rPr>
          <w:tab/>
        </w:r>
        <w:r w:rsidR="00D9138B" w:rsidRPr="00363E65">
          <w:rPr>
            <w:noProof/>
            <w:webHidden/>
            <w:highlight w:val="yellow"/>
          </w:rPr>
          <w:fldChar w:fldCharType="begin"/>
        </w:r>
        <w:r w:rsidR="00D9138B" w:rsidRPr="00363E65">
          <w:rPr>
            <w:noProof/>
            <w:webHidden/>
            <w:highlight w:val="yellow"/>
          </w:rPr>
          <w:instrText xml:space="preserve"> PAGEREF _Toc50631210 \h </w:instrText>
        </w:r>
        <w:r w:rsidR="00D9138B" w:rsidRPr="00363E65">
          <w:rPr>
            <w:noProof/>
            <w:webHidden/>
            <w:highlight w:val="yellow"/>
          </w:rPr>
        </w:r>
        <w:r w:rsidR="00D9138B" w:rsidRPr="00363E65">
          <w:rPr>
            <w:noProof/>
            <w:webHidden/>
            <w:highlight w:val="yellow"/>
          </w:rPr>
          <w:fldChar w:fldCharType="separate"/>
        </w:r>
        <w:r w:rsidR="00D048E7">
          <w:rPr>
            <w:noProof/>
            <w:webHidden/>
            <w:highlight w:val="yellow"/>
          </w:rPr>
          <w:t>170</w:t>
        </w:r>
        <w:r w:rsidR="00D9138B" w:rsidRPr="00363E65">
          <w:rPr>
            <w:noProof/>
            <w:webHidden/>
            <w:highlight w:val="yellow"/>
          </w:rPr>
          <w:fldChar w:fldCharType="end"/>
        </w:r>
      </w:hyperlink>
    </w:p>
    <w:p w14:paraId="22230581" w14:textId="58005517" w:rsidR="00D9138B" w:rsidRDefault="006F6FB1">
      <w:pPr>
        <w:pStyle w:val="11"/>
        <w:tabs>
          <w:tab w:val="right" w:leader="dot" w:pos="8296"/>
        </w:tabs>
        <w:rPr>
          <w:rFonts w:cstheme="minorBidi"/>
          <w:noProof/>
          <w:kern w:val="2"/>
          <w:sz w:val="21"/>
        </w:rPr>
      </w:pPr>
      <w:hyperlink w:anchor="_Toc50631211" w:history="1">
        <w:r w:rsidR="00D9138B" w:rsidRPr="009A4FAF">
          <w:rPr>
            <w:rStyle w:val="af2"/>
            <w:noProof/>
          </w:rPr>
          <w:t>十</w:t>
        </w:r>
        <w:r w:rsidR="00D9138B" w:rsidRPr="009A4FAF">
          <w:rPr>
            <w:rStyle w:val="af2"/>
            <w:noProof/>
          </w:rPr>
          <w:t xml:space="preserve"> </w:t>
        </w:r>
        <w:r w:rsidR="00D9138B" w:rsidRPr="009A4FAF">
          <w:rPr>
            <w:rStyle w:val="af2"/>
            <w:noProof/>
          </w:rPr>
          <w:t>夹心保温</w:t>
        </w:r>
        <w:r w:rsidR="00BC0F69">
          <w:rPr>
            <w:rStyle w:val="af2"/>
            <w:rFonts w:hint="eastAsia"/>
            <w:noProof/>
          </w:rPr>
          <w:t>、加气自保温</w:t>
        </w:r>
        <w:r w:rsidR="00D9138B" w:rsidRPr="009A4FAF">
          <w:rPr>
            <w:rStyle w:val="af2"/>
            <w:noProof/>
          </w:rPr>
          <w:t>温度场和温度应力分析</w:t>
        </w:r>
        <w:r w:rsidR="00D9138B">
          <w:rPr>
            <w:noProof/>
            <w:webHidden/>
          </w:rPr>
          <w:tab/>
        </w:r>
        <w:r w:rsidR="00D9138B">
          <w:rPr>
            <w:noProof/>
            <w:webHidden/>
          </w:rPr>
          <w:fldChar w:fldCharType="begin"/>
        </w:r>
        <w:r w:rsidR="00D9138B">
          <w:rPr>
            <w:noProof/>
            <w:webHidden/>
          </w:rPr>
          <w:instrText xml:space="preserve"> PAGEREF _Toc50631211 \h </w:instrText>
        </w:r>
        <w:r w:rsidR="00D9138B">
          <w:rPr>
            <w:noProof/>
            <w:webHidden/>
          </w:rPr>
        </w:r>
        <w:r w:rsidR="00D9138B">
          <w:rPr>
            <w:noProof/>
            <w:webHidden/>
          </w:rPr>
          <w:fldChar w:fldCharType="separate"/>
        </w:r>
        <w:r w:rsidR="00D048E7">
          <w:rPr>
            <w:noProof/>
            <w:webHidden/>
          </w:rPr>
          <w:t>171</w:t>
        </w:r>
        <w:r w:rsidR="00D9138B">
          <w:rPr>
            <w:noProof/>
            <w:webHidden/>
          </w:rPr>
          <w:fldChar w:fldCharType="end"/>
        </w:r>
      </w:hyperlink>
    </w:p>
    <w:p w14:paraId="3496F7E9" w14:textId="07B903F0" w:rsidR="00D9138B" w:rsidRDefault="006F6FB1">
      <w:pPr>
        <w:pStyle w:val="11"/>
        <w:tabs>
          <w:tab w:val="right" w:leader="dot" w:pos="8296"/>
        </w:tabs>
        <w:rPr>
          <w:rFonts w:cstheme="minorBidi"/>
          <w:noProof/>
          <w:kern w:val="2"/>
          <w:sz w:val="21"/>
        </w:rPr>
      </w:pPr>
      <w:hyperlink w:anchor="_Toc50631212" w:history="1">
        <w:r w:rsidR="00D9138B" w:rsidRPr="00363E65">
          <w:rPr>
            <w:rStyle w:val="af2"/>
            <w:noProof/>
            <w:highlight w:val="yellow"/>
          </w:rPr>
          <w:t>十一</w:t>
        </w:r>
        <w:r w:rsidR="00D9138B" w:rsidRPr="00363E65">
          <w:rPr>
            <w:rStyle w:val="af2"/>
            <w:noProof/>
            <w:highlight w:val="yellow"/>
          </w:rPr>
          <w:t xml:space="preserve"> </w:t>
        </w:r>
        <w:r w:rsidR="00D9138B" w:rsidRPr="00363E65">
          <w:rPr>
            <w:rStyle w:val="af2"/>
            <w:noProof/>
            <w:highlight w:val="yellow"/>
          </w:rPr>
          <w:t>建筑保温系统空鼓开裂的数值模拟分析</w:t>
        </w:r>
        <w:r w:rsidR="00D9138B" w:rsidRPr="00363E65">
          <w:rPr>
            <w:noProof/>
            <w:webHidden/>
            <w:highlight w:val="yellow"/>
          </w:rPr>
          <w:tab/>
        </w:r>
        <w:r w:rsidR="00D9138B" w:rsidRPr="00363E65">
          <w:rPr>
            <w:noProof/>
            <w:webHidden/>
            <w:highlight w:val="yellow"/>
          </w:rPr>
          <w:fldChar w:fldCharType="begin"/>
        </w:r>
        <w:r w:rsidR="00D9138B" w:rsidRPr="00363E65">
          <w:rPr>
            <w:noProof/>
            <w:webHidden/>
            <w:highlight w:val="yellow"/>
          </w:rPr>
          <w:instrText xml:space="preserve"> PAGEREF _Toc50631212 \h </w:instrText>
        </w:r>
        <w:r w:rsidR="00D9138B" w:rsidRPr="00363E65">
          <w:rPr>
            <w:noProof/>
            <w:webHidden/>
            <w:highlight w:val="yellow"/>
          </w:rPr>
        </w:r>
        <w:r w:rsidR="00D9138B" w:rsidRPr="00363E65">
          <w:rPr>
            <w:noProof/>
            <w:webHidden/>
            <w:highlight w:val="yellow"/>
          </w:rPr>
          <w:fldChar w:fldCharType="separate"/>
        </w:r>
        <w:r w:rsidR="00D048E7">
          <w:rPr>
            <w:noProof/>
            <w:webHidden/>
            <w:highlight w:val="yellow"/>
          </w:rPr>
          <w:t>183</w:t>
        </w:r>
        <w:r w:rsidR="00D9138B" w:rsidRPr="00363E65">
          <w:rPr>
            <w:noProof/>
            <w:webHidden/>
            <w:highlight w:val="yellow"/>
          </w:rPr>
          <w:fldChar w:fldCharType="end"/>
        </w:r>
      </w:hyperlink>
    </w:p>
    <w:p w14:paraId="1EB17B84" w14:textId="1B30F56C" w:rsidR="00D9138B" w:rsidRDefault="006F6FB1">
      <w:pPr>
        <w:pStyle w:val="11"/>
        <w:tabs>
          <w:tab w:val="right" w:leader="dot" w:pos="8296"/>
        </w:tabs>
        <w:rPr>
          <w:rFonts w:cstheme="minorBidi"/>
          <w:noProof/>
          <w:kern w:val="2"/>
          <w:sz w:val="21"/>
        </w:rPr>
      </w:pPr>
      <w:hyperlink w:anchor="_Toc50631213" w:history="1">
        <w:r w:rsidR="00D9138B" w:rsidRPr="009A4FAF">
          <w:rPr>
            <w:rStyle w:val="af2"/>
            <w:noProof/>
          </w:rPr>
          <w:t>十二</w:t>
        </w:r>
        <w:r w:rsidR="00D9138B" w:rsidRPr="009A4FAF">
          <w:rPr>
            <w:rStyle w:val="af2"/>
            <w:noProof/>
          </w:rPr>
          <w:t xml:space="preserve">  </w:t>
        </w:r>
        <w:r w:rsidR="00D9138B" w:rsidRPr="009A4FAF">
          <w:rPr>
            <w:rStyle w:val="af2"/>
            <w:noProof/>
          </w:rPr>
          <w:t>完善和发展墙体保温装饰线条标准</w:t>
        </w:r>
        <w:r w:rsidR="00D9138B">
          <w:rPr>
            <w:noProof/>
            <w:webHidden/>
          </w:rPr>
          <w:tab/>
        </w:r>
        <w:r w:rsidR="00D9138B">
          <w:rPr>
            <w:noProof/>
            <w:webHidden/>
          </w:rPr>
          <w:fldChar w:fldCharType="begin"/>
        </w:r>
        <w:r w:rsidR="00D9138B">
          <w:rPr>
            <w:noProof/>
            <w:webHidden/>
          </w:rPr>
          <w:instrText xml:space="preserve"> PAGEREF _Toc50631213 \h </w:instrText>
        </w:r>
        <w:r w:rsidR="00D9138B">
          <w:rPr>
            <w:noProof/>
            <w:webHidden/>
          </w:rPr>
        </w:r>
        <w:r w:rsidR="00D9138B">
          <w:rPr>
            <w:noProof/>
            <w:webHidden/>
          </w:rPr>
          <w:fldChar w:fldCharType="separate"/>
        </w:r>
        <w:r w:rsidR="00D048E7">
          <w:rPr>
            <w:noProof/>
            <w:webHidden/>
          </w:rPr>
          <w:t>184</w:t>
        </w:r>
        <w:r w:rsidR="00D9138B">
          <w:rPr>
            <w:noProof/>
            <w:webHidden/>
          </w:rPr>
          <w:fldChar w:fldCharType="end"/>
        </w:r>
      </w:hyperlink>
    </w:p>
    <w:p w14:paraId="19DC3093" w14:textId="08A5E1BB" w:rsidR="00D9138B" w:rsidRDefault="006F6FB1">
      <w:pPr>
        <w:pStyle w:val="11"/>
        <w:tabs>
          <w:tab w:val="right" w:leader="dot" w:pos="8296"/>
        </w:tabs>
        <w:rPr>
          <w:rFonts w:cstheme="minorBidi"/>
          <w:noProof/>
          <w:kern w:val="2"/>
          <w:sz w:val="21"/>
        </w:rPr>
      </w:pPr>
      <w:hyperlink w:anchor="_Toc50631214" w:history="1">
        <w:r w:rsidR="00D9138B" w:rsidRPr="009A4FAF">
          <w:rPr>
            <w:rStyle w:val="af2"/>
            <w:noProof/>
          </w:rPr>
          <w:t>附件：《建筑外墙外保温工程质量保险规程》</w:t>
        </w:r>
        <w:r w:rsidR="00D9138B">
          <w:rPr>
            <w:noProof/>
            <w:webHidden/>
          </w:rPr>
          <w:tab/>
        </w:r>
        <w:r w:rsidR="00D9138B">
          <w:rPr>
            <w:noProof/>
            <w:webHidden/>
          </w:rPr>
          <w:fldChar w:fldCharType="begin"/>
        </w:r>
        <w:r w:rsidR="00D9138B">
          <w:rPr>
            <w:noProof/>
            <w:webHidden/>
          </w:rPr>
          <w:instrText xml:space="preserve"> PAGEREF _Toc50631214 \h </w:instrText>
        </w:r>
        <w:r w:rsidR="00D9138B">
          <w:rPr>
            <w:noProof/>
            <w:webHidden/>
          </w:rPr>
        </w:r>
        <w:r w:rsidR="00D9138B">
          <w:rPr>
            <w:noProof/>
            <w:webHidden/>
          </w:rPr>
          <w:fldChar w:fldCharType="separate"/>
        </w:r>
        <w:r w:rsidR="00D048E7">
          <w:rPr>
            <w:noProof/>
            <w:webHidden/>
          </w:rPr>
          <w:t>194</w:t>
        </w:r>
        <w:r w:rsidR="00D9138B">
          <w:rPr>
            <w:noProof/>
            <w:webHidden/>
          </w:rPr>
          <w:fldChar w:fldCharType="end"/>
        </w:r>
      </w:hyperlink>
    </w:p>
    <w:p w14:paraId="4FC87779" w14:textId="2F404508" w:rsidR="0044379A" w:rsidRPr="0044379A" w:rsidRDefault="0044379A" w:rsidP="00D9138B">
      <w:pPr>
        <w:spacing w:line="360" w:lineRule="auto"/>
      </w:pPr>
      <w:r>
        <w:fldChar w:fldCharType="end"/>
      </w:r>
    </w:p>
    <w:p w14:paraId="774DF491" w14:textId="77777777" w:rsidR="00233EBF" w:rsidRPr="009E7130" w:rsidRDefault="00233EBF" w:rsidP="00D9138B">
      <w:pPr>
        <w:widowControl/>
        <w:spacing w:line="360" w:lineRule="auto"/>
        <w:jc w:val="left"/>
        <w:rPr>
          <w:rFonts w:ascii="宋体" w:eastAsia="宋体" w:hAnsi="宋体" w:cstheme="minorEastAsia"/>
          <w:b/>
          <w:bCs/>
          <w:sz w:val="24"/>
        </w:rPr>
      </w:pPr>
      <w:r w:rsidRPr="009E7130">
        <w:rPr>
          <w:rFonts w:ascii="宋体" w:eastAsia="宋体" w:hAnsi="宋体" w:cstheme="minorEastAsia"/>
          <w:b/>
          <w:bCs/>
          <w:sz w:val="24"/>
        </w:rPr>
        <w:br w:type="page"/>
      </w:r>
    </w:p>
    <w:p w14:paraId="57C3AE32" w14:textId="3F18BEE5" w:rsidR="00C728F2" w:rsidRPr="009E7130" w:rsidRDefault="001F5465" w:rsidP="00D9138B">
      <w:pPr>
        <w:pStyle w:val="a6"/>
        <w:spacing w:line="360" w:lineRule="auto"/>
      </w:pPr>
      <w:bookmarkStart w:id="1" w:name="_Toc50543159"/>
      <w:bookmarkStart w:id="2" w:name="_Toc50631201"/>
      <w:r>
        <w:rPr>
          <w:rFonts w:hint="eastAsia"/>
        </w:rPr>
        <w:lastRenderedPageBreak/>
        <w:t>前言</w:t>
      </w:r>
      <w:r>
        <w:rPr>
          <w:rFonts w:hint="eastAsia"/>
        </w:rPr>
        <w:t xml:space="preserve"> </w:t>
      </w:r>
      <w:r w:rsidR="0023730F" w:rsidRPr="009E7130">
        <w:rPr>
          <w:rFonts w:hint="eastAsia"/>
        </w:rPr>
        <w:t>全面提升外保温行业标准像鹰一样否定自己痛苦重生</w:t>
      </w:r>
      <w:bookmarkEnd w:id="1"/>
      <w:bookmarkEnd w:id="2"/>
    </w:p>
    <w:p w14:paraId="1940249C" w14:textId="77777777" w:rsidR="00C728F2" w:rsidRPr="009E7130" w:rsidRDefault="0023730F" w:rsidP="00D9138B">
      <w:pPr>
        <w:pStyle w:val="a3"/>
        <w:spacing w:line="360" w:lineRule="auto"/>
      </w:pPr>
      <w:r w:rsidRPr="009E7130">
        <w:rPr>
          <w:rFonts w:hint="eastAsia"/>
        </w:rPr>
        <w:t>三十年来汹涌激进的基建狂潮，翻江倒海的节能大势，把整个中国面貌变了大样，以政府为主推动的建筑节能，各种技术百花齐放，竞相发展，中国这个秦砖汉瓦的建筑文明古国成为建筑规模最大，技术种类多样发展的建筑鼎盛时期。</w:t>
      </w:r>
    </w:p>
    <w:p w14:paraId="4CC9472B"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在其中墙体节能技术又数外墙外保温出落众相之首，建筑节能刚刚启动之时，甘肃建科院李德龙就提出外墙外保温的十大优势，提出外保温保护结构延长建筑寿命之说；之后陕西刘加平院士的窑洞理论又提出稳定结构温度是节能路线的工作核心；以及清华张君教授建筑温度场数学模型的建立使建筑外墙节能成为研究五种自然力的科学；中国建筑科学院徐伟院长提出近零能耗建筑成为外墙外保温技术发展的顶级综合，控制消灭建筑结构的昼夜温差成为墙体节能追求的最高境界。</w:t>
      </w:r>
    </w:p>
    <w:p w14:paraId="60BC15EF"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外墙外保温技术综合有六大专有特点：</w:t>
      </w:r>
    </w:p>
    <w:p w14:paraId="2AA25F72" w14:textId="77777777" w:rsidR="00C728F2" w:rsidRPr="009E7130" w:rsidRDefault="0023730F" w:rsidP="00D9138B">
      <w:pPr>
        <w:numPr>
          <w:ilvl w:val="0"/>
          <w:numId w:val="2"/>
        </w:num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根据建筑温度场的模型，外墙外保温应是一个完全的柔性构造，用以及时充分释放热应力，越在外保温的外侧柔性越强，外侧材料柔性大于内侧材料柔性，相邻材料导热系数差（变形速度差）相差不易过大，以适应相邻材料不同的升降温速度而产生的剪切应力。彻底的柔性构造是外保温的第一大属性，</w:t>
      </w:r>
    </w:p>
    <w:p w14:paraId="3234684A" w14:textId="77777777" w:rsidR="00C728F2" w:rsidRPr="009E7130" w:rsidRDefault="0023730F" w:rsidP="00D9138B">
      <w:pPr>
        <w:numPr>
          <w:ilvl w:val="0"/>
          <w:numId w:val="2"/>
        </w:num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以粘结力为主要的受力形式是外墙外保温的又一显著特点。外保温各构造层材料通过粘结力将重力荷载逐层传导到基层墙体上，并通过粘结力将变形产生的荷载逐层释放掉。</w:t>
      </w:r>
    </w:p>
    <w:p w14:paraId="1F91AA7D"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通过各项诸元计算系统粘结力是外保温的受力模式特点。</w:t>
      </w:r>
    </w:p>
    <w:p w14:paraId="32463B74" w14:textId="77777777" w:rsidR="00C728F2" w:rsidRPr="009E7130" w:rsidRDefault="0023730F" w:rsidP="00D9138B">
      <w:pPr>
        <w:numPr>
          <w:ilvl w:val="0"/>
          <w:numId w:val="2"/>
        </w:num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阻止液态水进入，有利于气态水排出是外保温安全运行的又一技术特点，通过材料性能构造分散吸收外保温系统露点位置产生的液态水又在适当时机成为气态排出，使系统含水率湿干自平衡，这种水分散构造是外保温系统防水相变破坏的长命技巧。</w:t>
      </w:r>
    </w:p>
    <w:p w14:paraId="4B6393E7" w14:textId="77777777" w:rsidR="00C728F2" w:rsidRPr="009E7130" w:rsidRDefault="0023730F" w:rsidP="00D9138B">
      <w:pPr>
        <w:numPr>
          <w:ilvl w:val="0"/>
          <w:numId w:val="2"/>
        </w:num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无空腔构造不会受台风破坏是外保温安全运行的显著特点。</w:t>
      </w:r>
    </w:p>
    <w:p w14:paraId="462DD8B0" w14:textId="77777777" w:rsidR="00C728F2" w:rsidRPr="009E7130" w:rsidRDefault="0023730F" w:rsidP="00D9138B">
      <w:pPr>
        <w:tabs>
          <w:tab w:val="left" w:pos="1304"/>
        </w:tabs>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可能造成外保温连通空腔的技术条件均是风压破坏的潜在风险。</w:t>
      </w:r>
    </w:p>
    <w:p w14:paraId="67DEB49F"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无空腔或闭合小空腔构造都是防止负风压状态下保温层被空腔内空气推下来的安全构造。</w:t>
      </w:r>
    </w:p>
    <w:p w14:paraId="65C42C0C"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凡被风破坏的外保温事故均具有两个要件：</w:t>
      </w:r>
    </w:p>
    <w:p w14:paraId="31DAC4F7" w14:textId="77777777" w:rsidR="00C728F2" w:rsidRPr="009E7130" w:rsidRDefault="0023730F" w:rsidP="00D9138B">
      <w:pPr>
        <w:spacing w:line="360" w:lineRule="auto"/>
        <w:ind w:leftChars="200" w:left="420"/>
        <w:rPr>
          <w:rFonts w:ascii="宋体" w:eastAsia="宋体" w:hAnsi="宋体" w:cstheme="minorEastAsia"/>
          <w:sz w:val="24"/>
        </w:rPr>
      </w:pPr>
      <w:r w:rsidRPr="009E7130">
        <w:rPr>
          <w:rFonts w:ascii="宋体" w:eastAsia="宋体" w:hAnsi="宋体" w:cstheme="minorEastAsia" w:hint="eastAsia"/>
          <w:sz w:val="24"/>
        </w:rPr>
        <w:lastRenderedPageBreak/>
        <w:t>（一）连通空腔构造</w:t>
      </w:r>
    </w:p>
    <w:p w14:paraId="30C31431" w14:textId="77777777" w:rsidR="00C728F2" w:rsidRPr="009E7130" w:rsidRDefault="0023730F" w:rsidP="00D9138B">
      <w:pPr>
        <w:spacing w:line="360" w:lineRule="auto"/>
        <w:ind w:leftChars="200" w:left="420"/>
        <w:rPr>
          <w:rFonts w:ascii="宋体" w:eastAsia="宋体" w:hAnsi="宋体" w:cstheme="minorEastAsia"/>
          <w:sz w:val="24"/>
        </w:rPr>
      </w:pPr>
      <w:r w:rsidRPr="009E7130">
        <w:rPr>
          <w:rFonts w:ascii="宋体" w:eastAsia="宋体" w:hAnsi="宋体" w:cstheme="minorEastAsia" w:hint="eastAsia"/>
          <w:sz w:val="24"/>
        </w:rPr>
        <w:t>（二）建筑负压发生部位</w:t>
      </w:r>
    </w:p>
    <w:p w14:paraId="46EA7B2F" w14:textId="77777777" w:rsidR="00C728F2" w:rsidRPr="009E7130" w:rsidRDefault="0023730F" w:rsidP="00D9138B">
      <w:pPr>
        <w:numPr>
          <w:ilvl w:val="0"/>
          <w:numId w:val="2"/>
        </w:num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越是提高节能标准，其防火的要求越严格是外保温又一显著特点。材料防火和构造防火两者必居其一，否则是不安全的。构造防火应为防火分区、防火分隔、防火分仓和防火微分仓；防热辐射火灾主要靠防火保护层，保温层厚度与防热辐射效果为正向相关；防热对流传导主要是消灭易产生对流的助燃构造，无助燃构造不会迅速生成火灾破坏。</w:t>
      </w:r>
    </w:p>
    <w:p w14:paraId="2C849CAE" w14:textId="77777777" w:rsidR="00C728F2" w:rsidRPr="009E7130" w:rsidRDefault="0023730F" w:rsidP="00D9138B">
      <w:pPr>
        <w:numPr>
          <w:ilvl w:val="0"/>
          <w:numId w:val="2"/>
        </w:num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整体柔性和整体轻质是附着在结构上外保温系统安全抗震的必要条件。</w:t>
      </w:r>
    </w:p>
    <w:p w14:paraId="767B9A8C" w14:textId="77777777" w:rsidR="00C728F2" w:rsidRPr="009E7130" w:rsidRDefault="0023730F" w:rsidP="00D9138B">
      <w:pPr>
        <w:spacing w:line="360" w:lineRule="auto"/>
        <w:ind w:leftChars="200" w:left="420"/>
        <w:rPr>
          <w:rFonts w:ascii="宋体" w:eastAsia="宋体" w:hAnsi="宋体" w:cstheme="minorEastAsia"/>
          <w:sz w:val="24"/>
        </w:rPr>
      </w:pPr>
      <w:r w:rsidRPr="009E7130">
        <w:rPr>
          <w:rFonts w:ascii="宋体" w:eastAsia="宋体" w:hAnsi="宋体" w:cstheme="minorEastAsia" w:hint="eastAsia"/>
          <w:sz w:val="24"/>
        </w:rPr>
        <w:t>外墙保温在这场巨大的社会实践中，有着众多的误区和探索，正确的思想只能从社会实践中来，回顾外墙外保温发展的道路可归纳为九大技术探索：</w:t>
      </w:r>
    </w:p>
    <w:p w14:paraId="7EE4D6CE" w14:textId="77777777" w:rsidR="00C728F2" w:rsidRPr="009E7130" w:rsidRDefault="0023730F" w:rsidP="00D9138B">
      <w:pPr>
        <w:numPr>
          <w:ilvl w:val="0"/>
          <w:numId w:val="3"/>
        </w:numPr>
        <w:spacing w:line="360" w:lineRule="auto"/>
        <w:rPr>
          <w:rFonts w:ascii="宋体" w:eastAsia="宋体" w:hAnsi="宋体" w:cstheme="minorEastAsia"/>
          <w:sz w:val="24"/>
        </w:rPr>
      </w:pPr>
      <w:bookmarkStart w:id="3" w:name="_Hlk46404211"/>
      <w:r w:rsidRPr="009E7130">
        <w:rPr>
          <w:rFonts w:ascii="宋体" w:eastAsia="宋体" w:hAnsi="宋体" w:cstheme="minorEastAsia" w:hint="eastAsia"/>
          <w:sz w:val="24"/>
        </w:rPr>
        <w:t>选用内保温还是外保温</w:t>
      </w:r>
    </w:p>
    <w:p w14:paraId="39DC64BA" w14:textId="19B46E82"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t xml:space="preserve">    这是始终在争论的一个话题</w:t>
      </w:r>
      <w:r w:rsidR="001D4DA8" w:rsidRPr="009E7130">
        <w:rPr>
          <w:rFonts w:ascii="宋体" w:eastAsia="宋体" w:hAnsi="宋体" w:cstheme="minorEastAsia" w:hint="eastAsia"/>
          <w:sz w:val="24"/>
        </w:rPr>
        <w:t>。</w:t>
      </w:r>
      <w:r w:rsidRPr="009E7130">
        <w:rPr>
          <w:rFonts w:ascii="宋体" w:eastAsia="宋体" w:hAnsi="宋体" w:cstheme="minorEastAsia" w:hint="eastAsia"/>
          <w:sz w:val="24"/>
        </w:rPr>
        <w:t>建筑节能初始阶段，国内企业的技术水平大都是做内保温。随节能标准提升，内保温的冷桥结露霉变现象，节能标准提升推动外保温技术成为了节能技术主体。</w:t>
      </w:r>
    </w:p>
    <w:bookmarkEnd w:id="3"/>
    <w:p w14:paraId="57110458" w14:textId="77777777" w:rsidR="00C728F2" w:rsidRPr="009E7130" w:rsidRDefault="0023730F" w:rsidP="00D9138B">
      <w:pPr>
        <w:numPr>
          <w:ilvl w:val="0"/>
          <w:numId w:val="4"/>
        </w:numPr>
        <w:spacing w:line="360" w:lineRule="auto"/>
        <w:rPr>
          <w:rFonts w:ascii="宋体" w:eastAsia="宋体" w:hAnsi="宋体" w:cstheme="minorEastAsia"/>
          <w:sz w:val="24"/>
        </w:rPr>
      </w:pPr>
      <w:r w:rsidRPr="009E7130">
        <w:rPr>
          <w:rFonts w:ascii="宋体" w:eastAsia="宋体" w:hAnsi="宋体" w:cstheme="minorEastAsia" w:hint="eastAsia"/>
          <w:sz w:val="24"/>
        </w:rPr>
        <w:t>采用刚性抗裂还是柔性抗裂技术</w:t>
      </w:r>
    </w:p>
    <w:p w14:paraId="42E07677"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钢筋水泥的钢性抗裂传统技术在保温层上很快就被柔性抗裂砂浆裹软配筋所取代。外保温层外表面不设分割缝是外保温彻底柔性体的技术标志。</w:t>
      </w:r>
    </w:p>
    <w:p w14:paraId="382D8C8C" w14:textId="77777777" w:rsidR="00C728F2" w:rsidRPr="009E7130" w:rsidRDefault="0023730F" w:rsidP="00D9138B">
      <w:pPr>
        <w:numPr>
          <w:ilvl w:val="0"/>
          <w:numId w:val="4"/>
        </w:numPr>
        <w:spacing w:line="360" w:lineRule="auto"/>
        <w:rPr>
          <w:rFonts w:ascii="宋体" w:eastAsia="宋体" w:hAnsi="宋体" w:cstheme="minorEastAsia"/>
          <w:sz w:val="24"/>
        </w:rPr>
      </w:pPr>
      <w:bookmarkStart w:id="4" w:name="_Hlk46404273"/>
      <w:r w:rsidRPr="009E7130">
        <w:rPr>
          <w:rFonts w:ascii="宋体" w:eastAsia="宋体" w:hAnsi="宋体" w:cstheme="minorEastAsia" w:hint="eastAsia"/>
          <w:sz w:val="24"/>
        </w:rPr>
        <w:t>应该用保温层去保护结构，还是用结构保护保温层</w:t>
      </w:r>
    </w:p>
    <w:p w14:paraId="293FB4C6" w14:textId="743ABFC7" w:rsidR="00C728F2" w:rsidRPr="009E7130" w:rsidRDefault="0023730F" w:rsidP="00D9138B">
      <w:pPr>
        <w:numPr>
          <w:ilvl w:val="0"/>
          <w:numId w:val="4"/>
        </w:numPr>
        <w:spacing w:line="360" w:lineRule="auto"/>
        <w:rPr>
          <w:rFonts w:ascii="宋体" w:eastAsia="宋体" w:hAnsi="宋体" w:cstheme="minorEastAsia"/>
          <w:sz w:val="24"/>
        </w:rPr>
      </w:pPr>
      <w:r w:rsidRPr="009E7130">
        <w:rPr>
          <w:rFonts w:ascii="宋体" w:eastAsia="宋体" w:hAnsi="宋体" w:cstheme="minorEastAsia" w:hint="eastAsia"/>
          <w:sz w:val="24"/>
        </w:rPr>
        <w:t>这个实质归结为外保温还是夹心保温之争，只有在建立温度场的模型里从全寿命周期才能从科学角度一目了然，外保温延长了结构寿命，夹心保温使结构成为终生不稳定构造，大大缩短了结构寿命</w:t>
      </w:r>
      <w:r w:rsidR="00EB6841" w:rsidRPr="009E7130">
        <w:rPr>
          <w:rFonts w:ascii="宋体" w:eastAsia="宋体" w:hAnsi="宋体" w:cstheme="minorEastAsia" w:hint="eastAsia"/>
          <w:sz w:val="24"/>
        </w:rPr>
        <w:t>。</w:t>
      </w:r>
      <w:r w:rsidR="001D4DA8" w:rsidRPr="009E7130">
        <w:rPr>
          <w:rFonts w:ascii="宋体" w:eastAsia="宋体" w:hAnsi="宋体" w:cstheme="minorEastAsia" w:hint="eastAsia"/>
          <w:sz w:val="24"/>
        </w:rPr>
        <w:t>全部推行夹心保温风险太大</w:t>
      </w:r>
      <w:r w:rsidRPr="009E7130">
        <w:rPr>
          <w:rFonts w:ascii="宋体" w:eastAsia="宋体" w:hAnsi="宋体" w:cstheme="minorEastAsia" w:hint="eastAsia"/>
          <w:sz w:val="24"/>
        </w:rPr>
        <w:t>。</w:t>
      </w:r>
      <w:bookmarkEnd w:id="4"/>
      <w:r w:rsidRPr="009E7130">
        <w:rPr>
          <w:rFonts w:ascii="宋体" w:eastAsia="宋体" w:hAnsi="宋体" w:cstheme="minorEastAsia" w:hint="eastAsia"/>
          <w:sz w:val="24"/>
        </w:rPr>
        <w:t>外保温选用材料防火还是选用构造防火路线</w:t>
      </w:r>
    </w:p>
    <w:p w14:paraId="0C06DB89"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外保温经历了两种防火技术路线激烈的争论，对社会的生产企业伤害很大，一个时期设计无米下锅，终于催生了很多构造防火的技术措施，保温标准越提高，构造防火越需完善。</w:t>
      </w:r>
    </w:p>
    <w:p w14:paraId="7E20D4CF" w14:textId="77777777" w:rsidR="00C728F2" w:rsidRPr="009E7130" w:rsidRDefault="0023730F" w:rsidP="00D9138B">
      <w:pPr>
        <w:numPr>
          <w:ilvl w:val="0"/>
          <w:numId w:val="4"/>
        </w:numPr>
        <w:spacing w:line="360" w:lineRule="auto"/>
        <w:rPr>
          <w:rFonts w:ascii="宋体" w:eastAsia="宋体" w:hAnsi="宋体" w:cstheme="minorEastAsia"/>
          <w:sz w:val="24"/>
        </w:rPr>
      </w:pPr>
      <w:r w:rsidRPr="009E7130">
        <w:rPr>
          <w:rFonts w:ascii="宋体" w:eastAsia="宋体" w:hAnsi="宋体" w:cstheme="minorEastAsia" w:hint="eastAsia"/>
          <w:sz w:val="24"/>
        </w:rPr>
        <w:t>现场作业的简与繁</w:t>
      </w:r>
    </w:p>
    <w:p w14:paraId="4C90F253" w14:textId="0CDC2829" w:rsidR="00C728F2" w:rsidRPr="009E7130" w:rsidRDefault="0023730F" w:rsidP="00D9138B">
      <w:pPr>
        <w:spacing w:line="360" w:lineRule="auto"/>
        <w:ind w:firstLine="560"/>
        <w:rPr>
          <w:rFonts w:ascii="宋体" w:eastAsia="宋体" w:hAnsi="宋体" w:cstheme="minorEastAsia"/>
          <w:sz w:val="24"/>
        </w:rPr>
      </w:pPr>
      <w:r w:rsidRPr="009E7130">
        <w:rPr>
          <w:rFonts w:ascii="宋体" w:eastAsia="宋体" w:hAnsi="宋体" w:cstheme="minorEastAsia" w:hint="eastAsia"/>
          <w:sz w:val="24"/>
        </w:rPr>
        <w:t>外保温轻质柔性粘结受力的特点决定了它是一种在结构上现场施工成型的技术</w:t>
      </w:r>
      <w:r w:rsidR="001D4DA8" w:rsidRPr="009E7130">
        <w:rPr>
          <w:rFonts w:ascii="宋体" w:eastAsia="宋体" w:hAnsi="宋体" w:cstheme="minorEastAsia" w:hint="eastAsia"/>
          <w:sz w:val="24"/>
        </w:rPr>
        <w:t>。</w:t>
      </w:r>
      <w:r w:rsidRPr="009E7130">
        <w:rPr>
          <w:rFonts w:ascii="宋体" w:eastAsia="宋体" w:hAnsi="宋体" w:cstheme="minorEastAsia" w:hint="eastAsia"/>
          <w:sz w:val="24"/>
        </w:rPr>
        <w:t>外保温预制构件要有利于方便或增强粘结受力，否则要靠锚固力就成为幕墙受力模式。</w:t>
      </w:r>
    </w:p>
    <w:p w14:paraId="6FAD2DFF" w14:textId="77777777" w:rsidR="00C728F2" w:rsidRPr="009E7130" w:rsidRDefault="0023730F" w:rsidP="00D9138B">
      <w:pPr>
        <w:numPr>
          <w:ilvl w:val="0"/>
          <w:numId w:val="4"/>
        </w:numPr>
        <w:spacing w:line="360" w:lineRule="auto"/>
        <w:rPr>
          <w:rFonts w:ascii="宋体" w:eastAsia="宋体" w:hAnsi="宋体" w:cstheme="minorEastAsia"/>
          <w:sz w:val="24"/>
        </w:rPr>
      </w:pPr>
      <w:r w:rsidRPr="009E7130">
        <w:rPr>
          <w:rFonts w:ascii="宋体" w:eastAsia="宋体" w:hAnsi="宋体" w:cstheme="minorEastAsia" w:hint="eastAsia"/>
          <w:sz w:val="24"/>
        </w:rPr>
        <w:lastRenderedPageBreak/>
        <w:t>各种保温材料陷入套用薄抹灰一种做法</w:t>
      </w:r>
    </w:p>
    <w:p w14:paraId="61CA734A" w14:textId="3A078FEC" w:rsidR="00C728F2" w:rsidRPr="009E7130" w:rsidRDefault="0023730F" w:rsidP="00D9138B">
      <w:pPr>
        <w:spacing w:line="360" w:lineRule="auto"/>
        <w:ind w:firstLine="560"/>
        <w:rPr>
          <w:rFonts w:ascii="宋体" w:eastAsia="宋体" w:hAnsi="宋体" w:cstheme="minorEastAsia"/>
          <w:sz w:val="24"/>
        </w:rPr>
      </w:pPr>
      <w:r w:rsidRPr="009E7130">
        <w:rPr>
          <w:rFonts w:ascii="宋体" w:eastAsia="宋体" w:hAnsi="宋体" w:cstheme="minorEastAsia" w:hint="eastAsia"/>
          <w:sz w:val="24"/>
        </w:rPr>
        <w:t>聚苯板薄抹灰是外来技术，原用于别墅外墙，现我国多种材料的行业标准</w:t>
      </w:r>
      <w:r w:rsidR="001D4DA8" w:rsidRPr="009E7130">
        <w:rPr>
          <w:rFonts w:ascii="宋体" w:eastAsia="宋体" w:hAnsi="宋体" w:cstheme="minorEastAsia" w:hint="eastAsia"/>
          <w:sz w:val="24"/>
        </w:rPr>
        <w:t>均</w:t>
      </w:r>
      <w:r w:rsidRPr="009E7130">
        <w:rPr>
          <w:rFonts w:ascii="宋体" w:eastAsia="宋体" w:hAnsi="宋体" w:cstheme="minorEastAsia" w:hint="eastAsia"/>
          <w:sz w:val="24"/>
        </w:rPr>
        <w:t>套用此技术用于高层建筑，形成了众多工程事故，因此</w:t>
      </w:r>
      <w:r w:rsidR="001D4DA8" w:rsidRPr="009E7130">
        <w:rPr>
          <w:rFonts w:ascii="宋体" w:eastAsia="宋体" w:hAnsi="宋体" w:cstheme="minorEastAsia" w:hint="eastAsia"/>
          <w:sz w:val="24"/>
        </w:rPr>
        <w:t>导致</w:t>
      </w:r>
      <w:r w:rsidRPr="009E7130">
        <w:rPr>
          <w:rFonts w:ascii="宋体" w:eastAsia="宋体" w:hAnsi="宋体" w:cstheme="minorEastAsia" w:hint="eastAsia"/>
          <w:sz w:val="24"/>
        </w:rPr>
        <w:t>众多技术纷争。</w:t>
      </w:r>
    </w:p>
    <w:p w14:paraId="2EB5CE34" w14:textId="77777777" w:rsidR="00C728F2" w:rsidRPr="009E7130" w:rsidRDefault="0023730F" w:rsidP="00D9138B">
      <w:pPr>
        <w:numPr>
          <w:ilvl w:val="0"/>
          <w:numId w:val="4"/>
        </w:numPr>
        <w:spacing w:line="360" w:lineRule="auto"/>
        <w:rPr>
          <w:rFonts w:ascii="宋体" w:eastAsia="宋体" w:hAnsi="宋体" w:cstheme="minorEastAsia"/>
          <w:sz w:val="24"/>
        </w:rPr>
      </w:pPr>
      <w:r w:rsidRPr="009E7130">
        <w:rPr>
          <w:rFonts w:ascii="宋体" w:eastAsia="宋体" w:hAnsi="宋体" w:cstheme="minorEastAsia" w:hint="eastAsia"/>
          <w:sz w:val="24"/>
        </w:rPr>
        <w:t>低价位中标，恶性竞争，用劣币还是用良币</w:t>
      </w:r>
    </w:p>
    <w:p w14:paraId="0FB45F16" w14:textId="77777777" w:rsidR="00C728F2" w:rsidRPr="009E7130" w:rsidRDefault="0023730F" w:rsidP="00D9138B">
      <w:pPr>
        <w:spacing w:line="360" w:lineRule="auto"/>
        <w:ind w:firstLine="560"/>
        <w:rPr>
          <w:rFonts w:ascii="宋体" w:eastAsia="宋体" w:hAnsi="宋体" w:cstheme="minorEastAsia"/>
          <w:sz w:val="24"/>
        </w:rPr>
      </w:pPr>
      <w:r w:rsidRPr="009E7130">
        <w:rPr>
          <w:rFonts w:ascii="宋体" w:eastAsia="宋体" w:hAnsi="宋体" w:cstheme="minorEastAsia" w:hint="eastAsia"/>
          <w:sz w:val="24"/>
        </w:rPr>
        <w:t>竞相压价争夺市场结果是偷工减料，恶性竞争，劣币驱逐良币。二十年前聚苯板薄抹灰每平方米报价为一百七十元，二十年后经历了多次人工费和材料费涨价后，聚苯板薄抹灰每平方米报价变成了七十元。</w:t>
      </w:r>
    </w:p>
    <w:p w14:paraId="15B07954" w14:textId="77777777" w:rsidR="00C728F2" w:rsidRPr="009E7130" w:rsidRDefault="0023730F" w:rsidP="00D9138B">
      <w:pPr>
        <w:numPr>
          <w:ilvl w:val="0"/>
          <w:numId w:val="4"/>
        </w:numPr>
        <w:spacing w:line="360" w:lineRule="auto"/>
        <w:rPr>
          <w:rFonts w:ascii="宋体" w:eastAsia="宋体" w:hAnsi="宋体" w:cstheme="minorEastAsia"/>
          <w:sz w:val="24"/>
        </w:rPr>
      </w:pPr>
      <w:r w:rsidRPr="009E7130">
        <w:rPr>
          <w:rFonts w:ascii="宋体" w:eastAsia="宋体" w:hAnsi="宋体" w:cstheme="minorEastAsia" w:hint="eastAsia"/>
          <w:sz w:val="24"/>
        </w:rPr>
        <w:t>窑洞与旱伞的影响</w:t>
      </w:r>
    </w:p>
    <w:p w14:paraId="2E2B570B" w14:textId="4F2924E1" w:rsidR="00C728F2" w:rsidRPr="009E7130" w:rsidRDefault="0023730F" w:rsidP="00D9138B">
      <w:pPr>
        <w:spacing w:line="360" w:lineRule="auto"/>
        <w:ind w:firstLine="560"/>
        <w:rPr>
          <w:rFonts w:ascii="宋体" w:eastAsia="宋体" w:hAnsi="宋体" w:cstheme="minorEastAsia"/>
          <w:sz w:val="24"/>
        </w:rPr>
      </w:pPr>
      <w:r w:rsidRPr="009E7130">
        <w:rPr>
          <w:rFonts w:ascii="宋体" w:eastAsia="宋体" w:hAnsi="宋体" w:cstheme="minorEastAsia" w:hint="eastAsia"/>
          <w:sz w:val="24"/>
        </w:rPr>
        <w:t>两</w:t>
      </w:r>
      <w:r w:rsidR="00EE37AA" w:rsidRPr="009E7130">
        <w:rPr>
          <w:rFonts w:ascii="宋体" w:eastAsia="宋体" w:hAnsi="宋体" w:cstheme="minorEastAsia" w:hint="eastAsia"/>
          <w:sz w:val="24"/>
        </w:rPr>
        <w:t>位</w:t>
      </w:r>
      <w:r w:rsidRPr="009E7130">
        <w:rPr>
          <w:rFonts w:ascii="宋体" w:eastAsia="宋体" w:hAnsi="宋体" w:cstheme="minorEastAsia" w:hint="eastAsia"/>
          <w:sz w:val="24"/>
        </w:rPr>
        <w:t>院士分别用窑洞和旱伞形象诠释了各自对建筑节能外保温的理念，并在自己影响的技术领域，影响着技术的发展方向，直至今日。</w:t>
      </w:r>
    </w:p>
    <w:p w14:paraId="4FB71E6E" w14:textId="7878A4E6" w:rsidR="00C728F2" w:rsidRPr="009E7130" w:rsidRDefault="00EE37AA" w:rsidP="00D9138B">
      <w:pPr>
        <w:numPr>
          <w:ilvl w:val="0"/>
          <w:numId w:val="4"/>
        </w:numPr>
        <w:spacing w:line="360" w:lineRule="auto"/>
        <w:rPr>
          <w:rFonts w:ascii="宋体" w:eastAsia="宋体" w:hAnsi="宋体" w:cstheme="minorEastAsia"/>
          <w:sz w:val="24"/>
        </w:rPr>
      </w:pPr>
      <w:r w:rsidRPr="009E7130">
        <w:rPr>
          <w:rFonts w:ascii="宋体" w:eastAsia="宋体" w:hAnsi="宋体" w:cstheme="minorEastAsia" w:hint="eastAsia"/>
          <w:sz w:val="24"/>
        </w:rPr>
        <w:t>否定之否定规律</w:t>
      </w:r>
    </w:p>
    <w:p w14:paraId="3F174F35" w14:textId="4C634C03"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 xml:space="preserve"> 在外保温技术发展过程中，众多的迷途误区导致众多工程事故，有一些人迷途难返，却怪外保温，企图否定外保温做法。</w:t>
      </w:r>
      <w:bookmarkStart w:id="5" w:name="_Hlk46404114"/>
      <w:r w:rsidR="00EE37AA" w:rsidRPr="009E7130">
        <w:rPr>
          <w:rFonts w:ascii="宋体" w:eastAsia="宋体" w:hAnsi="宋体" w:cstheme="minorEastAsia" w:hint="eastAsia"/>
          <w:sz w:val="24"/>
        </w:rPr>
        <w:t>全面否定外保温不是发展而是倒退</w:t>
      </w:r>
      <w:r w:rsidR="0054617B" w:rsidRPr="009E7130">
        <w:rPr>
          <w:rFonts w:ascii="宋体" w:eastAsia="宋体" w:hAnsi="宋体" w:cstheme="minorEastAsia" w:hint="eastAsia"/>
          <w:sz w:val="24"/>
        </w:rPr>
        <w:t>，外墙外保温技术</w:t>
      </w:r>
      <w:r w:rsidR="00E30F2E" w:rsidRPr="009E7130">
        <w:rPr>
          <w:rFonts w:ascii="宋体" w:eastAsia="宋体" w:hAnsi="宋体" w:cstheme="minorEastAsia" w:hint="eastAsia"/>
          <w:sz w:val="24"/>
        </w:rPr>
        <w:t>应该</w:t>
      </w:r>
      <w:r w:rsidR="0054617B" w:rsidRPr="009E7130">
        <w:rPr>
          <w:rFonts w:ascii="宋体" w:eastAsia="宋体" w:hAnsi="宋体" w:cstheme="minorEastAsia" w:hint="eastAsia"/>
          <w:sz w:val="24"/>
        </w:rPr>
        <w:t>完善增强和发展，不能否定</w:t>
      </w:r>
      <w:r w:rsidR="00BA66EB" w:rsidRPr="009E7130">
        <w:rPr>
          <w:rFonts w:ascii="宋体" w:eastAsia="宋体" w:hAnsi="宋体" w:cstheme="minorEastAsia" w:hint="eastAsia"/>
          <w:sz w:val="24"/>
        </w:rPr>
        <w:t>、</w:t>
      </w:r>
      <w:r w:rsidR="0054617B" w:rsidRPr="009E7130">
        <w:rPr>
          <w:rFonts w:ascii="宋体" w:eastAsia="宋体" w:hAnsi="宋体" w:cstheme="minorEastAsia" w:hint="eastAsia"/>
          <w:sz w:val="24"/>
        </w:rPr>
        <w:t>抹杀和颠覆。</w:t>
      </w:r>
      <w:bookmarkEnd w:id="5"/>
    </w:p>
    <w:p w14:paraId="6C088A95" w14:textId="77777777" w:rsidR="00B700D2" w:rsidRPr="009E7130" w:rsidRDefault="00B700D2" w:rsidP="00D9138B">
      <w:pPr>
        <w:widowControl/>
        <w:spacing w:line="360" w:lineRule="auto"/>
        <w:jc w:val="left"/>
        <w:rPr>
          <w:rFonts w:ascii="宋体" w:eastAsia="宋体" w:hAnsi="宋体" w:cstheme="minorEastAsia"/>
          <w:b/>
          <w:bCs/>
          <w:sz w:val="24"/>
        </w:rPr>
      </w:pPr>
      <w:r w:rsidRPr="009E7130">
        <w:rPr>
          <w:rFonts w:ascii="宋体" w:eastAsia="宋体" w:hAnsi="宋体" w:cstheme="minorEastAsia"/>
          <w:b/>
          <w:bCs/>
          <w:sz w:val="24"/>
        </w:rPr>
        <w:br w:type="page"/>
      </w:r>
    </w:p>
    <w:p w14:paraId="483580A1" w14:textId="19E4727B" w:rsidR="00C728F2" w:rsidRPr="009E7130" w:rsidRDefault="0023730F" w:rsidP="00D9138B">
      <w:pPr>
        <w:spacing w:line="360" w:lineRule="auto"/>
        <w:jc w:val="center"/>
        <w:rPr>
          <w:rFonts w:ascii="宋体" w:eastAsia="宋体" w:hAnsi="宋体" w:cstheme="minorEastAsia"/>
          <w:b/>
          <w:bCs/>
          <w:sz w:val="24"/>
        </w:rPr>
      </w:pPr>
      <w:r w:rsidRPr="009E7130">
        <w:rPr>
          <w:rFonts w:ascii="宋体" w:eastAsia="宋体" w:hAnsi="宋体" w:cstheme="minorEastAsia" w:hint="eastAsia"/>
          <w:b/>
          <w:bCs/>
          <w:sz w:val="24"/>
        </w:rPr>
        <w:lastRenderedPageBreak/>
        <w:t>鹰的再生</w:t>
      </w:r>
    </w:p>
    <w:p w14:paraId="47948EB5" w14:textId="77777777" w:rsidR="00C728F2" w:rsidRPr="009E7130" w:rsidRDefault="0023730F" w:rsidP="00D9138B">
      <w:pPr>
        <w:spacing w:line="360" w:lineRule="auto"/>
        <w:jc w:val="left"/>
        <w:rPr>
          <w:rFonts w:ascii="宋体" w:eastAsia="宋体" w:hAnsi="宋体" w:cstheme="minorEastAsia"/>
          <w:sz w:val="24"/>
        </w:rPr>
      </w:pPr>
      <w:r w:rsidRPr="009E7130">
        <w:rPr>
          <w:rFonts w:ascii="宋体" w:eastAsia="宋体" w:hAnsi="宋体" w:cstheme="minorEastAsia" w:hint="eastAsia"/>
          <w:sz w:val="24"/>
        </w:rPr>
        <w:t>只有改变才能重生，</w:t>
      </w:r>
    </w:p>
    <w:p w14:paraId="29339703" w14:textId="77777777" w:rsidR="00C728F2" w:rsidRPr="009E7130" w:rsidRDefault="0023730F" w:rsidP="00D9138B">
      <w:pPr>
        <w:spacing w:line="360" w:lineRule="auto"/>
        <w:jc w:val="left"/>
        <w:rPr>
          <w:rFonts w:ascii="宋体" w:eastAsia="宋体" w:hAnsi="宋体" w:cstheme="minorEastAsia"/>
          <w:sz w:val="24"/>
        </w:rPr>
      </w:pPr>
      <w:r w:rsidRPr="009E7130">
        <w:rPr>
          <w:rFonts w:ascii="宋体" w:eastAsia="宋体" w:hAnsi="宋体" w:cstheme="minorEastAsia" w:hint="eastAsia"/>
          <w:sz w:val="24"/>
        </w:rPr>
        <w:t>孤鹰不褪羽，哪能得高飞，</w:t>
      </w:r>
    </w:p>
    <w:p w14:paraId="3B351F17" w14:textId="77777777" w:rsidR="00C728F2" w:rsidRPr="009E7130" w:rsidRDefault="0023730F" w:rsidP="00D9138B">
      <w:pPr>
        <w:spacing w:line="360" w:lineRule="auto"/>
        <w:jc w:val="left"/>
        <w:rPr>
          <w:rFonts w:ascii="宋体" w:eastAsia="宋体" w:hAnsi="宋体" w:cstheme="minorEastAsia"/>
          <w:sz w:val="24"/>
        </w:rPr>
      </w:pPr>
      <w:r w:rsidRPr="009E7130">
        <w:rPr>
          <w:rFonts w:ascii="宋体" w:eastAsia="宋体" w:hAnsi="宋体" w:cstheme="minorEastAsia" w:hint="eastAsia"/>
          <w:sz w:val="24"/>
        </w:rPr>
        <w:t>蛟龙不脱皮，何以上青天，</w:t>
      </w:r>
    </w:p>
    <w:p w14:paraId="7FF67664" w14:textId="77777777" w:rsidR="00C728F2" w:rsidRPr="009E7130" w:rsidRDefault="0023730F" w:rsidP="00D9138B">
      <w:pPr>
        <w:spacing w:line="360" w:lineRule="auto"/>
        <w:jc w:val="left"/>
        <w:rPr>
          <w:rFonts w:ascii="宋体" w:eastAsia="宋体" w:hAnsi="宋体" w:cstheme="minorEastAsia"/>
          <w:sz w:val="24"/>
        </w:rPr>
      </w:pPr>
      <w:r w:rsidRPr="009E7130">
        <w:rPr>
          <w:rFonts w:ascii="宋体" w:eastAsia="宋体" w:hAnsi="宋体" w:cstheme="minorEastAsia" w:hint="eastAsia"/>
          <w:sz w:val="24"/>
        </w:rPr>
        <w:t>老鹰是世界上寿命最长的鸟类，年龄可达七十岁。</w:t>
      </w:r>
    </w:p>
    <w:p w14:paraId="2D28CDA5" w14:textId="77777777" w:rsidR="00C728F2" w:rsidRPr="009E7130" w:rsidRDefault="0023730F" w:rsidP="00D9138B">
      <w:pPr>
        <w:spacing w:line="360" w:lineRule="auto"/>
        <w:ind w:firstLineChars="200" w:firstLine="480"/>
        <w:jc w:val="left"/>
        <w:rPr>
          <w:rFonts w:ascii="宋体" w:eastAsia="宋体" w:hAnsi="宋体" w:cstheme="minorEastAsia"/>
          <w:sz w:val="24"/>
        </w:rPr>
      </w:pPr>
      <w:r w:rsidRPr="009E7130">
        <w:rPr>
          <w:rFonts w:ascii="宋体" w:eastAsia="宋体" w:hAnsi="宋体" w:cstheme="minorEastAsia" w:hint="eastAsia"/>
          <w:sz w:val="24"/>
        </w:rPr>
        <w:t>要活那么长的寿命，它在四十岁的时候必须做出艰难而重要的决定，当老鹰活到四十岁的时候，它的爪子开始老化，无法有效的抓住猎物，它的喙变得又长又弯，几乎碰到胸脯，它的翅膀变得十分沉重，因为此时它的羽毛长的又浓又厚，使飞翔变得非常吃力。</w:t>
      </w:r>
    </w:p>
    <w:p w14:paraId="1165FB66" w14:textId="77777777" w:rsidR="00C728F2" w:rsidRPr="009E7130" w:rsidRDefault="0023730F" w:rsidP="00D9138B">
      <w:pPr>
        <w:spacing w:line="360" w:lineRule="auto"/>
        <w:ind w:firstLineChars="200" w:firstLine="480"/>
        <w:jc w:val="left"/>
        <w:rPr>
          <w:rFonts w:ascii="宋体" w:eastAsia="宋体" w:hAnsi="宋体" w:cstheme="minorEastAsia"/>
          <w:sz w:val="24"/>
        </w:rPr>
      </w:pPr>
      <w:r w:rsidRPr="009E7130">
        <w:rPr>
          <w:rFonts w:ascii="宋体" w:eastAsia="宋体" w:hAnsi="宋体" w:cstheme="minorEastAsia" w:hint="eastAsia"/>
          <w:sz w:val="24"/>
        </w:rPr>
        <w:t>此时，只有二种选择：等死或经过一个万分痛苦的更新过程，150天漫长的蜕变。</w:t>
      </w:r>
    </w:p>
    <w:p w14:paraId="106A4456" w14:textId="77777777" w:rsidR="00C728F2" w:rsidRPr="009E7130" w:rsidRDefault="0023730F" w:rsidP="00D9138B">
      <w:pPr>
        <w:spacing w:line="360" w:lineRule="auto"/>
        <w:ind w:firstLineChars="200" w:firstLine="480"/>
        <w:jc w:val="left"/>
        <w:rPr>
          <w:rFonts w:ascii="宋体" w:eastAsia="宋体" w:hAnsi="宋体" w:cstheme="minorEastAsia"/>
          <w:sz w:val="24"/>
        </w:rPr>
      </w:pPr>
      <w:r w:rsidRPr="009E7130">
        <w:rPr>
          <w:rFonts w:ascii="宋体" w:eastAsia="宋体" w:hAnsi="宋体" w:cstheme="minorEastAsia" w:hint="eastAsia"/>
          <w:sz w:val="24"/>
        </w:rPr>
        <w:t>首先它必须尽力飞到山顶，在悬崖筑巢，停留在那里不能飞翔，老鹰首先用它的喙击打岩石，直到完全脱落，然后静静的等候新的喙长出来，然后用新长出来的喙把指甲一个一个拔掉，当新的指甲长出来后，它会再把羽毛一根一根的拔掉。</w:t>
      </w:r>
    </w:p>
    <w:p w14:paraId="57CC4745" w14:textId="77777777" w:rsidR="00C728F2" w:rsidRPr="009E7130" w:rsidRDefault="0023730F" w:rsidP="00D9138B">
      <w:pPr>
        <w:spacing w:line="360" w:lineRule="auto"/>
        <w:ind w:firstLineChars="200" w:firstLine="480"/>
        <w:jc w:val="left"/>
        <w:rPr>
          <w:rFonts w:ascii="宋体" w:eastAsia="宋体" w:hAnsi="宋体" w:cstheme="minorEastAsia"/>
          <w:sz w:val="24"/>
        </w:rPr>
      </w:pPr>
      <w:r w:rsidRPr="009E7130">
        <w:rPr>
          <w:rFonts w:ascii="宋体" w:eastAsia="宋体" w:hAnsi="宋体" w:cstheme="minorEastAsia" w:hint="eastAsia"/>
          <w:sz w:val="24"/>
        </w:rPr>
        <w:t>经历漫长的五个月以后，新的羽毛长出来了，老鹰又开始飞翔了，重新获得再活30年的生命。</w:t>
      </w:r>
    </w:p>
    <w:p w14:paraId="52D70C77" w14:textId="77777777" w:rsidR="00C728F2" w:rsidRPr="009E7130" w:rsidRDefault="0023730F" w:rsidP="00D9138B">
      <w:pPr>
        <w:spacing w:line="360" w:lineRule="auto"/>
        <w:ind w:firstLineChars="200" w:firstLine="480"/>
        <w:jc w:val="left"/>
        <w:rPr>
          <w:rFonts w:ascii="宋体" w:eastAsia="宋体" w:hAnsi="宋体" w:cstheme="minorEastAsia"/>
          <w:sz w:val="24"/>
        </w:rPr>
      </w:pPr>
      <w:r w:rsidRPr="009E7130">
        <w:rPr>
          <w:rFonts w:ascii="宋体" w:eastAsia="宋体" w:hAnsi="宋体" w:cstheme="minorEastAsia" w:hint="eastAsia"/>
          <w:sz w:val="24"/>
        </w:rPr>
        <w:t>在我们生活中，有时候我们必须做出困难决定，开始一个自我更新的历程。</w:t>
      </w:r>
    </w:p>
    <w:p w14:paraId="1F060860" w14:textId="77777777" w:rsidR="00C728F2" w:rsidRPr="009E7130" w:rsidRDefault="0023730F" w:rsidP="00D9138B">
      <w:pPr>
        <w:spacing w:line="360" w:lineRule="auto"/>
        <w:ind w:firstLineChars="200" w:firstLine="480"/>
        <w:jc w:val="left"/>
        <w:rPr>
          <w:rFonts w:ascii="宋体" w:eastAsia="宋体" w:hAnsi="宋体" w:cstheme="minorEastAsia"/>
          <w:sz w:val="24"/>
        </w:rPr>
      </w:pPr>
      <w:r w:rsidRPr="009E7130">
        <w:rPr>
          <w:rFonts w:ascii="宋体" w:eastAsia="宋体" w:hAnsi="宋体" w:cstheme="minorEastAsia" w:hint="eastAsia"/>
          <w:sz w:val="24"/>
        </w:rPr>
        <w:t>我们必须把旧的思想、旧的习惯抛弃，才能使我们获得重生，再次起飞。</w:t>
      </w:r>
    </w:p>
    <w:p w14:paraId="457C07DE" w14:textId="77777777" w:rsidR="00C728F2" w:rsidRPr="009E7130" w:rsidRDefault="0023730F" w:rsidP="00D9138B">
      <w:pPr>
        <w:spacing w:line="360" w:lineRule="auto"/>
        <w:ind w:firstLineChars="200" w:firstLine="480"/>
        <w:jc w:val="left"/>
        <w:rPr>
          <w:rFonts w:ascii="宋体" w:eastAsia="宋体" w:hAnsi="宋体" w:cstheme="minorEastAsia"/>
          <w:sz w:val="24"/>
        </w:rPr>
      </w:pPr>
      <w:r w:rsidRPr="009E7130">
        <w:rPr>
          <w:rFonts w:ascii="宋体" w:eastAsia="宋体" w:hAnsi="宋体" w:cstheme="minorEastAsia" w:hint="eastAsia"/>
          <w:sz w:val="24"/>
        </w:rPr>
        <w:t>只要我们愿意改变旧的思维和习惯，学习新的技能，就能发挥我们的潜能，创造崭新的未来，我们需要的是自我改变的勇气和再生的决心。</w:t>
      </w:r>
    </w:p>
    <w:p w14:paraId="2B0C3BA7" w14:textId="78DD8959" w:rsidR="00C728F2" w:rsidRPr="009E7130" w:rsidRDefault="0023730F" w:rsidP="00D9138B">
      <w:pPr>
        <w:spacing w:line="360" w:lineRule="auto"/>
        <w:ind w:firstLine="420"/>
        <w:jc w:val="left"/>
        <w:rPr>
          <w:rFonts w:ascii="宋体" w:eastAsia="宋体" w:hAnsi="宋体" w:cstheme="minorEastAsia"/>
          <w:sz w:val="24"/>
        </w:rPr>
      </w:pPr>
      <w:r w:rsidRPr="009E7130">
        <w:rPr>
          <w:rFonts w:ascii="宋体" w:eastAsia="宋体" w:hAnsi="宋体" w:cstheme="minorEastAsia" w:hint="eastAsia"/>
          <w:sz w:val="24"/>
        </w:rPr>
        <w:t>改变是痛苦的，但改变是必须的，当我们通过改变而获得重生后我们就能去领略生命新的长度和高度。是老鹰就应该翱翔蓝天上。</w:t>
      </w:r>
    </w:p>
    <w:p w14:paraId="0F594D1D" w14:textId="371B5096" w:rsidR="00E30F2E" w:rsidRPr="009E7130" w:rsidRDefault="00E30F2E" w:rsidP="00D9138B">
      <w:pPr>
        <w:widowControl/>
        <w:spacing w:line="360" w:lineRule="auto"/>
        <w:jc w:val="left"/>
        <w:rPr>
          <w:rFonts w:ascii="宋体" w:eastAsia="宋体" w:hAnsi="宋体" w:cstheme="minorEastAsia"/>
          <w:b/>
          <w:bCs/>
          <w:sz w:val="24"/>
        </w:rPr>
      </w:pPr>
      <w:r w:rsidRPr="009E7130">
        <w:rPr>
          <w:rFonts w:ascii="宋体" w:eastAsia="宋体" w:hAnsi="宋体" w:cstheme="minorEastAsia"/>
          <w:b/>
          <w:bCs/>
          <w:sz w:val="24"/>
        </w:rPr>
        <w:br w:type="page"/>
      </w:r>
    </w:p>
    <w:p w14:paraId="12CA4570" w14:textId="77777777" w:rsidR="00C728F2" w:rsidRPr="009E7130" w:rsidRDefault="0023730F" w:rsidP="00D9138B">
      <w:pPr>
        <w:spacing w:line="360" w:lineRule="auto"/>
        <w:jc w:val="center"/>
        <w:rPr>
          <w:rFonts w:ascii="宋体" w:eastAsia="宋体" w:hAnsi="宋体" w:cstheme="minorEastAsia"/>
          <w:b/>
          <w:bCs/>
          <w:sz w:val="24"/>
        </w:rPr>
      </w:pPr>
      <w:r w:rsidRPr="009E7130">
        <w:rPr>
          <w:rFonts w:ascii="宋体" w:eastAsia="宋体" w:hAnsi="宋体" w:cstheme="minorEastAsia" w:hint="eastAsia"/>
          <w:b/>
          <w:bCs/>
          <w:sz w:val="24"/>
        </w:rPr>
        <w:lastRenderedPageBreak/>
        <w:t>新的发展阶段对旧标准应有新的解读</w:t>
      </w:r>
    </w:p>
    <w:p w14:paraId="74D6A630"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节能建筑发展阶段新特点：</w:t>
      </w:r>
    </w:p>
    <w:p w14:paraId="69B26ABC" w14:textId="77777777" w:rsidR="00C728F2" w:rsidRPr="009E7130" w:rsidRDefault="0023730F" w:rsidP="00D9138B">
      <w:pPr>
        <w:numPr>
          <w:ilvl w:val="0"/>
          <w:numId w:val="5"/>
        </w:numPr>
        <w:spacing w:line="360" w:lineRule="auto"/>
        <w:rPr>
          <w:rFonts w:ascii="宋体" w:eastAsia="宋体" w:hAnsi="宋体" w:cstheme="minorEastAsia"/>
          <w:sz w:val="24"/>
        </w:rPr>
      </w:pPr>
      <w:r w:rsidRPr="009E7130">
        <w:rPr>
          <w:rFonts w:ascii="宋体" w:eastAsia="宋体" w:hAnsi="宋体" w:cstheme="minorEastAsia" w:hint="eastAsia"/>
          <w:sz w:val="24"/>
        </w:rPr>
        <w:t>技术管理型标准由政府全面专管向市场管理转化，团体协会企业标准为主导性标准。</w:t>
      </w:r>
    </w:p>
    <w:p w14:paraId="7CB58C54" w14:textId="77777777" w:rsidR="00C728F2" w:rsidRPr="009E7130" w:rsidRDefault="0023730F" w:rsidP="00D9138B">
      <w:pPr>
        <w:numPr>
          <w:ilvl w:val="0"/>
          <w:numId w:val="5"/>
        </w:numPr>
        <w:spacing w:line="360" w:lineRule="auto"/>
        <w:rPr>
          <w:rFonts w:ascii="宋体" w:eastAsia="宋体" w:hAnsi="宋体" w:cstheme="minorEastAsia"/>
          <w:sz w:val="24"/>
        </w:rPr>
      </w:pPr>
      <w:r w:rsidRPr="009E7130">
        <w:rPr>
          <w:rFonts w:ascii="宋体" w:eastAsia="宋体" w:hAnsi="宋体" w:cstheme="minorEastAsia" w:hint="eastAsia"/>
          <w:sz w:val="24"/>
        </w:rPr>
        <w:t>建筑墙体节能技术由各种技术自我完善向近零能耗的技术顶级综合。</w:t>
      </w:r>
    </w:p>
    <w:p w14:paraId="5BD57125" w14:textId="77777777" w:rsidR="00C728F2" w:rsidRPr="009E7130" w:rsidRDefault="0023730F" w:rsidP="00D9138B">
      <w:pPr>
        <w:numPr>
          <w:ilvl w:val="0"/>
          <w:numId w:val="5"/>
        </w:numPr>
        <w:spacing w:line="360" w:lineRule="auto"/>
        <w:rPr>
          <w:rFonts w:ascii="宋体" w:eastAsia="宋体" w:hAnsi="宋体" w:cstheme="minorEastAsia"/>
          <w:sz w:val="24"/>
        </w:rPr>
      </w:pPr>
      <w:r w:rsidRPr="009E7130">
        <w:rPr>
          <w:rFonts w:ascii="宋体" w:eastAsia="宋体" w:hAnsi="宋体" w:cstheme="minorEastAsia" w:hint="eastAsia"/>
          <w:sz w:val="24"/>
        </w:rPr>
        <w:t>建筑保险标准跨界出台，提出全过程风险管控。</w:t>
      </w:r>
    </w:p>
    <w:p w14:paraId="29A48762" w14:textId="22C04B8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我国强大的政府管理功能最终体现在标准制定，各种标准制定权牢牢掌控在各级政府部门官员手中，利害功过各有评说。现政府对制定标准放权，制定标准有所为有所不为，实为高举。利害功过转到了团体标准制定身上。初尝螃蟹者是吃了鲜美，还是被咬破皮肉，还是索性去吃了蜘蛛都是有的。回顾外墙保温的事故案例：</w:t>
      </w:r>
    </w:p>
    <w:p w14:paraId="27EA78B8"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外保温建筑造成损失最大的是发生火灾，外保温建筑事故发生最多的是被风刮落。</w:t>
      </w:r>
    </w:p>
    <w:p w14:paraId="70247B0C" w14:textId="6543016F"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当前近零能耗建筑将墙体节能指标提升到了极限，相对应有机保温材料对建筑所贡献的热值总量也达到了骇人的量值，如果构造防火有缺陷，人们就象住在一个巨大的火把里，只是提前进入火葬场，忽视火灾风险，近零能耗就会走向自己的反面。</w:t>
      </w:r>
    </w:p>
    <w:p w14:paraId="42917EC9"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对近零能耗提出严格的构造防火技术指标是不容马虎，在材料防火还是构造防火的争辩中最终达成一致的还应统一在热释放速率峰值和构造防火三项指标的规定。</w:t>
      </w:r>
    </w:p>
    <w:p w14:paraId="62B9AF92"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被风刮落的外保温工程发生的总量是最多的，纠其事故原因，外保温被大风刮落有二个要件，一是存在联通空腔，二是发生在负压区。</w:t>
      </w:r>
    </w:p>
    <w:p w14:paraId="089169FB"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无论什么材料做外保温只要存在空腔就有被风刮下的危险，多年来没有一个工程是无空腔做法被风刮掉的，但也一定是处于负压发生区，没有一栋楼是四面外墙同时刮落的。</w:t>
      </w:r>
    </w:p>
    <w:p w14:paraId="4D9B71EA"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外保温向零能耗发展，就要象鹰一样否定自己，痛苦重生。</w:t>
      </w:r>
    </w:p>
    <w:p w14:paraId="5F6DEC88"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创建建筑保险新的经济平台，用金融的手段推进建筑技术的发展。建筑外墙外保温工程质量保险规程于二零二零年六月一日开始实施。这个标准的诞生，开始搭建了建筑保险的跨界桥梁。我国新的标准类型，第一个建筑业与保险业共用</w:t>
      </w:r>
      <w:r w:rsidRPr="009E7130">
        <w:rPr>
          <w:rFonts w:ascii="宋体" w:eastAsia="宋体" w:hAnsi="宋体" w:cstheme="minorEastAsia" w:hint="eastAsia"/>
          <w:sz w:val="24"/>
        </w:rPr>
        <w:lastRenderedPageBreak/>
        <w:t>一个标准，建筑业用来控制建筑工程施工质量，保险业用来计算保险费率。通过外保温工程全流程的不同阶段控制，并依据控制项，评分项，综合创建两个函数，工程预期寿命函数和工程保险取费函数，解决并完成保多少年，收多少钱两个核心问题，完成对两个行业的技术对接。</w:t>
      </w:r>
    </w:p>
    <w:p w14:paraId="17180509"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工程保险的核心思想是控制规避转嫁风险，外保温工程的保险运行就是分析、发现、规避风险。</w:t>
      </w:r>
    </w:p>
    <w:p w14:paraId="0F85E5C4" w14:textId="77777777" w:rsidR="00C728F2" w:rsidRPr="009E7130" w:rsidRDefault="00C728F2" w:rsidP="00D9138B">
      <w:pPr>
        <w:spacing w:line="360" w:lineRule="auto"/>
        <w:ind w:firstLineChars="200" w:firstLine="480"/>
        <w:rPr>
          <w:rFonts w:ascii="宋体" w:eastAsia="宋体" w:hAnsi="宋体" w:cstheme="minorEastAsia"/>
          <w:sz w:val="24"/>
        </w:rPr>
      </w:pPr>
    </w:p>
    <w:p w14:paraId="1ECC4C39" w14:textId="77777777" w:rsidR="00C728F2" w:rsidRPr="009E7130" w:rsidRDefault="00C728F2" w:rsidP="00D9138B">
      <w:pPr>
        <w:spacing w:line="360" w:lineRule="auto"/>
        <w:ind w:firstLine="334"/>
        <w:jc w:val="left"/>
        <w:rPr>
          <w:rFonts w:ascii="宋体" w:eastAsia="宋体" w:hAnsi="宋体" w:cstheme="minorEastAsia"/>
          <w:sz w:val="24"/>
        </w:rPr>
      </w:pPr>
    </w:p>
    <w:p w14:paraId="1E94ED24" w14:textId="77777777" w:rsidR="00C728F2" w:rsidRPr="009E7130" w:rsidRDefault="00C728F2" w:rsidP="00D9138B">
      <w:pPr>
        <w:pStyle w:val="a9"/>
        <w:spacing w:line="360" w:lineRule="auto"/>
      </w:pPr>
    </w:p>
    <w:p w14:paraId="525A4E07" w14:textId="77777777" w:rsidR="00C728F2" w:rsidRPr="009E7130" w:rsidRDefault="00C728F2" w:rsidP="00D9138B">
      <w:pPr>
        <w:spacing w:line="360" w:lineRule="auto"/>
        <w:rPr>
          <w:rFonts w:ascii="宋体" w:eastAsia="宋体" w:hAnsi="宋体" w:cstheme="minorEastAsia"/>
          <w:b/>
          <w:bCs/>
          <w:sz w:val="24"/>
        </w:rPr>
      </w:pPr>
    </w:p>
    <w:p w14:paraId="1C1CD222" w14:textId="77777777" w:rsidR="00492954" w:rsidRDefault="00492954" w:rsidP="00D9138B">
      <w:pPr>
        <w:widowControl/>
        <w:spacing w:line="360" w:lineRule="auto"/>
        <w:jc w:val="left"/>
        <w:rPr>
          <w:rFonts w:asciiTheme="majorHAnsi" w:eastAsiaTheme="majorEastAsia" w:hAnsiTheme="majorHAnsi" w:cstheme="majorBidi"/>
          <w:b/>
          <w:bCs/>
          <w:sz w:val="32"/>
          <w:szCs w:val="32"/>
        </w:rPr>
      </w:pPr>
      <w:bookmarkStart w:id="6" w:name="_Toc13778194"/>
      <w:r>
        <w:br w:type="page"/>
      </w:r>
    </w:p>
    <w:p w14:paraId="7BE99C89" w14:textId="03282197" w:rsidR="005D56A9" w:rsidRDefault="005F3FB3" w:rsidP="00D9138B">
      <w:pPr>
        <w:pStyle w:val="a6"/>
        <w:spacing w:line="360" w:lineRule="auto"/>
      </w:pPr>
      <w:bookmarkStart w:id="7" w:name="_Toc50543160"/>
      <w:bookmarkStart w:id="8" w:name="_Toc50631202"/>
      <w:r>
        <w:rPr>
          <w:rFonts w:hint="eastAsia"/>
        </w:rPr>
        <w:lastRenderedPageBreak/>
        <w:t>一</w:t>
      </w:r>
      <w:r>
        <w:rPr>
          <w:rFonts w:hint="eastAsia"/>
        </w:rPr>
        <w:t xml:space="preserve"> </w:t>
      </w:r>
      <w:r w:rsidR="005D56A9">
        <w:rPr>
          <w:rFonts w:hint="eastAsia"/>
        </w:rPr>
        <w:t>胶粉聚苯颗粒行业标准解析</w:t>
      </w:r>
      <w:bookmarkEnd w:id="7"/>
      <w:bookmarkEnd w:id="8"/>
    </w:p>
    <w:p w14:paraId="4C272656" w14:textId="0E34EC63" w:rsidR="005D56A9" w:rsidRPr="00A972AE" w:rsidRDefault="00A972AE" w:rsidP="00D9138B">
      <w:pPr>
        <w:pStyle w:val="4"/>
        <w:spacing w:line="360" w:lineRule="auto"/>
        <w:rPr>
          <w:highlight w:val="lightGray"/>
        </w:rPr>
      </w:pPr>
      <w:r w:rsidRPr="00A972AE">
        <w:rPr>
          <w:rFonts w:hint="eastAsia"/>
          <w:highlight w:val="lightGray"/>
        </w:rPr>
        <w:t>1</w:t>
      </w:r>
      <w:r w:rsidR="005D56A9" w:rsidRPr="00A972AE">
        <w:rPr>
          <w:rFonts w:hint="eastAsia"/>
          <w:highlight w:val="lightGray"/>
        </w:rPr>
        <w:t>.</w:t>
      </w:r>
      <w:r w:rsidR="005D56A9" w:rsidRPr="00A972AE">
        <w:rPr>
          <w:rFonts w:hint="eastAsia"/>
          <w:highlight w:val="lightGray"/>
        </w:rPr>
        <w:t>概述</w:t>
      </w:r>
      <w:r w:rsidR="005D56A9" w:rsidRPr="00A972AE">
        <w:rPr>
          <w:rFonts w:hint="eastAsia"/>
          <w:highlight w:val="lightGray"/>
        </w:rPr>
        <w:t xml:space="preserve"> </w:t>
      </w:r>
    </w:p>
    <w:p w14:paraId="14F680BE" w14:textId="77777777" w:rsidR="005D56A9" w:rsidRPr="005D56A9" w:rsidRDefault="005D56A9" w:rsidP="00D9138B">
      <w:pPr>
        <w:spacing w:line="360" w:lineRule="auto"/>
        <w:ind w:firstLineChars="200" w:firstLine="480"/>
        <w:rPr>
          <w:rFonts w:asciiTheme="minorEastAsia" w:hAnsiTheme="minorEastAsia" w:cstheme="minorEastAsia"/>
          <w:sz w:val="24"/>
        </w:rPr>
      </w:pPr>
      <w:r w:rsidRPr="005D56A9">
        <w:rPr>
          <w:rFonts w:asciiTheme="minorEastAsia" w:hAnsiTheme="minorEastAsia" w:cstheme="minorEastAsia" w:hint="eastAsia"/>
          <w:sz w:val="24"/>
        </w:rPr>
        <w:t>胶粉聚苯颗粒外墙外保温系统材料标准是中国建筑节能在墙体保温各种材料技术系统中最早受到国家绿色创新奖项二等奖励的技术系统。</w:t>
      </w:r>
    </w:p>
    <w:p w14:paraId="4FB5C826" w14:textId="77777777" w:rsidR="005D56A9" w:rsidRPr="005D56A9" w:rsidRDefault="005D56A9" w:rsidP="00D9138B">
      <w:pPr>
        <w:spacing w:line="360" w:lineRule="auto"/>
        <w:rPr>
          <w:rFonts w:asciiTheme="minorEastAsia" w:hAnsiTheme="minorEastAsia" w:cstheme="minorEastAsia"/>
          <w:sz w:val="24"/>
        </w:rPr>
      </w:pPr>
      <w:r w:rsidRPr="005D56A9">
        <w:rPr>
          <w:rFonts w:asciiTheme="minorEastAsia" w:hAnsiTheme="minorEastAsia" w:cstheme="minorEastAsia" w:hint="eastAsia"/>
          <w:sz w:val="24"/>
        </w:rPr>
        <w:t xml:space="preserve">   胶粉聚苯颗粒保温浆料系统由聚苯颗粒轻骨料和胶粉两部分组成，其中轻骨料完全是由废旧聚苯材料粉碎而成；胶粉中的无机粉料主要成分是粉煤灰；抗裂砂浆中的砂子主要用工业废料尾矿砂。</w:t>
      </w:r>
    </w:p>
    <w:p w14:paraId="0BCC2C74" w14:textId="77777777" w:rsidR="005D56A9" w:rsidRPr="005D56A9" w:rsidRDefault="005D56A9" w:rsidP="00D9138B">
      <w:pPr>
        <w:spacing w:line="360" w:lineRule="auto"/>
        <w:ind w:firstLineChars="200" w:firstLine="480"/>
        <w:rPr>
          <w:rFonts w:asciiTheme="minorEastAsia" w:hAnsiTheme="minorEastAsia" w:cstheme="minorEastAsia"/>
          <w:sz w:val="24"/>
        </w:rPr>
      </w:pPr>
      <w:r w:rsidRPr="005D56A9">
        <w:rPr>
          <w:rFonts w:asciiTheme="minorEastAsia" w:hAnsiTheme="minorEastAsia" w:cstheme="minorEastAsia" w:hint="eastAsia"/>
          <w:sz w:val="24"/>
        </w:rPr>
        <w:t>由于其材料的主要成分是社会产生的工业垃圾和生活垃圾，使得在应用此项技术过程中会大量消纳垃圾变废为宝。实现一个行业标准消灭了一个白色污染。JG158-2004到JG/T158-2013，胶粉聚苯颗粒外墙外保温系统材料一直走在一条不断研发创新，不断完成对本技术系统否定之否定的发展，不断从零开始，站在新起跑线上。</w:t>
      </w:r>
    </w:p>
    <w:p w14:paraId="32D21F08" w14:textId="77777777" w:rsidR="005D56A9" w:rsidRPr="005D56A9" w:rsidRDefault="005D56A9" w:rsidP="00D9138B">
      <w:pPr>
        <w:spacing w:line="360" w:lineRule="auto"/>
        <w:ind w:firstLineChars="200" w:firstLine="480"/>
        <w:rPr>
          <w:rFonts w:asciiTheme="minorEastAsia" w:hAnsiTheme="minorEastAsia" w:cstheme="minorEastAsia"/>
          <w:sz w:val="24"/>
        </w:rPr>
      </w:pPr>
      <w:r w:rsidRPr="005D56A9">
        <w:rPr>
          <w:rFonts w:asciiTheme="minorEastAsia" w:hAnsiTheme="minorEastAsia" w:cstheme="minorEastAsia" w:hint="eastAsia"/>
          <w:sz w:val="24"/>
        </w:rPr>
        <w:t>建筑节能早期，就及时完成了从内保温技术向外保温技术的转变。</w:t>
      </w:r>
    </w:p>
    <w:p w14:paraId="41FD34EC" w14:textId="77777777" w:rsidR="005D56A9" w:rsidRPr="005D56A9" w:rsidRDefault="005D56A9" w:rsidP="00D9138B">
      <w:pPr>
        <w:spacing w:line="360" w:lineRule="auto"/>
        <w:ind w:firstLineChars="200" w:firstLine="480"/>
        <w:rPr>
          <w:rFonts w:asciiTheme="minorEastAsia" w:hAnsiTheme="minorEastAsia" w:cstheme="minorEastAsia"/>
          <w:sz w:val="24"/>
        </w:rPr>
      </w:pPr>
      <w:r w:rsidRPr="005D56A9">
        <w:rPr>
          <w:rFonts w:asciiTheme="minorEastAsia" w:hAnsiTheme="minorEastAsia" w:cstheme="minorEastAsia" w:hint="eastAsia"/>
          <w:sz w:val="24"/>
        </w:rPr>
        <w:t xml:space="preserve">DBJ/T 01-50-2002 外墙外保温施工技术规程(胶粉聚苯颗粒保温浆料玻纤网格布抗裂砂浆做法) </w:t>
      </w:r>
    </w:p>
    <w:p w14:paraId="29E4125C" w14:textId="77777777" w:rsidR="005D56A9" w:rsidRPr="005D56A9" w:rsidRDefault="005D56A9" w:rsidP="00D9138B">
      <w:pPr>
        <w:spacing w:line="360" w:lineRule="auto"/>
        <w:ind w:firstLineChars="200" w:firstLine="480"/>
        <w:rPr>
          <w:rFonts w:asciiTheme="minorEastAsia" w:hAnsiTheme="minorEastAsia" w:cstheme="minorEastAsia"/>
          <w:sz w:val="24"/>
        </w:rPr>
      </w:pPr>
      <w:r w:rsidRPr="005D56A9">
        <w:rPr>
          <w:rFonts w:asciiTheme="minorEastAsia" w:hAnsiTheme="minorEastAsia" w:cstheme="minorEastAsia" w:hint="eastAsia"/>
          <w:sz w:val="24"/>
        </w:rPr>
        <w:t xml:space="preserve">DBJ/T 01-60-2002 外墙内保温施工技术规程(胶粉聚苯颗粒保温浆料玻纤网格布抗裂砂浆做法) </w:t>
      </w:r>
    </w:p>
    <w:p w14:paraId="2DA117FC" w14:textId="77777777" w:rsidR="005D56A9" w:rsidRPr="005D56A9" w:rsidRDefault="005D56A9" w:rsidP="00D9138B">
      <w:pPr>
        <w:spacing w:line="360" w:lineRule="auto"/>
        <w:ind w:firstLineChars="200" w:firstLine="480"/>
        <w:rPr>
          <w:rFonts w:asciiTheme="minorEastAsia" w:hAnsiTheme="minorEastAsia" w:cstheme="minorEastAsia"/>
          <w:sz w:val="24"/>
        </w:rPr>
      </w:pPr>
      <w:r w:rsidRPr="005D56A9">
        <w:rPr>
          <w:rFonts w:asciiTheme="minorEastAsia" w:hAnsiTheme="minorEastAsia" w:cstheme="minorEastAsia" w:hint="eastAsia"/>
          <w:sz w:val="24"/>
        </w:rPr>
        <w:t>在节能65%阶段，以优异的性价比在国内节能市场上占据了主导地位，后来在不断提高节能标准的过程中，本技术系统帮助各种高效保温板的技术体系完善作法，甘当配角。为各种类型的保温材料提供了安全发展的空间。特别是节能技术发展到近零能耗的高度节能阶段，胶粉聚苯颗粒浆料技术能帮助众多保温材料完善系统构造，安全运行。</w:t>
      </w:r>
    </w:p>
    <w:p w14:paraId="1821D9BE" w14:textId="77777777" w:rsidR="005D56A9" w:rsidRPr="005D56A9" w:rsidRDefault="005D56A9" w:rsidP="00D9138B">
      <w:pPr>
        <w:spacing w:line="360" w:lineRule="auto"/>
        <w:ind w:firstLineChars="200" w:firstLine="480"/>
        <w:rPr>
          <w:rFonts w:asciiTheme="minorEastAsia" w:hAnsiTheme="minorEastAsia" w:cstheme="minorEastAsia"/>
          <w:sz w:val="24"/>
        </w:rPr>
      </w:pPr>
      <w:r w:rsidRPr="005D56A9">
        <w:rPr>
          <w:rFonts w:asciiTheme="minorEastAsia" w:hAnsiTheme="minorEastAsia" w:cstheme="minorEastAsia" w:hint="eastAsia"/>
          <w:sz w:val="24"/>
        </w:rPr>
        <w:t>胶粉聚苯颗粒外墙外保温系统材料行业标准另一大特点是标准中含多项核心专利技术。专利权人在制定标准时明示将专利技术写进标准，公众可免费使用此专利技术，胶粉聚苯颗粒外墙外保温构造作法发明专利和胶粉聚苯颗粒贴砌分仓构造发明专利，这两个专利技术通过行业标准的应用，成为中国外保温多种材料作法的通用主流构造。</w:t>
      </w:r>
    </w:p>
    <w:p w14:paraId="65AB1487" w14:textId="57B6B7CD" w:rsidR="005D56A9" w:rsidRPr="00A972AE" w:rsidRDefault="00A972AE" w:rsidP="00D9138B">
      <w:pPr>
        <w:pStyle w:val="4"/>
        <w:spacing w:line="360" w:lineRule="auto"/>
        <w:rPr>
          <w:highlight w:val="lightGray"/>
        </w:rPr>
      </w:pPr>
      <w:r w:rsidRPr="00A972AE">
        <w:rPr>
          <w:rFonts w:hint="eastAsia"/>
          <w:highlight w:val="lightGray"/>
        </w:rPr>
        <w:lastRenderedPageBreak/>
        <w:t>2.</w:t>
      </w:r>
      <w:r w:rsidR="005D56A9" w:rsidRPr="00A972AE">
        <w:rPr>
          <w:rFonts w:hint="eastAsia"/>
          <w:highlight w:val="lightGray"/>
        </w:rPr>
        <w:t>三项主要基础科学研究</w:t>
      </w:r>
    </w:p>
    <w:p w14:paraId="6F3F7C52" w14:textId="77777777" w:rsidR="005D56A9" w:rsidRPr="005D56A9" w:rsidRDefault="005D56A9" w:rsidP="00D9138B">
      <w:pPr>
        <w:spacing w:line="360" w:lineRule="auto"/>
        <w:ind w:firstLineChars="200" w:firstLine="480"/>
        <w:rPr>
          <w:rFonts w:asciiTheme="minorEastAsia" w:hAnsiTheme="minorEastAsia" w:cstheme="minorEastAsia"/>
          <w:sz w:val="24"/>
        </w:rPr>
      </w:pPr>
      <w:r w:rsidRPr="005D56A9">
        <w:rPr>
          <w:rFonts w:asciiTheme="minorEastAsia" w:hAnsiTheme="minorEastAsia" w:cstheme="minorEastAsia" w:hint="eastAsia"/>
          <w:sz w:val="24"/>
        </w:rPr>
        <w:t>胶粉聚苯颗粒外墙外保温系统材料行业标准从JG158-2004发展到JG/T158-2013，十年中经历了三项较系统的基础研究。</w:t>
      </w:r>
    </w:p>
    <w:p w14:paraId="71914A99" w14:textId="77777777" w:rsidR="005D56A9" w:rsidRPr="005D56A9" w:rsidRDefault="005D56A9" w:rsidP="00D9138B">
      <w:pPr>
        <w:spacing w:line="360" w:lineRule="auto"/>
        <w:rPr>
          <w:rFonts w:asciiTheme="minorEastAsia" w:hAnsiTheme="minorEastAsia" w:cstheme="minorEastAsia"/>
          <w:b/>
          <w:bCs/>
          <w:sz w:val="24"/>
        </w:rPr>
      </w:pPr>
      <w:r w:rsidRPr="005D56A9">
        <w:rPr>
          <w:rFonts w:asciiTheme="minorEastAsia" w:hAnsiTheme="minorEastAsia" w:cstheme="minorEastAsia" w:hint="eastAsia"/>
          <w:b/>
          <w:bCs/>
          <w:sz w:val="24"/>
        </w:rPr>
        <w:t>（一）对节能建筑建立温度场的研究。</w:t>
      </w:r>
    </w:p>
    <w:p w14:paraId="6DE7D6AD" w14:textId="77777777" w:rsidR="005D56A9" w:rsidRPr="005D56A9" w:rsidRDefault="005D56A9" w:rsidP="00D9138B">
      <w:pPr>
        <w:spacing w:line="360" w:lineRule="auto"/>
        <w:ind w:firstLineChars="200" w:firstLine="480"/>
        <w:rPr>
          <w:rFonts w:asciiTheme="minorEastAsia" w:hAnsiTheme="minorEastAsia" w:cstheme="minorEastAsia"/>
          <w:sz w:val="24"/>
        </w:rPr>
      </w:pPr>
      <w:r w:rsidRPr="005D56A9">
        <w:rPr>
          <w:rFonts w:asciiTheme="minorEastAsia" w:hAnsiTheme="minorEastAsia" w:cstheme="minorEastAsia" w:hint="eastAsia"/>
          <w:sz w:val="24"/>
        </w:rPr>
        <w:t>清华大学张君教授依据墙体四种节能作法对保温层材料在建筑物的不同的构造位置，建立了温度场的数学分析模型。外保温是建筑墙体外面用保温材料包裹，隔绝了室外温度变化对建筑结构的影响，消除温度变化使建筑墙体热胀冷缩的变形。稳定了结构，使结构寿命大大延长。一般钢筋混凝土结构的建筑设计寿命为七十年，做外保温保护了结构，可使寿命延长到百年以上。</w:t>
      </w:r>
    </w:p>
    <w:p w14:paraId="722397DE" w14:textId="77777777" w:rsidR="005D56A9" w:rsidRPr="005D56A9" w:rsidRDefault="005D56A9" w:rsidP="00D9138B">
      <w:pPr>
        <w:spacing w:line="360" w:lineRule="auto"/>
        <w:rPr>
          <w:rFonts w:asciiTheme="minorEastAsia" w:hAnsiTheme="minorEastAsia" w:cstheme="minorEastAsia"/>
          <w:sz w:val="24"/>
        </w:rPr>
      </w:pPr>
      <w:r w:rsidRPr="005D56A9">
        <w:rPr>
          <w:rFonts w:asciiTheme="minorEastAsia" w:hAnsiTheme="minorEastAsia" w:cstheme="minorEastAsia" w:hint="eastAsia"/>
          <w:sz w:val="24"/>
        </w:rPr>
        <w:t>超低能耗技术是全面顶级外保温技术的集合，会使建筑有更长的寿命。</w:t>
      </w:r>
    </w:p>
    <w:p w14:paraId="5A860493" w14:textId="77777777" w:rsidR="005D56A9" w:rsidRPr="005D56A9" w:rsidRDefault="005D56A9" w:rsidP="00D9138B">
      <w:pPr>
        <w:spacing w:line="360" w:lineRule="auto"/>
        <w:rPr>
          <w:rFonts w:asciiTheme="minorEastAsia" w:hAnsiTheme="minorEastAsia" w:cstheme="minorEastAsia"/>
          <w:sz w:val="24"/>
        </w:rPr>
      </w:pPr>
      <w:r w:rsidRPr="005D56A9">
        <w:rPr>
          <w:rFonts w:asciiTheme="minorEastAsia" w:hAnsiTheme="minorEastAsia" w:cstheme="minorEastAsia" w:hint="eastAsia"/>
          <w:sz w:val="24"/>
        </w:rPr>
        <w:t xml:space="preserve">    内保温构造作法形成的温度场会造成建筑结构终生不稳定状态，外墙与内隔墙的年温差会达到7倍（采用外保温形式，结构层（基层）温度变化幅度很小，仅为8℃（16～24℃），而采用内保温时，结构层（基层）温度变化幅度较大，为55℃（-8～47℃），因此从这方面看内保温墙体不利于建筑墙体的稳定。）。</w:t>
      </w:r>
    </w:p>
    <w:p w14:paraId="626A6F04" w14:textId="77777777" w:rsidR="005D56A9" w:rsidRPr="005D56A9" w:rsidRDefault="005D56A9" w:rsidP="00D9138B">
      <w:pPr>
        <w:spacing w:line="360" w:lineRule="auto"/>
        <w:ind w:firstLineChars="200" w:firstLine="480"/>
        <w:rPr>
          <w:rFonts w:asciiTheme="minorEastAsia" w:hAnsiTheme="minorEastAsia" w:cstheme="minorEastAsia"/>
          <w:sz w:val="24"/>
        </w:rPr>
      </w:pPr>
      <w:r w:rsidRPr="005D56A9">
        <w:rPr>
          <w:rFonts w:asciiTheme="minorEastAsia" w:hAnsiTheme="minorEastAsia" w:cstheme="minorEastAsia" w:hint="eastAsia"/>
          <w:sz w:val="24"/>
        </w:rPr>
        <w:t>同建筑的不同墙体7倍温度的应力会使建筑反复发生墙体裂缝，屋面防水破坏，地下室防水渗漏及室内冷桥部位结露、发霉等现象，俗称内保温技术综合症。</w:t>
      </w:r>
    </w:p>
    <w:p w14:paraId="1A208AF2" w14:textId="5B399E30" w:rsidR="005D56A9" w:rsidRPr="005D56A9" w:rsidRDefault="005D56A9" w:rsidP="00D9138B">
      <w:pPr>
        <w:spacing w:line="360" w:lineRule="auto"/>
        <w:ind w:firstLineChars="200" w:firstLine="480"/>
        <w:rPr>
          <w:rFonts w:asciiTheme="minorEastAsia" w:hAnsiTheme="minorEastAsia" w:cstheme="minorEastAsia"/>
          <w:sz w:val="24"/>
        </w:rPr>
      </w:pPr>
      <w:r w:rsidRPr="005D56A9">
        <w:rPr>
          <w:rFonts w:asciiTheme="minorEastAsia" w:hAnsiTheme="minorEastAsia" w:cstheme="minorEastAsia" w:hint="eastAsia"/>
          <w:sz w:val="24"/>
        </w:rPr>
        <w:t>内保温构造在节能早期占有大量市场，随节能技术的进步，逐步退出淡化。</w:t>
      </w:r>
    </w:p>
    <w:p w14:paraId="6D7F1B8F" w14:textId="77777777" w:rsidR="005D56A9" w:rsidRPr="005D56A9" w:rsidRDefault="005D56A9" w:rsidP="00D9138B">
      <w:pPr>
        <w:spacing w:line="360" w:lineRule="auto"/>
        <w:jc w:val="center"/>
        <w:rPr>
          <w:rFonts w:asciiTheme="minorEastAsia" w:hAnsiTheme="minorEastAsia" w:cstheme="minorEastAsia"/>
          <w:sz w:val="24"/>
        </w:rPr>
      </w:pPr>
      <w:r w:rsidRPr="005D56A9">
        <w:rPr>
          <w:rFonts w:asciiTheme="minorEastAsia" w:hAnsiTheme="minorEastAsia" w:cstheme="minorEastAsia" w:hint="eastAsia"/>
          <w:noProof/>
          <w:sz w:val="24"/>
        </w:rPr>
        <w:drawing>
          <wp:inline distT="0" distB="0" distL="114300" distR="114300" wp14:anchorId="21534D21" wp14:editId="4BF6A197">
            <wp:extent cx="2297701" cy="1590449"/>
            <wp:effectExtent l="0" t="0" r="7620" b="0"/>
            <wp:docPr id="123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pic:cNvPicPr>
                      <a:picLocks noChangeAspect="1"/>
                    </pic:cNvPicPr>
                  </pic:nvPicPr>
                  <pic:blipFill>
                    <a:blip r:embed="rId9"/>
                    <a:srcRect t="-3488" b="-2313"/>
                    <a:stretch>
                      <a:fillRect/>
                    </a:stretch>
                  </pic:blipFill>
                  <pic:spPr>
                    <a:xfrm>
                      <a:off x="0" y="0"/>
                      <a:ext cx="2301529" cy="1593099"/>
                    </a:xfrm>
                    <a:prstGeom prst="rect">
                      <a:avLst/>
                    </a:prstGeom>
                    <a:noFill/>
                    <a:ln>
                      <a:noFill/>
                    </a:ln>
                  </pic:spPr>
                </pic:pic>
              </a:graphicData>
            </a:graphic>
          </wp:inline>
        </w:drawing>
      </w:r>
      <w:r w:rsidRPr="005D56A9">
        <w:rPr>
          <w:rFonts w:asciiTheme="minorEastAsia" w:hAnsiTheme="minorEastAsia" w:cstheme="minorEastAsia" w:hint="eastAsia"/>
          <w:sz w:val="24"/>
        </w:rPr>
        <w:t xml:space="preserve">   </w:t>
      </w:r>
      <w:r w:rsidRPr="005D56A9">
        <w:rPr>
          <w:rFonts w:asciiTheme="minorEastAsia" w:hAnsiTheme="minorEastAsia" w:cstheme="minorEastAsia" w:hint="eastAsia"/>
          <w:noProof/>
          <w:sz w:val="24"/>
        </w:rPr>
        <w:drawing>
          <wp:inline distT="0" distB="0" distL="114300" distR="114300" wp14:anchorId="2D7C7EF0" wp14:editId="1C1E7F80">
            <wp:extent cx="2520950" cy="1666875"/>
            <wp:effectExtent l="0" t="0" r="12700" b="0"/>
            <wp:docPr id="123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
                    <pic:cNvPicPr>
                      <a:picLocks noChangeAspect="1"/>
                    </pic:cNvPicPr>
                  </pic:nvPicPr>
                  <pic:blipFill>
                    <a:blip r:embed="rId10"/>
                    <a:srcRect t="-4907" b="-1830"/>
                    <a:stretch>
                      <a:fillRect/>
                    </a:stretch>
                  </pic:blipFill>
                  <pic:spPr>
                    <a:xfrm>
                      <a:off x="0" y="0"/>
                      <a:ext cx="2520950" cy="1666875"/>
                    </a:xfrm>
                    <a:prstGeom prst="rect">
                      <a:avLst/>
                    </a:prstGeom>
                    <a:noFill/>
                    <a:ln>
                      <a:noFill/>
                    </a:ln>
                  </pic:spPr>
                </pic:pic>
              </a:graphicData>
            </a:graphic>
          </wp:inline>
        </w:drawing>
      </w:r>
    </w:p>
    <w:p w14:paraId="40513F40" w14:textId="5B619948" w:rsidR="005D56A9" w:rsidRPr="005D56A9" w:rsidRDefault="005D56A9" w:rsidP="00D9138B">
      <w:pPr>
        <w:spacing w:line="360" w:lineRule="auto"/>
        <w:jc w:val="center"/>
        <w:rPr>
          <w:rFonts w:asciiTheme="minorEastAsia" w:hAnsiTheme="minorEastAsia" w:cstheme="minorEastAsia"/>
          <w:szCs w:val="21"/>
        </w:rPr>
      </w:pPr>
      <w:r w:rsidRPr="005D56A9">
        <w:rPr>
          <w:rFonts w:asciiTheme="minorEastAsia" w:hAnsiTheme="minorEastAsia" w:cstheme="minorEastAsia" w:hint="eastAsia"/>
          <w:szCs w:val="21"/>
        </w:rPr>
        <w:t>(</w:t>
      </w:r>
      <w:r w:rsidRPr="005D56A9">
        <w:rPr>
          <w:rFonts w:asciiTheme="minorEastAsia" w:hAnsiTheme="minorEastAsia" w:cstheme="minorEastAsia" w:hint="eastAsia"/>
          <w:i/>
          <w:szCs w:val="21"/>
        </w:rPr>
        <w:t>a</w:t>
      </w:r>
      <w:r w:rsidRPr="005D56A9">
        <w:rPr>
          <w:rFonts w:asciiTheme="minorEastAsia" w:hAnsiTheme="minorEastAsia" w:cstheme="minorEastAsia" w:hint="eastAsia"/>
          <w:szCs w:val="21"/>
        </w:rPr>
        <w:t>) 外保温                                    (</w:t>
      </w:r>
      <w:r w:rsidRPr="005D56A9">
        <w:rPr>
          <w:rFonts w:asciiTheme="minorEastAsia" w:hAnsiTheme="minorEastAsia" w:cstheme="minorEastAsia" w:hint="eastAsia"/>
          <w:i/>
          <w:szCs w:val="21"/>
        </w:rPr>
        <w:t>b</w:t>
      </w:r>
      <w:r w:rsidRPr="005D56A9">
        <w:rPr>
          <w:rFonts w:asciiTheme="minorEastAsia" w:hAnsiTheme="minorEastAsia" w:cstheme="minorEastAsia" w:hint="eastAsia"/>
          <w:szCs w:val="21"/>
        </w:rPr>
        <w:t>) 内保温</w:t>
      </w:r>
    </w:p>
    <w:p w14:paraId="07F44F4C" w14:textId="77777777" w:rsidR="005D56A9" w:rsidRPr="005D56A9" w:rsidRDefault="005D56A9" w:rsidP="00D9138B">
      <w:pPr>
        <w:spacing w:beforeLines="50" w:before="156" w:line="360" w:lineRule="auto"/>
        <w:jc w:val="center"/>
        <w:rPr>
          <w:rFonts w:asciiTheme="minorEastAsia" w:hAnsiTheme="minorEastAsia" w:cstheme="minorEastAsia"/>
          <w:szCs w:val="21"/>
        </w:rPr>
      </w:pPr>
      <w:r w:rsidRPr="005D56A9">
        <w:rPr>
          <w:rFonts w:asciiTheme="minorEastAsia" w:hAnsiTheme="minorEastAsia" w:cstheme="minorEastAsia" w:hint="eastAsia"/>
          <w:szCs w:val="21"/>
        </w:rPr>
        <w:t>图1  冬季、夏季墙体表面温度最高、最低时保温墙体沿墙厚方向温度分布</w:t>
      </w:r>
    </w:p>
    <w:p w14:paraId="4292D04E" w14:textId="77777777" w:rsidR="005D56A9" w:rsidRPr="005D56A9" w:rsidRDefault="005D56A9" w:rsidP="00D9138B">
      <w:pPr>
        <w:spacing w:line="360" w:lineRule="auto"/>
        <w:ind w:firstLineChars="200" w:firstLine="480"/>
        <w:rPr>
          <w:rFonts w:asciiTheme="minorEastAsia" w:hAnsiTheme="minorEastAsia" w:cstheme="minorEastAsia"/>
          <w:sz w:val="24"/>
        </w:rPr>
      </w:pPr>
    </w:p>
    <w:p w14:paraId="154E14EF" w14:textId="77777777" w:rsidR="005D56A9" w:rsidRPr="005D56A9" w:rsidRDefault="005D56A9" w:rsidP="00D9138B">
      <w:pPr>
        <w:spacing w:line="360" w:lineRule="auto"/>
        <w:jc w:val="center"/>
        <w:rPr>
          <w:rFonts w:asciiTheme="minorEastAsia" w:hAnsiTheme="minorEastAsia" w:cstheme="minorEastAsia"/>
          <w:sz w:val="24"/>
        </w:rPr>
      </w:pPr>
      <w:r w:rsidRPr="005D56A9">
        <w:rPr>
          <w:rFonts w:asciiTheme="minorEastAsia" w:hAnsiTheme="minorEastAsia" w:cstheme="minorEastAsia" w:hint="eastAsia"/>
          <w:noProof/>
          <w:sz w:val="24"/>
        </w:rPr>
        <w:lastRenderedPageBreak/>
        <w:drawing>
          <wp:inline distT="0" distB="0" distL="114300" distR="114300" wp14:anchorId="590E21D2" wp14:editId="0E346AB4">
            <wp:extent cx="2808605" cy="2111375"/>
            <wp:effectExtent l="0" t="0" r="10795" b="3175"/>
            <wp:docPr id="1231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pic:cNvPicPr>
                      <a:picLocks noChangeAspect="1"/>
                    </pic:cNvPicPr>
                  </pic:nvPicPr>
                  <pic:blipFill>
                    <a:blip r:embed="rId11"/>
                    <a:srcRect t="-3612" b="-2167"/>
                    <a:stretch>
                      <a:fillRect/>
                    </a:stretch>
                  </pic:blipFill>
                  <pic:spPr>
                    <a:xfrm>
                      <a:off x="0" y="0"/>
                      <a:ext cx="2808605" cy="2111375"/>
                    </a:xfrm>
                    <a:prstGeom prst="rect">
                      <a:avLst/>
                    </a:prstGeom>
                    <a:noFill/>
                    <a:ln>
                      <a:noFill/>
                    </a:ln>
                  </pic:spPr>
                </pic:pic>
              </a:graphicData>
            </a:graphic>
          </wp:inline>
        </w:drawing>
      </w:r>
    </w:p>
    <w:p w14:paraId="6F85CB12" w14:textId="77777777" w:rsidR="005D56A9" w:rsidRPr="005D56A9" w:rsidRDefault="005D56A9" w:rsidP="00D9138B">
      <w:pPr>
        <w:spacing w:afterLines="50" w:after="156" w:line="360" w:lineRule="auto"/>
        <w:jc w:val="center"/>
        <w:rPr>
          <w:rFonts w:asciiTheme="minorEastAsia" w:hAnsiTheme="minorEastAsia" w:cstheme="minorEastAsia"/>
          <w:szCs w:val="21"/>
        </w:rPr>
      </w:pPr>
      <w:r w:rsidRPr="005D56A9">
        <w:rPr>
          <w:rFonts w:asciiTheme="minorEastAsia" w:hAnsiTheme="minorEastAsia" w:cstheme="minorEastAsia" w:hint="eastAsia"/>
          <w:szCs w:val="21"/>
        </w:rPr>
        <w:t>图2 冬季、夏季墙体表面温度最高、最低时保温墙体沿墙厚方向温度分布</w:t>
      </w:r>
    </w:p>
    <w:p w14:paraId="7ACC5EDB" w14:textId="77777777" w:rsidR="005D56A9" w:rsidRPr="005D56A9" w:rsidRDefault="005D56A9" w:rsidP="00D9138B">
      <w:pPr>
        <w:spacing w:beforeLines="50" w:before="156" w:line="360" w:lineRule="auto"/>
        <w:ind w:firstLineChars="200" w:firstLine="480"/>
        <w:rPr>
          <w:rFonts w:asciiTheme="minorEastAsia" w:hAnsiTheme="minorEastAsia" w:cstheme="minorEastAsia"/>
          <w:sz w:val="24"/>
        </w:rPr>
      </w:pPr>
      <w:r w:rsidRPr="005D56A9">
        <w:rPr>
          <w:rFonts w:asciiTheme="minorEastAsia" w:hAnsiTheme="minorEastAsia" w:cstheme="minorEastAsia" w:hint="eastAsia"/>
          <w:color w:val="000000"/>
          <w:sz w:val="24"/>
        </w:rPr>
        <w:t>自保温墙体内侧年温差为8℃，而外侧年温差可达65℃，外侧年温差是内侧年温差的8倍，内侧变形应力小，而外侧变形应力大，导致墙体收缩膨胀的不一致，致使产生大量的温度应力，破坏了墙体的稳定性。</w:t>
      </w:r>
    </w:p>
    <w:p w14:paraId="0D5FF85D" w14:textId="77777777" w:rsidR="005D56A9" w:rsidRPr="005D56A9" w:rsidRDefault="005D56A9" w:rsidP="00D9138B">
      <w:pPr>
        <w:spacing w:line="360" w:lineRule="auto"/>
        <w:jc w:val="center"/>
        <w:rPr>
          <w:rFonts w:asciiTheme="minorEastAsia" w:hAnsiTheme="minorEastAsia" w:cstheme="minorEastAsia"/>
          <w:sz w:val="24"/>
        </w:rPr>
      </w:pPr>
      <w:r w:rsidRPr="005D56A9">
        <w:rPr>
          <w:rFonts w:asciiTheme="minorEastAsia" w:hAnsiTheme="minorEastAsia" w:cstheme="minorEastAsia" w:hint="eastAsia"/>
          <w:noProof/>
          <w:sz w:val="24"/>
        </w:rPr>
        <w:drawing>
          <wp:inline distT="0" distB="0" distL="114300" distR="114300" wp14:anchorId="0BEE4712" wp14:editId="4F29428C">
            <wp:extent cx="2730500" cy="2082800"/>
            <wp:effectExtent l="0" t="0" r="12700" b="12700"/>
            <wp:docPr id="123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2"/>
                    <pic:cNvPicPr>
                      <a:picLocks noChangeAspect="1"/>
                    </pic:cNvPicPr>
                  </pic:nvPicPr>
                  <pic:blipFill>
                    <a:blip r:embed="rId12"/>
                    <a:srcRect t="-3705"/>
                    <a:stretch>
                      <a:fillRect/>
                    </a:stretch>
                  </pic:blipFill>
                  <pic:spPr>
                    <a:xfrm>
                      <a:off x="0" y="0"/>
                      <a:ext cx="2730500" cy="2082800"/>
                    </a:xfrm>
                    <a:prstGeom prst="rect">
                      <a:avLst/>
                    </a:prstGeom>
                    <a:noFill/>
                    <a:ln>
                      <a:noFill/>
                    </a:ln>
                  </pic:spPr>
                </pic:pic>
              </a:graphicData>
            </a:graphic>
          </wp:inline>
        </w:drawing>
      </w:r>
    </w:p>
    <w:p w14:paraId="35C7C48E" w14:textId="77777777" w:rsidR="005D56A9" w:rsidRPr="005D56A9" w:rsidRDefault="005D56A9" w:rsidP="00D9138B">
      <w:pPr>
        <w:spacing w:line="360" w:lineRule="auto"/>
        <w:jc w:val="center"/>
        <w:rPr>
          <w:rFonts w:asciiTheme="minorEastAsia" w:hAnsiTheme="minorEastAsia" w:cstheme="minorEastAsia"/>
          <w:szCs w:val="21"/>
        </w:rPr>
      </w:pPr>
      <w:r w:rsidRPr="005D56A9">
        <w:rPr>
          <w:rFonts w:asciiTheme="minorEastAsia" w:hAnsiTheme="minorEastAsia" w:cstheme="minorEastAsia" w:hint="eastAsia"/>
          <w:szCs w:val="21"/>
        </w:rPr>
        <w:t>图3 冬季、夏季西面墙体表面温度最高、最低时保温墙体沿墙厚方向温度分布</w:t>
      </w:r>
    </w:p>
    <w:p w14:paraId="4BCC3AFA" w14:textId="77777777" w:rsidR="005D56A9" w:rsidRPr="005D56A9" w:rsidRDefault="005D56A9" w:rsidP="00D9138B">
      <w:pPr>
        <w:spacing w:line="360" w:lineRule="auto"/>
        <w:ind w:firstLineChars="200" w:firstLine="480"/>
        <w:rPr>
          <w:rFonts w:asciiTheme="minorEastAsia" w:hAnsiTheme="minorEastAsia" w:cstheme="minorEastAsia"/>
          <w:sz w:val="24"/>
        </w:rPr>
      </w:pPr>
      <w:r w:rsidRPr="005D56A9">
        <w:rPr>
          <w:rFonts w:asciiTheme="minorEastAsia" w:hAnsiTheme="minorEastAsia" w:cstheme="minorEastAsia" w:hint="eastAsia"/>
          <w:sz w:val="24"/>
        </w:rPr>
        <w:t>夹心保温是将保温层置于结构墙的中间，是用结构墙体去保护保温层，这种墙体构造是特别不稳定的，夹心保温外叶墙的年温差是内叶墙的8倍，保温层加剧了两侧的墙体温差，造成了内叶墙与外叶墙的温度应力的自破坏，人为缩短建筑物寿命，一般夹心保温建筑结构设计寿命为五十年。</w:t>
      </w:r>
    </w:p>
    <w:p w14:paraId="74FF55EB" w14:textId="77777777" w:rsidR="005D56A9" w:rsidRPr="005D56A9" w:rsidRDefault="005D56A9" w:rsidP="00D9138B">
      <w:pPr>
        <w:spacing w:line="360" w:lineRule="auto"/>
        <w:ind w:firstLineChars="200" w:firstLine="480"/>
        <w:rPr>
          <w:rFonts w:asciiTheme="minorEastAsia" w:hAnsiTheme="minorEastAsia" w:cstheme="minorEastAsia"/>
          <w:sz w:val="24"/>
        </w:rPr>
      </w:pPr>
      <w:r w:rsidRPr="005D56A9">
        <w:rPr>
          <w:rFonts w:asciiTheme="minorEastAsia" w:hAnsiTheme="minorEastAsia" w:cstheme="minorEastAsia" w:hint="eastAsia"/>
          <w:sz w:val="24"/>
        </w:rPr>
        <w:t>从建筑寿命周期看，夹心保温是不节能建筑。</w:t>
      </w:r>
    </w:p>
    <w:p w14:paraId="0290150E" w14:textId="77777777" w:rsidR="005D56A9" w:rsidRPr="005D56A9" w:rsidRDefault="005D56A9" w:rsidP="00D9138B">
      <w:pPr>
        <w:spacing w:line="360" w:lineRule="auto"/>
        <w:ind w:firstLineChars="200" w:firstLine="480"/>
        <w:rPr>
          <w:rFonts w:asciiTheme="minorEastAsia" w:hAnsiTheme="minorEastAsia" w:cstheme="minorEastAsia"/>
          <w:sz w:val="24"/>
        </w:rPr>
      </w:pPr>
      <w:r w:rsidRPr="005D56A9">
        <w:rPr>
          <w:rFonts w:asciiTheme="minorEastAsia" w:hAnsiTheme="minorEastAsia" w:cstheme="minorEastAsia" w:hint="eastAsia"/>
          <w:sz w:val="24"/>
        </w:rPr>
        <w:t>早在建筑节能早期，中国建筑节能协会第一次工作会议上，甘肃建筑科学研究院李德隆教授就提出外保温的十大优点，得到全国上下一致认同；随后陕西刘加平院士提出窑洞理念，把稳定结构温度做为建筑节能的基本工作方向；北京住宅科技研究所王满生博士关于出挑构造外保温温度应力的分析补充了清华大学</w:t>
      </w:r>
      <w:r w:rsidRPr="005D56A9">
        <w:rPr>
          <w:rFonts w:asciiTheme="minorEastAsia" w:hAnsiTheme="minorEastAsia" w:cstheme="minorEastAsia" w:hint="eastAsia"/>
          <w:sz w:val="24"/>
        </w:rPr>
        <w:lastRenderedPageBreak/>
        <w:t>张君教授关于建筑温度场的理论；温度场模型的提出，使得外保温应用技术成为了研究五种自然力的科学；恒温恒湿的建筑的技术面世使得实现建筑墙体消灭昼夜温差成了节能墙体追求的最高境界；外保温技术当前的集各项顶尖技术的集成是中国建科院徐伟院长关于近零能耗的标准。坚持节能减排的基本国策，就要发展完善外墙外保温技术系统，不断延长建筑的全寿命周期。</w:t>
      </w:r>
    </w:p>
    <w:p w14:paraId="6C847726" w14:textId="77777777" w:rsidR="005D56A9" w:rsidRPr="005D56A9" w:rsidRDefault="005D56A9" w:rsidP="00D9138B">
      <w:pPr>
        <w:spacing w:line="360" w:lineRule="auto"/>
        <w:ind w:firstLineChars="200" w:firstLine="480"/>
        <w:rPr>
          <w:rFonts w:asciiTheme="minorEastAsia" w:hAnsiTheme="minorEastAsia" w:cstheme="minorEastAsia"/>
          <w:sz w:val="24"/>
        </w:rPr>
      </w:pPr>
      <w:r w:rsidRPr="005D56A9">
        <w:rPr>
          <w:rFonts w:asciiTheme="minorEastAsia" w:hAnsiTheme="minorEastAsia" w:cstheme="minorEastAsia" w:hint="eastAsia"/>
          <w:sz w:val="24"/>
        </w:rPr>
        <w:t>根据外保温外表面温度状况分析，其应力集中发生区在外保温的外表面，外保温系统的材料构造组成应有充分释放温度应力的能力。外保温材料柔性构造设计系统应要满足以下释放温度应力三原则：</w:t>
      </w:r>
    </w:p>
    <w:p w14:paraId="30DBEE6F" w14:textId="77777777" w:rsidR="005D56A9" w:rsidRPr="005D56A9" w:rsidRDefault="005D56A9" w:rsidP="00D9138B">
      <w:pPr>
        <w:numPr>
          <w:ilvl w:val="0"/>
          <w:numId w:val="33"/>
        </w:numPr>
        <w:spacing w:line="360" w:lineRule="auto"/>
        <w:ind w:firstLineChars="200" w:firstLine="480"/>
        <w:rPr>
          <w:rFonts w:asciiTheme="minorEastAsia" w:hAnsiTheme="minorEastAsia" w:cstheme="minorEastAsia"/>
          <w:sz w:val="24"/>
        </w:rPr>
      </w:pPr>
      <w:r w:rsidRPr="005D56A9">
        <w:rPr>
          <w:rFonts w:asciiTheme="minorEastAsia" w:hAnsiTheme="minorEastAsia" w:cstheme="minorEastAsia" w:hint="eastAsia"/>
          <w:sz w:val="24"/>
        </w:rPr>
        <w:t>逐层渐变柔性释放应力，材料构造性能外层材料允许变形量大于内层材料允许变形量，满足逐层渐变的构造设计。</w:t>
      </w:r>
    </w:p>
    <w:p w14:paraId="0056EC06" w14:textId="77777777" w:rsidR="005D56A9" w:rsidRPr="005D56A9" w:rsidRDefault="005D56A9" w:rsidP="00D9138B">
      <w:pPr>
        <w:numPr>
          <w:ilvl w:val="0"/>
          <w:numId w:val="33"/>
        </w:numPr>
        <w:spacing w:line="360" w:lineRule="auto"/>
        <w:ind w:firstLineChars="200" w:firstLine="480"/>
        <w:rPr>
          <w:rFonts w:asciiTheme="minorEastAsia" w:hAnsiTheme="minorEastAsia" w:cstheme="minorEastAsia"/>
          <w:sz w:val="24"/>
        </w:rPr>
      </w:pPr>
      <w:r w:rsidRPr="005D56A9">
        <w:rPr>
          <w:rFonts w:asciiTheme="minorEastAsia" w:hAnsiTheme="minorEastAsia" w:cstheme="minorEastAsia" w:hint="eastAsia"/>
          <w:sz w:val="24"/>
        </w:rPr>
        <w:t>控制相邻材料变形速度差。保温层各构造层相邻材料之间过大的变形应力影响不同材料之间的粘结稳定，相邻材料层导热系数不宜相差过大。</w:t>
      </w:r>
    </w:p>
    <w:p w14:paraId="21A95189" w14:textId="77777777" w:rsidR="005D56A9" w:rsidRPr="005D56A9" w:rsidRDefault="005D56A9" w:rsidP="00D9138B">
      <w:pPr>
        <w:numPr>
          <w:ilvl w:val="0"/>
          <w:numId w:val="33"/>
        </w:numPr>
        <w:spacing w:line="360" w:lineRule="auto"/>
        <w:ind w:firstLineChars="200" w:firstLine="480"/>
        <w:rPr>
          <w:rFonts w:asciiTheme="minorEastAsia" w:hAnsiTheme="minorEastAsia" w:cstheme="minorEastAsia"/>
          <w:sz w:val="24"/>
        </w:rPr>
      </w:pPr>
      <w:r w:rsidRPr="005D56A9">
        <w:rPr>
          <w:rFonts w:asciiTheme="minorEastAsia" w:hAnsiTheme="minorEastAsia" w:cstheme="minorEastAsia" w:hint="eastAsia"/>
          <w:sz w:val="24"/>
        </w:rPr>
        <w:t>彻底柔性构造随时释放应力，不设温度应力集中释放区，不设置分割缝，柔性砂浆配柔性软配筋，有机无机粉料复合聚苯颗粒形成亚弹性体，在砂浆、胶粉中配置长短不同，弹性模量不同的纤维用于分散力的传导方向。</w:t>
      </w:r>
    </w:p>
    <w:p w14:paraId="77A9C6D0" w14:textId="77777777" w:rsidR="005D56A9" w:rsidRPr="005D56A9" w:rsidRDefault="005D56A9" w:rsidP="00D9138B">
      <w:pPr>
        <w:spacing w:line="360" w:lineRule="auto"/>
        <w:ind w:firstLineChars="200" w:firstLine="480"/>
        <w:rPr>
          <w:rFonts w:asciiTheme="minorEastAsia" w:hAnsiTheme="minorEastAsia" w:cstheme="minorEastAsia"/>
          <w:sz w:val="24"/>
        </w:rPr>
      </w:pPr>
      <w:r w:rsidRPr="005D56A9">
        <w:rPr>
          <w:rFonts w:asciiTheme="minorEastAsia" w:hAnsiTheme="minorEastAsia" w:cstheme="minorEastAsia" w:hint="eastAsia"/>
          <w:sz w:val="24"/>
        </w:rPr>
        <w:t>外保温柔性构造的核心思想是允许变形，诱导变形，分散并改变力的传递方向。</w:t>
      </w:r>
    </w:p>
    <w:p w14:paraId="473D242E" w14:textId="77777777" w:rsidR="005D56A9" w:rsidRPr="005D56A9" w:rsidRDefault="005D56A9" w:rsidP="00D9138B">
      <w:pPr>
        <w:spacing w:line="360" w:lineRule="auto"/>
        <w:ind w:firstLineChars="200" w:firstLine="480"/>
        <w:rPr>
          <w:rFonts w:asciiTheme="minorEastAsia" w:hAnsiTheme="minorEastAsia" w:cstheme="minorEastAsia"/>
          <w:sz w:val="24"/>
        </w:rPr>
      </w:pPr>
      <w:r w:rsidRPr="005D56A9">
        <w:rPr>
          <w:rFonts w:asciiTheme="minorEastAsia" w:hAnsiTheme="minorEastAsia" w:cstheme="minorEastAsia" w:hint="eastAsia"/>
          <w:sz w:val="24"/>
        </w:rPr>
        <w:t>影响外墙保温的五种自然力中，只有温度应力和水的相变这两种自然力经常在发挥着作用。根据建筑温度的数据分析，不同的保温构造位置会有不同的冷凝现象。</w:t>
      </w:r>
    </w:p>
    <w:p w14:paraId="0FA1D40D" w14:textId="77777777" w:rsidR="005D56A9" w:rsidRPr="005D56A9" w:rsidRDefault="005D56A9" w:rsidP="00D9138B">
      <w:pPr>
        <w:spacing w:line="360" w:lineRule="auto"/>
        <w:ind w:firstLineChars="200" w:firstLine="480"/>
        <w:rPr>
          <w:rFonts w:ascii="Times New Roman" w:hAnsi="Times New Roman"/>
          <w:sz w:val="24"/>
        </w:rPr>
      </w:pPr>
      <w:r w:rsidRPr="005D56A9">
        <w:rPr>
          <w:rFonts w:ascii="Times New Roman" w:hAnsi="Times New Roman" w:hint="eastAsia"/>
          <w:sz w:val="24"/>
        </w:rPr>
        <w:t>外墙中的水蒸气分压力和饱和水蒸气分压力分布图（图</w:t>
      </w:r>
      <w:r w:rsidRPr="005D56A9">
        <w:rPr>
          <w:rFonts w:ascii="Times New Roman" w:hAnsi="Times New Roman" w:hint="eastAsia"/>
          <w:sz w:val="24"/>
        </w:rPr>
        <w:t>4</w:t>
      </w:r>
      <w:r w:rsidRPr="005D56A9">
        <w:rPr>
          <w:rFonts w:ascii="Times New Roman" w:hAnsi="Times New Roman" w:hint="eastAsia"/>
          <w:sz w:val="24"/>
        </w:rPr>
        <w:t>）。</w:t>
      </w:r>
    </w:p>
    <w:p w14:paraId="4E50BA4F" w14:textId="77777777" w:rsidR="005D56A9" w:rsidRPr="005D56A9" w:rsidRDefault="005D56A9" w:rsidP="00D9138B">
      <w:pPr>
        <w:spacing w:line="360" w:lineRule="auto"/>
        <w:ind w:firstLineChars="200" w:firstLine="480"/>
        <w:rPr>
          <w:rFonts w:ascii="Times New Roman" w:hAnsi="Times New Roman"/>
          <w:sz w:val="24"/>
        </w:rPr>
      </w:pPr>
      <w:r w:rsidRPr="005D56A9">
        <w:rPr>
          <w:rFonts w:ascii="Times New Roman" w:hAnsi="Times New Roman" w:hint="eastAsia"/>
          <w:sz w:val="24"/>
        </w:rPr>
        <w:t>在墙体沿厚度的同一位置上，饱和水蒸气分压力高于外墙中水蒸气分压力时，这种外保温构造在此环境下是不会冷凝的。</w:t>
      </w:r>
    </w:p>
    <w:p w14:paraId="0A083C66" w14:textId="77777777" w:rsidR="005D56A9" w:rsidRPr="005D56A9" w:rsidRDefault="005D56A9" w:rsidP="00D9138B">
      <w:pPr>
        <w:spacing w:line="360" w:lineRule="auto"/>
        <w:jc w:val="center"/>
        <w:rPr>
          <w:rFonts w:ascii="Times New Roman" w:hAnsi="Times New Roman"/>
          <w:sz w:val="24"/>
        </w:rPr>
      </w:pPr>
      <w:r w:rsidRPr="005D56A9">
        <w:rPr>
          <w:rFonts w:ascii="Times New Roman" w:hAnsi="Times New Roman"/>
          <w:noProof/>
          <w:sz w:val="24"/>
        </w:rPr>
        <w:lastRenderedPageBreak/>
        <w:drawing>
          <wp:inline distT="0" distB="0" distL="114300" distR="114300" wp14:anchorId="7CEAD9DC" wp14:editId="58B4C76E">
            <wp:extent cx="3121025" cy="2080895"/>
            <wp:effectExtent l="0" t="0" r="3175" b="14605"/>
            <wp:docPr id="1231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7"/>
                    <pic:cNvPicPr>
                      <a:picLocks noChangeAspect="1"/>
                    </pic:cNvPicPr>
                  </pic:nvPicPr>
                  <pic:blipFill>
                    <a:blip r:embed="rId13"/>
                    <a:srcRect r="1834" b="4541"/>
                    <a:stretch>
                      <a:fillRect/>
                    </a:stretch>
                  </pic:blipFill>
                  <pic:spPr>
                    <a:xfrm>
                      <a:off x="0" y="0"/>
                      <a:ext cx="3121025" cy="2080895"/>
                    </a:xfrm>
                    <a:prstGeom prst="rect">
                      <a:avLst/>
                    </a:prstGeom>
                    <a:noFill/>
                    <a:ln>
                      <a:noFill/>
                    </a:ln>
                  </pic:spPr>
                </pic:pic>
              </a:graphicData>
            </a:graphic>
          </wp:inline>
        </w:drawing>
      </w:r>
    </w:p>
    <w:p w14:paraId="7901C468" w14:textId="77777777" w:rsidR="005D56A9" w:rsidRPr="005D56A9" w:rsidRDefault="005D56A9" w:rsidP="00D9138B">
      <w:pPr>
        <w:spacing w:line="360" w:lineRule="auto"/>
        <w:jc w:val="center"/>
        <w:rPr>
          <w:rFonts w:ascii="Times New Roman" w:hAnsi="Times New Roman"/>
          <w:szCs w:val="21"/>
        </w:rPr>
      </w:pPr>
      <w:r w:rsidRPr="005D56A9">
        <w:rPr>
          <w:rFonts w:ascii="Times New Roman" w:hAnsi="Times New Roman"/>
          <w:szCs w:val="21"/>
        </w:rPr>
        <w:t>图</w:t>
      </w:r>
      <w:r w:rsidRPr="005D56A9">
        <w:rPr>
          <w:rFonts w:ascii="Times New Roman" w:hAnsi="Times New Roman" w:hint="eastAsia"/>
          <w:szCs w:val="21"/>
        </w:rPr>
        <w:t>4</w:t>
      </w:r>
      <w:r w:rsidRPr="005D56A9">
        <w:rPr>
          <w:rFonts w:ascii="Times New Roman" w:hAnsi="Times New Roman"/>
          <w:szCs w:val="21"/>
        </w:rPr>
        <w:t xml:space="preserve">  </w:t>
      </w:r>
      <w:r w:rsidRPr="005D56A9">
        <w:rPr>
          <w:rFonts w:ascii="Times New Roman" w:hAnsi="Times New Roman"/>
          <w:szCs w:val="21"/>
        </w:rPr>
        <w:t>外墙外保温水蒸气分压力分布图</w:t>
      </w:r>
    </w:p>
    <w:p w14:paraId="53D8C231" w14:textId="77777777" w:rsidR="005D56A9" w:rsidRPr="005D56A9" w:rsidRDefault="005D56A9" w:rsidP="00D9138B">
      <w:pPr>
        <w:spacing w:line="360" w:lineRule="auto"/>
        <w:jc w:val="center"/>
        <w:rPr>
          <w:rFonts w:ascii="Times New Roman" w:hAnsi="Times New Roman"/>
          <w:sz w:val="24"/>
        </w:rPr>
      </w:pPr>
      <w:r w:rsidRPr="005D56A9">
        <w:rPr>
          <w:rFonts w:ascii="Times New Roman" w:hAnsi="Times New Roman"/>
          <w:noProof/>
          <w:sz w:val="24"/>
        </w:rPr>
        <w:drawing>
          <wp:inline distT="0" distB="0" distL="114300" distR="114300" wp14:anchorId="2A53A034" wp14:editId="6535AB2D">
            <wp:extent cx="3303905" cy="2094865"/>
            <wp:effectExtent l="0" t="0" r="10795" b="635"/>
            <wp:docPr id="1231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8"/>
                    <pic:cNvPicPr>
                      <a:picLocks noChangeAspect="1"/>
                    </pic:cNvPicPr>
                  </pic:nvPicPr>
                  <pic:blipFill>
                    <a:blip r:embed="rId14"/>
                    <a:srcRect r="1189" b="4910"/>
                    <a:stretch>
                      <a:fillRect/>
                    </a:stretch>
                  </pic:blipFill>
                  <pic:spPr>
                    <a:xfrm>
                      <a:off x="0" y="0"/>
                      <a:ext cx="3303905" cy="2094865"/>
                    </a:xfrm>
                    <a:prstGeom prst="rect">
                      <a:avLst/>
                    </a:prstGeom>
                    <a:noFill/>
                    <a:ln>
                      <a:noFill/>
                    </a:ln>
                  </pic:spPr>
                </pic:pic>
              </a:graphicData>
            </a:graphic>
          </wp:inline>
        </w:drawing>
      </w:r>
    </w:p>
    <w:p w14:paraId="3D9EA7BE" w14:textId="77777777" w:rsidR="005D56A9" w:rsidRPr="005D56A9" w:rsidRDefault="005D56A9" w:rsidP="00D9138B">
      <w:pPr>
        <w:spacing w:line="360" w:lineRule="auto"/>
        <w:jc w:val="center"/>
        <w:rPr>
          <w:rFonts w:ascii="Times New Roman" w:hAnsi="Times New Roman"/>
          <w:szCs w:val="21"/>
        </w:rPr>
      </w:pPr>
      <w:r w:rsidRPr="005D56A9">
        <w:rPr>
          <w:rFonts w:ascii="Times New Roman" w:hAnsi="Times New Roman"/>
          <w:szCs w:val="21"/>
        </w:rPr>
        <w:t>图</w:t>
      </w:r>
      <w:r w:rsidRPr="005D56A9">
        <w:rPr>
          <w:rFonts w:ascii="Times New Roman" w:hAnsi="Times New Roman" w:hint="eastAsia"/>
          <w:szCs w:val="21"/>
        </w:rPr>
        <w:t>5</w:t>
      </w:r>
      <w:r w:rsidRPr="005D56A9">
        <w:rPr>
          <w:rFonts w:ascii="Times New Roman" w:hAnsi="Times New Roman"/>
          <w:szCs w:val="21"/>
        </w:rPr>
        <w:t xml:space="preserve">  </w:t>
      </w:r>
      <w:r w:rsidRPr="005D56A9">
        <w:rPr>
          <w:rFonts w:ascii="Times New Roman" w:hAnsi="Times New Roman"/>
          <w:szCs w:val="21"/>
        </w:rPr>
        <w:t>外墙内保温水蒸气分压力分布图</w:t>
      </w:r>
    </w:p>
    <w:p w14:paraId="392FE253" w14:textId="4C7672C6" w:rsidR="005D56A9" w:rsidRPr="00A972AE" w:rsidRDefault="005D56A9" w:rsidP="00D9138B">
      <w:pPr>
        <w:spacing w:line="360" w:lineRule="auto"/>
        <w:ind w:firstLine="560"/>
        <w:jc w:val="center"/>
        <w:rPr>
          <w:rFonts w:asciiTheme="minorEastAsia" w:hAnsiTheme="minorEastAsia" w:cstheme="minorEastAsia"/>
          <w:szCs w:val="21"/>
        </w:rPr>
      </w:pPr>
      <w:r w:rsidRPr="005D56A9">
        <w:rPr>
          <w:rFonts w:asciiTheme="minorEastAsia" w:hAnsiTheme="minorEastAsia" w:cstheme="minorEastAsia" w:hint="eastAsia"/>
          <w:szCs w:val="21"/>
        </w:rPr>
        <w:t>内保温的冷凝露点位置在保温层靠内侧墙体</w:t>
      </w:r>
    </w:p>
    <w:p w14:paraId="7D0A6B42" w14:textId="77777777" w:rsidR="005D56A9" w:rsidRPr="005D56A9" w:rsidRDefault="005D56A9" w:rsidP="00D9138B">
      <w:pPr>
        <w:spacing w:beforeLines="50" w:before="156" w:line="360" w:lineRule="auto"/>
        <w:jc w:val="center"/>
        <w:rPr>
          <w:rFonts w:ascii="Times New Roman" w:hAnsi="Times New Roman"/>
          <w:sz w:val="24"/>
        </w:rPr>
      </w:pPr>
      <w:r w:rsidRPr="005D56A9">
        <w:rPr>
          <w:rFonts w:ascii="Times New Roman" w:hAnsi="Times New Roman"/>
          <w:noProof/>
          <w:sz w:val="24"/>
        </w:rPr>
        <w:drawing>
          <wp:inline distT="0" distB="0" distL="114300" distR="114300" wp14:anchorId="56F4D7B4" wp14:editId="0A0405FC">
            <wp:extent cx="3102610" cy="2076450"/>
            <wp:effectExtent l="0" t="0" r="2540" b="0"/>
            <wp:docPr id="1231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9"/>
                    <pic:cNvPicPr>
                      <a:picLocks noChangeAspect="1"/>
                    </pic:cNvPicPr>
                  </pic:nvPicPr>
                  <pic:blipFill>
                    <a:blip r:embed="rId15"/>
                    <a:srcRect b="5009"/>
                    <a:stretch>
                      <a:fillRect/>
                    </a:stretch>
                  </pic:blipFill>
                  <pic:spPr>
                    <a:xfrm>
                      <a:off x="0" y="0"/>
                      <a:ext cx="3102610" cy="2076450"/>
                    </a:xfrm>
                    <a:prstGeom prst="rect">
                      <a:avLst/>
                    </a:prstGeom>
                    <a:noFill/>
                    <a:ln>
                      <a:noFill/>
                    </a:ln>
                  </pic:spPr>
                </pic:pic>
              </a:graphicData>
            </a:graphic>
          </wp:inline>
        </w:drawing>
      </w:r>
    </w:p>
    <w:p w14:paraId="13C1AC67" w14:textId="77777777" w:rsidR="005D56A9" w:rsidRPr="005D56A9" w:rsidRDefault="005D56A9" w:rsidP="00D9138B">
      <w:pPr>
        <w:spacing w:line="360" w:lineRule="auto"/>
        <w:jc w:val="center"/>
        <w:rPr>
          <w:rFonts w:ascii="Times New Roman" w:hAnsi="Times New Roman"/>
          <w:szCs w:val="21"/>
        </w:rPr>
      </w:pPr>
      <w:r w:rsidRPr="005D56A9">
        <w:rPr>
          <w:rFonts w:ascii="Times New Roman" w:hAnsi="Times New Roman"/>
          <w:szCs w:val="21"/>
        </w:rPr>
        <w:t>图</w:t>
      </w:r>
      <w:r w:rsidRPr="005D56A9">
        <w:rPr>
          <w:rFonts w:ascii="Times New Roman" w:hAnsi="Times New Roman" w:hint="eastAsia"/>
          <w:szCs w:val="21"/>
        </w:rPr>
        <w:t>6</w:t>
      </w:r>
      <w:r w:rsidRPr="005D56A9">
        <w:rPr>
          <w:rFonts w:ascii="Times New Roman" w:hAnsi="Times New Roman"/>
          <w:szCs w:val="21"/>
        </w:rPr>
        <w:t xml:space="preserve">  </w:t>
      </w:r>
      <w:r w:rsidRPr="005D56A9">
        <w:rPr>
          <w:rFonts w:ascii="Times New Roman" w:hAnsi="Times New Roman"/>
          <w:szCs w:val="21"/>
        </w:rPr>
        <w:t>外墙夹芯保温水蒸气分压力分布图</w:t>
      </w:r>
    </w:p>
    <w:p w14:paraId="77C6E319" w14:textId="771DFFE0" w:rsidR="005D56A9" w:rsidRPr="00A972AE" w:rsidRDefault="005D56A9" w:rsidP="00D9138B">
      <w:pPr>
        <w:spacing w:line="360" w:lineRule="auto"/>
        <w:ind w:firstLine="560"/>
        <w:jc w:val="center"/>
        <w:rPr>
          <w:rFonts w:ascii="Times New Roman" w:hAnsi="Times New Roman"/>
          <w:szCs w:val="21"/>
        </w:rPr>
      </w:pPr>
      <w:r w:rsidRPr="005D56A9">
        <w:rPr>
          <w:rFonts w:asciiTheme="minorEastAsia" w:hAnsiTheme="minorEastAsia" w:cstheme="minorEastAsia" w:hint="eastAsia"/>
          <w:szCs w:val="21"/>
        </w:rPr>
        <w:t>夹心保温的冷凝露点位置在保温层外界面与外叶墙连接处</w:t>
      </w:r>
    </w:p>
    <w:p w14:paraId="240327C0" w14:textId="77777777" w:rsidR="005D56A9" w:rsidRPr="005D56A9" w:rsidRDefault="005D56A9" w:rsidP="00D9138B">
      <w:pPr>
        <w:spacing w:beforeLines="50" w:before="156" w:line="360" w:lineRule="auto"/>
        <w:jc w:val="center"/>
        <w:rPr>
          <w:rFonts w:ascii="Times New Roman" w:hAnsi="Times New Roman"/>
          <w:sz w:val="24"/>
        </w:rPr>
      </w:pPr>
      <w:r w:rsidRPr="005D56A9">
        <w:rPr>
          <w:rFonts w:ascii="Times New Roman" w:hAnsi="Times New Roman"/>
          <w:noProof/>
          <w:sz w:val="24"/>
        </w:rPr>
        <w:lastRenderedPageBreak/>
        <w:drawing>
          <wp:inline distT="0" distB="0" distL="114300" distR="114300" wp14:anchorId="5766561C" wp14:editId="0C02478B">
            <wp:extent cx="2931795" cy="2109470"/>
            <wp:effectExtent l="0" t="0" r="1905" b="5080"/>
            <wp:docPr id="1231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0"/>
                    <pic:cNvPicPr>
                      <a:picLocks noChangeAspect="1"/>
                    </pic:cNvPicPr>
                  </pic:nvPicPr>
                  <pic:blipFill>
                    <a:blip r:embed="rId16"/>
                    <a:srcRect b="4910"/>
                    <a:stretch>
                      <a:fillRect/>
                    </a:stretch>
                  </pic:blipFill>
                  <pic:spPr>
                    <a:xfrm>
                      <a:off x="0" y="0"/>
                      <a:ext cx="2931795" cy="2109470"/>
                    </a:xfrm>
                    <a:prstGeom prst="rect">
                      <a:avLst/>
                    </a:prstGeom>
                    <a:noFill/>
                    <a:ln>
                      <a:noFill/>
                    </a:ln>
                  </pic:spPr>
                </pic:pic>
              </a:graphicData>
            </a:graphic>
          </wp:inline>
        </w:drawing>
      </w:r>
    </w:p>
    <w:p w14:paraId="2818B95B" w14:textId="77777777" w:rsidR="005D56A9" w:rsidRPr="005D56A9" w:rsidRDefault="005D56A9" w:rsidP="00D9138B">
      <w:pPr>
        <w:spacing w:line="360" w:lineRule="auto"/>
        <w:jc w:val="center"/>
        <w:rPr>
          <w:rFonts w:ascii="Times New Roman" w:hAnsi="Times New Roman"/>
          <w:szCs w:val="21"/>
        </w:rPr>
      </w:pPr>
      <w:r w:rsidRPr="005D56A9">
        <w:rPr>
          <w:rFonts w:ascii="Times New Roman" w:hAnsi="Times New Roman"/>
          <w:szCs w:val="21"/>
        </w:rPr>
        <w:t>图</w:t>
      </w:r>
      <w:r w:rsidRPr="005D56A9">
        <w:rPr>
          <w:rFonts w:ascii="Times New Roman" w:hAnsi="Times New Roman" w:hint="eastAsia"/>
          <w:szCs w:val="21"/>
        </w:rPr>
        <w:t>7</w:t>
      </w:r>
      <w:r w:rsidRPr="005D56A9">
        <w:rPr>
          <w:rFonts w:ascii="Times New Roman" w:hAnsi="Times New Roman"/>
          <w:szCs w:val="21"/>
        </w:rPr>
        <w:t xml:space="preserve"> </w:t>
      </w:r>
      <w:r w:rsidRPr="005D56A9">
        <w:rPr>
          <w:rFonts w:ascii="Times New Roman" w:hAnsi="Times New Roman"/>
          <w:szCs w:val="21"/>
        </w:rPr>
        <w:t>外</w:t>
      </w:r>
      <w:r w:rsidRPr="005D56A9">
        <w:rPr>
          <w:rFonts w:ascii="Times New Roman" w:hAnsi="Times New Roman" w:hint="eastAsia"/>
          <w:szCs w:val="21"/>
        </w:rPr>
        <w:t>墙自保温水蒸气压分压力分布图</w:t>
      </w:r>
    </w:p>
    <w:p w14:paraId="578BB245" w14:textId="77777777" w:rsidR="005D56A9" w:rsidRPr="005D56A9" w:rsidRDefault="005D56A9" w:rsidP="00D9138B">
      <w:pPr>
        <w:spacing w:line="360" w:lineRule="auto"/>
        <w:ind w:firstLineChars="200" w:firstLine="480"/>
        <w:rPr>
          <w:rFonts w:asciiTheme="minorEastAsia" w:hAnsiTheme="minorEastAsia" w:cstheme="minorEastAsia"/>
          <w:sz w:val="24"/>
        </w:rPr>
      </w:pPr>
      <w:r w:rsidRPr="005D56A9">
        <w:rPr>
          <w:rFonts w:asciiTheme="minorEastAsia" w:hAnsiTheme="minorEastAsia" w:cstheme="minorEastAsia" w:hint="eastAsia"/>
          <w:sz w:val="24"/>
        </w:rPr>
        <w:t>自保温墙体冷凝露点位置在加气混凝土外侧附近，不同的保温位置对墙体水蒸气渗透有不同的影响，内保温、夹心保温、自保温都会在墙体部位发生结露。只有外保温露点位置不在墙体。</w:t>
      </w:r>
    </w:p>
    <w:p w14:paraId="2542F595" w14:textId="77777777" w:rsidR="005D56A9" w:rsidRPr="005D56A9" w:rsidRDefault="005D56A9" w:rsidP="00D9138B">
      <w:pPr>
        <w:spacing w:line="360" w:lineRule="auto"/>
        <w:ind w:firstLine="560"/>
        <w:rPr>
          <w:rFonts w:asciiTheme="minorEastAsia" w:hAnsiTheme="minorEastAsia" w:cstheme="minorEastAsia"/>
          <w:sz w:val="24"/>
        </w:rPr>
      </w:pPr>
      <w:r w:rsidRPr="005D56A9">
        <w:rPr>
          <w:rFonts w:asciiTheme="minorEastAsia" w:hAnsiTheme="minorEastAsia" w:cstheme="minorEastAsia" w:hint="eastAsia"/>
          <w:sz w:val="24"/>
        </w:rPr>
        <w:t>室外温湿变化中，外保温抗裂层存在冷凝生成条件，抗裂层下的保温材料如完全闭孔或孔隙率很低，不能分散冷凝水，就会使抗裂砂浆粘结力下降，强度降低，干燥时产生干湿形变，抗裂砂浆层易产生空鼓和脱落。</w:t>
      </w:r>
    </w:p>
    <w:p w14:paraId="14D419EB" w14:textId="77777777" w:rsidR="005D56A9" w:rsidRPr="005D56A9" w:rsidRDefault="005D56A9" w:rsidP="00D9138B">
      <w:pPr>
        <w:spacing w:line="360" w:lineRule="auto"/>
        <w:ind w:firstLine="560"/>
        <w:rPr>
          <w:rFonts w:asciiTheme="minorEastAsia" w:hAnsiTheme="minorEastAsia" w:cstheme="minorEastAsia"/>
          <w:sz w:val="24"/>
        </w:rPr>
      </w:pPr>
      <w:r w:rsidRPr="005D56A9">
        <w:rPr>
          <w:rFonts w:asciiTheme="minorEastAsia" w:hAnsiTheme="minorEastAsia" w:cstheme="minorEastAsia" w:hint="eastAsia"/>
          <w:sz w:val="24"/>
        </w:rPr>
        <w:t>设置水分散构造层是胶粉聚苯颗粒外保温材料系统又一个特点，将胶粉聚苯颗粒放到保温板外侧，做水分散构造是一种良好的组合，在抗裂砂浆表层上涂硅橡胶高弹底涂，防液态水进入保温层，又能方便气态水排出。</w:t>
      </w:r>
    </w:p>
    <w:p w14:paraId="27F2F61C" w14:textId="77777777" w:rsidR="005D56A9" w:rsidRPr="005D56A9" w:rsidRDefault="005D56A9" w:rsidP="00D9138B">
      <w:pPr>
        <w:numPr>
          <w:ilvl w:val="0"/>
          <w:numId w:val="34"/>
        </w:numPr>
        <w:spacing w:line="360" w:lineRule="auto"/>
        <w:rPr>
          <w:rFonts w:asciiTheme="minorEastAsia" w:hAnsiTheme="minorEastAsia" w:cstheme="minorEastAsia"/>
          <w:b/>
          <w:bCs/>
          <w:sz w:val="24"/>
        </w:rPr>
      </w:pPr>
      <w:r w:rsidRPr="005D56A9">
        <w:rPr>
          <w:rFonts w:asciiTheme="minorEastAsia" w:hAnsiTheme="minorEastAsia" w:cstheme="minorEastAsia" w:hint="eastAsia"/>
          <w:b/>
          <w:bCs/>
          <w:sz w:val="24"/>
        </w:rPr>
        <w:t>长寿命的保温构造筛选</w:t>
      </w:r>
    </w:p>
    <w:p w14:paraId="2ED84A51" w14:textId="77777777" w:rsidR="005D56A9" w:rsidRPr="005D56A9" w:rsidRDefault="005D56A9" w:rsidP="00D9138B">
      <w:pPr>
        <w:spacing w:line="360" w:lineRule="auto"/>
        <w:ind w:firstLineChars="200" w:firstLine="480"/>
        <w:rPr>
          <w:rFonts w:asciiTheme="minorEastAsia" w:hAnsiTheme="minorEastAsia" w:cstheme="minorEastAsia"/>
          <w:b/>
          <w:bCs/>
          <w:sz w:val="24"/>
        </w:rPr>
      </w:pPr>
      <w:r w:rsidRPr="005D56A9">
        <w:rPr>
          <w:rFonts w:asciiTheme="minorEastAsia" w:hAnsiTheme="minorEastAsia" w:cstheme="minorEastAsia" w:hint="eastAsia"/>
          <w:sz w:val="24"/>
        </w:rPr>
        <w:t>胶粉聚苯颗粒外保温外保温系统材料JG158——JG158行业标准第二个基础研究：基于大型耐候试验选择合理的外保温构造层设计。</w:t>
      </w:r>
    </w:p>
    <w:p w14:paraId="3AA7DD78" w14:textId="77777777" w:rsidR="005D56A9" w:rsidRPr="005D56A9" w:rsidRDefault="005D56A9" w:rsidP="00D9138B">
      <w:pPr>
        <w:spacing w:line="360" w:lineRule="auto"/>
        <w:ind w:firstLineChars="200" w:firstLine="480"/>
        <w:rPr>
          <w:rFonts w:asciiTheme="minorEastAsia" w:hAnsiTheme="minorEastAsia" w:cstheme="minorEastAsia"/>
          <w:sz w:val="24"/>
        </w:rPr>
      </w:pPr>
      <w:r w:rsidRPr="005D56A9">
        <w:rPr>
          <w:rFonts w:asciiTheme="minorEastAsia" w:hAnsiTheme="minorEastAsia" w:cstheme="minorEastAsia" w:hint="eastAsia"/>
          <w:sz w:val="24"/>
        </w:rPr>
        <w:t>我国众多的外保温材料大多选择了薄抹灰的构造，这种一窝蜂，不分青红皂白的一味模仿外来技术，为我国的节能技术发展埋下了炸弹，经过这些年的实践，越来越多的发现这种盲从的危害。</w:t>
      </w:r>
    </w:p>
    <w:p w14:paraId="54E8087A" w14:textId="77777777" w:rsidR="005D56A9" w:rsidRPr="005D56A9" w:rsidRDefault="005D56A9" w:rsidP="00D9138B">
      <w:pPr>
        <w:spacing w:line="360" w:lineRule="auto"/>
        <w:ind w:firstLine="560"/>
        <w:rPr>
          <w:rFonts w:asciiTheme="minorEastAsia" w:hAnsiTheme="minorEastAsia" w:cstheme="minorEastAsia"/>
          <w:sz w:val="24"/>
        </w:rPr>
      </w:pPr>
      <w:r w:rsidRPr="005D56A9">
        <w:rPr>
          <w:rFonts w:asciiTheme="minorEastAsia" w:hAnsiTheme="minorEastAsia" w:cstheme="minorEastAsia" w:hint="eastAsia"/>
          <w:sz w:val="24"/>
        </w:rPr>
        <w:t>上海不顾一切的禁行全部薄抹灰外保温作法，就是对这种全面盲从外来技术的一种否定。外保温材料应选择什么构造作法更为科学合理，这是胶粉聚苯颗粒外保温系统材料行业标准发展过程一项重要的技术研究。</w:t>
      </w:r>
    </w:p>
    <w:p w14:paraId="649A1FE3" w14:textId="77777777" w:rsidR="005D56A9" w:rsidRPr="005D56A9" w:rsidRDefault="005D56A9" w:rsidP="00D9138B">
      <w:pPr>
        <w:spacing w:line="360" w:lineRule="auto"/>
        <w:ind w:firstLine="560"/>
        <w:rPr>
          <w:rFonts w:asciiTheme="minorEastAsia" w:hAnsiTheme="minorEastAsia" w:cstheme="minorEastAsia"/>
          <w:sz w:val="24"/>
        </w:rPr>
      </w:pPr>
      <w:r w:rsidRPr="005D56A9">
        <w:rPr>
          <w:rFonts w:asciiTheme="minorEastAsia" w:hAnsiTheme="minorEastAsia" w:cstheme="minorEastAsia" w:hint="eastAsia"/>
          <w:sz w:val="24"/>
        </w:rPr>
        <w:t>在长达八年的时间里先后对市场上大多数主流保温作法进行了大型耐候试验，共选择四十八个外保温材料系统，积累了几百万个试验技术数据。先后有六届研究生蹲守试验研究。终于完成世界绝无仅有的一个纯研究技术的全面外保温</w:t>
      </w:r>
      <w:r w:rsidRPr="005D56A9">
        <w:rPr>
          <w:rFonts w:asciiTheme="minorEastAsia" w:hAnsiTheme="minorEastAsia" w:cstheme="minorEastAsia" w:hint="eastAsia"/>
          <w:sz w:val="24"/>
        </w:rPr>
        <w:lastRenderedPageBreak/>
        <w:t>构造层优选试验分析。这个成果不仅国内各方节能人士共享成果，还引来美国二大机构FM和ASTM的主要技术干部和法国建筑科学院来专程参观。</w:t>
      </w:r>
    </w:p>
    <w:p w14:paraId="07C63311" w14:textId="77777777" w:rsidR="005D56A9" w:rsidRPr="005D56A9" w:rsidRDefault="005D56A9" w:rsidP="00D9138B">
      <w:pPr>
        <w:spacing w:line="360" w:lineRule="auto"/>
        <w:ind w:firstLineChars="200" w:firstLine="480"/>
        <w:rPr>
          <w:rFonts w:ascii="Times New Roman" w:hAnsi="Times New Roman"/>
          <w:sz w:val="24"/>
        </w:rPr>
      </w:pPr>
      <w:r w:rsidRPr="005D56A9">
        <w:rPr>
          <w:rFonts w:ascii="Times New Roman" w:hAnsi="Times New Roman" w:hint="eastAsia"/>
          <w:sz w:val="24"/>
        </w:rPr>
        <w:t>本试验采用的大型耐候性试验设备为两个温度控制箱体，能够同时进行四个外保温系统的耐候性试验（图</w:t>
      </w:r>
      <w:r w:rsidRPr="005D56A9">
        <w:rPr>
          <w:rFonts w:ascii="Times New Roman" w:hAnsi="Times New Roman" w:hint="eastAsia"/>
          <w:sz w:val="24"/>
        </w:rPr>
        <w:t>8</w:t>
      </w:r>
      <w:r w:rsidRPr="005D56A9">
        <w:rPr>
          <w:rFonts w:ascii="Times New Roman" w:hAnsi="Times New Roman" w:hint="eastAsia"/>
          <w:sz w:val="24"/>
        </w:rPr>
        <w:t>、图</w:t>
      </w:r>
      <w:r w:rsidRPr="005D56A9">
        <w:rPr>
          <w:rFonts w:ascii="Times New Roman" w:hAnsi="Times New Roman" w:hint="eastAsia"/>
          <w:sz w:val="24"/>
        </w:rPr>
        <w:t>9</w:t>
      </w:r>
      <w:r w:rsidRPr="005D56A9">
        <w:rPr>
          <w:rFonts w:ascii="Times New Roman" w:hAnsi="Times New Roman" w:hint="eastAsia"/>
          <w:sz w:val="24"/>
        </w:rPr>
        <w:t>）。</w:t>
      </w:r>
    </w:p>
    <w:p w14:paraId="59A1C05B" w14:textId="77777777" w:rsidR="005D56A9" w:rsidRPr="005D56A9" w:rsidRDefault="005D56A9" w:rsidP="00D9138B">
      <w:pPr>
        <w:spacing w:line="360" w:lineRule="auto"/>
        <w:jc w:val="center"/>
        <w:rPr>
          <w:rFonts w:ascii="Times New Roman" w:eastAsia="楷体_GB2312" w:hAnsi="Times New Roman"/>
          <w:sz w:val="24"/>
        </w:rPr>
      </w:pPr>
      <w:r w:rsidRPr="005D56A9">
        <w:rPr>
          <w:rFonts w:ascii="Times New Roman" w:hAnsi="Times New Roman" w:hint="eastAsia"/>
          <w:noProof/>
          <w:sz w:val="24"/>
        </w:rPr>
        <w:drawing>
          <wp:inline distT="0" distB="0" distL="114300" distR="114300" wp14:anchorId="4E7F4B07" wp14:editId="046E39D7">
            <wp:extent cx="2128520" cy="1746250"/>
            <wp:effectExtent l="0" t="0" r="5080" b="6350"/>
            <wp:docPr id="123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17"/>
                    <a:stretch>
                      <a:fillRect/>
                    </a:stretch>
                  </pic:blipFill>
                  <pic:spPr>
                    <a:xfrm>
                      <a:off x="0" y="0"/>
                      <a:ext cx="2128520" cy="1746250"/>
                    </a:xfrm>
                    <a:prstGeom prst="rect">
                      <a:avLst/>
                    </a:prstGeom>
                    <a:noFill/>
                    <a:ln>
                      <a:noFill/>
                    </a:ln>
                  </pic:spPr>
                </pic:pic>
              </a:graphicData>
            </a:graphic>
          </wp:inline>
        </w:drawing>
      </w:r>
      <w:r w:rsidRPr="005D56A9">
        <w:rPr>
          <w:rFonts w:ascii="Times New Roman" w:hAnsi="Times New Roman" w:hint="eastAsia"/>
          <w:sz w:val="24"/>
        </w:rPr>
        <w:t xml:space="preserve">          </w:t>
      </w:r>
      <w:r w:rsidRPr="005D56A9">
        <w:rPr>
          <w:rFonts w:ascii="Times New Roman" w:hAnsi="Times New Roman" w:hint="eastAsia"/>
          <w:noProof/>
          <w:sz w:val="24"/>
        </w:rPr>
        <w:drawing>
          <wp:inline distT="0" distB="0" distL="114300" distR="114300" wp14:anchorId="13ADAEF8" wp14:editId="091E2CF9">
            <wp:extent cx="2112645" cy="1735455"/>
            <wp:effectExtent l="0" t="0" r="1905" b="17145"/>
            <wp:docPr id="123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18"/>
                    <a:stretch>
                      <a:fillRect/>
                    </a:stretch>
                  </pic:blipFill>
                  <pic:spPr>
                    <a:xfrm>
                      <a:off x="0" y="0"/>
                      <a:ext cx="2112645" cy="1735455"/>
                    </a:xfrm>
                    <a:prstGeom prst="rect">
                      <a:avLst/>
                    </a:prstGeom>
                    <a:noFill/>
                    <a:ln>
                      <a:noFill/>
                    </a:ln>
                  </pic:spPr>
                </pic:pic>
              </a:graphicData>
            </a:graphic>
          </wp:inline>
        </w:drawing>
      </w:r>
    </w:p>
    <w:p w14:paraId="2D5D5134" w14:textId="77777777" w:rsidR="005D56A9" w:rsidRPr="005D56A9" w:rsidRDefault="005D56A9" w:rsidP="00D9138B">
      <w:pPr>
        <w:spacing w:line="360" w:lineRule="auto"/>
        <w:jc w:val="center"/>
        <w:rPr>
          <w:rFonts w:ascii="Times New Roman" w:hAnsi="Times New Roman"/>
          <w:szCs w:val="21"/>
        </w:rPr>
      </w:pPr>
      <w:r w:rsidRPr="005D56A9">
        <w:rPr>
          <w:rFonts w:ascii="Times New Roman" w:hAnsi="Times New Roman" w:hint="eastAsia"/>
          <w:szCs w:val="21"/>
        </w:rPr>
        <w:t>图</w:t>
      </w:r>
      <w:r w:rsidRPr="005D56A9">
        <w:rPr>
          <w:rFonts w:ascii="Times New Roman" w:hAnsi="Times New Roman" w:hint="eastAsia"/>
          <w:szCs w:val="21"/>
        </w:rPr>
        <w:t>8</w:t>
      </w:r>
      <w:r w:rsidRPr="005D56A9">
        <w:rPr>
          <w:rFonts w:ascii="Times New Roman" w:hAnsi="Times New Roman"/>
          <w:szCs w:val="21"/>
        </w:rPr>
        <w:t xml:space="preserve">  </w:t>
      </w:r>
      <w:r w:rsidRPr="005D56A9">
        <w:rPr>
          <w:rFonts w:ascii="Times New Roman" w:hAnsi="Times New Roman" w:hint="eastAsia"/>
          <w:szCs w:val="21"/>
        </w:rPr>
        <w:t>耐候性能检测试验机外部箱体</w:t>
      </w:r>
      <w:r w:rsidRPr="005D56A9">
        <w:rPr>
          <w:rFonts w:ascii="Times New Roman" w:hAnsi="Times New Roman" w:hint="eastAsia"/>
          <w:szCs w:val="21"/>
        </w:rPr>
        <w:t xml:space="preserve">                </w:t>
      </w:r>
      <w:r w:rsidRPr="005D56A9">
        <w:rPr>
          <w:rFonts w:ascii="Times New Roman" w:hAnsi="Times New Roman" w:hint="eastAsia"/>
          <w:szCs w:val="21"/>
        </w:rPr>
        <w:t>图</w:t>
      </w:r>
      <w:r w:rsidRPr="005D56A9">
        <w:rPr>
          <w:rFonts w:ascii="Times New Roman" w:hAnsi="Times New Roman" w:hint="eastAsia"/>
          <w:szCs w:val="21"/>
        </w:rPr>
        <w:t>9</w:t>
      </w:r>
      <w:r w:rsidRPr="005D56A9">
        <w:rPr>
          <w:rFonts w:ascii="Times New Roman" w:hAnsi="Times New Roman"/>
          <w:szCs w:val="21"/>
        </w:rPr>
        <w:t xml:space="preserve">  </w:t>
      </w:r>
      <w:r w:rsidRPr="005D56A9">
        <w:rPr>
          <w:rFonts w:ascii="Times New Roman" w:hAnsi="Times New Roman" w:hint="eastAsia"/>
          <w:szCs w:val="21"/>
        </w:rPr>
        <w:t>耐候性能检测试验机内部箱体</w:t>
      </w:r>
    </w:p>
    <w:p w14:paraId="7001122D" w14:textId="77777777" w:rsidR="005D56A9" w:rsidRPr="005D56A9" w:rsidRDefault="005D56A9" w:rsidP="00D9138B">
      <w:pPr>
        <w:spacing w:line="360" w:lineRule="auto"/>
        <w:ind w:firstLine="560"/>
        <w:rPr>
          <w:rFonts w:asciiTheme="minorEastAsia" w:hAnsiTheme="minorEastAsia" w:cstheme="minorEastAsia"/>
          <w:sz w:val="24"/>
        </w:rPr>
      </w:pPr>
      <w:r w:rsidRPr="005D56A9">
        <w:rPr>
          <w:rFonts w:asciiTheme="minorEastAsia" w:hAnsiTheme="minorEastAsia" w:cstheme="minorEastAsia" w:hint="eastAsia"/>
          <w:sz w:val="24"/>
        </w:rPr>
        <w:t>这种试验方法能够保证同环境温度条件下同时进行不同外保温系统及不同组成材料的对比试验，比较同条件下不同外保温系统组成材料的优劣。这种试验方法和试验仪器在国内还是首创，试验结果令人耳目一新。</w:t>
      </w:r>
    </w:p>
    <w:p w14:paraId="742343D4" w14:textId="77777777" w:rsidR="005D56A9" w:rsidRPr="005D56A9" w:rsidRDefault="005D56A9" w:rsidP="00D9138B">
      <w:pPr>
        <w:spacing w:line="360" w:lineRule="auto"/>
        <w:ind w:firstLine="560"/>
        <w:rPr>
          <w:rFonts w:asciiTheme="minorEastAsia" w:hAnsiTheme="minorEastAsia" w:cstheme="minorEastAsia"/>
          <w:sz w:val="24"/>
        </w:rPr>
      </w:pPr>
      <w:r w:rsidRPr="005D56A9">
        <w:rPr>
          <w:rFonts w:asciiTheme="minorEastAsia" w:hAnsiTheme="minorEastAsia" w:cstheme="minorEastAsia" w:hint="eastAsia"/>
          <w:sz w:val="24"/>
        </w:rPr>
        <w:t>每组试验均采用对比性验证，即：同材料不同构造试验，以验证材料的不同构造优选；同构造不同材料的对比试验，以验证，材料对构造的适应性。</w:t>
      </w:r>
    </w:p>
    <w:p w14:paraId="07EE030C" w14:textId="77777777" w:rsidR="005D56A9" w:rsidRPr="005D56A9" w:rsidRDefault="005D56A9" w:rsidP="00D9138B">
      <w:pPr>
        <w:spacing w:line="360" w:lineRule="auto"/>
        <w:ind w:firstLine="560"/>
        <w:rPr>
          <w:rFonts w:ascii="宋体" w:eastAsia="宋体" w:hAnsi="宋体" w:cs="宋体"/>
          <w:sz w:val="24"/>
        </w:rPr>
      </w:pPr>
      <w:r w:rsidRPr="005D56A9">
        <w:rPr>
          <w:rFonts w:asciiTheme="minorEastAsia" w:hAnsiTheme="minorEastAsia" w:cstheme="minorEastAsia" w:hint="eastAsia"/>
          <w:sz w:val="24"/>
        </w:rPr>
        <w:t>本试验方法参照</w:t>
      </w:r>
      <w:r w:rsidRPr="005D56A9">
        <w:rPr>
          <w:rFonts w:ascii="宋体" w:eastAsia="宋体" w:hAnsi="宋体" w:cs="宋体" w:hint="eastAsia"/>
          <w:sz w:val="24"/>
        </w:rPr>
        <w:t>《外墙外保温工程技术规程》JGJ144-2004进行，试验步骤为：</w:t>
      </w:r>
    </w:p>
    <w:p w14:paraId="50F78D8B" w14:textId="77777777" w:rsidR="005D56A9" w:rsidRPr="005D56A9" w:rsidRDefault="005D56A9" w:rsidP="00D9138B">
      <w:pPr>
        <w:pStyle w:val="af1"/>
        <w:spacing w:line="360" w:lineRule="auto"/>
        <w:ind w:leftChars="0" w:left="0"/>
        <w:rPr>
          <w:rFonts w:ascii="宋体" w:eastAsia="宋体" w:hAnsi="宋体" w:cs="Arial"/>
          <w:sz w:val="24"/>
        </w:rPr>
      </w:pPr>
      <w:r w:rsidRPr="005D56A9">
        <w:rPr>
          <w:rFonts w:ascii="宋体" w:eastAsia="宋体" w:hAnsi="宋体" w:cs="Arial" w:hint="eastAsia"/>
          <w:sz w:val="24"/>
        </w:rPr>
        <w:t>1  高温—淋水循环80次，每次6h。</w:t>
      </w:r>
    </w:p>
    <w:p w14:paraId="43FDF173" w14:textId="77777777" w:rsidR="005D56A9" w:rsidRPr="005D56A9" w:rsidRDefault="005D56A9" w:rsidP="00D9138B">
      <w:pPr>
        <w:pStyle w:val="af1"/>
        <w:spacing w:line="360" w:lineRule="auto"/>
        <w:rPr>
          <w:rFonts w:ascii="宋体" w:eastAsia="宋体" w:hAnsi="宋体" w:cs="Arial"/>
          <w:sz w:val="24"/>
        </w:rPr>
      </w:pPr>
      <w:r w:rsidRPr="005D56A9">
        <w:rPr>
          <w:rFonts w:ascii="宋体" w:eastAsia="宋体" w:hAnsi="宋体" w:cs="Arial" w:hint="eastAsia"/>
          <w:sz w:val="24"/>
        </w:rPr>
        <w:t>1）升温3h</w:t>
      </w:r>
    </w:p>
    <w:p w14:paraId="0024AE76" w14:textId="77777777" w:rsidR="005D56A9" w:rsidRPr="005D56A9" w:rsidRDefault="005D56A9" w:rsidP="00D9138B">
      <w:pPr>
        <w:pStyle w:val="af1"/>
        <w:spacing w:line="360" w:lineRule="auto"/>
        <w:rPr>
          <w:rFonts w:ascii="宋体" w:eastAsia="宋体" w:hAnsi="宋体" w:cs="Arial"/>
          <w:sz w:val="24"/>
        </w:rPr>
      </w:pPr>
      <w:r w:rsidRPr="005D56A9">
        <w:rPr>
          <w:rFonts w:ascii="宋体" w:eastAsia="宋体" w:hAnsi="宋体" w:cs="Arial" w:hint="eastAsia"/>
          <w:sz w:val="24"/>
        </w:rPr>
        <w:t>使试样表面升温至70℃并恒温在70±5℃（其中升温时间为1h）。</w:t>
      </w:r>
    </w:p>
    <w:p w14:paraId="1A4584A4" w14:textId="77777777" w:rsidR="005D56A9" w:rsidRPr="005D56A9" w:rsidRDefault="005D56A9" w:rsidP="00D9138B">
      <w:pPr>
        <w:pStyle w:val="af1"/>
        <w:spacing w:line="360" w:lineRule="auto"/>
        <w:ind w:leftChars="210" w:left="441"/>
        <w:rPr>
          <w:rFonts w:ascii="宋体" w:eastAsia="宋体" w:hAnsi="宋体" w:cs="Arial"/>
          <w:sz w:val="24"/>
        </w:rPr>
      </w:pPr>
      <w:r w:rsidRPr="005D56A9">
        <w:rPr>
          <w:rFonts w:ascii="宋体" w:eastAsia="宋体" w:hAnsi="宋体" w:cs="Arial" w:hint="eastAsia"/>
          <w:sz w:val="24"/>
        </w:rPr>
        <w:t>2）淋水1h</w:t>
      </w:r>
    </w:p>
    <w:p w14:paraId="77FE3BA7" w14:textId="77777777" w:rsidR="005D56A9" w:rsidRPr="005D56A9" w:rsidRDefault="005D56A9" w:rsidP="00D9138B">
      <w:pPr>
        <w:pStyle w:val="af1"/>
        <w:spacing w:line="360" w:lineRule="auto"/>
        <w:rPr>
          <w:rFonts w:ascii="宋体" w:eastAsia="宋体" w:hAnsi="宋体" w:cs="Arial"/>
          <w:sz w:val="24"/>
        </w:rPr>
      </w:pPr>
      <w:r w:rsidRPr="005D56A9">
        <w:rPr>
          <w:rFonts w:ascii="宋体" w:eastAsia="宋体" w:hAnsi="宋体" w:cs="Arial" w:hint="eastAsia"/>
          <w:sz w:val="24"/>
        </w:rPr>
        <w:t>向试样表面淋水，水温为15±5℃，水量为1.0～1.5l/(m</w:t>
      </w:r>
      <w:r w:rsidRPr="005D56A9">
        <w:rPr>
          <w:rFonts w:ascii="宋体" w:eastAsia="宋体" w:hAnsi="宋体" w:cs="Arial" w:hint="eastAsia"/>
          <w:sz w:val="24"/>
          <w:vertAlign w:val="superscript"/>
        </w:rPr>
        <w:t>2</w:t>
      </w:r>
      <w:r w:rsidRPr="005D56A9">
        <w:rPr>
          <w:rFonts w:cs="Arial"/>
          <w:sz w:val="24"/>
        </w:rPr>
        <w:t>·</w:t>
      </w:r>
      <w:r w:rsidRPr="005D56A9">
        <w:rPr>
          <w:rFonts w:ascii="宋体" w:eastAsia="宋体" w:hAnsi="宋体" w:cs="Arial" w:hint="eastAsia"/>
          <w:sz w:val="24"/>
        </w:rPr>
        <w:t>min.)。</w:t>
      </w:r>
    </w:p>
    <w:p w14:paraId="6F436717" w14:textId="77777777" w:rsidR="005D56A9" w:rsidRPr="005D56A9" w:rsidRDefault="005D56A9" w:rsidP="00D9138B">
      <w:pPr>
        <w:pStyle w:val="af1"/>
        <w:spacing w:line="360" w:lineRule="auto"/>
        <w:rPr>
          <w:rFonts w:ascii="宋体" w:eastAsia="宋体" w:hAnsi="宋体" w:cs="Arial"/>
          <w:sz w:val="24"/>
        </w:rPr>
      </w:pPr>
      <w:r w:rsidRPr="005D56A9">
        <w:rPr>
          <w:rFonts w:ascii="宋体" w:eastAsia="宋体" w:hAnsi="宋体" w:cs="Arial" w:hint="eastAsia"/>
          <w:sz w:val="24"/>
        </w:rPr>
        <w:t>3）静置2h</w:t>
      </w:r>
    </w:p>
    <w:p w14:paraId="07D6BF4A" w14:textId="77777777" w:rsidR="005D56A9" w:rsidRPr="005D56A9" w:rsidRDefault="005D56A9" w:rsidP="00D9138B">
      <w:pPr>
        <w:pStyle w:val="af1"/>
        <w:spacing w:line="360" w:lineRule="auto"/>
        <w:ind w:leftChars="-1" w:left="-2"/>
        <w:rPr>
          <w:rFonts w:ascii="宋体" w:eastAsia="宋体" w:hAnsi="宋体" w:cs="Arial"/>
          <w:sz w:val="24"/>
        </w:rPr>
      </w:pPr>
      <w:r w:rsidRPr="005D56A9">
        <w:rPr>
          <w:rFonts w:ascii="宋体" w:eastAsia="宋体" w:hAnsi="宋体" w:cs="Arial" w:hint="eastAsia"/>
          <w:sz w:val="24"/>
        </w:rPr>
        <w:t>2  状态调节至少48h。</w:t>
      </w:r>
    </w:p>
    <w:p w14:paraId="54753CF1" w14:textId="77777777" w:rsidR="005D56A9" w:rsidRPr="005D56A9" w:rsidRDefault="005D56A9" w:rsidP="00D9138B">
      <w:pPr>
        <w:pStyle w:val="af1"/>
        <w:spacing w:line="360" w:lineRule="auto"/>
        <w:ind w:leftChars="0" w:left="0"/>
        <w:rPr>
          <w:rFonts w:ascii="宋体" w:eastAsia="宋体" w:hAnsi="宋体" w:cs="Arial"/>
          <w:sz w:val="24"/>
        </w:rPr>
      </w:pPr>
      <w:r w:rsidRPr="005D56A9">
        <w:rPr>
          <w:rFonts w:ascii="宋体" w:eastAsia="宋体" w:hAnsi="宋体" w:cs="Arial" w:hint="eastAsia"/>
          <w:sz w:val="24"/>
        </w:rPr>
        <w:t>3  加热—冷冻循环5次，每次24h。</w:t>
      </w:r>
    </w:p>
    <w:p w14:paraId="30AFD932" w14:textId="77777777" w:rsidR="005D56A9" w:rsidRPr="005D56A9" w:rsidRDefault="005D56A9" w:rsidP="00D9138B">
      <w:pPr>
        <w:pStyle w:val="af1"/>
        <w:spacing w:line="360" w:lineRule="auto"/>
        <w:ind w:leftChars="210" w:left="441"/>
        <w:rPr>
          <w:rFonts w:ascii="宋体" w:eastAsia="宋体" w:hAnsi="宋体" w:cs="Arial"/>
          <w:sz w:val="24"/>
        </w:rPr>
      </w:pPr>
      <w:r w:rsidRPr="005D56A9">
        <w:rPr>
          <w:rFonts w:ascii="宋体" w:eastAsia="宋体" w:hAnsi="宋体" w:cs="Arial" w:hint="eastAsia"/>
          <w:sz w:val="24"/>
        </w:rPr>
        <w:t>1）升温8h</w:t>
      </w:r>
    </w:p>
    <w:p w14:paraId="652C1F5D" w14:textId="77777777" w:rsidR="005D56A9" w:rsidRPr="005D56A9" w:rsidRDefault="005D56A9" w:rsidP="00D9138B">
      <w:pPr>
        <w:pStyle w:val="af1"/>
        <w:spacing w:line="360" w:lineRule="auto"/>
        <w:ind w:leftChars="210" w:left="441"/>
        <w:rPr>
          <w:rFonts w:ascii="宋体" w:eastAsia="宋体" w:hAnsi="宋体" w:cs="Arial"/>
          <w:sz w:val="24"/>
        </w:rPr>
      </w:pPr>
      <w:r w:rsidRPr="005D56A9">
        <w:rPr>
          <w:rFonts w:ascii="宋体" w:eastAsia="宋体" w:hAnsi="宋体" w:cs="Arial" w:hint="eastAsia"/>
          <w:sz w:val="24"/>
        </w:rPr>
        <w:lastRenderedPageBreak/>
        <w:t>使试样表面升温至50℃并恒温在50±5℃（其中升温时间为1h）。</w:t>
      </w:r>
    </w:p>
    <w:p w14:paraId="68BC2892" w14:textId="77777777" w:rsidR="005D56A9" w:rsidRPr="005D56A9" w:rsidRDefault="005D56A9" w:rsidP="00D9138B">
      <w:pPr>
        <w:pStyle w:val="af1"/>
        <w:spacing w:line="360" w:lineRule="auto"/>
        <w:ind w:leftChars="210" w:left="441"/>
        <w:rPr>
          <w:rFonts w:ascii="宋体" w:eastAsia="宋体" w:hAnsi="宋体" w:cs="Arial"/>
          <w:sz w:val="24"/>
        </w:rPr>
      </w:pPr>
      <w:r w:rsidRPr="005D56A9">
        <w:rPr>
          <w:rFonts w:ascii="宋体" w:eastAsia="宋体" w:hAnsi="宋体" w:cs="Arial" w:hint="eastAsia"/>
          <w:sz w:val="24"/>
        </w:rPr>
        <w:t>2）降温16h</w:t>
      </w:r>
    </w:p>
    <w:p w14:paraId="156D5790" w14:textId="77777777" w:rsidR="005D56A9" w:rsidRPr="005D56A9" w:rsidRDefault="005D56A9" w:rsidP="00D9138B">
      <w:pPr>
        <w:pStyle w:val="af1"/>
        <w:spacing w:line="360" w:lineRule="auto"/>
        <w:rPr>
          <w:rFonts w:ascii="宋体" w:eastAsia="宋体" w:hAnsi="宋体" w:cs="Arial"/>
          <w:sz w:val="24"/>
        </w:rPr>
      </w:pPr>
      <w:r w:rsidRPr="005D56A9">
        <w:rPr>
          <w:rFonts w:ascii="宋体" w:eastAsia="宋体" w:hAnsi="宋体" w:cs="Arial" w:hint="eastAsia"/>
          <w:sz w:val="24"/>
        </w:rPr>
        <w:t>使试样表面降温至</w:t>
      </w:r>
      <w:r w:rsidRPr="005D56A9">
        <w:rPr>
          <w:rFonts w:ascii="宋体" w:eastAsia="宋体" w:hAnsi="宋体" w:cs="Arial" w:hint="eastAsia"/>
          <w:sz w:val="24"/>
        </w:rPr>
        <w:sym w:font="Symbol" w:char="F02D"/>
      </w:r>
      <w:r w:rsidRPr="005D56A9">
        <w:rPr>
          <w:rFonts w:ascii="宋体" w:eastAsia="宋体" w:hAnsi="宋体" w:cs="Arial" w:hint="eastAsia"/>
          <w:sz w:val="24"/>
        </w:rPr>
        <w:t>20℃并恒温在</w:t>
      </w:r>
      <w:r w:rsidRPr="005D56A9">
        <w:rPr>
          <w:rFonts w:ascii="宋体" w:eastAsia="宋体" w:hAnsi="宋体" w:cs="Arial" w:hint="eastAsia"/>
          <w:sz w:val="24"/>
        </w:rPr>
        <w:sym w:font="Symbol" w:char="F02D"/>
      </w:r>
      <w:r w:rsidRPr="005D56A9">
        <w:rPr>
          <w:rFonts w:ascii="宋体" w:eastAsia="宋体" w:hAnsi="宋体" w:cs="Arial" w:hint="eastAsia"/>
          <w:sz w:val="24"/>
        </w:rPr>
        <w:t>20±5℃（其中降温时间为2h）。</w:t>
      </w:r>
    </w:p>
    <w:p w14:paraId="1EC4DFB8" w14:textId="77777777" w:rsidR="005D56A9" w:rsidRPr="005D56A9" w:rsidRDefault="005D56A9" w:rsidP="00D9138B">
      <w:pPr>
        <w:pStyle w:val="22"/>
        <w:spacing w:line="360" w:lineRule="auto"/>
        <w:ind w:leftChars="23" w:left="48" w:firstLineChars="0" w:firstLine="372"/>
        <w:rPr>
          <w:rFonts w:ascii="宋体" w:eastAsia="宋体" w:hAnsi="宋体" w:cs="Arial"/>
          <w:sz w:val="24"/>
        </w:rPr>
      </w:pPr>
      <w:r w:rsidRPr="005D56A9">
        <w:rPr>
          <w:rFonts w:ascii="宋体" w:hAnsi="宋体" w:cs="Arial" w:hint="eastAsia"/>
          <w:sz w:val="24"/>
        </w:rPr>
        <w:t>每4次高温—淋水循环和每次加热—冷冻循环后观察试样是否出现裂缝、空鼓、脱落等情况并做记录。</w:t>
      </w:r>
      <w:r w:rsidRPr="005D56A9">
        <w:rPr>
          <w:rFonts w:ascii="宋体" w:eastAsia="宋体" w:hAnsi="宋体" w:cs="Arial" w:hint="eastAsia"/>
          <w:sz w:val="24"/>
        </w:rPr>
        <w:t>试验结束后，状态调节7d，按现行《建筑工程饰面砖粘结强度检验标准》JGJ 110规定检验抹面层与保温层的拉伸粘结强度。</w:t>
      </w:r>
    </w:p>
    <w:p w14:paraId="5748C9F5" w14:textId="6381E1B5" w:rsidR="005D56A9" w:rsidRPr="005D56A9" w:rsidRDefault="005D56A9" w:rsidP="00D9138B">
      <w:pPr>
        <w:pStyle w:val="22"/>
        <w:spacing w:line="360" w:lineRule="auto"/>
        <w:ind w:left="900" w:hanging="480"/>
        <w:rPr>
          <w:rFonts w:ascii="宋体" w:eastAsia="宋体" w:hAnsi="宋体" w:cs="Arial"/>
          <w:sz w:val="24"/>
        </w:rPr>
      </w:pPr>
      <w:r w:rsidRPr="005D56A9">
        <w:rPr>
          <w:rFonts w:ascii="宋体" w:eastAsia="宋体" w:hAnsi="宋体" w:cs="Arial" w:hint="eastAsia"/>
          <w:sz w:val="24"/>
        </w:rPr>
        <w:t>外保温大型耐候试验：</w:t>
      </w:r>
    </w:p>
    <w:p w14:paraId="1E78A13D" w14:textId="77777777" w:rsidR="005D56A9" w:rsidRPr="005D56A9" w:rsidRDefault="005D56A9" w:rsidP="00D9138B">
      <w:pPr>
        <w:spacing w:line="360" w:lineRule="auto"/>
        <w:ind w:firstLineChars="200" w:firstLine="480"/>
        <w:rPr>
          <w:rFonts w:ascii="Times New Roman" w:hAnsi="Times New Roman"/>
          <w:color w:val="000000"/>
          <w:sz w:val="24"/>
        </w:rPr>
      </w:pPr>
      <w:r w:rsidRPr="005D56A9">
        <w:rPr>
          <w:rFonts w:ascii="Times New Roman" w:hAnsi="Times New Roman"/>
          <w:color w:val="000000"/>
          <w:sz w:val="24"/>
        </w:rPr>
        <w:t>见表</w:t>
      </w:r>
      <w:r w:rsidRPr="005D56A9">
        <w:rPr>
          <w:rFonts w:ascii="Times New Roman" w:hAnsi="Times New Roman" w:hint="eastAsia"/>
          <w:color w:val="000000"/>
          <w:sz w:val="24"/>
        </w:rPr>
        <w:t>1</w:t>
      </w:r>
    </w:p>
    <w:p w14:paraId="14CE547D" w14:textId="5DE55124" w:rsidR="005D56A9" w:rsidRPr="005D56A9" w:rsidRDefault="005D56A9" w:rsidP="00D9138B">
      <w:pPr>
        <w:spacing w:beforeLines="50" w:before="156" w:line="360" w:lineRule="auto"/>
        <w:ind w:rightChars="200" w:right="420"/>
        <w:jc w:val="center"/>
        <w:rPr>
          <w:rFonts w:ascii="Times New Roman" w:eastAsia="黑体" w:hAnsi="Times New Roman"/>
          <w:szCs w:val="21"/>
        </w:rPr>
      </w:pPr>
      <w:r w:rsidRPr="005D56A9">
        <w:rPr>
          <w:rFonts w:ascii="Times New Roman" w:eastAsia="黑体" w:hAnsi="Times New Roman"/>
          <w:szCs w:val="21"/>
        </w:rPr>
        <w:t>大型耐候性试验系统构造做法汇总</w:t>
      </w:r>
    </w:p>
    <w:tbl>
      <w:tblPr>
        <w:tblW w:w="0" w:type="auto"/>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789"/>
        <w:gridCol w:w="2087"/>
        <w:gridCol w:w="1918"/>
        <w:gridCol w:w="2282"/>
        <w:gridCol w:w="981"/>
        <w:gridCol w:w="1684"/>
      </w:tblGrid>
      <w:tr w:rsidR="005D56A9" w:rsidRPr="005D56A9" w14:paraId="17F4B26A" w14:textId="77777777" w:rsidTr="005D56A9">
        <w:trPr>
          <w:trHeight w:val="283"/>
          <w:jc w:val="center"/>
        </w:trPr>
        <w:tc>
          <w:tcPr>
            <w:tcW w:w="789" w:type="dxa"/>
            <w:tcBorders>
              <w:top w:val="single" w:sz="8" w:space="0" w:color="auto"/>
              <w:bottom w:val="single" w:sz="8" w:space="0" w:color="auto"/>
            </w:tcBorders>
            <w:vAlign w:val="center"/>
          </w:tcPr>
          <w:p w14:paraId="4A8C0325"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序号</w:t>
            </w:r>
          </w:p>
        </w:tc>
        <w:tc>
          <w:tcPr>
            <w:tcW w:w="2087" w:type="dxa"/>
            <w:tcBorders>
              <w:top w:val="single" w:sz="8" w:space="0" w:color="auto"/>
              <w:bottom w:val="single" w:sz="8" w:space="0" w:color="auto"/>
            </w:tcBorders>
            <w:vAlign w:val="center"/>
          </w:tcPr>
          <w:p w14:paraId="78618412"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粘结层</w:t>
            </w:r>
          </w:p>
        </w:tc>
        <w:tc>
          <w:tcPr>
            <w:tcW w:w="1918" w:type="dxa"/>
            <w:tcBorders>
              <w:top w:val="single" w:sz="8" w:space="0" w:color="auto"/>
              <w:bottom w:val="single" w:sz="8" w:space="0" w:color="auto"/>
            </w:tcBorders>
            <w:vAlign w:val="center"/>
          </w:tcPr>
          <w:p w14:paraId="50149A61"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保温层</w:t>
            </w:r>
          </w:p>
        </w:tc>
        <w:tc>
          <w:tcPr>
            <w:tcW w:w="2282" w:type="dxa"/>
            <w:tcBorders>
              <w:top w:val="single" w:sz="8" w:space="0" w:color="auto"/>
              <w:bottom w:val="single" w:sz="8" w:space="0" w:color="auto"/>
            </w:tcBorders>
            <w:vAlign w:val="center"/>
          </w:tcPr>
          <w:p w14:paraId="41734E2F"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找平层</w:t>
            </w:r>
          </w:p>
        </w:tc>
        <w:tc>
          <w:tcPr>
            <w:tcW w:w="981" w:type="dxa"/>
            <w:tcBorders>
              <w:top w:val="single" w:sz="8" w:space="0" w:color="auto"/>
              <w:bottom w:val="single" w:sz="8" w:space="0" w:color="auto"/>
            </w:tcBorders>
            <w:vAlign w:val="center"/>
          </w:tcPr>
          <w:p w14:paraId="7F8B3DD5"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饰面层</w:t>
            </w:r>
          </w:p>
        </w:tc>
        <w:tc>
          <w:tcPr>
            <w:tcW w:w="1684" w:type="dxa"/>
            <w:tcBorders>
              <w:top w:val="single" w:sz="8" w:space="0" w:color="auto"/>
              <w:bottom w:val="single" w:sz="8" w:space="0" w:color="auto"/>
            </w:tcBorders>
          </w:tcPr>
          <w:p w14:paraId="1BD00FA3"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备注</w:t>
            </w:r>
          </w:p>
        </w:tc>
      </w:tr>
      <w:tr w:rsidR="005D56A9" w:rsidRPr="005D56A9" w14:paraId="39C77CE1" w14:textId="77777777" w:rsidTr="005D56A9">
        <w:trPr>
          <w:trHeight w:val="283"/>
          <w:jc w:val="center"/>
        </w:trPr>
        <w:tc>
          <w:tcPr>
            <w:tcW w:w="789" w:type="dxa"/>
            <w:tcBorders>
              <w:top w:val="single" w:sz="8" w:space="0" w:color="auto"/>
            </w:tcBorders>
            <w:vAlign w:val="center"/>
          </w:tcPr>
          <w:p w14:paraId="216D49F4"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1.1</w:t>
            </w:r>
          </w:p>
        </w:tc>
        <w:tc>
          <w:tcPr>
            <w:tcW w:w="2087" w:type="dxa"/>
            <w:tcBorders>
              <w:top w:val="single" w:sz="8" w:space="0" w:color="auto"/>
            </w:tcBorders>
            <w:vAlign w:val="center"/>
          </w:tcPr>
          <w:p w14:paraId="78BAC704"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15mm</w:t>
            </w:r>
            <w:r w:rsidRPr="005D56A9">
              <w:rPr>
                <w:rFonts w:ascii="Times New Roman" w:hAnsi="Times New Roman"/>
                <w:color w:val="000000"/>
                <w:kern w:val="0"/>
                <w:szCs w:val="21"/>
              </w:rPr>
              <w:t>胶粉聚苯颗粒</w:t>
            </w:r>
          </w:p>
        </w:tc>
        <w:tc>
          <w:tcPr>
            <w:tcW w:w="1918" w:type="dxa"/>
            <w:tcBorders>
              <w:top w:val="single" w:sz="8" w:space="0" w:color="auto"/>
            </w:tcBorders>
            <w:vAlign w:val="center"/>
          </w:tcPr>
          <w:p w14:paraId="3071D931"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60mm EPS</w:t>
            </w:r>
            <w:r w:rsidRPr="005D56A9">
              <w:rPr>
                <w:rFonts w:ascii="Times New Roman" w:hAnsi="Times New Roman"/>
                <w:color w:val="000000"/>
                <w:kern w:val="0"/>
                <w:szCs w:val="21"/>
              </w:rPr>
              <w:t>板</w:t>
            </w:r>
          </w:p>
        </w:tc>
        <w:tc>
          <w:tcPr>
            <w:tcW w:w="2282" w:type="dxa"/>
            <w:tcBorders>
              <w:top w:val="single" w:sz="8" w:space="0" w:color="auto"/>
            </w:tcBorders>
            <w:vAlign w:val="center"/>
          </w:tcPr>
          <w:p w14:paraId="1AA606A4"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10mm</w:t>
            </w:r>
            <w:r w:rsidRPr="005D56A9">
              <w:rPr>
                <w:rFonts w:ascii="Times New Roman" w:hAnsi="Times New Roman"/>
                <w:color w:val="000000"/>
                <w:kern w:val="0"/>
                <w:szCs w:val="21"/>
              </w:rPr>
              <w:t>胶粉聚苯颗粒</w:t>
            </w:r>
          </w:p>
        </w:tc>
        <w:tc>
          <w:tcPr>
            <w:tcW w:w="981" w:type="dxa"/>
            <w:tcBorders>
              <w:top w:val="single" w:sz="8" w:space="0" w:color="auto"/>
            </w:tcBorders>
            <w:vAlign w:val="center"/>
          </w:tcPr>
          <w:p w14:paraId="6E59933F"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Borders>
              <w:top w:val="single" w:sz="8" w:space="0" w:color="auto"/>
            </w:tcBorders>
          </w:tcPr>
          <w:p w14:paraId="7D72D7A3"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568E1D2E" w14:textId="77777777" w:rsidTr="005D56A9">
        <w:trPr>
          <w:trHeight w:val="283"/>
          <w:jc w:val="center"/>
        </w:trPr>
        <w:tc>
          <w:tcPr>
            <w:tcW w:w="789" w:type="dxa"/>
            <w:vAlign w:val="center"/>
          </w:tcPr>
          <w:p w14:paraId="350E9689"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1.2</w:t>
            </w:r>
          </w:p>
        </w:tc>
        <w:tc>
          <w:tcPr>
            <w:tcW w:w="2087" w:type="dxa"/>
            <w:vAlign w:val="center"/>
          </w:tcPr>
          <w:p w14:paraId="0BB1D499"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15mm</w:t>
            </w:r>
            <w:r w:rsidRPr="005D56A9">
              <w:rPr>
                <w:rFonts w:ascii="Times New Roman" w:hAnsi="Times New Roman"/>
                <w:color w:val="000000"/>
                <w:kern w:val="0"/>
                <w:szCs w:val="21"/>
              </w:rPr>
              <w:t>胶粉聚苯颗粒</w:t>
            </w:r>
          </w:p>
        </w:tc>
        <w:tc>
          <w:tcPr>
            <w:tcW w:w="1918" w:type="dxa"/>
            <w:vAlign w:val="center"/>
          </w:tcPr>
          <w:p w14:paraId="4035A85B"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65mm EPS</w:t>
            </w:r>
            <w:r w:rsidRPr="005D56A9">
              <w:rPr>
                <w:rFonts w:ascii="Times New Roman" w:hAnsi="Times New Roman"/>
                <w:color w:val="000000"/>
                <w:kern w:val="0"/>
                <w:szCs w:val="21"/>
              </w:rPr>
              <w:t>板</w:t>
            </w:r>
          </w:p>
        </w:tc>
        <w:tc>
          <w:tcPr>
            <w:tcW w:w="2282" w:type="dxa"/>
            <w:vAlign w:val="center"/>
          </w:tcPr>
          <w:p w14:paraId="65887C6E"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401A6BD7"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面砖</w:t>
            </w:r>
          </w:p>
        </w:tc>
        <w:tc>
          <w:tcPr>
            <w:tcW w:w="1684" w:type="dxa"/>
          </w:tcPr>
          <w:p w14:paraId="50A7F5D0"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1E688191" w14:textId="77777777" w:rsidTr="005D56A9">
        <w:trPr>
          <w:trHeight w:val="283"/>
          <w:jc w:val="center"/>
        </w:trPr>
        <w:tc>
          <w:tcPr>
            <w:tcW w:w="789" w:type="dxa"/>
            <w:vAlign w:val="center"/>
          </w:tcPr>
          <w:p w14:paraId="250247C7"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1.3</w:t>
            </w:r>
          </w:p>
        </w:tc>
        <w:tc>
          <w:tcPr>
            <w:tcW w:w="2087" w:type="dxa"/>
            <w:vAlign w:val="center"/>
          </w:tcPr>
          <w:p w14:paraId="63885D81"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1918" w:type="dxa"/>
            <w:vAlign w:val="center"/>
          </w:tcPr>
          <w:p w14:paraId="01781142"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 xml:space="preserve">50mm </w:t>
            </w:r>
            <w:r w:rsidRPr="005D56A9">
              <w:rPr>
                <w:rFonts w:ascii="Times New Roman" w:hAnsi="Times New Roman"/>
                <w:color w:val="000000"/>
                <w:kern w:val="0"/>
                <w:szCs w:val="21"/>
              </w:rPr>
              <w:t>保温浆料</w:t>
            </w:r>
          </w:p>
        </w:tc>
        <w:tc>
          <w:tcPr>
            <w:tcW w:w="2282" w:type="dxa"/>
            <w:vAlign w:val="center"/>
          </w:tcPr>
          <w:p w14:paraId="763AB9F6"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45FCF9EB"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面砖</w:t>
            </w:r>
          </w:p>
        </w:tc>
        <w:tc>
          <w:tcPr>
            <w:tcW w:w="1684" w:type="dxa"/>
          </w:tcPr>
          <w:p w14:paraId="150C92CD"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6BE86A5D" w14:textId="77777777" w:rsidTr="005D56A9">
        <w:trPr>
          <w:trHeight w:val="283"/>
          <w:jc w:val="center"/>
        </w:trPr>
        <w:tc>
          <w:tcPr>
            <w:tcW w:w="789" w:type="dxa"/>
            <w:vAlign w:val="center"/>
          </w:tcPr>
          <w:p w14:paraId="2A3F48E8"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1.4</w:t>
            </w:r>
          </w:p>
        </w:tc>
        <w:tc>
          <w:tcPr>
            <w:tcW w:w="2087" w:type="dxa"/>
            <w:vAlign w:val="center"/>
          </w:tcPr>
          <w:p w14:paraId="58DCACB8"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5mm</w:t>
            </w:r>
            <w:r w:rsidRPr="005D56A9">
              <w:rPr>
                <w:rFonts w:ascii="Times New Roman" w:hAnsi="Times New Roman"/>
                <w:color w:val="000000"/>
                <w:kern w:val="0"/>
                <w:szCs w:val="21"/>
              </w:rPr>
              <w:t>粘结砂浆</w:t>
            </w:r>
          </w:p>
        </w:tc>
        <w:tc>
          <w:tcPr>
            <w:tcW w:w="1918" w:type="dxa"/>
            <w:vAlign w:val="center"/>
          </w:tcPr>
          <w:p w14:paraId="24DAF0C7"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70mm EPS</w:t>
            </w:r>
            <w:r w:rsidRPr="005D56A9">
              <w:rPr>
                <w:rFonts w:ascii="Times New Roman" w:hAnsi="Times New Roman"/>
                <w:color w:val="000000"/>
                <w:kern w:val="0"/>
                <w:szCs w:val="21"/>
              </w:rPr>
              <w:t>板</w:t>
            </w:r>
          </w:p>
        </w:tc>
        <w:tc>
          <w:tcPr>
            <w:tcW w:w="2282" w:type="dxa"/>
            <w:vAlign w:val="center"/>
          </w:tcPr>
          <w:p w14:paraId="7E53C546"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6EC41D77"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74AB54FD"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2A30AF74" w14:textId="77777777" w:rsidTr="005D56A9">
        <w:trPr>
          <w:trHeight w:val="283"/>
          <w:jc w:val="center"/>
        </w:trPr>
        <w:tc>
          <w:tcPr>
            <w:tcW w:w="789" w:type="dxa"/>
            <w:vAlign w:val="center"/>
          </w:tcPr>
          <w:p w14:paraId="4E4566BF"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2.1</w:t>
            </w:r>
          </w:p>
        </w:tc>
        <w:tc>
          <w:tcPr>
            <w:tcW w:w="2087" w:type="dxa"/>
            <w:vAlign w:val="center"/>
          </w:tcPr>
          <w:p w14:paraId="57839C0E"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15mm</w:t>
            </w:r>
            <w:r w:rsidRPr="005D56A9">
              <w:rPr>
                <w:rFonts w:ascii="Times New Roman" w:hAnsi="Times New Roman"/>
                <w:color w:val="000000"/>
                <w:kern w:val="0"/>
                <w:szCs w:val="21"/>
              </w:rPr>
              <w:t>胶粉聚苯颗粒</w:t>
            </w:r>
          </w:p>
        </w:tc>
        <w:tc>
          <w:tcPr>
            <w:tcW w:w="1918" w:type="dxa"/>
            <w:vAlign w:val="center"/>
          </w:tcPr>
          <w:p w14:paraId="6F06A9C9"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40mm EPS</w:t>
            </w:r>
            <w:r w:rsidRPr="005D56A9">
              <w:rPr>
                <w:rFonts w:ascii="Times New Roman" w:hAnsi="Times New Roman"/>
                <w:color w:val="000000"/>
                <w:kern w:val="0"/>
                <w:szCs w:val="21"/>
              </w:rPr>
              <w:t>板</w:t>
            </w:r>
          </w:p>
        </w:tc>
        <w:tc>
          <w:tcPr>
            <w:tcW w:w="2282" w:type="dxa"/>
            <w:vAlign w:val="center"/>
          </w:tcPr>
          <w:p w14:paraId="6DAC8904"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10mm</w:t>
            </w:r>
            <w:r w:rsidRPr="005D56A9">
              <w:rPr>
                <w:rFonts w:ascii="Times New Roman" w:hAnsi="Times New Roman"/>
                <w:color w:val="000000"/>
                <w:kern w:val="0"/>
                <w:szCs w:val="21"/>
              </w:rPr>
              <w:t>胶粉聚苯颗粒</w:t>
            </w:r>
          </w:p>
        </w:tc>
        <w:tc>
          <w:tcPr>
            <w:tcW w:w="981" w:type="dxa"/>
            <w:vAlign w:val="center"/>
          </w:tcPr>
          <w:p w14:paraId="0F11482E"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250ACB94"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63CE93E1" w14:textId="77777777" w:rsidTr="005D56A9">
        <w:trPr>
          <w:trHeight w:val="283"/>
          <w:jc w:val="center"/>
        </w:trPr>
        <w:tc>
          <w:tcPr>
            <w:tcW w:w="789" w:type="dxa"/>
            <w:vAlign w:val="center"/>
          </w:tcPr>
          <w:p w14:paraId="28C7C1F2"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2.2</w:t>
            </w:r>
          </w:p>
        </w:tc>
        <w:tc>
          <w:tcPr>
            <w:tcW w:w="2087" w:type="dxa"/>
            <w:vAlign w:val="center"/>
          </w:tcPr>
          <w:p w14:paraId="12681B5C"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15mm</w:t>
            </w:r>
            <w:r w:rsidRPr="005D56A9">
              <w:rPr>
                <w:rFonts w:ascii="Times New Roman" w:hAnsi="Times New Roman"/>
                <w:color w:val="000000"/>
                <w:kern w:val="0"/>
                <w:szCs w:val="21"/>
              </w:rPr>
              <w:t>胶粉聚苯颗粒</w:t>
            </w:r>
          </w:p>
        </w:tc>
        <w:tc>
          <w:tcPr>
            <w:tcW w:w="1918" w:type="dxa"/>
            <w:vAlign w:val="center"/>
          </w:tcPr>
          <w:p w14:paraId="3EEE65F9"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65mm EPS</w:t>
            </w:r>
            <w:r w:rsidRPr="005D56A9">
              <w:rPr>
                <w:rFonts w:ascii="Times New Roman" w:hAnsi="Times New Roman"/>
                <w:color w:val="000000"/>
                <w:kern w:val="0"/>
                <w:szCs w:val="21"/>
              </w:rPr>
              <w:t>板</w:t>
            </w:r>
          </w:p>
        </w:tc>
        <w:tc>
          <w:tcPr>
            <w:tcW w:w="2282" w:type="dxa"/>
            <w:vAlign w:val="center"/>
          </w:tcPr>
          <w:p w14:paraId="5ACADB38"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3348E469"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0E6F6DA9"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EPS</w:t>
            </w:r>
            <w:r w:rsidRPr="005D56A9">
              <w:rPr>
                <w:rFonts w:ascii="Times New Roman" w:hAnsi="Times New Roman"/>
                <w:color w:val="000000"/>
                <w:kern w:val="0"/>
                <w:szCs w:val="21"/>
              </w:rPr>
              <w:t>板开双孔，梯形槽</w:t>
            </w:r>
          </w:p>
        </w:tc>
      </w:tr>
      <w:tr w:rsidR="005D56A9" w:rsidRPr="005D56A9" w14:paraId="09F2C7BF" w14:textId="77777777" w:rsidTr="005D56A9">
        <w:trPr>
          <w:trHeight w:val="283"/>
          <w:jc w:val="center"/>
        </w:trPr>
        <w:tc>
          <w:tcPr>
            <w:tcW w:w="789" w:type="dxa"/>
            <w:vAlign w:val="center"/>
          </w:tcPr>
          <w:p w14:paraId="070C1461"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2.3</w:t>
            </w:r>
          </w:p>
        </w:tc>
        <w:tc>
          <w:tcPr>
            <w:tcW w:w="2087" w:type="dxa"/>
            <w:vAlign w:val="center"/>
          </w:tcPr>
          <w:p w14:paraId="75768774"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15mm</w:t>
            </w:r>
            <w:r w:rsidRPr="005D56A9">
              <w:rPr>
                <w:rFonts w:ascii="Times New Roman" w:hAnsi="Times New Roman"/>
                <w:color w:val="000000"/>
                <w:kern w:val="0"/>
                <w:szCs w:val="21"/>
              </w:rPr>
              <w:t>胶粉聚苯颗粒</w:t>
            </w:r>
          </w:p>
        </w:tc>
        <w:tc>
          <w:tcPr>
            <w:tcW w:w="1918" w:type="dxa"/>
            <w:vAlign w:val="center"/>
          </w:tcPr>
          <w:p w14:paraId="5F377283"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65mm EPS</w:t>
            </w:r>
            <w:r w:rsidRPr="005D56A9">
              <w:rPr>
                <w:rFonts w:ascii="Times New Roman" w:hAnsi="Times New Roman"/>
                <w:color w:val="000000"/>
                <w:kern w:val="0"/>
                <w:szCs w:val="21"/>
              </w:rPr>
              <w:t>板</w:t>
            </w:r>
          </w:p>
        </w:tc>
        <w:tc>
          <w:tcPr>
            <w:tcW w:w="2282" w:type="dxa"/>
            <w:vAlign w:val="center"/>
          </w:tcPr>
          <w:p w14:paraId="6D30F1B7"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09B5E96D"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22C8BC76"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平板</w:t>
            </w:r>
            <w:r w:rsidRPr="005D56A9">
              <w:rPr>
                <w:rFonts w:ascii="Times New Roman" w:hAnsi="Times New Roman"/>
                <w:color w:val="000000"/>
                <w:kern w:val="0"/>
                <w:szCs w:val="21"/>
              </w:rPr>
              <w:t>EPS</w:t>
            </w:r>
            <w:r w:rsidRPr="005D56A9">
              <w:rPr>
                <w:rFonts w:ascii="Times New Roman" w:hAnsi="Times New Roman"/>
                <w:color w:val="000000"/>
                <w:kern w:val="0"/>
                <w:szCs w:val="21"/>
              </w:rPr>
              <w:t>板，不留板缝</w:t>
            </w:r>
          </w:p>
        </w:tc>
      </w:tr>
      <w:tr w:rsidR="005D56A9" w:rsidRPr="005D56A9" w14:paraId="38679F8F" w14:textId="77777777" w:rsidTr="005D56A9">
        <w:trPr>
          <w:trHeight w:val="283"/>
          <w:jc w:val="center"/>
        </w:trPr>
        <w:tc>
          <w:tcPr>
            <w:tcW w:w="789" w:type="dxa"/>
            <w:vAlign w:val="center"/>
          </w:tcPr>
          <w:p w14:paraId="41E5ABCD"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2.4</w:t>
            </w:r>
          </w:p>
        </w:tc>
        <w:tc>
          <w:tcPr>
            <w:tcW w:w="2087" w:type="dxa"/>
            <w:vAlign w:val="center"/>
          </w:tcPr>
          <w:p w14:paraId="22FCA0E8"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5mm</w:t>
            </w:r>
            <w:r w:rsidRPr="005D56A9">
              <w:rPr>
                <w:rFonts w:ascii="Times New Roman" w:hAnsi="Times New Roman"/>
                <w:color w:val="000000"/>
                <w:kern w:val="0"/>
                <w:szCs w:val="21"/>
              </w:rPr>
              <w:t>粘结砂浆</w:t>
            </w:r>
          </w:p>
        </w:tc>
        <w:tc>
          <w:tcPr>
            <w:tcW w:w="1918" w:type="dxa"/>
            <w:vAlign w:val="center"/>
          </w:tcPr>
          <w:p w14:paraId="50B5980E"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70mm EPS</w:t>
            </w:r>
            <w:r w:rsidRPr="005D56A9">
              <w:rPr>
                <w:rFonts w:ascii="Times New Roman" w:hAnsi="Times New Roman"/>
                <w:color w:val="000000"/>
                <w:kern w:val="0"/>
                <w:szCs w:val="21"/>
              </w:rPr>
              <w:t>板</w:t>
            </w:r>
          </w:p>
        </w:tc>
        <w:tc>
          <w:tcPr>
            <w:tcW w:w="2282" w:type="dxa"/>
            <w:vAlign w:val="center"/>
          </w:tcPr>
          <w:p w14:paraId="61973EA1"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024A95C3"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02600334"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14075A78" w14:textId="77777777" w:rsidTr="005D56A9">
        <w:trPr>
          <w:trHeight w:val="283"/>
          <w:jc w:val="center"/>
        </w:trPr>
        <w:tc>
          <w:tcPr>
            <w:tcW w:w="789" w:type="dxa"/>
            <w:vAlign w:val="center"/>
          </w:tcPr>
          <w:p w14:paraId="7A610E3A"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3.1</w:t>
            </w:r>
          </w:p>
        </w:tc>
        <w:tc>
          <w:tcPr>
            <w:tcW w:w="2087" w:type="dxa"/>
            <w:vAlign w:val="center"/>
          </w:tcPr>
          <w:p w14:paraId="786BC519"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1918" w:type="dxa"/>
            <w:vAlign w:val="center"/>
          </w:tcPr>
          <w:p w14:paraId="59753E00"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 xml:space="preserve">60mm </w:t>
            </w:r>
            <w:r w:rsidRPr="005D56A9">
              <w:rPr>
                <w:rFonts w:ascii="Times New Roman" w:hAnsi="Times New Roman"/>
                <w:color w:val="000000"/>
                <w:kern w:val="0"/>
                <w:szCs w:val="21"/>
              </w:rPr>
              <w:t>有网</w:t>
            </w:r>
            <w:r w:rsidRPr="005D56A9">
              <w:rPr>
                <w:rFonts w:ascii="Times New Roman" w:hAnsi="Times New Roman"/>
                <w:color w:val="000000"/>
                <w:kern w:val="0"/>
                <w:szCs w:val="21"/>
              </w:rPr>
              <w:t>EPS</w:t>
            </w:r>
            <w:r w:rsidRPr="005D56A9">
              <w:rPr>
                <w:rFonts w:ascii="Times New Roman" w:hAnsi="Times New Roman"/>
                <w:color w:val="000000"/>
                <w:kern w:val="0"/>
                <w:szCs w:val="21"/>
              </w:rPr>
              <w:t>板</w:t>
            </w:r>
          </w:p>
        </w:tc>
        <w:tc>
          <w:tcPr>
            <w:tcW w:w="2282" w:type="dxa"/>
            <w:vAlign w:val="center"/>
          </w:tcPr>
          <w:p w14:paraId="01D871D3"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10mm</w:t>
            </w:r>
            <w:r w:rsidRPr="005D56A9">
              <w:rPr>
                <w:rFonts w:ascii="Times New Roman" w:hAnsi="Times New Roman"/>
                <w:color w:val="000000"/>
                <w:kern w:val="0"/>
                <w:szCs w:val="21"/>
              </w:rPr>
              <w:t>胶粉聚苯颗粒</w:t>
            </w:r>
          </w:p>
        </w:tc>
        <w:tc>
          <w:tcPr>
            <w:tcW w:w="981" w:type="dxa"/>
            <w:vAlign w:val="center"/>
          </w:tcPr>
          <w:p w14:paraId="67936DBD"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面砖</w:t>
            </w:r>
          </w:p>
        </w:tc>
        <w:tc>
          <w:tcPr>
            <w:tcW w:w="1684" w:type="dxa"/>
          </w:tcPr>
          <w:p w14:paraId="1DE5CD72"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64973720" w14:textId="77777777" w:rsidTr="005D56A9">
        <w:trPr>
          <w:trHeight w:val="283"/>
          <w:jc w:val="center"/>
        </w:trPr>
        <w:tc>
          <w:tcPr>
            <w:tcW w:w="789" w:type="dxa"/>
            <w:vAlign w:val="center"/>
          </w:tcPr>
          <w:p w14:paraId="79266F14"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3.2</w:t>
            </w:r>
          </w:p>
        </w:tc>
        <w:tc>
          <w:tcPr>
            <w:tcW w:w="2087" w:type="dxa"/>
            <w:vAlign w:val="center"/>
          </w:tcPr>
          <w:p w14:paraId="52804907"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1918" w:type="dxa"/>
            <w:vAlign w:val="center"/>
          </w:tcPr>
          <w:p w14:paraId="1E7E67A3"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 xml:space="preserve">60mm </w:t>
            </w:r>
            <w:r w:rsidRPr="005D56A9">
              <w:rPr>
                <w:rFonts w:ascii="Times New Roman" w:hAnsi="Times New Roman"/>
                <w:color w:val="000000"/>
                <w:kern w:val="0"/>
                <w:szCs w:val="21"/>
              </w:rPr>
              <w:t>有网</w:t>
            </w:r>
            <w:r w:rsidRPr="005D56A9">
              <w:rPr>
                <w:rFonts w:ascii="Times New Roman" w:hAnsi="Times New Roman"/>
                <w:color w:val="000000"/>
                <w:kern w:val="0"/>
                <w:szCs w:val="21"/>
              </w:rPr>
              <w:t>EPS</w:t>
            </w:r>
            <w:r w:rsidRPr="005D56A9">
              <w:rPr>
                <w:rFonts w:ascii="Times New Roman" w:hAnsi="Times New Roman"/>
                <w:color w:val="000000"/>
                <w:kern w:val="0"/>
                <w:szCs w:val="21"/>
              </w:rPr>
              <w:t>板</w:t>
            </w:r>
          </w:p>
        </w:tc>
        <w:tc>
          <w:tcPr>
            <w:tcW w:w="2282" w:type="dxa"/>
            <w:vAlign w:val="center"/>
          </w:tcPr>
          <w:p w14:paraId="725AA6BD"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1ABB884A"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面砖</w:t>
            </w:r>
          </w:p>
        </w:tc>
        <w:tc>
          <w:tcPr>
            <w:tcW w:w="1684" w:type="dxa"/>
          </w:tcPr>
          <w:p w14:paraId="27683A74"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0E3FE253" w14:textId="77777777" w:rsidTr="005D56A9">
        <w:trPr>
          <w:trHeight w:val="283"/>
          <w:jc w:val="center"/>
        </w:trPr>
        <w:tc>
          <w:tcPr>
            <w:tcW w:w="789" w:type="dxa"/>
            <w:vAlign w:val="center"/>
          </w:tcPr>
          <w:p w14:paraId="182AAF4D"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3.3</w:t>
            </w:r>
          </w:p>
        </w:tc>
        <w:tc>
          <w:tcPr>
            <w:tcW w:w="2087" w:type="dxa"/>
            <w:vAlign w:val="center"/>
          </w:tcPr>
          <w:p w14:paraId="3893ED4C"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1918" w:type="dxa"/>
            <w:vAlign w:val="center"/>
          </w:tcPr>
          <w:p w14:paraId="1E034BA9"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 xml:space="preserve">60mm </w:t>
            </w:r>
            <w:r w:rsidRPr="005D56A9">
              <w:rPr>
                <w:rFonts w:ascii="Times New Roman" w:hAnsi="Times New Roman"/>
                <w:color w:val="000000"/>
                <w:kern w:val="0"/>
                <w:szCs w:val="21"/>
              </w:rPr>
              <w:t>无网</w:t>
            </w:r>
            <w:r w:rsidRPr="005D56A9">
              <w:rPr>
                <w:rFonts w:ascii="Times New Roman" w:hAnsi="Times New Roman"/>
                <w:color w:val="000000"/>
                <w:kern w:val="0"/>
                <w:szCs w:val="21"/>
              </w:rPr>
              <w:t>EPS</w:t>
            </w:r>
            <w:r w:rsidRPr="005D56A9">
              <w:rPr>
                <w:rFonts w:ascii="Times New Roman" w:hAnsi="Times New Roman"/>
                <w:color w:val="000000"/>
                <w:kern w:val="0"/>
                <w:szCs w:val="21"/>
              </w:rPr>
              <w:t>板</w:t>
            </w:r>
          </w:p>
        </w:tc>
        <w:tc>
          <w:tcPr>
            <w:tcW w:w="2282" w:type="dxa"/>
            <w:vAlign w:val="center"/>
          </w:tcPr>
          <w:p w14:paraId="7F7A5E12"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10mm</w:t>
            </w:r>
            <w:r w:rsidRPr="005D56A9">
              <w:rPr>
                <w:rFonts w:ascii="Times New Roman" w:hAnsi="Times New Roman"/>
                <w:color w:val="000000"/>
                <w:kern w:val="0"/>
                <w:szCs w:val="21"/>
              </w:rPr>
              <w:t>胶粉聚苯颗粒</w:t>
            </w:r>
          </w:p>
        </w:tc>
        <w:tc>
          <w:tcPr>
            <w:tcW w:w="981" w:type="dxa"/>
            <w:vAlign w:val="center"/>
          </w:tcPr>
          <w:p w14:paraId="1477C3EA"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51A3A6B9"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29AAD316" w14:textId="77777777" w:rsidTr="005D56A9">
        <w:trPr>
          <w:trHeight w:val="283"/>
          <w:jc w:val="center"/>
        </w:trPr>
        <w:tc>
          <w:tcPr>
            <w:tcW w:w="789" w:type="dxa"/>
            <w:vAlign w:val="center"/>
          </w:tcPr>
          <w:p w14:paraId="43DA38D5"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3.4</w:t>
            </w:r>
          </w:p>
        </w:tc>
        <w:tc>
          <w:tcPr>
            <w:tcW w:w="2087" w:type="dxa"/>
            <w:vAlign w:val="center"/>
          </w:tcPr>
          <w:p w14:paraId="25C32370"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1918" w:type="dxa"/>
            <w:vAlign w:val="center"/>
          </w:tcPr>
          <w:p w14:paraId="4A335448"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 xml:space="preserve">60mm </w:t>
            </w:r>
            <w:r w:rsidRPr="005D56A9">
              <w:rPr>
                <w:rFonts w:ascii="Times New Roman" w:hAnsi="Times New Roman"/>
                <w:color w:val="000000"/>
                <w:kern w:val="0"/>
                <w:szCs w:val="21"/>
              </w:rPr>
              <w:t>无网</w:t>
            </w:r>
            <w:r w:rsidRPr="005D56A9">
              <w:rPr>
                <w:rFonts w:ascii="Times New Roman" w:hAnsi="Times New Roman"/>
                <w:color w:val="000000"/>
                <w:kern w:val="0"/>
                <w:szCs w:val="21"/>
              </w:rPr>
              <w:t>EPS</w:t>
            </w:r>
            <w:r w:rsidRPr="005D56A9">
              <w:rPr>
                <w:rFonts w:ascii="Times New Roman" w:hAnsi="Times New Roman"/>
                <w:color w:val="000000"/>
                <w:kern w:val="0"/>
                <w:szCs w:val="21"/>
              </w:rPr>
              <w:t>板</w:t>
            </w:r>
          </w:p>
        </w:tc>
        <w:tc>
          <w:tcPr>
            <w:tcW w:w="2282" w:type="dxa"/>
            <w:vAlign w:val="center"/>
          </w:tcPr>
          <w:p w14:paraId="2E352AC5"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48B68E86"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1E86850C"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783B9CA7" w14:textId="77777777" w:rsidTr="005D56A9">
        <w:trPr>
          <w:trHeight w:val="283"/>
          <w:jc w:val="center"/>
        </w:trPr>
        <w:tc>
          <w:tcPr>
            <w:tcW w:w="789" w:type="dxa"/>
            <w:vAlign w:val="center"/>
          </w:tcPr>
          <w:p w14:paraId="1970AF89"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4.1</w:t>
            </w:r>
          </w:p>
        </w:tc>
        <w:tc>
          <w:tcPr>
            <w:tcW w:w="2087" w:type="dxa"/>
            <w:vAlign w:val="center"/>
          </w:tcPr>
          <w:p w14:paraId="130AEB9F"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15mm</w:t>
            </w:r>
            <w:r w:rsidRPr="005D56A9">
              <w:rPr>
                <w:rFonts w:ascii="Times New Roman" w:hAnsi="Times New Roman"/>
                <w:color w:val="000000"/>
                <w:kern w:val="0"/>
                <w:szCs w:val="21"/>
              </w:rPr>
              <w:t>胶粉聚苯颗粒</w:t>
            </w:r>
          </w:p>
        </w:tc>
        <w:tc>
          <w:tcPr>
            <w:tcW w:w="1918" w:type="dxa"/>
            <w:vAlign w:val="center"/>
          </w:tcPr>
          <w:p w14:paraId="24FDE5DD"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50mm XPS</w:t>
            </w:r>
            <w:r w:rsidRPr="005D56A9">
              <w:rPr>
                <w:rFonts w:ascii="Times New Roman" w:hAnsi="Times New Roman"/>
                <w:color w:val="000000"/>
                <w:kern w:val="0"/>
                <w:szCs w:val="21"/>
              </w:rPr>
              <w:t>板</w:t>
            </w:r>
          </w:p>
        </w:tc>
        <w:tc>
          <w:tcPr>
            <w:tcW w:w="2282" w:type="dxa"/>
            <w:vAlign w:val="center"/>
          </w:tcPr>
          <w:p w14:paraId="3B68247B"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10mm</w:t>
            </w:r>
            <w:r w:rsidRPr="005D56A9">
              <w:rPr>
                <w:rFonts w:ascii="Times New Roman" w:hAnsi="Times New Roman"/>
                <w:color w:val="000000"/>
                <w:kern w:val="0"/>
                <w:szCs w:val="21"/>
              </w:rPr>
              <w:t>胶粉聚苯颗粒</w:t>
            </w:r>
          </w:p>
        </w:tc>
        <w:tc>
          <w:tcPr>
            <w:tcW w:w="981" w:type="dxa"/>
            <w:vAlign w:val="center"/>
          </w:tcPr>
          <w:p w14:paraId="254C4A51"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7ACBD1C6"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2485BDCC" w14:textId="77777777" w:rsidTr="005D56A9">
        <w:trPr>
          <w:trHeight w:val="283"/>
          <w:jc w:val="center"/>
        </w:trPr>
        <w:tc>
          <w:tcPr>
            <w:tcW w:w="789" w:type="dxa"/>
            <w:vAlign w:val="center"/>
          </w:tcPr>
          <w:p w14:paraId="21F59919"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4.2</w:t>
            </w:r>
          </w:p>
        </w:tc>
        <w:tc>
          <w:tcPr>
            <w:tcW w:w="2087" w:type="dxa"/>
            <w:vAlign w:val="center"/>
          </w:tcPr>
          <w:p w14:paraId="65FF133F"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15mm</w:t>
            </w:r>
            <w:r w:rsidRPr="005D56A9">
              <w:rPr>
                <w:rFonts w:ascii="Times New Roman" w:hAnsi="Times New Roman"/>
                <w:color w:val="000000"/>
                <w:kern w:val="0"/>
                <w:szCs w:val="21"/>
              </w:rPr>
              <w:t>胶粉聚苯颗粒</w:t>
            </w:r>
          </w:p>
        </w:tc>
        <w:tc>
          <w:tcPr>
            <w:tcW w:w="1918" w:type="dxa"/>
            <w:vAlign w:val="center"/>
          </w:tcPr>
          <w:p w14:paraId="05923673"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50mm XPS</w:t>
            </w:r>
            <w:r w:rsidRPr="005D56A9">
              <w:rPr>
                <w:rFonts w:ascii="Times New Roman" w:hAnsi="Times New Roman"/>
                <w:color w:val="000000"/>
                <w:kern w:val="0"/>
                <w:szCs w:val="21"/>
              </w:rPr>
              <w:t>板</w:t>
            </w:r>
          </w:p>
        </w:tc>
        <w:tc>
          <w:tcPr>
            <w:tcW w:w="2282" w:type="dxa"/>
            <w:vAlign w:val="center"/>
          </w:tcPr>
          <w:p w14:paraId="553F9618"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036DF907"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2CF74102"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板不去皮，开双孔</w:t>
            </w:r>
          </w:p>
        </w:tc>
      </w:tr>
      <w:tr w:rsidR="005D56A9" w:rsidRPr="005D56A9" w14:paraId="0E0BF43A" w14:textId="77777777" w:rsidTr="005D56A9">
        <w:trPr>
          <w:trHeight w:val="283"/>
          <w:jc w:val="center"/>
        </w:trPr>
        <w:tc>
          <w:tcPr>
            <w:tcW w:w="789" w:type="dxa"/>
            <w:vAlign w:val="center"/>
          </w:tcPr>
          <w:p w14:paraId="39CF0D4E"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4.3</w:t>
            </w:r>
          </w:p>
        </w:tc>
        <w:tc>
          <w:tcPr>
            <w:tcW w:w="2087" w:type="dxa"/>
            <w:vAlign w:val="center"/>
          </w:tcPr>
          <w:p w14:paraId="573E4D24"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5mm</w:t>
            </w:r>
            <w:r w:rsidRPr="005D56A9">
              <w:rPr>
                <w:rFonts w:ascii="Times New Roman" w:hAnsi="Times New Roman"/>
                <w:color w:val="000000"/>
                <w:kern w:val="0"/>
                <w:szCs w:val="21"/>
              </w:rPr>
              <w:t>粘结砂浆</w:t>
            </w:r>
          </w:p>
        </w:tc>
        <w:tc>
          <w:tcPr>
            <w:tcW w:w="1918" w:type="dxa"/>
            <w:vAlign w:val="center"/>
          </w:tcPr>
          <w:p w14:paraId="0C2235D3"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60mm XPS</w:t>
            </w:r>
            <w:r w:rsidRPr="005D56A9">
              <w:rPr>
                <w:rFonts w:ascii="Times New Roman" w:hAnsi="Times New Roman"/>
                <w:color w:val="000000"/>
                <w:kern w:val="0"/>
                <w:szCs w:val="21"/>
              </w:rPr>
              <w:t>板</w:t>
            </w:r>
          </w:p>
        </w:tc>
        <w:tc>
          <w:tcPr>
            <w:tcW w:w="2282" w:type="dxa"/>
            <w:vAlign w:val="center"/>
          </w:tcPr>
          <w:p w14:paraId="177787AB"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5F9C5E72"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0CE02584"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08DF9BCE" w14:textId="77777777" w:rsidTr="005D56A9">
        <w:trPr>
          <w:trHeight w:val="283"/>
          <w:jc w:val="center"/>
        </w:trPr>
        <w:tc>
          <w:tcPr>
            <w:tcW w:w="789" w:type="dxa"/>
            <w:vAlign w:val="center"/>
          </w:tcPr>
          <w:p w14:paraId="7BA4FC2E"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lastRenderedPageBreak/>
              <w:t>4.4</w:t>
            </w:r>
          </w:p>
        </w:tc>
        <w:tc>
          <w:tcPr>
            <w:tcW w:w="2087" w:type="dxa"/>
            <w:vAlign w:val="center"/>
          </w:tcPr>
          <w:p w14:paraId="036B69E0"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5mm</w:t>
            </w:r>
            <w:r w:rsidRPr="005D56A9">
              <w:rPr>
                <w:rFonts w:ascii="Times New Roman" w:hAnsi="Times New Roman"/>
                <w:color w:val="000000"/>
                <w:kern w:val="0"/>
                <w:szCs w:val="21"/>
              </w:rPr>
              <w:t>粘结砂浆</w:t>
            </w:r>
          </w:p>
        </w:tc>
        <w:tc>
          <w:tcPr>
            <w:tcW w:w="1918" w:type="dxa"/>
            <w:vAlign w:val="center"/>
          </w:tcPr>
          <w:p w14:paraId="4AC95EE9"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60mm XPS</w:t>
            </w:r>
            <w:r w:rsidRPr="005D56A9">
              <w:rPr>
                <w:rFonts w:ascii="Times New Roman" w:hAnsi="Times New Roman"/>
                <w:color w:val="000000"/>
                <w:kern w:val="0"/>
                <w:szCs w:val="21"/>
              </w:rPr>
              <w:t>板</w:t>
            </w:r>
          </w:p>
        </w:tc>
        <w:tc>
          <w:tcPr>
            <w:tcW w:w="2282" w:type="dxa"/>
            <w:vAlign w:val="center"/>
          </w:tcPr>
          <w:p w14:paraId="2A4AF4C0"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189C3701"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3BF6DF41"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2A0BCD8A" w14:textId="77777777" w:rsidTr="005D56A9">
        <w:trPr>
          <w:trHeight w:val="283"/>
          <w:jc w:val="center"/>
        </w:trPr>
        <w:tc>
          <w:tcPr>
            <w:tcW w:w="789" w:type="dxa"/>
            <w:vAlign w:val="center"/>
          </w:tcPr>
          <w:p w14:paraId="0568E37D"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5.1</w:t>
            </w:r>
          </w:p>
        </w:tc>
        <w:tc>
          <w:tcPr>
            <w:tcW w:w="2087" w:type="dxa"/>
            <w:vAlign w:val="center"/>
          </w:tcPr>
          <w:p w14:paraId="23EBE7FC"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15mm</w:t>
            </w:r>
            <w:r w:rsidRPr="005D56A9">
              <w:rPr>
                <w:rFonts w:ascii="Times New Roman" w:hAnsi="Times New Roman"/>
                <w:color w:val="000000"/>
                <w:kern w:val="0"/>
                <w:szCs w:val="21"/>
              </w:rPr>
              <w:t>胶粉聚苯颗粒</w:t>
            </w:r>
          </w:p>
        </w:tc>
        <w:tc>
          <w:tcPr>
            <w:tcW w:w="1918" w:type="dxa"/>
            <w:vAlign w:val="center"/>
          </w:tcPr>
          <w:p w14:paraId="2C2F8384"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60mm EPS</w:t>
            </w:r>
            <w:r w:rsidRPr="005D56A9">
              <w:rPr>
                <w:rFonts w:ascii="Times New Roman" w:hAnsi="Times New Roman"/>
                <w:color w:val="000000"/>
                <w:kern w:val="0"/>
                <w:szCs w:val="21"/>
              </w:rPr>
              <w:t>板</w:t>
            </w:r>
          </w:p>
        </w:tc>
        <w:tc>
          <w:tcPr>
            <w:tcW w:w="2282" w:type="dxa"/>
            <w:vAlign w:val="center"/>
          </w:tcPr>
          <w:p w14:paraId="35D5380B"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10mm</w:t>
            </w:r>
            <w:r w:rsidRPr="005D56A9">
              <w:rPr>
                <w:rFonts w:ascii="Times New Roman" w:hAnsi="Times New Roman"/>
                <w:color w:val="000000"/>
                <w:kern w:val="0"/>
                <w:szCs w:val="21"/>
              </w:rPr>
              <w:t>胶粉聚苯颗粒</w:t>
            </w:r>
          </w:p>
        </w:tc>
        <w:tc>
          <w:tcPr>
            <w:tcW w:w="981" w:type="dxa"/>
            <w:vAlign w:val="center"/>
          </w:tcPr>
          <w:p w14:paraId="4FD3D6B6"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面砖</w:t>
            </w:r>
          </w:p>
        </w:tc>
        <w:tc>
          <w:tcPr>
            <w:tcW w:w="1684" w:type="dxa"/>
          </w:tcPr>
          <w:p w14:paraId="0CE0E05B"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2386CD0A" w14:textId="77777777" w:rsidTr="005D56A9">
        <w:trPr>
          <w:trHeight w:val="283"/>
          <w:jc w:val="center"/>
        </w:trPr>
        <w:tc>
          <w:tcPr>
            <w:tcW w:w="789" w:type="dxa"/>
            <w:vAlign w:val="center"/>
          </w:tcPr>
          <w:p w14:paraId="21D8EFBE"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5.2</w:t>
            </w:r>
          </w:p>
        </w:tc>
        <w:tc>
          <w:tcPr>
            <w:tcW w:w="2087" w:type="dxa"/>
            <w:vAlign w:val="center"/>
          </w:tcPr>
          <w:p w14:paraId="1A71FFE0"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15mm</w:t>
            </w:r>
            <w:r w:rsidRPr="005D56A9">
              <w:rPr>
                <w:rFonts w:ascii="Times New Roman" w:hAnsi="Times New Roman"/>
                <w:color w:val="000000"/>
                <w:kern w:val="0"/>
                <w:szCs w:val="21"/>
              </w:rPr>
              <w:t>胶粉聚苯颗粒</w:t>
            </w:r>
          </w:p>
        </w:tc>
        <w:tc>
          <w:tcPr>
            <w:tcW w:w="1918" w:type="dxa"/>
            <w:vAlign w:val="center"/>
          </w:tcPr>
          <w:p w14:paraId="22720287"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60mm EPS</w:t>
            </w:r>
            <w:r w:rsidRPr="005D56A9">
              <w:rPr>
                <w:rFonts w:ascii="Times New Roman" w:hAnsi="Times New Roman"/>
                <w:color w:val="000000"/>
                <w:kern w:val="0"/>
                <w:szCs w:val="21"/>
              </w:rPr>
              <w:t>板</w:t>
            </w:r>
          </w:p>
        </w:tc>
        <w:tc>
          <w:tcPr>
            <w:tcW w:w="2282" w:type="dxa"/>
            <w:vAlign w:val="center"/>
          </w:tcPr>
          <w:p w14:paraId="0AD7B9D5"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1100CA1E"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面砖</w:t>
            </w:r>
          </w:p>
        </w:tc>
        <w:tc>
          <w:tcPr>
            <w:tcW w:w="1684" w:type="dxa"/>
          </w:tcPr>
          <w:p w14:paraId="66569B0A"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055AF8CF" w14:textId="77777777" w:rsidTr="005D56A9">
        <w:trPr>
          <w:trHeight w:val="283"/>
          <w:jc w:val="center"/>
        </w:trPr>
        <w:tc>
          <w:tcPr>
            <w:tcW w:w="789" w:type="dxa"/>
            <w:vAlign w:val="center"/>
          </w:tcPr>
          <w:p w14:paraId="0574BC86"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5.3</w:t>
            </w:r>
          </w:p>
        </w:tc>
        <w:tc>
          <w:tcPr>
            <w:tcW w:w="2087" w:type="dxa"/>
            <w:vAlign w:val="center"/>
          </w:tcPr>
          <w:p w14:paraId="6A710385"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15mm</w:t>
            </w:r>
            <w:r w:rsidRPr="005D56A9">
              <w:rPr>
                <w:rFonts w:ascii="Times New Roman" w:hAnsi="Times New Roman"/>
                <w:color w:val="000000"/>
                <w:kern w:val="0"/>
                <w:szCs w:val="21"/>
              </w:rPr>
              <w:t>胶粉聚苯颗粒</w:t>
            </w:r>
          </w:p>
        </w:tc>
        <w:tc>
          <w:tcPr>
            <w:tcW w:w="1918" w:type="dxa"/>
            <w:vAlign w:val="center"/>
          </w:tcPr>
          <w:p w14:paraId="0CA0F0EB"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60mm XPS</w:t>
            </w:r>
            <w:r w:rsidRPr="005D56A9">
              <w:rPr>
                <w:rFonts w:ascii="Times New Roman" w:hAnsi="Times New Roman"/>
                <w:color w:val="000000"/>
                <w:kern w:val="0"/>
                <w:szCs w:val="21"/>
              </w:rPr>
              <w:t>板</w:t>
            </w:r>
          </w:p>
        </w:tc>
        <w:tc>
          <w:tcPr>
            <w:tcW w:w="2282" w:type="dxa"/>
            <w:vAlign w:val="center"/>
          </w:tcPr>
          <w:p w14:paraId="1547148E"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62EC535E"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面砖</w:t>
            </w:r>
          </w:p>
        </w:tc>
        <w:tc>
          <w:tcPr>
            <w:tcW w:w="1684" w:type="dxa"/>
          </w:tcPr>
          <w:p w14:paraId="1F471770"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4A015083" w14:textId="77777777" w:rsidTr="005D56A9">
        <w:trPr>
          <w:trHeight w:val="283"/>
          <w:jc w:val="center"/>
        </w:trPr>
        <w:tc>
          <w:tcPr>
            <w:tcW w:w="789" w:type="dxa"/>
            <w:vAlign w:val="center"/>
          </w:tcPr>
          <w:p w14:paraId="0E07DDDE"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5.4</w:t>
            </w:r>
          </w:p>
        </w:tc>
        <w:tc>
          <w:tcPr>
            <w:tcW w:w="2087" w:type="dxa"/>
            <w:vAlign w:val="center"/>
          </w:tcPr>
          <w:p w14:paraId="5ED737C2"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5mm</w:t>
            </w:r>
            <w:r w:rsidRPr="005D56A9">
              <w:rPr>
                <w:rFonts w:ascii="Times New Roman" w:hAnsi="Times New Roman"/>
                <w:color w:val="000000"/>
                <w:kern w:val="0"/>
                <w:szCs w:val="21"/>
              </w:rPr>
              <w:t>粘结砂浆</w:t>
            </w:r>
          </w:p>
        </w:tc>
        <w:tc>
          <w:tcPr>
            <w:tcW w:w="1918" w:type="dxa"/>
            <w:vAlign w:val="center"/>
          </w:tcPr>
          <w:p w14:paraId="0182EA77"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60mm EPS</w:t>
            </w:r>
            <w:r w:rsidRPr="005D56A9">
              <w:rPr>
                <w:rFonts w:ascii="Times New Roman" w:hAnsi="Times New Roman"/>
                <w:color w:val="000000"/>
                <w:kern w:val="0"/>
                <w:szCs w:val="21"/>
              </w:rPr>
              <w:t>板</w:t>
            </w:r>
          </w:p>
        </w:tc>
        <w:tc>
          <w:tcPr>
            <w:tcW w:w="2282" w:type="dxa"/>
            <w:vAlign w:val="center"/>
          </w:tcPr>
          <w:p w14:paraId="16699AAB"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6C5F57E1"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面砖</w:t>
            </w:r>
          </w:p>
        </w:tc>
        <w:tc>
          <w:tcPr>
            <w:tcW w:w="1684" w:type="dxa"/>
          </w:tcPr>
          <w:p w14:paraId="20BB3C34"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1A03ACE4" w14:textId="77777777" w:rsidTr="005D56A9">
        <w:trPr>
          <w:trHeight w:val="283"/>
          <w:jc w:val="center"/>
        </w:trPr>
        <w:tc>
          <w:tcPr>
            <w:tcW w:w="789" w:type="dxa"/>
            <w:vAlign w:val="center"/>
          </w:tcPr>
          <w:p w14:paraId="2F7A7F38"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6.1</w:t>
            </w:r>
          </w:p>
        </w:tc>
        <w:tc>
          <w:tcPr>
            <w:tcW w:w="2087" w:type="dxa"/>
            <w:vAlign w:val="center"/>
          </w:tcPr>
          <w:p w14:paraId="096F41B7"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1918" w:type="dxa"/>
            <w:vAlign w:val="center"/>
          </w:tcPr>
          <w:p w14:paraId="0C38D011"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 xml:space="preserve">40mm </w:t>
            </w:r>
            <w:r w:rsidRPr="005D56A9">
              <w:rPr>
                <w:rFonts w:ascii="Times New Roman" w:hAnsi="Times New Roman"/>
                <w:color w:val="000000"/>
                <w:kern w:val="0"/>
                <w:szCs w:val="21"/>
              </w:rPr>
              <w:t>喷涂硬泡聚氨酯</w:t>
            </w:r>
          </w:p>
        </w:tc>
        <w:tc>
          <w:tcPr>
            <w:tcW w:w="2282" w:type="dxa"/>
            <w:vAlign w:val="center"/>
          </w:tcPr>
          <w:p w14:paraId="7A92D3B2"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 xml:space="preserve">30mm </w:t>
            </w:r>
            <w:r w:rsidRPr="005D56A9">
              <w:rPr>
                <w:rFonts w:ascii="Times New Roman" w:hAnsi="Times New Roman"/>
                <w:color w:val="000000"/>
                <w:kern w:val="0"/>
                <w:szCs w:val="21"/>
              </w:rPr>
              <w:t>胶粉聚苯颗粒</w:t>
            </w:r>
          </w:p>
        </w:tc>
        <w:tc>
          <w:tcPr>
            <w:tcW w:w="981" w:type="dxa"/>
            <w:vAlign w:val="center"/>
          </w:tcPr>
          <w:p w14:paraId="6DD0445B"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69DB3817"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3A026E97" w14:textId="77777777" w:rsidTr="005D56A9">
        <w:trPr>
          <w:trHeight w:val="283"/>
          <w:jc w:val="center"/>
        </w:trPr>
        <w:tc>
          <w:tcPr>
            <w:tcW w:w="789" w:type="dxa"/>
            <w:vAlign w:val="center"/>
          </w:tcPr>
          <w:p w14:paraId="1A0C54D6"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6.2</w:t>
            </w:r>
          </w:p>
        </w:tc>
        <w:tc>
          <w:tcPr>
            <w:tcW w:w="2087" w:type="dxa"/>
            <w:vAlign w:val="center"/>
          </w:tcPr>
          <w:p w14:paraId="661F5D72"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1918" w:type="dxa"/>
            <w:vAlign w:val="center"/>
          </w:tcPr>
          <w:p w14:paraId="5C50D819"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 xml:space="preserve">40mm </w:t>
            </w:r>
            <w:r w:rsidRPr="005D56A9">
              <w:rPr>
                <w:rFonts w:ascii="Times New Roman" w:hAnsi="Times New Roman"/>
                <w:color w:val="000000"/>
                <w:kern w:val="0"/>
                <w:szCs w:val="21"/>
              </w:rPr>
              <w:t>喷涂硬泡聚氨酯</w:t>
            </w:r>
          </w:p>
        </w:tc>
        <w:tc>
          <w:tcPr>
            <w:tcW w:w="2282" w:type="dxa"/>
            <w:vAlign w:val="center"/>
          </w:tcPr>
          <w:p w14:paraId="247F1053"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 xml:space="preserve">10mm </w:t>
            </w:r>
            <w:r w:rsidRPr="005D56A9">
              <w:rPr>
                <w:rFonts w:ascii="Times New Roman" w:hAnsi="Times New Roman"/>
                <w:color w:val="000000"/>
                <w:kern w:val="0"/>
                <w:szCs w:val="21"/>
              </w:rPr>
              <w:t>胶粉聚苯颗粒</w:t>
            </w:r>
          </w:p>
        </w:tc>
        <w:tc>
          <w:tcPr>
            <w:tcW w:w="981" w:type="dxa"/>
            <w:vAlign w:val="center"/>
          </w:tcPr>
          <w:p w14:paraId="39A20071"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16F7C30C"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78595774" w14:textId="77777777" w:rsidTr="005D56A9">
        <w:trPr>
          <w:trHeight w:val="283"/>
          <w:jc w:val="center"/>
        </w:trPr>
        <w:tc>
          <w:tcPr>
            <w:tcW w:w="789" w:type="dxa"/>
            <w:vAlign w:val="center"/>
          </w:tcPr>
          <w:p w14:paraId="0A59586C"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6.3</w:t>
            </w:r>
          </w:p>
        </w:tc>
        <w:tc>
          <w:tcPr>
            <w:tcW w:w="2087" w:type="dxa"/>
            <w:vAlign w:val="center"/>
          </w:tcPr>
          <w:p w14:paraId="20A1D83D"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1918" w:type="dxa"/>
            <w:vAlign w:val="center"/>
          </w:tcPr>
          <w:p w14:paraId="7BF16E0E"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 xml:space="preserve">40mm </w:t>
            </w:r>
            <w:r w:rsidRPr="005D56A9">
              <w:rPr>
                <w:rFonts w:ascii="Times New Roman" w:hAnsi="Times New Roman"/>
                <w:color w:val="000000"/>
                <w:kern w:val="0"/>
                <w:szCs w:val="21"/>
              </w:rPr>
              <w:t>喷涂硬泡聚氨酯</w:t>
            </w:r>
          </w:p>
        </w:tc>
        <w:tc>
          <w:tcPr>
            <w:tcW w:w="2282" w:type="dxa"/>
            <w:vAlign w:val="center"/>
          </w:tcPr>
          <w:p w14:paraId="7817FD61"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4B605A77"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4A7B542E"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聚氨酯表面修平</w:t>
            </w:r>
          </w:p>
        </w:tc>
      </w:tr>
      <w:tr w:rsidR="005D56A9" w:rsidRPr="005D56A9" w14:paraId="250E4851" w14:textId="77777777" w:rsidTr="005D56A9">
        <w:trPr>
          <w:trHeight w:val="283"/>
          <w:jc w:val="center"/>
        </w:trPr>
        <w:tc>
          <w:tcPr>
            <w:tcW w:w="789" w:type="dxa"/>
            <w:vAlign w:val="center"/>
          </w:tcPr>
          <w:p w14:paraId="167CE8D1"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6.4</w:t>
            </w:r>
          </w:p>
        </w:tc>
        <w:tc>
          <w:tcPr>
            <w:tcW w:w="2087" w:type="dxa"/>
            <w:vAlign w:val="center"/>
          </w:tcPr>
          <w:p w14:paraId="50FC4E26"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1918" w:type="dxa"/>
            <w:vAlign w:val="center"/>
          </w:tcPr>
          <w:p w14:paraId="7A4EF8CB"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 xml:space="preserve">40mm </w:t>
            </w:r>
            <w:r w:rsidRPr="005D56A9">
              <w:rPr>
                <w:rFonts w:ascii="Times New Roman" w:hAnsi="Times New Roman"/>
                <w:color w:val="000000"/>
                <w:kern w:val="0"/>
                <w:szCs w:val="21"/>
              </w:rPr>
              <w:t>喷涂硬泡聚氨酯</w:t>
            </w:r>
          </w:p>
        </w:tc>
        <w:tc>
          <w:tcPr>
            <w:tcW w:w="2282" w:type="dxa"/>
            <w:vAlign w:val="center"/>
          </w:tcPr>
          <w:p w14:paraId="42AB80A7"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487358B7"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0C1F3A5A"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聚氨酯表面不修平</w:t>
            </w:r>
          </w:p>
        </w:tc>
      </w:tr>
      <w:tr w:rsidR="005D56A9" w:rsidRPr="005D56A9" w14:paraId="35FD8F4B" w14:textId="77777777" w:rsidTr="005D56A9">
        <w:trPr>
          <w:trHeight w:val="283"/>
          <w:jc w:val="center"/>
        </w:trPr>
        <w:tc>
          <w:tcPr>
            <w:tcW w:w="789" w:type="dxa"/>
            <w:vAlign w:val="center"/>
          </w:tcPr>
          <w:p w14:paraId="2FF9190E"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7.1</w:t>
            </w:r>
          </w:p>
        </w:tc>
        <w:tc>
          <w:tcPr>
            <w:tcW w:w="2087" w:type="dxa"/>
            <w:vAlign w:val="center"/>
          </w:tcPr>
          <w:p w14:paraId="0242E876"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15mm</w:t>
            </w:r>
            <w:r w:rsidRPr="005D56A9">
              <w:rPr>
                <w:rFonts w:ascii="Times New Roman" w:hAnsi="Times New Roman"/>
                <w:color w:val="000000"/>
                <w:kern w:val="0"/>
                <w:szCs w:val="21"/>
              </w:rPr>
              <w:t>胶粉聚苯颗粒</w:t>
            </w:r>
          </w:p>
        </w:tc>
        <w:tc>
          <w:tcPr>
            <w:tcW w:w="1918" w:type="dxa"/>
            <w:vAlign w:val="center"/>
          </w:tcPr>
          <w:p w14:paraId="5BDC9716"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75mm EPS</w:t>
            </w:r>
            <w:r w:rsidRPr="005D56A9">
              <w:rPr>
                <w:rFonts w:ascii="Times New Roman" w:hAnsi="Times New Roman"/>
                <w:color w:val="000000"/>
                <w:kern w:val="0"/>
                <w:szCs w:val="21"/>
              </w:rPr>
              <w:t>板</w:t>
            </w:r>
          </w:p>
        </w:tc>
        <w:tc>
          <w:tcPr>
            <w:tcW w:w="2282" w:type="dxa"/>
            <w:vAlign w:val="center"/>
          </w:tcPr>
          <w:p w14:paraId="389D04E1"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30mm</w:t>
            </w:r>
            <w:r w:rsidRPr="005D56A9">
              <w:rPr>
                <w:rFonts w:ascii="Times New Roman" w:hAnsi="Times New Roman"/>
                <w:color w:val="000000"/>
                <w:kern w:val="0"/>
                <w:szCs w:val="21"/>
              </w:rPr>
              <w:t>胶粉聚苯颗粒</w:t>
            </w:r>
          </w:p>
        </w:tc>
        <w:tc>
          <w:tcPr>
            <w:tcW w:w="981" w:type="dxa"/>
            <w:vAlign w:val="center"/>
          </w:tcPr>
          <w:p w14:paraId="7AD10D11"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40EF4381"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39DAE712" w14:textId="77777777" w:rsidTr="005D56A9">
        <w:trPr>
          <w:trHeight w:val="283"/>
          <w:jc w:val="center"/>
        </w:trPr>
        <w:tc>
          <w:tcPr>
            <w:tcW w:w="789" w:type="dxa"/>
            <w:vAlign w:val="center"/>
          </w:tcPr>
          <w:p w14:paraId="5B6F0B82"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7.2</w:t>
            </w:r>
          </w:p>
        </w:tc>
        <w:tc>
          <w:tcPr>
            <w:tcW w:w="2087" w:type="dxa"/>
            <w:vAlign w:val="center"/>
          </w:tcPr>
          <w:p w14:paraId="4E195D35"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15mm</w:t>
            </w:r>
            <w:r w:rsidRPr="005D56A9">
              <w:rPr>
                <w:rFonts w:ascii="Times New Roman" w:hAnsi="Times New Roman"/>
                <w:color w:val="000000"/>
                <w:kern w:val="0"/>
                <w:szCs w:val="21"/>
              </w:rPr>
              <w:t>胶粉聚苯颗粒</w:t>
            </w:r>
          </w:p>
        </w:tc>
        <w:tc>
          <w:tcPr>
            <w:tcW w:w="1918" w:type="dxa"/>
            <w:vAlign w:val="center"/>
          </w:tcPr>
          <w:p w14:paraId="3E199212"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85mm EPS</w:t>
            </w:r>
            <w:r w:rsidRPr="005D56A9">
              <w:rPr>
                <w:rFonts w:ascii="Times New Roman" w:hAnsi="Times New Roman"/>
                <w:color w:val="000000"/>
                <w:kern w:val="0"/>
                <w:szCs w:val="21"/>
              </w:rPr>
              <w:t>板</w:t>
            </w:r>
          </w:p>
        </w:tc>
        <w:tc>
          <w:tcPr>
            <w:tcW w:w="2282" w:type="dxa"/>
            <w:vAlign w:val="center"/>
          </w:tcPr>
          <w:p w14:paraId="760591E1"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10mm</w:t>
            </w:r>
            <w:r w:rsidRPr="005D56A9">
              <w:rPr>
                <w:rFonts w:ascii="Times New Roman" w:hAnsi="Times New Roman"/>
                <w:color w:val="000000"/>
                <w:kern w:val="0"/>
                <w:szCs w:val="21"/>
              </w:rPr>
              <w:t>胶粉聚苯颗粒</w:t>
            </w:r>
          </w:p>
        </w:tc>
        <w:tc>
          <w:tcPr>
            <w:tcW w:w="981" w:type="dxa"/>
            <w:vAlign w:val="center"/>
          </w:tcPr>
          <w:p w14:paraId="4EBA60AB"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5F1B6ABE"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33F7DAB8" w14:textId="77777777" w:rsidTr="005D56A9">
        <w:trPr>
          <w:trHeight w:val="283"/>
          <w:jc w:val="center"/>
        </w:trPr>
        <w:tc>
          <w:tcPr>
            <w:tcW w:w="789" w:type="dxa"/>
            <w:vAlign w:val="center"/>
          </w:tcPr>
          <w:p w14:paraId="1DDF7489"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7.3</w:t>
            </w:r>
          </w:p>
        </w:tc>
        <w:tc>
          <w:tcPr>
            <w:tcW w:w="2087" w:type="dxa"/>
            <w:vAlign w:val="center"/>
          </w:tcPr>
          <w:p w14:paraId="20865AD4"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15mm</w:t>
            </w:r>
            <w:r w:rsidRPr="005D56A9">
              <w:rPr>
                <w:rFonts w:ascii="Times New Roman" w:hAnsi="Times New Roman"/>
                <w:color w:val="000000"/>
                <w:kern w:val="0"/>
                <w:szCs w:val="21"/>
              </w:rPr>
              <w:t>胶粉聚苯颗粒</w:t>
            </w:r>
          </w:p>
        </w:tc>
        <w:tc>
          <w:tcPr>
            <w:tcW w:w="1918" w:type="dxa"/>
            <w:vAlign w:val="center"/>
          </w:tcPr>
          <w:p w14:paraId="5D572D30"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90mm EPS</w:t>
            </w:r>
            <w:r w:rsidRPr="005D56A9">
              <w:rPr>
                <w:rFonts w:ascii="Times New Roman" w:hAnsi="Times New Roman"/>
                <w:color w:val="000000"/>
                <w:kern w:val="0"/>
                <w:szCs w:val="21"/>
              </w:rPr>
              <w:t>板</w:t>
            </w:r>
          </w:p>
        </w:tc>
        <w:tc>
          <w:tcPr>
            <w:tcW w:w="2282" w:type="dxa"/>
            <w:vAlign w:val="center"/>
          </w:tcPr>
          <w:p w14:paraId="746D70C9"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258CD3DF"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26A8C770"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69B7A6A6" w14:textId="77777777" w:rsidTr="005D56A9">
        <w:trPr>
          <w:trHeight w:val="283"/>
          <w:jc w:val="center"/>
        </w:trPr>
        <w:tc>
          <w:tcPr>
            <w:tcW w:w="789" w:type="dxa"/>
            <w:vAlign w:val="center"/>
          </w:tcPr>
          <w:p w14:paraId="468EA62D"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7.4</w:t>
            </w:r>
          </w:p>
        </w:tc>
        <w:tc>
          <w:tcPr>
            <w:tcW w:w="2087" w:type="dxa"/>
            <w:vAlign w:val="center"/>
          </w:tcPr>
          <w:p w14:paraId="6989E450"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5mm</w:t>
            </w:r>
            <w:r w:rsidRPr="005D56A9">
              <w:rPr>
                <w:rFonts w:ascii="Times New Roman" w:hAnsi="Times New Roman"/>
                <w:color w:val="000000"/>
                <w:kern w:val="0"/>
                <w:szCs w:val="21"/>
              </w:rPr>
              <w:t>粘结砂浆</w:t>
            </w:r>
          </w:p>
        </w:tc>
        <w:tc>
          <w:tcPr>
            <w:tcW w:w="1918" w:type="dxa"/>
            <w:vAlign w:val="center"/>
          </w:tcPr>
          <w:p w14:paraId="6A08B457"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100mm EPS</w:t>
            </w:r>
            <w:r w:rsidRPr="005D56A9">
              <w:rPr>
                <w:rFonts w:ascii="Times New Roman" w:hAnsi="Times New Roman"/>
                <w:color w:val="000000"/>
                <w:kern w:val="0"/>
                <w:szCs w:val="21"/>
              </w:rPr>
              <w:t>板</w:t>
            </w:r>
          </w:p>
        </w:tc>
        <w:tc>
          <w:tcPr>
            <w:tcW w:w="2282" w:type="dxa"/>
            <w:vAlign w:val="center"/>
          </w:tcPr>
          <w:p w14:paraId="6AFB614B"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48D06578"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7DD183BB"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岩棉防火隔离带</w:t>
            </w:r>
          </w:p>
        </w:tc>
      </w:tr>
      <w:tr w:rsidR="005D56A9" w:rsidRPr="005D56A9" w14:paraId="10A763EF" w14:textId="77777777" w:rsidTr="005D56A9">
        <w:trPr>
          <w:trHeight w:val="283"/>
          <w:jc w:val="center"/>
        </w:trPr>
        <w:tc>
          <w:tcPr>
            <w:tcW w:w="789" w:type="dxa"/>
            <w:vAlign w:val="center"/>
          </w:tcPr>
          <w:p w14:paraId="4581291D"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8.1</w:t>
            </w:r>
          </w:p>
        </w:tc>
        <w:tc>
          <w:tcPr>
            <w:tcW w:w="2087" w:type="dxa"/>
            <w:vAlign w:val="center"/>
          </w:tcPr>
          <w:p w14:paraId="07130C37"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15mm</w:t>
            </w:r>
            <w:r w:rsidRPr="005D56A9">
              <w:rPr>
                <w:rFonts w:ascii="Times New Roman" w:hAnsi="Times New Roman"/>
                <w:color w:val="000000"/>
                <w:kern w:val="0"/>
                <w:szCs w:val="21"/>
              </w:rPr>
              <w:t>胶粉聚苯颗粒</w:t>
            </w:r>
          </w:p>
        </w:tc>
        <w:tc>
          <w:tcPr>
            <w:tcW w:w="1918" w:type="dxa"/>
            <w:vAlign w:val="center"/>
          </w:tcPr>
          <w:p w14:paraId="00C842D2"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60mm XPS</w:t>
            </w:r>
            <w:r w:rsidRPr="005D56A9">
              <w:rPr>
                <w:rFonts w:ascii="Times New Roman" w:hAnsi="Times New Roman"/>
                <w:color w:val="000000"/>
                <w:kern w:val="0"/>
                <w:szCs w:val="21"/>
              </w:rPr>
              <w:t>板</w:t>
            </w:r>
          </w:p>
        </w:tc>
        <w:tc>
          <w:tcPr>
            <w:tcW w:w="2282" w:type="dxa"/>
            <w:vAlign w:val="center"/>
          </w:tcPr>
          <w:p w14:paraId="1DB8258B"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10mm</w:t>
            </w:r>
            <w:r w:rsidRPr="005D56A9">
              <w:rPr>
                <w:rFonts w:ascii="Times New Roman" w:hAnsi="Times New Roman"/>
                <w:color w:val="000000"/>
                <w:kern w:val="0"/>
                <w:szCs w:val="21"/>
              </w:rPr>
              <w:t>胶粉聚苯颗粒</w:t>
            </w:r>
          </w:p>
        </w:tc>
        <w:tc>
          <w:tcPr>
            <w:tcW w:w="981" w:type="dxa"/>
            <w:vAlign w:val="center"/>
          </w:tcPr>
          <w:p w14:paraId="3C850244"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55B4B598"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1A91ABBD" w14:textId="77777777" w:rsidTr="005D56A9">
        <w:trPr>
          <w:trHeight w:val="283"/>
          <w:jc w:val="center"/>
        </w:trPr>
        <w:tc>
          <w:tcPr>
            <w:tcW w:w="789" w:type="dxa"/>
            <w:vAlign w:val="center"/>
          </w:tcPr>
          <w:p w14:paraId="00B187E4"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8.2</w:t>
            </w:r>
          </w:p>
        </w:tc>
        <w:tc>
          <w:tcPr>
            <w:tcW w:w="2087" w:type="dxa"/>
            <w:vAlign w:val="center"/>
          </w:tcPr>
          <w:p w14:paraId="35B6F4EB"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15mm</w:t>
            </w:r>
            <w:r w:rsidRPr="005D56A9">
              <w:rPr>
                <w:rFonts w:ascii="Times New Roman" w:hAnsi="Times New Roman"/>
                <w:color w:val="000000"/>
                <w:kern w:val="0"/>
                <w:szCs w:val="21"/>
              </w:rPr>
              <w:t>胶粉聚苯颗粒</w:t>
            </w:r>
          </w:p>
        </w:tc>
        <w:tc>
          <w:tcPr>
            <w:tcW w:w="1918" w:type="dxa"/>
            <w:vAlign w:val="center"/>
          </w:tcPr>
          <w:p w14:paraId="46DEB2F7"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60mm XPS</w:t>
            </w:r>
            <w:r w:rsidRPr="005D56A9">
              <w:rPr>
                <w:rFonts w:ascii="Times New Roman" w:hAnsi="Times New Roman"/>
                <w:color w:val="000000"/>
                <w:kern w:val="0"/>
                <w:szCs w:val="21"/>
              </w:rPr>
              <w:t>板</w:t>
            </w:r>
          </w:p>
        </w:tc>
        <w:tc>
          <w:tcPr>
            <w:tcW w:w="2282" w:type="dxa"/>
            <w:vAlign w:val="center"/>
          </w:tcPr>
          <w:p w14:paraId="688479A1"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10mm</w:t>
            </w:r>
            <w:r w:rsidRPr="005D56A9">
              <w:rPr>
                <w:rFonts w:ascii="Times New Roman" w:hAnsi="Times New Roman"/>
                <w:color w:val="000000"/>
                <w:kern w:val="0"/>
                <w:szCs w:val="21"/>
              </w:rPr>
              <w:t>胶粉聚苯颗粒</w:t>
            </w:r>
          </w:p>
        </w:tc>
        <w:tc>
          <w:tcPr>
            <w:tcW w:w="981" w:type="dxa"/>
            <w:vAlign w:val="center"/>
          </w:tcPr>
          <w:p w14:paraId="3D3B15C4"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1EBED8D8"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6912B072" w14:textId="77777777" w:rsidTr="005D56A9">
        <w:trPr>
          <w:trHeight w:val="283"/>
          <w:jc w:val="center"/>
        </w:trPr>
        <w:tc>
          <w:tcPr>
            <w:tcW w:w="789" w:type="dxa"/>
            <w:vAlign w:val="center"/>
          </w:tcPr>
          <w:p w14:paraId="61764042"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8.3</w:t>
            </w:r>
          </w:p>
        </w:tc>
        <w:tc>
          <w:tcPr>
            <w:tcW w:w="2087" w:type="dxa"/>
            <w:vAlign w:val="center"/>
          </w:tcPr>
          <w:p w14:paraId="108C1293"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15mm</w:t>
            </w:r>
            <w:r w:rsidRPr="005D56A9">
              <w:rPr>
                <w:rFonts w:ascii="Times New Roman" w:hAnsi="Times New Roman"/>
                <w:color w:val="000000"/>
                <w:kern w:val="0"/>
                <w:szCs w:val="21"/>
              </w:rPr>
              <w:t>胶粉聚苯颗粒</w:t>
            </w:r>
          </w:p>
        </w:tc>
        <w:tc>
          <w:tcPr>
            <w:tcW w:w="1918" w:type="dxa"/>
            <w:vAlign w:val="center"/>
          </w:tcPr>
          <w:p w14:paraId="68B148C6"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65mm XPS</w:t>
            </w:r>
            <w:r w:rsidRPr="005D56A9">
              <w:rPr>
                <w:rFonts w:ascii="Times New Roman" w:hAnsi="Times New Roman"/>
                <w:color w:val="000000"/>
                <w:kern w:val="0"/>
                <w:szCs w:val="21"/>
              </w:rPr>
              <w:t>板</w:t>
            </w:r>
          </w:p>
        </w:tc>
        <w:tc>
          <w:tcPr>
            <w:tcW w:w="2282" w:type="dxa"/>
            <w:vAlign w:val="center"/>
          </w:tcPr>
          <w:p w14:paraId="7441B6AF"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180A40DA"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5C66A69D"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34B8D52B" w14:textId="77777777" w:rsidTr="005D56A9">
        <w:trPr>
          <w:trHeight w:val="283"/>
          <w:jc w:val="center"/>
        </w:trPr>
        <w:tc>
          <w:tcPr>
            <w:tcW w:w="789" w:type="dxa"/>
            <w:vAlign w:val="center"/>
          </w:tcPr>
          <w:p w14:paraId="0D07F656"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8.4</w:t>
            </w:r>
          </w:p>
        </w:tc>
        <w:tc>
          <w:tcPr>
            <w:tcW w:w="2087" w:type="dxa"/>
            <w:vAlign w:val="center"/>
          </w:tcPr>
          <w:p w14:paraId="0581EA75"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5mm</w:t>
            </w:r>
            <w:r w:rsidRPr="005D56A9">
              <w:rPr>
                <w:rFonts w:ascii="Times New Roman" w:hAnsi="Times New Roman"/>
                <w:color w:val="000000"/>
                <w:kern w:val="0"/>
                <w:szCs w:val="21"/>
              </w:rPr>
              <w:t>粘结砂浆</w:t>
            </w:r>
          </w:p>
        </w:tc>
        <w:tc>
          <w:tcPr>
            <w:tcW w:w="1918" w:type="dxa"/>
            <w:vAlign w:val="center"/>
          </w:tcPr>
          <w:p w14:paraId="640C3A3B"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70mm XPS</w:t>
            </w:r>
            <w:r w:rsidRPr="005D56A9">
              <w:rPr>
                <w:rFonts w:ascii="Times New Roman" w:hAnsi="Times New Roman"/>
                <w:color w:val="000000"/>
                <w:kern w:val="0"/>
                <w:szCs w:val="21"/>
              </w:rPr>
              <w:t>板</w:t>
            </w:r>
          </w:p>
        </w:tc>
        <w:tc>
          <w:tcPr>
            <w:tcW w:w="2282" w:type="dxa"/>
            <w:vAlign w:val="center"/>
          </w:tcPr>
          <w:p w14:paraId="4422DE52"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08B7D76B"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0FCFDF5E"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岩棉防火隔离带</w:t>
            </w:r>
          </w:p>
        </w:tc>
      </w:tr>
      <w:tr w:rsidR="005D56A9" w:rsidRPr="005D56A9" w14:paraId="113957C5" w14:textId="77777777" w:rsidTr="005D56A9">
        <w:trPr>
          <w:trHeight w:val="283"/>
          <w:jc w:val="center"/>
        </w:trPr>
        <w:tc>
          <w:tcPr>
            <w:tcW w:w="789" w:type="dxa"/>
            <w:vAlign w:val="center"/>
          </w:tcPr>
          <w:p w14:paraId="31D6990E"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9.1</w:t>
            </w:r>
          </w:p>
        </w:tc>
        <w:tc>
          <w:tcPr>
            <w:tcW w:w="2087" w:type="dxa"/>
            <w:vAlign w:val="center"/>
          </w:tcPr>
          <w:p w14:paraId="10BA7E0A"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5mm</w:t>
            </w:r>
            <w:r w:rsidRPr="005D56A9">
              <w:rPr>
                <w:rFonts w:ascii="Times New Roman" w:hAnsi="Times New Roman"/>
                <w:color w:val="000000"/>
                <w:kern w:val="0"/>
                <w:szCs w:val="21"/>
              </w:rPr>
              <w:t>粘结砂浆</w:t>
            </w:r>
          </w:p>
        </w:tc>
        <w:tc>
          <w:tcPr>
            <w:tcW w:w="1918" w:type="dxa"/>
            <w:vAlign w:val="center"/>
          </w:tcPr>
          <w:p w14:paraId="5D81F1D7"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 xml:space="preserve">100mm </w:t>
            </w:r>
            <w:r w:rsidRPr="005D56A9">
              <w:rPr>
                <w:rFonts w:ascii="Times New Roman" w:hAnsi="Times New Roman"/>
                <w:color w:val="000000"/>
                <w:kern w:val="0"/>
                <w:szCs w:val="21"/>
              </w:rPr>
              <w:t>岩棉板</w:t>
            </w:r>
          </w:p>
        </w:tc>
        <w:tc>
          <w:tcPr>
            <w:tcW w:w="2282" w:type="dxa"/>
            <w:vAlign w:val="center"/>
          </w:tcPr>
          <w:p w14:paraId="5D27A563"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5500B077"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167E957B"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1EC861E5" w14:textId="77777777" w:rsidTr="005D56A9">
        <w:trPr>
          <w:trHeight w:val="283"/>
          <w:jc w:val="center"/>
        </w:trPr>
        <w:tc>
          <w:tcPr>
            <w:tcW w:w="789" w:type="dxa"/>
            <w:vAlign w:val="center"/>
          </w:tcPr>
          <w:p w14:paraId="5FE8CA00"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9.2</w:t>
            </w:r>
          </w:p>
        </w:tc>
        <w:tc>
          <w:tcPr>
            <w:tcW w:w="2087" w:type="dxa"/>
            <w:vAlign w:val="center"/>
          </w:tcPr>
          <w:p w14:paraId="009A4D00"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5mm</w:t>
            </w:r>
            <w:r w:rsidRPr="005D56A9">
              <w:rPr>
                <w:rFonts w:ascii="Times New Roman" w:hAnsi="Times New Roman"/>
                <w:color w:val="000000"/>
                <w:kern w:val="0"/>
                <w:szCs w:val="21"/>
              </w:rPr>
              <w:t>粘结砂浆</w:t>
            </w:r>
          </w:p>
        </w:tc>
        <w:tc>
          <w:tcPr>
            <w:tcW w:w="1918" w:type="dxa"/>
            <w:vAlign w:val="center"/>
          </w:tcPr>
          <w:p w14:paraId="3A88BB2A"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 xml:space="preserve">100mm </w:t>
            </w:r>
            <w:r w:rsidRPr="005D56A9">
              <w:rPr>
                <w:rFonts w:ascii="Times New Roman" w:hAnsi="Times New Roman"/>
                <w:color w:val="000000"/>
                <w:kern w:val="0"/>
                <w:szCs w:val="21"/>
              </w:rPr>
              <w:t>岩棉板</w:t>
            </w:r>
          </w:p>
        </w:tc>
        <w:tc>
          <w:tcPr>
            <w:tcW w:w="2282" w:type="dxa"/>
            <w:vAlign w:val="center"/>
          </w:tcPr>
          <w:p w14:paraId="2A80FCA6"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20mm</w:t>
            </w:r>
            <w:r w:rsidRPr="005D56A9">
              <w:rPr>
                <w:rFonts w:ascii="Times New Roman" w:hAnsi="Times New Roman"/>
                <w:color w:val="000000"/>
                <w:kern w:val="0"/>
                <w:szCs w:val="21"/>
              </w:rPr>
              <w:t>胶粉聚苯颗粒</w:t>
            </w:r>
          </w:p>
        </w:tc>
        <w:tc>
          <w:tcPr>
            <w:tcW w:w="981" w:type="dxa"/>
            <w:vAlign w:val="center"/>
          </w:tcPr>
          <w:p w14:paraId="316928B3"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2A4B1DF1"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锚固为主做法</w:t>
            </w:r>
          </w:p>
        </w:tc>
      </w:tr>
      <w:tr w:rsidR="005D56A9" w:rsidRPr="005D56A9" w14:paraId="23620D1D" w14:textId="77777777" w:rsidTr="005D56A9">
        <w:trPr>
          <w:trHeight w:val="283"/>
          <w:jc w:val="center"/>
        </w:trPr>
        <w:tc>
          <w:tcPr>
            <w:tcW w:w="789" w:type="dxa"/>
            <w:vAlign w:val="center"/>
          </w:tcPr>
          <w:p w14:paraId="086062A4"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9.3</w:t>
            </w:r>
          </w:p>
        </w:tc>
        <w:tc>
          <w:tcPr>
            <w:tcW w:w="2087" w:type="dxa"/>
            <w:vAlign w:val="center"/>
          </w:tcPr>
          <w:p w14:paraId="74B4D5E3"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5mm</w:t>
            </w:r>
            <w:r w:rsidRPr="005D56A9">
              <w:rPr>
                <w:rFonts w:ascii="Times New Roman" w:hAnsi="Times New Roman"/>
                <w:color w:val="000000"/>
                <w:kern w:val="0"/>
                <w:szCs w:val="21"/>
              </w:rPr>
              <w:t>粘结砂浆</w:t>
            </w:r>
          </w:p>
        </w:tc>
        <w:tc>
          <w:tcPr>
            <w:tcW w:w="1918" w:type="dxa"/>
            <w:vAlign w:val="center"/>
          </w:tcPr>
          <w:p w14:paraId="587E5B07"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 xml:space="preserve">100mm </w:t>
            </w:r>
            <w:r w:rsidRPr="005D56A9">
              <w:rPr>
                <w:rFonts w:ascii="Times New Roman" w:hAnsi="Times New Roman"/>
                <w:color w:val="000000"/>
                <w:kern w:val="0"/>
                <w:szCs w:val="21"/>
              </w:rPr>
              <w:t>岩棉板</w:t>
            </w:r>
          </w:p>
        </w:tc>
        <w:tc>
          <w:tcPr>
            <w:tcW w:w="2282" w:type="dxa"/>
            <w:vAlign w:val="center"/>
          </w:tcPr>
          <w:p w14:paraId="0276F53C"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20mm</w:t>
            </w:r>
            <w:r w:rsidRPr="005D56A9">
              <w:rPr>
                <w:rFonts w:ascii="Times New Roman" w:hAnsi="Times New Roman"/>
                <w:color w:val="000000"/>
                <w:kern w:val="0"/>
                <w:szCs w:val="21"/>
              </w:rPr>
              <w:t>胶粉聚苯颗粒</w:t>
            </w:r>
          </w:p>
        </w:tc>
        <w:tc>
          <w:tcPr>
            <w:tcW w:w="981" w:type="dxa"/>
            <w:vAlign w:val="center"/>
          </w:tcPr>
          <w:p w14:paraId="28AAC289"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39F5BD0A"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锚固为主做法</w:t>
            </w:r>
          </w:p>
        </w:tc>
      </w:tr>
      <w:tr w:rsidR="005D56A9" w:rsidRPr="005D56A9" w14:paraId="3FEFBA6A" w14:textId="77777777" w:rsidTr="005D56A9">
        <w:trPr>
          <w:trHeight w:val="283"/>
          <w:jc w:val="center"/>
        </w:trPr>
        <w:tc>
          <w:tcPr>
            <w:tcW w:w="789" w:type="dxa"/>
            <w:vAlign w:val="center"/>
          </w:tcPr>
          <w:p w14:paraId="039DDB45"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9.4</w:t>
            </w:r>
          </w:p>
        </w:tc>
        <w:tc>
          <w:tcPr>
            <w:tcW w:w="2087" w:type="dxa"/>
            <w:vAlign w:val="center"/>
          </w:tcPr>
          <w:p w14:paraId="59F18F5A"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15mm</w:t>
            </w:r>
            <w:r w:rsidRPr="005D56A9">
              <w:rPr>
                <w:rFonts w:ascii="Times New Roman" w:hAnsi="Times New Roman"/>
                <w:color w:val="000000"/>
                <w:kern w:val="0"/>
                <w:szCs w:val="21"/>
              </w:rPr>
              <w:t>胶粉聚苯颗粒</w:t>
            </w:r>
          </w:p>
        </w:tc>
        <w:tc>
          <w:tcPr>
            <w:tcW w:w="1918" w:type="dxa"/>
            <w:vAlign w:val="center"/>
          </w:tcPr>
          <w:p w14:paraId="23154CC2"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60mm XPS</w:t>
            </w:r>
            <w:r w:rsidRPr="005D56A9">
              <w:rPr>
                <w:rFonts w:ascii="Times New Roman" w:hAnsi="Times New Roman"/>
                <w:color w:val="000000"/>
                <w:kern w:val="0"/>
                <w:szCs w:val="21"/>
              </w:rPr>
              <w:t>板</w:t>
            </w:r>
          </w:p>
        </w:tc>
        <w:tc>
          <w:tcPr>
            <w:tcW w:w="2282" w:type="dxa"/>
            <w:vAlign w:val="center"/>
          </w:tcPr>
          <w:p w14:paraId="032E78E2"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10mm</w:t>
            </w:r>
            <w:r w:rsidRPr="005D56A9">
              <w:rPr>
                <w:rFonts w:ascii="Times New Roman" w:hAnsi="Times New Roman"/>
                <w:color w:val="000000"/>
                <w:kern w:val="0"/>
                <w:szCs w:val="21"/>
              </w:rPr>
              <w:t>胶粉聚苯颗粒</w:t>
            </w:r>
          </w:p>
        </w:tc>
        <w:tc>
          <w:tcPr>
            <w:tcW w:w="981" w:type="dxa"/>
            <w:vAlign w:val="center"/>
          </w:tcPr>
          <w:p w14:paraId="28E037BE"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3CC72BFF"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2C51AE8F" w14:textId="77777777" w:rsidTr="005D56A9">
        <w:trPr>
          <w:trHeight w:val="283"/>
          <w:jc w:val="center"/>
        </w:trPr>
        <w:tc>
          <w:tcPr>
            <w:tcW w:w="789" w:type="dxa"/>
            <w:vAlign w:val="center"/>
          </w:tcPr>
          <w:p w14:paraId="6ACF5A1C"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10.1</w:t>
            </w:r>
          </w:p>
        </w:tc>
        <w:tc>
          <w:tcPr>
            <w:tcW w:w="2087" w:type="dxa"/>
            <w:vAlign w:val="center"/>
          </w:tcPr>
          <w:p w14:paraId="2FC0C9B3"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15mm</w:t>
            </w:r>
            <w:r w:rsidRPr="005D56A9">
              <w:rPr>
                <w:rFonts w:ascii="Times New Roman" w:hAnsi="Times New Roman"/>
                <w:color w:val="000000"/>
                <w:kern w:val="0"/>
                <w:szCs w:val="21"/>
              </w:rPr>
              <w:t>胶粉聚苯颗粒</w:t>
            </w:r>
          </w:p>
        </w:tc>
        <w:tc>
          <w:tcPr>
            <w:tcW w:w="1918" w:type="dxa"/>
            <w:vAlign w:val="center"/>
          </w:tcPr>
          <w:p w14:paraId="1206B6AA"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 xml:space="preserve">100mm </w:t>
            </w:r>
            <w:r w:rsidRPr="005D56A9">
              <w:rPr>
                <w:rFonts w:ascii="Times New Roman" w:hAnsi="Times New Roman"/>
                <w:color w:val="000000"/>
                <w:kern w:val="0"/>
                <w:szCs w:val="21"/>
              </w:rPr>
              <w:t>增强竖丝岩棉板</w:t>
            </w:r>
          </w:p>
        </w:tc>
        <w:tc>
          <w:tcPr>
            <w:tcW w:w="2282" w:type="dxa"/>
            <w:vAlign w:val="center"/>
          </w:tcPr>
          <w:p w14:paraId="269A5B0C"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0AA3932F"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405231EA"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064876BF" w14:textId="77777777" w:rsidTr="005D56A9">
        <w:trPr>
          <w:trHeight w:val="283"/>
          <w:jc w:val="center"/>
        </w:trPr>
        <w:tc>
          <w:tcPr>
            <w:tcW w:w="789" w:type="dxa"/>
            <w:vAlign w:val="center"/>
          </w:tcPr>
          <w:p w14:paraId="54A2618A"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lastRenderedPageBreak/>
              <w:t>10.2</w:t>
            </w:r>
          </w:p>
        </w:tc>
        <w:tc>
          <w:tcPr>
            <w:tcW w:w="2087" w:type="dxa"/>
            <w:vAlign w:val="center"/>
          </w:tcPr>
          <w:p w14:paraId="7484D0CF"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15mm</w:t>
            </w:r>
            <w:r w:rsidRPr="005D56A9">
              <w:rPr>
                <w:rFonts w:ascii="Times New Roman" w:hAnsi="Times New Roman"/>
                <w:color w:val="000000"/>
                <w:kern w:val="0"/>
                <w:szCs w:val="21"/>
              </w:rPr>
              <w:t>胶粉聚苯颗粒</w:t>
            </w:r>
          </w:p>
        </w:tc>
        <w:tc>
          <w:tcPr>
            <w:tcW w:w="1918" w:type="dxa"/>
            <w:vAlign w:val="center"/>
          </w:tcPr>
          <w:p w14:paraId="264B81B3"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 xml:space="preserve">100mm </w:t>
            </w:r>
            <w:r w:rsidRPr="005D56A9">
              <w:rPr>
                <w:rFonts w:ascii="Times New Roman" w:hAnsi="Times New Roman"/>
                <w:color w:val="000000"/>
                <w:kern w:val="0"/>
                <w:szCs w:val="21"/>
              </w:rPr>
              <w:t>增强竖丝岩棉板</w:t>
            </w:r>
          </w:p>
        </w:tc>
        <w:tc>
          <w:tcPr>
            <w:tcW w:w="2282" w:type="dxa"/>
            <w:vAlign w:val="center"/>
          </w:tcPr>
          <w:p w14:paraId="39BB641A"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64FC1C80"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面砖</w:t>
            </w:r>
          </w:p>
        </w:tc>
        <w:tc>
          <w:tcPr>
            <w:tcW w:w="1684" w:type="dxa"/>
          </w:tcPr>
          <w:p w14:paraId="36DE3949"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做至抗裂层</w:t>
            </w:r>
          </w:p>
        </w:tc>
      </w:tr>
      <w:tr w:rsidR="005D56A9" w:rsidRPr="005D56A9" w14:paraId="6F2555CB" w14:textId="77777777" w:rsidTr="005D56A9">
        <w:trPr>
          <w:trHeight w:val="283"/>
          <w:jc w:val="center"/>
        </w:trPr>
        <w:tc>
          <w:tcPr>
            <w:tcW w:w="789" w:type="dxa"/>
            <w:vAlign w:val="center"/>
          </w:tcPr>
          <w:p w14:paraId="25002CF8"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10.3</w:t>
            </w:r>
          </w:p>
        </w:tc>
        <w:tc>
          <w:tcPr>
            <w:tcW w:w="2087" w:type="dxa"/>
            <w:vAlign w:val="center"/>
          </w:tcPr>
          <w:p w14:paraId="12C9E6AF"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5mm</w:t>
            </w:r>
            <w:r w:rsidRPr="005D56A9">
              <w:rPr>
                <w:rFonts w:ascii="Times New Roman" w:hAnsi="Times New Roman"/>
                <w:color w:val="000000"/>
                <w:kern w:val="0"/>
                <w:szCs w:val="21"/>
              </w:rPr>
              <w:t>粘结砂浆</w:t>
            </w:r>
          </w:p>
        </w:tc>
        <w:tc>
          <w:tcPr>
            <w:tcW w:w="1918" w:type="dxa"/>
            <w:vAlign w:val="center"/>
          </w:tcPr>
          <w:p w14:paraId="66A39114"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 xml:space="preserve">100mm </w:t>
            </w:r>
            <w:r w:rsidRPr="005D56A9">
              <w:rPr>
                <w:rFonts w:ascii="Times New Roman" w:hAnsi="Times New Roman"/>
                <w:color w:val="000000"/>
                <w:kern w:val="0"/>
                <w:szCs w:val="21"/>
              </w:rPr>
              <w:t>增强竖丝岩棉板</w:t>
            </w:r>
          </w:p>
        </w:tc>
        <w:tc>
          <w:tcPr>
            <w:tcW w:w="2282" w:type="dxa"/>
            <w:vAlign w:val="center"/>
          </w:tcPr>
          <w:p w14:paraId="2C018D60"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52995EEF"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60DBE677"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230BA682" w14:textId="77777777" w:rsidTr="005D56A9">
        <w:trPr>
          <w:trHeight w:val="283"/>
          <w:jc w:val="center"/>
        </w:trPr>
        <w:tc>
          <w:tcPr>
            <w:tcW w:w="789" w:type="dxa"/>
            <w:vAlign w:val="center"/>
          </w:tcPr>
          <w:p w14:paraId="0659428A"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10.4</w:t>
            </w:r>
          </w:p>
        </w:tc>
        <w:tc>
          <w:tcPr>
            <w:tcW w:w="2087" w:type="dxa"/>
            <w:vAlign w:val="center"/>
          </w:tcPr>
          <w:p w14:paraId="295A49ED"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5mm</w:t>
            </w:r>
            <w:r w:rsidRPr="005D56A9">
              <w:rPr>
                <w:rFonts w:ascii="Times New Roman" w:hAnsi="Times New Roman"/>
                <w:color w:val="000000"/>
                <w:kern w:val="0"/>
                <w:szCs w:val="21"/>
              </w:rPr>
              <w:t>粘结砂浆</w:t>
            </w:r>
          </w:p>
        </w:tc>
        <w:tc>
          <w:tcPr>
            <w:tcW w:w="1918" w:type="dxa"/>
            <w:vAlign w:val="center"/>
          </w:tcPr>
          <w:p w14:paraId="07D2DFDE"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 xml:space="preserve">100mm </w:t>
            </w:r>
            <w:r w:rsidRPr="005D56A9">
              <w:rPr>
                <w:rFonts w:ascii="Times New Roman" w:hAnsi="Times New Roman"/>
                <w:color w:val="000000"/>
                <w:kern w:val="0"/>
                <w:szCs w:val="21"/>
              </w:rPr>
              <w:t>增强竖丝岩棉板</w:t>
            </w:r>
          </w:p>
        </w:tc>
        <w:tc>
          <w:tcPr>
            <w:tcW w:w="2282" w:type="dxa"/>
            <w:vAlign w:val="center"/>
          </w:tcPr>
          <w:p w14:paraId="3FE30829"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03BCF5CC"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面砖</w:t>
            </w:r>
          </w:p>
        </w:tc>
        <w:tc>
          <w:tcPr>
            <w:tcW w:w="1684" w:type="dxa"/>
          </w:tcPr>
          <w:p w14:paraId="032E51FA"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做至抗裂层</w:t>
            </w:r>
          </w:p>
        </w:tc>
      </w:tr>
      <w:tr w:rsidR="005D56A9" w:rsidRPr="005D56A9" w14:paraId="65EAD032" w14:textId="77777777" w:rsidTr="005D56A9">
        <w:trPr>
          <w:trHeight w:val="283"/>
          <w:jc w:val="center"/>
        </w:trPr>
        <w:tc>
          <w:tcPr>
            <w:tcW w:w="789" w:type="dxa"/>
            <w:vAlign w:val="center"/>
          </w:tcPr>
          <w:p w14:paraId="10FF9609"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11.1</w:t>
            </w:r>
          </w:p>
        </w:tc>
        <w:tc>
          <w:tcPr>
            <w:tcW w:w="2087" w:type="dxa"/>
            <w:vAlign w:val="center"/>
          </w:tcPr>
          <w:p w14:paraId="382B825B"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15mm</w:t>
            </w:r>
            <w:r w:rsidRPr="005D56A9">
              <w:rPr>
                <w:rFonts w:ascii="Times New Roman" w:hAnsi="Times New Roman"/>
                <w:color w:val="000000"/>
                <w:kern w:val="0"/>
                <w:szCs w:val="21"/>
              </w:rPr>
              <w:t>胶粉聚苯颗粒</w:t>
            </w:r>
          </w:p>
        </w:tc>
        <w:tc>
          <w:tcPr>
            <w:tcW w:w="1918" w:type="dxa"/>
            <w:vAlign w:val="center"/>
          </w:tcPr>
          <w:p w14:paraId="7834A18A"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60mm XPS</w:t>
            </w:r>
            <w:r w:rsidRPr="005D56A9">
              <w:rPr>
                <w:rFonts w:ascii="Times New Roman" w:hAnsi="Times New Roman"/>
                <w:color w:val="000000"/>
                <w:kern w:val="0"/>
                <w:szCs w:val="21"/>
              </w:rPr>
              <w:t>板</w:t>
            </w:r>
          </w:p>
        </w:tc>
        <w:tc>
          <w:tcPr>
            <w:tcW w:w="2282" w:type="dxa"/>
            <w:vAlign w:val="center"/>
          </w:tcPr>
          <w:p w14:paraId="16262C16"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10mm</w:t>
            </w:r>
            <w:r w:rsidRPr="005D56A9">
              <w:rPr>
                <w:rFonts w:ascii="Times New Roman" w:hAnsi="Times New Roman"/>
                <w:color w:val="000000"/>
                <w:kern w:val="0"/>
                <w:szCs w:val="21"/>
              </w:rPr>
              <w:t>胶粉聚苯颗粒</w:t>
            </w:r>
          </w:p>
        </w:tc>
        <w:tc>
          <w:tcPr>
            <w:tcW w:w="981" w:type="dxa"/>
            <w:vAlign w:val="center"/>
          </w:tcPr>
          <w:p w14:paraId="517612B2"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39B8142D"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14FBD105" w14:textId="77777777" w:rsidTr="005D56A9">
        <w:trPr>
          <w:trHeight w:val="283"/>
          <w:jc w:val="center"/>
        </w:trPr>
        <w:tc>
          <w:tcPr>
            <w:tcW w:w="789" w:type="dxa"/>
            <w:vAlign w:val="center"/>
          </w:tcPr>
          <w:p w14:paraId="7C4203CC"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11.2</w:t>
            </w:r>
          </w:p>
        </w:tc>
        <w:tc>
          <w:tcPr>
            <w:tcW w:w="2087" w:type="dxa"/>
            <w:vAlign w:val="center"/>
          </w:tcPr>
          <w:p w14:paraId="0B98B00F"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15mm</w:t>
            </w:r>
            <w:r w:rsidRPr="005D56A9">
              <w:rPr>
                <w:rFonts w:ascii="Times New Roman" w:hAnsi="Times New Roman"/>
                <w:color w:val="000000"/>
                <w:kern w:val="0"/>
                <w:szCs w:val="21"/>
              </w:rPr>
              <w:t>胶粉聚苯颗粒</w:t>
            </w:r>
          </w:p>
        </w:tc>
        <w:tc>
          <w:tcPr>
            <w:tcW w:w="1918" w:type="dxa"/>
            <w:vAlign w:val="center"/>
          </w:tcPr>
          <w:p w14:paraId="7BA6E82B"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60mm XPS</w:t>
            </w:r>
            <w:r w:rsidRPr="005D56A9">
              <w:rPr>
                <w:rFonts w:ascii="Times New Roman" w:hAnsi="Times New Roman"/>
                <w:color w:val="000000"/>
                <w:kern w:val="0"/>
                <w:szCs w:val="21"/>
              </w:rPr>
              <w:t>板</w:t>
            </w:r>
          </w:p>
        </w:tc>
        <w:tc>
          <w:tcPr>
            <w:tcW w:w="2282" w:type="dxa"/>
            <w:vAlign w:val="center"/>
          </w:tcPr>
          <w:p w14:paraId="4D25A6B7"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3879A64E"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2DEDC06D"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5CE88CB4" w14:textId="77777777" w:rsidTr="005D56A9">
        <w:trPr>
          <w:trHeight w:val="283"/>
          <w:jc w:val="center"/>
        </w:trPr>
        <w:tc>
          <w:tcPr>
            <w:tcW w:w="789" w:type="dxa"/>
            <w:vAlign w:val="center"/>
          </w:tcPr>
          <w:p w14:paraId="1B8E61DE"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11.3</w:t>
            </w:r>
          </w:p>
        </w:tc>
        <w:tc>
          <w:tcPr>
            <w:tcW w:w="2087" w:type="dxa"/>
            <w:vAlign w:val="center"/>
          </w:tcPr>
          <w:p w14:paraId="404D4C34"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15mm</w:t>
            </w:r>
            <w:r w:rsidRPr="005D56A9">
              <w:rPr>
                <w:rFonts w:ascii="Times New Roman" w:hAnsi="Times New Roman"/>
                <w:color w:val="000000"/>
                <w:kern w:val="0"/>
                <w:szCs w:val="21"/>
              </w:rPr>
              <w:t>胶粉聚苯颗粒</w:t>
            </w:r>
          </w:p>
        </w:tc>
        <w:tc>
          <w:tcPr>
            <w:tcW w:w="1918" w:type="dxa"/>
            <w:vAlign w:val="center"/>
          </w:tcPr>
          <w:p w14:paraId="70713676"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60mm XPS</w:t>
            </w:r>
            <w:r w:rsidRPr="005D56A9">
              <w:rPr>
                <w:rFonts w:ascii="Times New Roman" w:hAnsi="Times New Roman"/>
                <w:color w:val="000000"/>
                <w:kern w:val="0"/>
                <w:szCs w:val="21"/>
              </w:rPr>
              <w:t>板</w:t>
            </w:r>
          </w:p>
        </w:tc>
        <w:tc>
          <w:tcPr>
            <w:tcW w:w="2282" w:type="dxa"/>
            <w:vAlign w:val="center"/>
          </w:tcPr>
          <w:p w14:paraId="42434953"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30mm</w:t>
            </w:r>
            <w:r w:rsidRPr="005D56A9">
              <w:rPr>
                <w:rFonts w:ascii="Times New Roman" w:hAnsi="Times New Roman"/>
                <w:color w:val="000000"/>
                <w:kern w:val="0"/>
                <w:szCs w:val="21"/>
              </w:rPr>
              <w:t>胶粉聚苯颗粒</w:t>
            </w:r>
          </w:p>
        </w:tc>
        <w:tc>
          <w:tcPr>
            <w:tcW w:w="981" w:type="dxa"/>
            <w:vAlign w:val="center"/>
          </w:tcPr>
          <w:p w14:paraId="2A60C3C1"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5D428B58"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7730D146" w14:textId="77777777" w:rsidTr="005D56A9">
        <w:trPr>
          <w:trHeight w:val="283"/>
          <w:jc w:val="center"/>
        </w:trPr>
        <w:tc>
          <w:tcPr>
            <w:tcW w:w="789" w:type="dxa"/>
            <w:vAlign w:val="center"/>
          </w:tcPr>
          <w:p w14:paraId="606AB825"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11.4</w:t>
            </w:r>
          </w:p>
        </w:tc>
        <w:tc>
          <w:tcPr>
            <w:tcW w:w="2087" w:type="dxa"/>
            <w:vAlign w:val="center"/>
          </w:tcPr>
          <w:p w14:paraId="79274CB6"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5mm</w:t>
            </w:r>
            <w:r w:rsidRPr="005D56A9">
              <w:rPr>
                <w:rFonts w:ascii="Times New Roman" w:hAnsi="Times New Roman"/>
                <w:color w:val="000000"/>
                <w:kern w:val="0"/>
                <w:szCs w:val="21"/>
              </w:rPr>
              <w:t>粘结砂浆</w:t>
            </w:r>
          </w:p>
        </w:tc>
        <w:tc>
          <w:tcPr>
            <w:tcW w:w="1918" w:type="dxa"/>
            <w:vAlign w:val="center"/>
          </w:tcPr>
          <w:p w14:paraId="73B6EA2F"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60mm XPS</w:t>
            </w:r>
            <w:r w:rsidRPr="005D56A9">
              <w:rPr>
                <w:rFonts w:ascii="Times New Roman" w:hAnsi="Times New Roman"/>
                <w:color w:val="000000"/>
                <w:kern w:val="0"/>
                <w:szCs w:val="21"/>
              </w:rPr>
              <w:t>板</w:t>
            </w:r>
          </w:p>
        </w:tc>
        <w:tc>
          <w:tcPr>
            <w:tcW w:w="2282" w:type="dxa"/>
            <w:vAlign w:val="center"/>
          </w:tcPr>
          <w:p w14:paraId="4B4307E2"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659237D9"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35757C5D"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27E98679" w14:textId="77777777" w:rsidTr="005D56A9">
        <w:trPr>
          <w:trHeight w:val="283"/>
          <w:jc w:val="center"/>
        </w:trPr>
        <w:tc>
          <w:tcPr>
            <w:tcW w:w="789" w:type="dxa"/>
            <w:vAlign w:val="center"/>
          </w:tcPr>
          <w:p w14:paraId="26D9744D"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12.1</w:t>
            </w:r>
          </w:p>
        </w:tc>
        <w:tc>
          <w:tcPr>
            <w:tcW w:w="2087" w:type="dxa"/>
            <w:vAlign w:val="center"/>
          </w:tcPr>
          <w:p w14:paraId="7F4F69D6"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5mm</w:t>
            </w:r>
            <w:r w:rsidRPr="005D56A9">
              <w:rPr>
                <w:rFonts w:ascii="Times New Roman" w:hAnsi="Times New Roman"/>
                <w:color w:val="000000"/>
                <w:kern w:val="0"/>
                <w:szCs w:val="21"/>
              </w:rPr>
              <w:t>粘结砂浆</w:t>
            </w:r>
          </w:p>
        </w:tc>
        <w:tc>
          <w:tcPr>
            <w:tcW w:w="1918" w:type="dxa"/>
            <w:vAlign w:val="center"/>
          </w:tcPr>
          <w:p w14:paraId="249C3BF7"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 xml:space="preserve">40mm </w:t>
            </w:r>
            <w:r w:rsidRPr="005D56A9">
              <w:rPr>
                <w:rFonts w:ascii="Times New Roman" w:hAnsi="Times New Roman"/>
                <w:color w:val="000000"/>
                <w:kern w:val="0"/>
                <w:szCs w:val="21"/>
              </w:rPr>
              <w:t>聚氨酯复合保温板</w:t>
            </w:r>
          </w:p>
        </w:tc>
        <w:tc>
          <w:tcPr>
            <w:tcW w:w="2282" w:type="dxa"/>
            <w:vAlign w:val="center"/>
          </w:tcPr>
          <w:p w14:paraId="18B54B13"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10mm</w:t>
            </w:r>
            <w:r w:rsidRPr="005D56A9">
              <w:rPr>
                <w:rFonts w:ascii="Times New Roman" w:hAnsi="Times New Roman"/>
                <w:color w:val="000000"/>
                <w:kern w:val="0"/>
                <w:szCs w:val="21"/>
              </w:rPr>
              <w:t>无机保温砂浆</w:t>
            </w:r>
          </w:p>
        </w:tc>
        <w:tc>
          <w:tcPr>
            <w:tcW w:w="981" w:type="dxa"/>
            <w:vAlign w:val="center"/>
          </w:tcPr>
          <w:p w14:paraId="7E0DD14B"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73232FB1"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217FC1AD" w14:textId="77777777" w:rsidTr="005D56A9">
        <w:trPr>
          <w:trHeight w:val="283"/>
          <w:jc w:val="center"/>
        </w:trPr>
        <w:tc>
          <w:tcPr>
            <w:tcW w:w="789" w:type="dxa"/>
            <w:vAlign w:val="center"/>
          </w:tcPr>
          <w:p w14:paraId="44D89C75"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12.2</w:t>
            </w:r>
          </w:p>
        </w:tc>
        <w:tc>
          <w:tcPr>
            <w:tcW w:w="2087" w:type="dxa"/>
            <w:vAlign w:val="center"/>
          </w:tcPr>
          <w:p w14:paraId="44F71FCD"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5mm</w:t>
            </w:r>
            <w:r w:rsidRPr="005D56A9">
              <w:rPr>
                <w:rFonts w:ascii="Times New Roman" w:hAnsi="Times New Roman"/>
                <w:color w:val="000000"/>
                <w:kern w:val="0"/>
                <w:szCs w:val="21"/>
              </w:rPr>
              <w:t>粘结砂浆</w:t>
            </w:r>
          </w:p>
        </w:tc>
        <w:tc>
          <w:tcPr>
            <w:tcW w:w="1918" w:type="dxa"/>
            <w:vAlign w:val="center"/>
          </w:tcPr>
          <w:p w14:paraId="578BD982"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 xml:space="preserve">40mm </w:t>
            </w:r>
            <w:r w:rsidRPr="005D56A9">
              <w:rPr>
                <w:rFonts w:ascii="Times New Roman" w:hAnsi="Times New Roman"/>
                <w:color w:val="000000"/>
                <w:kern w:val="0"/>
                <w:szCs w:val="21"/>
              </w:rPr>
              <w:t>聚氨酯复合保温板</w:t>
            </w:r>
          </w:p>
        </w:tc>
        <w:tc>
          <w:tcPr>
            <w:tcW w:w="2282" w:type="dxa"/>
            <w:vAlign w:val="center"/>
          </w:tcPr>
          <w:p w14:paraId="2B24287E"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25324291"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14307185"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双层耐碱网布</w:t>
            </w:r>
          </w:p>
        </w:tc>
      </w:tr>
      <w:tr w:rsidR="005D56A9" w:rsidRPr="005D56A9" w14:paraId="4C4861AE" w14:textId="77777777" w:rsidTr="005D56A9">
        <w:trPr>
          <w:trHeight w:val="283"/>
          <w:jc w:val="center"/>
        </w:trPr>
        <w:tc>
          <w:tcPr>
            <w:tcW w:w="789" w:type="dxa"/>
            <w:vAlign w:val="center"/>
          </w:tcPr>
          <w:p w14:paraId="3D35D2D4"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12.3</w:t>
            </w:r>
          </w:p>
        </w:tc>
        <w:tc>
          <w:tcPr>
            <w:tcW w:w="2087" w:type="dxa"/>
            <w:vAlign w:val="center"/>
          </w:tcPr>
          <w:p w14:paraId="54E5E5B5"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5mm</w:t>
            </w:r>
            <w:r w:rsidRPr="005D56A9">
              <w:rPr>
                <w:rFonts w:ascii="Times New Roman" w:hAnsi="Times New Roman"/>
                <w:color w:val="000000"/>
                <w:kern w:val="0"/>
                <w:szCs w:val="21"/>
              </w:rPr>
              <w:t>粘结砂浆</w:t>
            </w:r>
          </w:p>
        </w:tc>
        <w:tc>
          <w:tcPr>
            <w:tcW w:w="1918" w:type="dxa"/>
            <w:vAlign w:val="center"/>
          </w:tcPr>
          <w:p w14:paraId="12AA30AA"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 xml:space="preserve">40mm </w:t>
            </w:r>
            <w:r w:rsidRPr="005D56A9">
              <w:rPr>
                <w:rFonts w:ascii="Times New Roman" w:hAnsi="Times New Roman"/>
                <w:color w:val="000000"/>
                <w:kern w:val="0"/>
                <w:szCs w:val="21"/>
              </w:rPr>
              <w:t>聚氨酯复合保温板</w:t>
            </w:r>
          </w:p>
        </w:tc>
        <w:tc>
          <w:tcPr>
            <w:tcW w:w="2282" w:type="dxa"/>
            <w:vAlign w:val="center"/>
          </w:tcPr>
          <w:p w14:paraId="2619B06B"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10mm</w:t>
            </w:r>
            <w:r w:rsidRPr="005D56A9">
              <w:rPr>
                <w:rFonts w:ascii="Times New Roman" w:hAnsi="Times New Roman"/>
                <w:color w:val="000000"/>
                <w:kern w:val="0"/>
                <w:szCs w:val="21"/>
              </w:rPr>
              <w:t>胶粉聚苯颗粒</w:t>
            </w:r>
          </w:p>
        </w:tc>
        <w:tc>
          <w:tcPr>
            <w:tcW w:w="981" w:type="dxa"/>
            <w:vAlign w:val="center"/>
          </w:tcPr>
          <w:p w14:paraId="4291B75D"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6B3430FE"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r>
      <w:tr w:rsidR="005D56A9" w:rsidRPr="005D56A9" w14:paraId="43AA0E39" w14:textId="77777777" w:rsidTr="005D56A9">
        <w:trPr>
          <w:trHeight w:val="283"/>
          <w:jc w:val="center"/>
        </w:trPr>
        <w:tc>
          <w:tcPr>
            <w:tcW w:w="789" w:type="dxa"/>
            <w:vAlign w:val="center"/>
          </w:tcPr>
          <w:p w14:paraId="0FD82F26"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12.4</w:t>
            </w:r>
          </w:p>
        </w:tc>
        <w:tc>
          <w:tcPr>
            <w:tcW w:w="2087" w:type="dxa"/>
            <w:vAlign w:val="center"/>
          </w:tcPr>
          <w:p w14:paraId="73957D99"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5mm</w:t>
            </w:r>
            <w:r w:rsidRPr="005D56A9">
              <w:rPr>
                <w:rFonts w:ascii="Times New Roman" w:hAnsi="Times New Roman"/>
                <w:color w:val="000000"/>
                <w:kern w:val="0"/>
                <w:szCs w:val="21"/>
              </w:rPr>
              <w:t>粘结砂浆</w:t>
            </w:r>
          </w:p>
        </w:tc>
        <w:tc>
          <w:tcPr>
            <w:tcW w:w="1918" w:type="dxa"/>
            <w:vAlign w:val="center"/>
          </w:tcPr>
          <w:p w14:paraId="49004AA5"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 xml:space="preserve">40mm </w:t>
            </w:r>
            <w:r w:rsidRPr="005D56A9">
              <w:rPr>
                <w:rFonts w:ascii="Times New Roman" w:hAnsi="Times New Roman"/>
                <w:color w:val="000000"/>
                <w:kern w:val="0"/>
                <w:szCs w:val="21"/>
              </w:rPr>
              <w:t>聚氨酯复合保温板</w:t>
            </w:r>
          </w:p>
        </w:tc>
        <w:tc>
          <w:tcPr>
            <w:tcW w:w="2282" w:type="dxa"/>
            <w:vAlign w:val="center"/>
          </w:tcPr>
          <w:p w14:paraId="2B3C83B8"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hint="eastAsia"/>
                <w:color w:val="000000"/>
                <w:kern w:val="0"/>
                <w:szCs w:val="21"/>
              </w:rPr>
              <w:t>—</w:t>
            </w:r>
          </w:p>
        </w:tc>
        <w:tc>
          <w:tcPr>
            <w:tcW w:w="981" w:type="dxa"/>
            <w:vAlign w:val="center"/>
          </w:tcPr>
          <w:p w14:paraId="4B95F346"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涂料</w:t>
            </w:r>
          </w:p>
        </w:tc>
        <w:tc>
          <w:tcPr>
            <w:tcW w:w="1684" w:type="dxa"/>
          </w:tcPr>
          <w:p w14:paraId="52A29E91" w14:textId="77777777" w:rsidR="005D56A9" w:rsidRPr="005D56A9" w:rsidRDefault="005D56A9" w:rsidP="00D9138B">
            <w:pPr>
              <w:widowControl/>
              <w:spacing w:line="360" w:lineRule="auto"/>
              <w:jc w:val="center"/>
              <w:rPr>
                <w:rFonts w:ascii="Times New Roman" w:hAnsi="Times New Roman"/>
                <w:color w:val="000000"/>
                <w:kern w:val="0"/>
                <w:szCs w:val="21"/>
              </w:rPr>
            </w:pPr>
            <w:r w:rsidRPr="005D56A9">
              <w:rPr>
                <w:rFonts w:ascii="Times New Roman" w:hAnsi="Times New Roman"/>
                <w:color w:val="000000"/>
                <w:kern w:val="0"/>
                <w:szCs w:val="21"/>
              </w:rPr>
              <w:t>单层耐碱网布</w:t>
            </w:r>
          </w:p>
        </w:tc>
      </w:tr>
    </w:tbl>
    <w:p w14:paraId="6DF0699C" w14:textId="77777777" w:rsidR="005D56A9" w:rsidRPr="005D56A9" w:rsidRDefault="005D56A9" w:rsidP="00D9138B">
      <w:pPr>
        <w:spacing w:beforeLines="50" w:before="156" w:line="360" w:lineRule="auto"/>
        <w:rPr>
          <w:rFonts w:ascii="Times New Roman" w:hAnsi="Times New Roman"/>
          <w:color w:val="000000"/>
          <w:szCs w:val="21"/>
        </w:rPr>
      </w:pPr>
      <w:r w:rsidRPr="005D56A9">
        <w:rPr>
          <w:rFonts w:ascii="Times New Roman" w:hAnsi="Times New Roman"/>
          <w:color w:val="000000"/>
          <w:szCs w:val="21"/>
        </w:rPr>
        <w:t>注：基层墙体为</w:t>
      </w:r>
      <w:r w:rsidRPr="005D56A9">
        <w:rPr>
          <w:rFonts w:ascii="Times New Roman" w:hAnsi="Times New Roman"/>
          <w:color w:val="000000"/>
          <w:szCs w:val="21"/>
        </w:rPr>
        <w:t>C20</w:t>
      </w:r>
      <w:r w:rsidRPr="005D56A9">
        <w:rPr>
          <w:rFonts w:ascii="Times New Roman" w:hAnsi="Times New Roman"/>
          <w:color w:val="000000"/>
          <w:szCs w:val="21"/>
        </w:rPr>
        <w:t>混凝土墙，保温材料与胶粉聚苯颗粒浆料界面处均有界面剂处理。涂料饰面时抗裂层：</w:t>
      </w:r>
      <w:r w:rsidRPr="005D56A9">
        <w:rPr>
          <w:rFonts w:ascii="Times New Roman" w:hAnsi="Times New Roman"/>
          <w:color w:val="000000"/>
          <w:szCs w:val="21"/>
        </w:rPr>
        <w:t>4mm</w:t>
      </w:r>
      <w:r w:rsidRPr="005D56A9">
        <w:rPr>
          <w:rFonts w:ascii="Times New Roman" w:hAnsi="Times New Roman"/>
          <w:color w:val="000000"/>
          <w:szCs w:val="21"/>
        </w:rPr>
        <w:t>抗裂砂浆</w:t>
      </w:r>
      <w:r w:rsidRPr="005D56A9">
        <w:rPr>
          <w:rFonts w:ascii="Times New Roman" w:hAnsi="Times New Roman"/>
          <w:color w:val="000000"/>
          <w:szCs w:val="21"/>
        </w:rPr>
        <w:t>+</w:t>
      </w:r>
      <w:r w:rsidRPr="005D56A9">
        <w:rPr>
          <w:rFonts w:ascii="Times New Roman" w:hAnsi="Times New Roman"/>
          <w:color w:val="000000"/>
          <w:szCs w:val="21"/>
        </w:rPr>
        <w:t>耐碱玻纤网格布</w:t>
      </w:r>
      <w:r w:rsidRPr="005D56A9">
        <w:rPr>
          <w:rFonts w:ascii="Times New Roman" w:hAnsi="Times New Roman"/>
          <w:color w:val="000000"/>
          <w:szCs w:val="21"/>
        </w:rPr>
        <w:t>+</w:t>
      </w:r>
      <w:r w:rsidRPr="005D56A9">
        <w:rPr>
          <w:rFonts w:ascii="Times New Roman" w:hAnsi="Times New Roman"/>
          <w:color w:val="000000"/>
          <w:szCs w:val="21"/>
        </w:rPr>
        <w:t>高弹底涂；面砖饰面时：</w:t>
      </w:r>
      <w:r w:rsidRPr="005D56A9">
        <w:rPr>
          <w:rFonts w:ascii="Times New Roman" w:hAnsi="Times New Roman"/>
          <w:color w:val="000000"/>
          <w:szCs w:val="21"/>
        </w:rPr>
        <w:t>10mm</w:t>
      </w:r>
      <w:r w:rsidRPr="005D56A9">
        <w:rPr>
          <w:rFonts w:ascii="Times New Roman" w:hAnsi="Times New Roman"/>
          <w:color w:val="000000"/>
          <w:szCs w:val="21"/>
        </w:rPr>
        <w:t>抗裂砂浆</w:t>
      </w:r>
      <w:r w:rsidRPr="005D56A9">
        <w:rPr>
          <w:rFonts w:ascii="Times New Roman" w:hAnsi="Times New Roman"/>
          <w:color w:val="000000"/>
          <w:szCs w:val="21"/>
        </w:rPr>
        <w:t>+</w:t>
      </w:r>
      <w:r w:rsidRPr="005D56A9">
        <w:rPr>
          <w:rFonts w:ascii="Times New Roman" w:hAnsi="Times New Roman"/>
          <w:color w:val="000000"/>
          <w:szCs w:val="21"/>
        </w:rPr>
        <w:t>热镀锌电焊网</w:t>
      </w:r>
      <w:r w:rsidRPr="005D56A9">
        <w:rPr>
          <w:rFonts w:ascii="Times New Roman" w:hAnsi="Times New Roman" w:hint="eastAsia"/>
          <w:color w:val="000000"/>
          <w:szCs w:val="21"/>
        </w:rPr>
        <w:t>。</w:t>
      </w:r>
    </w:p>
    <w:p w14:paraId="3B107BC2" w14:textId="77777777" w:rsidR="005D56A9" w:rsidRPr="005D56A9" w:rsidRDefault="005D56A9" w:rsidP="00D9138B">
      <w:pPr>
        <w:pStyle w:val="22"/>
        <w:spacing w:line="360" w:lineRule="auto"/>
        <w:ind w:leftChars="47" w:left="99" w:firstLineChars="0" w:firstLine="321"/>
        <w:rPr>
          <w:rFonts w:ascii="宋体" w:eastAsia="宋体" w:hAnsi="宋体" w:cs="Arial"/>
          <w:sz w:val="24"/>
        </w:rPr>
      </w:pPr>
      <w:r w:rsidRPr="005D56A9">
        <w:rPr>
          <w:rFonts w:ascii="宋体" w:eastAsia="宋体" w:hAnsi="宋体" w:cs="Arial" w:hint="eastAsia"/>
          <w:sz w:val="24"/>
        </w:rPr>
        <w:t>这个技术研究项目是目前外保温耐候性试验领域试验量最大，涉及保温材料种类和保温系统最多的研究项目。保温材料涉及胶粉聚苯颗粒浆料，EPS板、XPS板、聚氨酯板、增强竖丝岩棉复合板、无机保温浆料；施工工艺和构造涉及了现浇、贴砌、点框粘、现场喷涂、薄抹灰、厚抹灰等做法；饰面层、涂料、面砖、饰面砂浆；几乎涉及市场上大多数主流保温材料和构造系统。</w:t>
      </w:r>
    </w:p>
    <w:p w14:paraId="0268A583" w14:textId="77777777" w:rsidR="005D56A9" w:rsidRPr="005D56A9" w:rsidRDefault="005D56A9" w:rsidP="00D9138B">
      <w:pPr>
        <w:pStyle w:val="22"/>
        <w:spacing w:line="360" w:lineRule="auto"/>
        <w:ind w:leftChars="23" w:left="48" w:firstLineChars="0" w:firstLine="372"/>
        <w:rPr>
          <w:rFonts w:ascii="宋体" w:eastAsia="宋体" w:hAnsi="宋体" w:cs="Arial"/>
          <w:sz w:val="24"/>
        </w:rPr>
      </w:pPr>
      <w:r w:rsidRPr="005D56A9">
        <w:rPr>
          <w:rFonts w:ascii="宋体" w:eastAsia="宋体" w:hAnsi="宋体" w:cs="Arial" w:hint="eastAsia"/>
          <w:sz w:val="24"/>
        </w:rPr>
        <w:t>经耐候墙体温度场的数值模拟，与大型耐候试验的实测数据比较，耐候试验墙体的升降温速率其试验结果和理论计算结果吻合较好。</w:t>
      </w:r>
    </w:p>
    <w:p w14:paraId="03A23283" w14:textId="77777777" w:rsidR="005D56A9" w:rsidRPr="005D56A9" w:rsidRDefault="005D56A9" w:rsidP="00D9138B">
      <w:pPr>
        <w:pStyle w:val="22"/>
        <w:spacing w:line="360" w:lineRule="auto"/>
        <w:ind w:left="900" w:hanging="480"/>
        <w:rPr>
          <w:rFonts w:ascii="宋体" w:eastAsia="宋体" w:hAnsi="宋体" w:cs="Arial"/>
          <w:sz w:val="24"/>
        </w:rPr>
      </w:pPr>
      <w:r w:rsidRPr="005D56A9">
        <w:rPr>
          <w:rFonts w:ascii="宋体" w:eastAsia="宋体" w:hAnsi="宋体" w:cs="Arial" w:hint="eastAsia"/>
          <w:sz w:val="24"/>
        </w:rPr>
        <w:t>通过整理此轮大型耐候试验有如下试验结论：</w:t>
      </w:r>
    </w:p>
    <w:p w14:paraId="00788D9C" w14:textId="77777777" w:rsidR="005D56A9" w:rsidRPr="005D56A9" w:rsidRDefault="005D56A9" w:rsidP="00D9138B">
      <w:pPr>
        <w:pStyle w:val="22"/>
        <w:numPr>
          <w:ilvl w:val="0"/>
          <w:numId w:val="35"/>
        </w:numPr>
        <w:spacing w:line="360" w:lineRule="auto"/>
        <w:ind w:leftChars="0" w:left="0" w:firstLineChars="0" w:firstLine="420"/>
        <w:contextualSpacing w:val="0"/>
        <w:rPr>
          <w:rFonts w:ascii="宋体" w:eastAsia="宋体" w:hAnsi="宋体" w:cs="Arial"/>
          <w:sz w:val="24"/>
        </w:rPr>
      </w:pPr>
      <w:r w:rsidRPr="005D56A9">
        <w:rPr>
          <w:rFonts w:ascii="宋体" w:eastAsia="宋体" w:hAnsi="宋体" w:cs="Arial" w:hint="eastAsia"/>
          <w:sz w:val="24"/>
        </w:rPr>
        <w:lastRenderedPageBreak/>
        <w:t>板材排序</w:t>
      </w:r>
    </w:p>
    <w:p w14:paraId="2BDD3EC1" w14:textId="412F317C" w:rsidR="005D56A9" w:rsidRPr="005D56A9" w:rsidRDefault="005D56A9" w:rsidP="00D9138B">
      <w:pPr>
        <w:pStyle w:val="22"/>
        <w:spacing w:line="360" w:lineRule="auto"/>
        <w:ind w:left="900" w:hanging="480"/>
        <w:rPr>
          <w:rFonts w:ascii="宋体" w:eastAsia="宋体" w:hAnsi="宋体" w:cs="Arial"/>
          <w:sz w:val="24"/>
        </w:rPr>
      </w:pPr>
      <w:r w:rsidRPr="005D56A9">
        <w:rPr>
          <w:rFonts w:ascii="宋体" w:eastAsia="宋体" w:hAnsi="宋体" w:cs="Arial" w:hint="eastAsia"/>
          <w:sz w:val="24"/>
        </w:rPr>
        <w:t>外保温板材在外墙的稳定状态排序：</w:t>
      </w:r>
    </w:p>
    <w:p w14:paraId="61BD3953" w14:textId="4A8A3FEF" w:rsidR="005D56A9" w:rsidRPr="005D56A9" w:rsidRDefault="005D56A9" w:rsidP="00D9138B">
      <w:pPr>
        <w:pStyle w:val="22"/>
        <w:spacing w:line="360" w:lineRule="auto"/>
        <w:ind w:left="900" w:hanging="480"/>
        <w:rPr>
          <w:rFonts w:ascii="宋体" w:eastAsia="宋体" w:hAnsi="宋体" w:cs="Arial"/>
          <w:sz w:val="24"/>
        </w:rPr>
      </w:pPr>
      <w:r w:rsidRPr="005D56A9">
        <w:rPr>
          <w:rFonts w:ascii="宋体" w:eastAsia="宋体" w:hAnsi="宋体" w:cs="Arial" w:hint="eastAsia"/>
          <w:sz w:val="24"/>
        </w:rPr>
        <w:t>模塑聚苯板优于挤塑聚苯板，挤塑聚苯板优于聚氨酯板</w:t>
      </w:r>
    </w:p>
    <w:p w14:paraId="334D00FA" w14:textId="77777777" w:rsidR="005D56A9" w:rsidRPr="005D56A9" w:rsidRDefault="005D56A9" w:rsidP="00D9138B">
      <w:pPr>
        <w:pStyle w:val="22"/>
        <w:numPr>
          <w:ilvl w:val="0"/>
          <w:numId w:val="35"/>
        </w:numPr>
        <w:spacing w:line="360" w:lineRule="auto"/>
        <w:ind w:leftChars="0" w:left="0" w:firstLineChars="0" w:firstLine="420"/>
        <w:contextualSpacing w:val="0"/>
        <w:rPr>
          <w:rFonts w:ascii="宋体" w:eastAsia="宋体" w:hAnsi="宋体" w:cs="Arial"/>
          <w:sz w:val="24"/>
        </w:rPr>
      </w:pPr>
      <w:r w:rsidRPr="005D56A9">
        <w:rPr>
          <w:rFonts w:ascii="宋体" w:eastAsia="宋体" w:hAnsi="宋体" w:cs="Arial" w:hint="eastAsia"/>
          <w:sz w:val="24"/>
        </w:rPr>
        <w:t>做法排序</w:t>
      </w:r>
    </w:p>
    <w:p w14:paraId="2C2B547B" w14:textId="7BDBA9FB" w:rsidR="005D56A9" w:rsidRPr="005D56A9" w:rsidRDefault="005D56A9" w:rsidP="00D9138B">
      <w:pPr>
        <w:pStyle w:val="22"/>
        <w:spacing w:line="360" w:lineRule="auto"/>
        <w:ind w:left="900" w:hanging="480"/>
        <w:rPr>
          <w:rFonts w:ascii="宋体" w:eastAsia="宋体" w:hAnsi="宋体" w:cs="Arial"/>
          <w:sz w:val="24"/>
        </w:rPr>
      </w:pPr>
      <w:r w:rsidRPr="005D56A9">
        <w:rPr>
          <w:rFonts w:ascii="宋体" w:eastAsia="宋体" w:hAnsi="宋体" w:cs="Arial" w:hint="eastAsia"/>
          <w:sz w:val="24"/>
        </w:rPr>
        <w:t>满粘保温板优于点框粘保温板，点框粘保温板优于点粘保温板</w:t>
      </w:r>
    </w:p>
    <w:p w14:paraId="1554CE79" w14:textId="77777777" w:rsidR="005D56A9" w:rsidRPr="005D56A9" w:rsidRDefault="005D56A9" w:rsidP="00D9138B">
      <w:pPr>
        <w:pStyle w:val="22"/>
        <w:numPr>
          <w:ilvl w:val="0"/>
          <w:numId w:val="35"/>
        </w:numPr>
        <w:spacing w:line="360" w:lineRule="auto"/>
        <w:ind w:leftChars="0" w:left="0" w:firstLineChars="0" w:firstLine="420"/>
        <w:contextualSpacing w:val="0"/>
        <w:rPr>
          <w:rFonts w:ascii="宋体" w:eastAsia="宋体" w:hAnsi="宋体" w:cs="Arial"/>
          <w:sz w:val="24"/>
        </w:rPr>
      </w:pPr>
      <w:r w:rsidRPr="005D56A9">
        <w:rPr>
          <w:rFonts w:ascii="宋体" w:eastAsia="宋体" w:hAnsi="宋体" w:cs="Arial" w:hint="eastAsia"/>
          <w:sz w:val="24"/>
        </w:rPr>
        <w:t>各类高效保温板与抗裂砂浆层之间设胶粉聚苯颗粒浆料层可减缓裂缝生成。</w:t>
      </w:r>
    </w:p>
    <w:p w14:paraId="7181BEFD" w14:textId="77777777" w:rsidR="005D56A9" w:rsidRPr="005D56A9" w:rsidRDefault="005D56A9" w:rsidP="00D9138B">
      <w:pPr>
        <w:pStyle w:val="22"/>
        <w:numPr>
          <w:ilvl w:val="0"/>
          <w:numId w:val="35"/>
        </w:numPr>
        <w:spacing w:line="360" w:lineRule="auto"/>
        <w:ind w:leftChars="0" w:left="0" w:firstLineChars="0" w:firstLine="420"/>
        <w:contextualSpacing w:val="0"/>
        <w:rPr>
          <w:rFonts w:ascii="宋体" w:eastAsia="宋体" w:hAnsi="宋体" w:cs="Arial"/>
          <w:sz w:val="24"/>
        </w:rPr>
      </w:pPr>
      <w:r w:rsidRPr="005D56A9">
        <w:rPr>
          <w:rFonts w:ascii="宋体" w:eastAsia="宋体" w:hAnsi="宋体" w:cs="Arial" w:hint="eastAsia"/>
          <w:sz w:val="24"/>
        </w:rPr>
        <w:t>各类保温板在增加30mm以上胶粉聚苯颗粒浆料做保护层后可不再发生抗裂层被恶劣的气候破坏。</w:t>
      </w:r>
    </w:p>
    <w:p w14:paraId="1988D13F" w14:textId="77777777" w:rsidR="005D56A9" w:rsidRPr="005D56A9" w:rsidRDefault="005D56A9" w:rsidP="00D9138B">
      <w:pPr>
        <w:pStyle w:val="22"/>
        <w:numPr>
          <w:ilvl w:val="0"/>
          <w:numId w:val="35"/>
        </w:numPr>
        <w:spacing w:line="360" w:lineRule="auto"/>
        <w:ind w:leftChars="0" w:left="0" w:firstLineChars="0" w:firstLine="420"/>
        <w:contextualSpacing w:val="0"/>
        <w:rPr>
          <w:rFonts w:ascii="宋体" w:eastAsia="宋体" w:hAnsi="宋体" w:cs="Arial"/>
          <w:sz w:val="24"/>
        </w:rPr>
      </w:pPr>
      <w:r w:rsidRPr="005D56A9">
        <w:rPr>
          <w:rFonts w:ascii="宋体" w:eastAsia="宋体" w:hAnsi="宋体" w:cs="Arial" w:hint="eastAsia"/>
          <w:sz w:val="24"/>
        </w:rPr>
        <w:t>贴砌做法是外保温各种做法中耐候性稳定性最强的，其六面用胶粉聚苯颗粒包裹保温板，可有效控制保温板的形变，减少保温板与抗裂层的变形速率。</w:t>
      </w:r>
    </w:p>
    <w:p w14:paraId="30D00F91" w14:textId="77777777" w:rsidR="005D56A9" w:rsidRPr="005D56A9" w:rsidRDefault="005D56A9" w:rsidP="00D9138B">
      <w:pPr>
        <w:pStyle w:val="22"/>
        <w:spacing w:line="360" w:lineRule="auto"/>
        <w:ind w:leftChars="0" w:left="0" w:firstLineChars="0" w:firstLine="420"/>
        <w:jc w:val="left"/>
        <w:rPr>
          <w:rFonts w:ascii="宋体" w:eastAsia="宋体" w:hAnsi="宋体" w:cs="Arial"/>
          <w:sz w:val="24"/>
        </w:rPr>
      </w:pPr>
      <w:r w:rsidRPr="005D56A9">
        <w:rPr>
          <w:rFonts w:ascii="宋体" w:eastAsia="宋体" w:hAnsi="宋体" w:cs="Arial" w:hint="eastAsia"/>
          <w:sz w:val="24"/>
        </w:rPr>
        <w:t>小结：这个前无古人、后无来者的大型系统耐候试验优选出外墙外保温各种系统作法，耐候最稳定的构造。把这种胶粉聚苯颗粒与各种聚苯保温板的贴砌作法写入158-2013标准中，使得外墙外保温系统的寿命提升到了百年的水平，贴砌法列入了外保温作法永久保修的终身负责的承诺。</w:t>
      </w:r>
    </w:p>
    <w:p w14:paraId="38F1F190" w14:textId="77777777" w:rsidR="005D56A9" w:rsidRPr="005D56A9" w:rsidRDefault="005D56A9" w:rsidP="00D9138B">
      <w:pPr>
        <w:pStyle w:val="22"/>
        <w:numPr>
          <w:ilvl w:val="0"/>
          <w:numId w:val="34"/>
        </w:numPr>
        <w:spacing w:line="360" w:lineRule="auto"/>
        <w:ind w:leftChars="0" w:left="0" w:firstLineChars="0" w:firstLine="0"/>
        <w:contextualSpacing w:val="0"/>
        <w:rPr>
          <w:rFonts w:asciiTheme="minorEastAsia" w:hAnsiTheme="minorEastAsia" w:cstheme="minorEastAsia"/>
          <w:b/>
          <w:bCs/>
          <w:sz w:val="24"/>
        </w:rPr>
      </w:pPr>
      <w:r w:rsidRPr="005D56A9">
        <w:rPr>
          <w:rFonts w:asciiTheme="minorEastAsia" w:hAnsiTheme="minorEastAsia" w:cstheme="minorEastAsia" w:hint="eastAsia"/>
          <w:b/>
          <w:bCs/>
          <w:sz w:val="24"/>
        </w:rPr>
        <w:t>优选最小防火分仓体积</w:t>
      </w:r>
    </w:p>
    <w:p w14:paraId="34CCEA85" w14:textId="77777777" w:rsidR="005D56A9" w:rsidRPr="005D56A9" w:rsidRDefault="005D56A9" w:rsidP="00D9138B">
      <w:pPr>
        <w:pStyle w:val="22"/>
        <w:spacing w:line="360" w:lineRule="auto"/>
        <w:ind w:leftChars="47" w:left="99" w:firstLineChars="0" w:firstLine="321"/>
        <w:rPr>
          <w:rFonts w:asciiTheme="minorEastAsia" w:hAnsiTheme="minorEastAsia" w:cstheme="minorEastAsia"/>
          <w:sz w:val="24"/>
        </w:rPr>
      </w:pPr>
      <w:r w:rsidRPr="005D56A9">
        <w:rPr>
          <w:rFonts w:asciiTheme="minorEastAsia" w:hAnsiTheme="minorEastAsia" w:cstheme="minorEastAsia" w:hint="eastAsia"/>
          <w:sz w:val="24"/>
        </w:rPr>
        <w:t>胶粉聚苯颗粒外墙外保温系统材料JG/T158-2013行业标准第三个基础研究：基于大型防火试验，根据构造防火三要素，选择最小防火分仓体积。</w:t>
      </w:r>
    </w:p>
    <w:p w14:paraId="344DB58D" w14:textId="77777777" w:rsidR="005D56A9" w:rsidRPr="005D56A9" w:rsidRDefault="005D56A9" w:rsidP="00D9138B">
      <w:pPr>
        <w:pStyle w:val="22"/>
        <w:spacing w:line="360" w:lineRule="auto"/>
        <w:ind w:leftChars="47" w:left="99" w:firstLineChars="0" w:firstLine="321"/>
        <w:rPr>
          <w:rFonts w:asciiTheme="minorEastAsia" w:hAnsiTheme="minorEastAsia" w:cstheme="minorEastAsia"/>
          <w:sz w:val="24"/>
        </w:rPr>
      </w:pPr>
      <w:r w:rsidRPr="005D56A9">
        <w:rPr>
          <w:rFonts w:asciiTheme="minorEastAsia" w:hAnsiTheme="minorEastAsia" w:cstheme="minorEastAsia" w:hint="eastAsia"/>
          <w:sz w:val="24"/>
        </w:rPr>
        <w:t>2006年北京振利与建研院防火所等八家申请并开始建设部科研课题，外墙保温体系防火试验方法，防火等级评价标准及建筑应用范围的技术研究（06-K5-35）取得了适合我国国情的开创性的研究成果，2007年9月正式通过专家验收。</w:t>
      </w:r>
    </w:p>
    <w:p w14:paraId="243AB5C5" w14:textId="3C00C830" w:rsidR="005D56A9" w:rsidRPr="005D56A9" w:rsidRDefault="005D56A9" w:rsidP="00D9138B">
      <w:pPr>
        <w:pStyle w:val="22"/>
        <w:spacing w:line="360" w:lineRule="auto"/>
        <w:ind w:leftChars="47" w:left="99" w:firstLineChars="0" w:firstLine="321"/>
        <w:rPr>
          <w:rFonts w:ascii="宋体" w:eastAsia="宋体" w:hAnsi="宋体" w:cs="Arial"/>
          <w:sz w:val="24"/>
        </w:rPr>
      </w:pPr>
      <w:r w:rsidRPr="005D56A9">
        <w:rPr>
          <w:rFonts w:asciiTheme="minorEastAsia" w:hAnsiTheme="minorEastAsia" w:cstheme="minorEastAsia" w:hint="eastAsia"/>
          <w:sz w:val="24"/>
        </w:rPr>
        <w:t>历经六年防火试验研究通过锥形量热计试验，燃烧竖炉试验、窗口火试验、墙角火试验、完成了</w:t>
      </w:r>
      <w:r w:rsidRPr="005D56A9">
        <w:rPr>
          <w:rFonts w:ascii="宋体" w:eastAsia="宋体" w:hAnsi="宋体" w:cs="Arial" w:hint="eastAsia"/>
          <w:sz w:val="24"/>
        </w:rPr>
        <w:t>《建筑外墙外保温系统的防火性能试验方法》GB/T29416-2012</w:t>
      </w:r>
      <w:r w:rsidR="004D2FD6">
        <w:rPr>
          <w:rFonts w:ascii="宋体" w:eastAsia="宋体" w:hAnsi="宋体" w:cs="Arial" w:hint="eastAsia"/>
          <w:sz w:val="24"/>
        </w:rPr>
        <w:t>。</w:t>
      </w:r>
    </w:p>
    <w:p w14:paraId="7B5C0E58" w14:textId="77777777" w:rsidR="005D56A9" w:rsidRPr="005D56A9" w:rsidRDefault="005D56A9" w:rsidP="00D9138B">
      <w:pPr>
        <w:pStyle w:val="22"/>
        <w:spacing w:line="360" w:lineRule="auto"/>
        <w:ind w:leftChars="203" w:left="526" w:firstLineChars="0" w:hanging="100"/>
        <w:rPr>
          <w:rFonts w:ascii="宋体" w:eastAsia="宋体" w:hAnsi="宋体" w:cs="Arial"/>
          <w:sz w:val="24"/>
        </w:rPr>
      </w:pPr>
      <w:r w:rsidRPr="005D56A9">
        <w:rPr>
          <w:rFonts w:ascii="宋体" w:eastAsia="宋体" w:hAnsi="宋体" w:cs="Arial" w:hint="eastAsia"/>
          <w:sz w:val="24"/>
        </w:rPr>
        <w:t>在此期间完成了32次窗口火试验，见表2</w:t>
      </w:r>
    </w:p>
    <w:p w14:paraId="159F46A0" w14:textId="77777777" w:rsidR="005D56A9" w:rsidRPr="004D2FD6" w:rsidRDefault="005D56A9" w:rsidP="00D9138B">
      <w:pPr>
        <w:spacing w:beforeLines="50" w:before="156" w:line="360" w:lineRule="auto"/>
        <w:ind w:rightChars="200" w:right="420"/>
        <w:jc w:val="right"/>
        <w:rPr>
          <w:rFonts w:ascii="Times New Roman" w:eastAsia="黑体" w:hAnsi="Times New Roman"/>
          <w:szCs w:val="21"/>
        </w:rPr>
      </w:pPr>
      <w:r w:rsidRPr="004D2FD6">
        <w:rPr>
          <w:rFonts w:ascii="Times New Roman" w:eastAsia="黑体" w:hAnsi="Times New Roman" w:hint="eastAsia"/>
          <w:szCs w:val="21"/>
        </w:rPr>
        <w:t>窗口火试验列表</w:t>
      </w:r>
      <w:r w:rsidRPr="004D2FD6">
        <w:rPr>
          <w:rFonts w:ascii="Times New Roman" w:eastAsia="黑体" w:hAnsi="Times New Roman" w:hint="eastAsia"/>
          <w:szCs w:val="21"/>
        </w:rPr>
        <w:t xml:space="preserve">                                </w:t>
      </w:r>
      <w:r w:rsidRPr="004D2FD6">
        <w:rPr>
          <w:rFonts w:ascii="Times New Roman" w:eastAsia="黑体" w:hAnsi="Times New Roman" w:hint="eastAsia"/>
          <w:szCs w:val="21"/>
        </w:rPr>
        <w:t>表</w:t>
      </w:r>
      <w:r w:rsidRPr="004D2FD6">
        <w:rPr>
          <w:rFonts w:ascii="Times New Roman" w:eastAsia="黑体" w:hAnsi="Times New Roman" w:hint="eastAsia"/>
          <w:szCs w:val="21"/>
        </w:rPr>
        <w:t>2</w:t>
      </w:r>
    </w:p>
    <w:tbl>
      <w:tblPr>
        <w:tblW w:w="0" w:type="auto"/>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440"/>
        <w:gridCol w:w="1194"/>
        <w:gridCol w:w="787"/>
        <w:gridCol w:w="986"/>
        <w:gridCol w:w="1009"/>
        <w:gridCol w:w="1169"/>
        <w:gridCol w:w="1050"/>
        <w:gridCol w:w="1107"/>
        <w:gridCol w:w="1118"/>
        <w:gridCol w:w="881"/>
      </w:tblGrid>
      <w:tr w:rsidR="005D56A9" w:rsidRPr="004D2FD6" w14:paraId="0F9337DA" w14:textId="77777777" w:rsidTr="005D56A9">
        <w:trPr>
          <w:trHeight w:val="340"/>
          <w:jc w:val="center"/>
        </w:trPr>
        <w:tc>
          <w:tcPr>
            <w:tcW w:w="440" w:type="dxa"/>
            <w:vMerge w:val="restart"/>
            <w:tcBorders>
              <w:top w:val="single" w:sz="8" w:space="0" w:color="auto"/>
              <w:bottom w:val="single" w:sz="4" w:space="0" w:color="auto"/>
            </w:tcBorders>
            <w:noWrap/>
            <w:vAlign w:val="center"/>
          </w:tcPr>
          <w:p w14:paraId="1A6516F5"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序号</w:t>
            </w:r>
          </w:p>
        </w:tc>
        <w:tc>
          <w:tcPr>
            <w:tcW w:w="1194" w:type="dxa"/>
            <w:vMerge w:val="restart"/>
            <w:tcBorders>
              <w:top w:val="single" w:sz="8" w:space="0" w:color="auto"/>
              <w:bottom w:val="single" w:sz="4" w:space="0" w:color="auto"/>
            </w:tcBorders>
            <w:vAlign w:val="center"/>
          </w:tcPr>
          <w:p w14:paraId="332E7CA3"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系统名称</w:t>
            </w:r>
          </w:p>
        </w:tc>
        <w:tc>
          <w:tcPr>
            <w:tcW w:w="787" w:type="dxa"/>
            <w:vMerge w:val="restart"/>
            <w:tcBorders>
              <w:top w:val="single" w:sz="8" w:space="0" w:color="auto"/>
              <w:bottom w:val="single" w:sz="4" w:space="0" w:color="auto"/>
            </w:tcBorders>
            <w:noWrap/>
            <w:vAlign w:val="center"/>
          </w:tcPr>
          <w:p w14:paraId="19704592"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试验日期</w:t>
            </w:r>
          </w:p>
        </w:tc>
        <w:tc>
          <w:tcPr>
            <w:tcW w:w="986" w:type="dxa"/>
            <w:vMerge w:val="restart"/>
            <w:tcBorders>
              <w:top w:val="single" w:sz="8" w:space="0" w:color="auto"/>
              <w:bottom w:val="single" w:sz="4" w:space="0" w:color="auto"/>
            </w:tcBorders>
            <w:noWrap/>
            <w:vAlign w:val="center"/>
          </w:tcPr>
          <w:p w14:paraId="0329A90A"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试验地点</w:t>
            </w:r>
          </w:p>
        </w:tc>
        <w:tc>
          <w:tcPr>
            <w:tcW w:w="4335" w:type="dxa"/>
            <w:gridSpan w:val="4"/>
            <w:tcBorders>
              <w:top w:val="single" w:sz="8" w:space="0" w:color="auto"/>
              <w:bottom w:val="single" w:sz="4" w:space="0" w:color="auto"/>
            </w:tcBorders>
            <w:noWrap/>
            <w:vAlign w:val="center"/>
          </w:tcPr>
          <w:p w14:paraId="7046A48B"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系统构造特点</w:t>
            </w:r>
          </w:p>
        </w:tc>
        <w:tc>
          <w:tcPr>
            <w:tcW w:w="1118" w:type="dxa"/>
            <w:vMerge w:val="restart"/>
            <w:tcBorders>
              <w:top w:val="single" w:sz="8" w:space="0" w:color="auto"/>
              <w:bottom w:val="single" w:sz="4" w:space="0" w:color="auto"/>
            </w:tcBorders>
            <w:noWrap/>
            <w:vAlign w:val="center"/>
          </w:tcPr>
          <w:p w14:paraId="61236660" w14:textId="77777777" w:rsidR="005D56A9" w:rsidRPr="004D2FD6" w:rsidRDefault="005D56A9" w:rsidP="00D9138B">
            <w:pPr>
              <w:spacing w:line="360" w:lineRule="auto"/>
              <w:jc w:val="center"/>
              <w:rPr>
                <w:rFonts w:ascii="Times New Roman" w:hAnsi="Times New Roman"/>
                <w:color w:val="000000"/>
                <w:szCs w:val="21"/>
              </w:rPr>
            </w:pPr>
            <w:r w:rsidRPr="004D2FD6">
              <w:rPr>
                <w:rFonts w:ascii="Times New Roman" w:hAnsi="Times New Roman"/>
                <w:color w:val="000000"/>
                <w:szCs w:val="21"/>
              </w:rPr>
              <w:t>防火隔离带</w:t>
            </w:r>
          </w:p>
          <w:p w14:paraId="261B67CA" w14:textId="77777777" w:rsidR="005D56A9" w:rsidRPr="004D2FD6" w:rsidRDefault="005D56A9" w:rsidP="00D9138B">
            <w:pPr>
              <w:spacing w:line="360" w:lineRule="auto"/>
              <w:jc w:val="center"/>
              <w:rPr>
                <w:rFonts w:ascii="Times New Roman" w:hAnsi="Times New Roman"/>
                <w:color w:val="000000"/>
                <w:kern w:val="0"/>
                <w:szCs w:val="21"/>
              </w:rPr>
            </w:pPr>
            <w:r w:rsidRPr="004D2FD6">
              <w:rPr>
                <w:rFonts w:ascii="Times New Roman" w:hAnsi="Times New Roman" w:hint="eastAsia"/>
                <w:color w:val="000000"/>
                <w:szCs w:val="21"/>
              </w:rPr>
              <w:t>（或挡火</w:t>
            </w:r>
            <w:r w:rsidRPr="004D2FD6">
              <w:rPr>
                <w:rFonts w:ascii="Times New Roman" w:hAnsi="Times New Roman" w:hint="eastAsia"/>
                <w:color w:val="000000"/>
                <w:szCs w:val="21"/>
              </w:rPr>
              <w:lastRenderedPageBreak/>
              <w:t>梁）</w:t>
            </w:r>
            <w:r w:rsidRPr="004D2FD6">
              <w:rPr>
                <w:rFonts w:ascii="Times New Roman" w:hAnsi="Times New Roman"/>
                <w:color w:val="000000"/>
                <w:kern w:val="0"/>
                <w:szCs w:val="21"/>
              </w:rPr>
              <w:t>)</w:t>
            </w:r>
          </w:p>
        </w:tc>
        <w:tc>
          <w:tcPr>
            <w:tcW w:w="881" w:type="dxa"/>
            <w:vMerge w:val="restart"/>
            <w:tcBorders>
              <w:top w:val="single" w:sz="8" w:space="0" w:color="auto"/>
              <w:bottom w:val="single" w:sz="4" w:space="0" w:color="auto"/>
            </w:tcBorders>
            <w:vAlign w:val="center"/>
          </w:tcPr>
          <w:p w14:paraId="04696DFA" w14:textId="77777777" w:rsidR="005D56A9" w:rsidRPr="004D2FD6" w:rsidRDefault="005D56A9" w:rsidP="00D9138B">
            <w:pPr>
              <w:widowControl/>
              <w:spacing w:line="360" w:lineRule="auto"/>
              <w:ind w:leftChars="-63" w:left="-132" w:rightChars="-51" w:right="-107"/>
              <w:jc w:val="center"/>
              <w:rPr>
                <w:rFonts w:ascii="Times New Roman" w:hAnsi="Times New Roman"/>
                <w:color w:val="000000"/>
                <w:kern w:val="0"/>
                <w:szCs w:val="21"/>
              </w:rPr>
            </w:pPr>
            <w:r w:rsidRPr="004D2FD6">
              <w:rPr>
                <w:rFonts w:ascii="Times New Roman" w:hAnsi="Times New Roman"/>
                <w:color w:val="000000"/>
                <w:kern w:val="0"/>
                <w:szCs w:val="21"/>
              </w:rPr>
              <w:lastRenderedPageBreak/>
              <w:t>火焰</w:t>
            </w:r>
          </w:p>
          <w:p w14:paraId="5BACCF22" w14:textId="77777777" w:rsidR="005D56A9" w:rsidRPr="004D2FD6" w:rsidRDefault="005D56A9" w:rsidP="00D9138B">
            <w:pPr>
              <w:widowControl/>
              <w:spacing w:line="360" w:lineRule="auto"/>
              <w:ind w:leftChars="-63" w:left="-132" w:rightChars="-51" w:right="-107"/>
              <w:jc w:val="center"/>
              <w:rPr>
                <w:rFonts w:ascii="Times New Roman" w:hAnsi="Times New Roman"/>
                <w:color w:val="000000"/>
                <w:kern w:val="0"/>
                <w:szCs w:val="21"/>
              </w:rPr>
            </w:pPr>
            <w:r w:rsidRPr="004D2FD6">
              <w:rPr>
                <w:rFonts w:ascii="Times New Roman" w:hAnsi="Times New Roman"/>
                <w:color w:val="000000"/>
                <w:kern w:val="0"/>
                <w:szCs w:val="21"/>
              </w:rPr>
              <w:t>传播性</w:t>
            </w:r>
          </w:p>
        </w:tc>
      </w:tr>
      <w:tr w:rsidR="005D56A9" w:rsidRPr="004D2FD6" w14:paraId="189480D3" w14:textId="77777777" w:rsidTr="005D56A9">
        <w:trPr>
          <w:trHeight w:val="340"/>
          <w:jc w:val="center"/>
        </w:trPr>
        <w:tc>
          <w:tcPr>
            <w:tcW w:w="440" w:type="dxa"/>
            <w:vMerge/>
            <w:tcBorders>
              <w:top w:val="single" w:sz="4" w:space="0" w:color="auto"/>
              <w:bottom w:val="single" w:sz="8" w:space="0" w:color="auto"/>
            </w:tcBorders>
            <w:noWrap/>
            <w:vAlign w:val="center"/>
          </w:tcPr>
          <w:p w14:paraId="1DD25A46"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p>
        </w:tc>
        <w:tc>
          <w:tcPr>
            <w:tcW w:w="1194" w:type="dxa"/>
            <w:vMerge/>
            <w:tcBorders>
              <w:top w:val="single" w:sz="4" w:space="0" w:color="auto"/>
              <w:bottom w:val="single" w:sz="8" w:space="0" w:color="auto"/>
            </w:tcBorders>
            <w:vAlign w:val="center"/>
          </w:tcPr>
          <w:p w14:paraId="29DDEC20" w14:textId="77777777" w:rsidR="005D56A9" w:rsidRPr="004D2FD6" w:rsidRDefault="005D56A9" w:rsidP="00D9138B">
            <w:pPr>
              <w:widowControl/>
              <w:spacing w:line="360" w:lineRule="auto"/>
              <w:jc w:val="center"/>
              <w:rPr>
                <w:rFonts w:ascii="Times New Roman" w:hAnsi="Times New Roman"/>
                <w:color w:val="000000"/>
                <w:kern w:val="0"/>
                <w:szCs w:val="21"/>
              </w:rPr>
            </w:pPr>
          </w:p>
        </w:tc>
        <w:tc>
          <w:tcPr>
            <w:tcW w:w="787" w:type="dxa"/>
            <w:vMerge/>
            <w:tcBorders>
              <w:top w:val="single" w:sz="4" w:space="0" w:color="auto"/>
              <w:bottom w:val="single" w:sz="8" w:space="0" w:color="auto"/>
            </w:tcBorders>
            <w:noWrap/>
            <w:vAlign w:val="center"/>
          </w:tcPr>
          <w:p w14:paraId="41B8400C"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p>
        </w:tc>
        <w:tc>
          <w:tcPr>
            <w:tcW w:w="986" w:type="dxa"/>
            <w:vMerge/>
            <w:tcBorders>
              <w:top w:val="single" w:sz="4" w:space="0" w:color="auto"/>
              <w:bottom w:val="single" w:sz="8" w:space="0" w:color="auto"/>
            </w:tcBorders>
            <w:noWrap/>
            <w:vAlign w:val="center"/>
          </w:tcPr>
          <w:p w14:paraId="547DDD95" w14:textId="77777777" w:rsidR="005D56A9" w:rsidRPr="004D2FD6" w:rsidRDefault="005D56A9" w:rsidP="00D9138B">
            <w:pPr>
              <w:widowControl/>
              <w:spacing w:line="360" w:lineRule="auto"/>
              <w:jc w:val="center"/>
              <w:rPr>
                <w:rFonts w:ascii="Times New Roman" w:hAnsi="Times New Roman"/>
                <w:color w:val="000000"/>
                <w:kern w:val="0"/>
                <w:szCs w:val="21"/>
              </w:rPr>
            </w:pPr>
          </w:p>
        </w:tc>
        <w:tc>
          <w:tcPr>
            <w:tcW w:w="1009" w:type="dxa"/>
            <w:tcBorders>
              <w:top w:val="single" w:sz="4" w:space="0" w:color="auto"/>
              <w:bottom w:val="single" w:sz="8" w:space="0" w:color="auto"/>
            </w:tcBorders>
            <w:noWrap/>
            <w:vAlign w:val="center"/>
          </w:tcPr>
          <w:p w14:paraId="7BAA7311"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保温</w:t>
            </w:r>
            <w:r w:rsidRPr="004D2FD6">
              <w:rPr>
                <w:rFonts w:ascii="Times New Roman" w:hAnsi="Times New Roman" w:hint="eastAsia"/>
                <w:color w:val="000000"/>
                <w:kern w:val="0"/>
                <w:szCs w:val="21"/>
              </w:rPr>
              <w:t>材料</w:t>
            </w:r>
          </w:p>
        </w:tc>
        <w:tc>
          <w:tcPr>
            <w:tcW w:w="1169" w:type="dxa"/>
            <w:tcBorders>
              <w:top w:val="single" w:sz="4" w:space="0" w:color="auto"/>
              <w:bottom w:val="single" w:sz="8" w:space="0" w:color="auto"/>
            </w:tcBorders>
            <w:noWrap/>
            <w:vAlign w:val="center"/>
          </w:tcPr>
          <w:p w14:paraId="550D607D"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保护</w:t>
            </w:r>
            <w:r w:rsidRPr="004D2FD6">
              <w:rPr>
                <w:rFonts w:ascii="Times New Roman" w:hAnsi="Times New Roman"/>
                <w:color w:val="000000"/>
                <w:kern w:val="0"/>
                <w:szCs w:val="21"/>
              </w:rPr>
              <w:t>层</w:t>
            </w:r>
            <w:r w:rsidRPr="004D2FD6">
              <w:rPr>
                <w:rFonts w:ascii="Times New Roman" w:hAnsi="Times New Roman" w:hint="eastAsia"/>
                <w:color w:val="000000"/>
                <w:kern w:val="0"/>
                <w:szCs w:val="21"/>
              </w:rPr>
              <w:t>类型</w:t>
            </w:r>
          </w:p>
        </w:tc>
        <w:tc>
          <w:tcPr>
            <w:tcW w:w="1050" w:type="dxa"/>
            <w:tcBorders>
              <w:top w:val="single" w:sz="4" w:space="0" w:color="auto"/>
              <w:bottom w:val="single" w:sz="8" w:space="0" w:color="auto"/>
            </w:tcBorders>
            <w:noWrap/>
            <w:vAlign w:val="center"/>
          </w:tcPr>
          <w:p w14:paraId="7D3B8B6D"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粘贴方式</w:t>
            </w:r>
          </w:p>
        </w:tc>
        <w:tc>
          <w:tcPr>
            <w:tcW w:w="1107" w:type="dxa"/>
            <w:tcBorders>
              <w:top w:val="single" w:sz="4" w:space="0" w:color="auto"/>
              <w:bottom w:val="single" w:sz="8" w:space="0" w:color="auto"/>
            </w:tcBorders>
            <w:noWrap/>
            <w:vAlign w:val="center"/>
          </w:tcPr>
          <w:p w14:paraId="7060C3A4"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防火分隔</w:t>
            </w:r>
          </w:p>
        </w:tc>
        <w:tc>
          <w:tcPr>
            <w:tcW w:w="1118" w:type="dxa"/>
            <w:vMerge/>
            <w:tcBorders>
              <w:top w:val="single" w:sz="4" w:space="0" w:color="auto"/>
              <w:bottom w:val="single" w:sz="8" w:space="0" w:color="auto"/>
            </w:tcBorders>
            <w:noWrap/>
            <w:vAlign w:val="center"/>
          </w:tcPr>
          <w:p w14:paraId="4B3E4BE9" w14:textId="77777777" w:rsidR="005D56A9" w:rsidRPr="004D2FD6" w:rsidRDefault="005D56A9" w:rsidP="00D9138B">
            <w:pPr>
              <w:widowControl/>
              <w:spacing w:line="360" w:lineRule="auto"/>
              <w:jc w:val="center"/>
              <w:rPr>
                <w:rFonts w:ascii="Times New Roman" w:hAnsi="Times New Roman"/>
                <w:color w:val="000000"/>
                <w:kern w:val="0"/>
                <w:szCs w:val="21"/>
              </w:rPr>
            </w:pPr>
          </w:p>
        </w:tc>
        <w:tc>
          <w:tcPr>
            <w:tcW w:w="881" w:type="dxa"/>
            <w:vMerge/>
            <w:tcBorders>
              <w:top w:val="single" w:sz="4" w:space="0" w:color="auto"/>
              <w:bottom w:val="single" w:sz="8" w:space="0" w:color="auto"/>
            </w:tcBorders>
            <w:noWrap/>
            <w:vAlign w:val="center"/>
          </w:tcPr>
          <w:p w14:paraId="2FF301B0" w14:textId="77777777" w:rsidR="005D56A9" w:rsidRPr="004D2FD6" w:rsidRDefault="005D56A9" w:rsidP="00D9138B">
            <w:pPr>
              <w:widowControl/>
              <w:spacing w:line="360" w:lineRule="auto"/>
              <w:jc w:val="center"/>
              <w:rPr>
                <w:rFonts w:ascii="Times New Roman" w:hAnsi="Times New Roman"/>
                <w:color w:val="000000"/>
                <w:kern w:val="0"/>
                <w:szCs w:val="21"/>
              </w:rPr>
            </w:pPr>
          </w:p>
        </w:tc>
      </w:tr>
      <w:tr w:rsidR="005D56A9" w:rsidRPr="004D2FD6" w14:paraId="1F2CE2AD" w14:textId="77777777" w:rsidTr="005D56A9">
        <w:trPr>
          <w:trHeight w:val="340"/>
          <w:jc w:val="center"/>
        </w:trPr>
        <w:tc>
          <w:tcPr>
            <w:tcW w:w="440" w:type="dxa"/>
            <w:tcBorders>
              <w:top w:val="single" w:sz="8" w:space="0" w:color="auto"/>
            </w:tcBorders>
            <w:noWrap/>
            <w:vAlign w:val="center"/>
          </w:tcPr>
          <w:p w14:paraId="141EE7DC"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lastRenderedPageBreak/>
              <w:t>1</w:t>
            </w:r>
          </w:p>
        </w:tc>
        <w:tc>
          <w:tcPr>
            <w:tcW w:w="1194" w:type="dxa"/>
            <w:tcBorders>
              <w:top w:val="single" w:sz="8" w:space="0" w:color="auto"/>
            </w:tcBorders>
            <w:vAlign w:val="center"/>
          </w:tcPr>
          <w:p w14:paraId="00B1A829"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color w:val="000000"/>
                <w:kern w:val="0"/>
                <w:szCs w:val="21"/>
              </w:rPr>
              <w:t>胶粉聚苯颗粒贴砌</w:t>
            </w:r>
            <w:r w:rsidRPr="004D2FD6">
              <w:rPr>
                <w:rFonts w:ascii="Times New Roman" w:hAnsi="Times New Roman" w:hint="eastAsia"/>
                <w:color w:val="000000"/>
                <w:kern w:val="0"/>
                <w:szCs w:val="21"/>
              </w:rPr>
              <w:t>EPS</w:t>
            </w:r>
            <w:r w:rsidRPr="004D2FD6">
              <w:rPr>
                <w:rFonts w:ascii="Times New Roman" w:hAnsi="Times New Roman"/>
                <w:color w:val="000000"/>
                <w:kern w:val="0"/>
                <w:szCs w:val="21"/>
              </w:rPr>
              <w:t>板外保温系统</w:t>
            </w:r>
          </w:p>
        </w:tc>
        <w:tc>
          <w:tcPr>
            <w:tcW w:w="787" w:type="dxa"/>
            <w:tcBorders>
              <w:top w:val="single" w:sz="8" w:space="0" w:color="auto"/>
            </w:tcBorders>
            <w:noWrap/>
            <w:vAlign w:val="center"/>
          </w:tcPr>
          <w:p w14:paraId="3A8CDA14"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2007</w:t>
            </w:r>
            <w:r w:rsidRPr="004D2FD6">
              <w:rPr>
                <w:rFonts w:ascii="Times New Roman" w:hAnsi="Times New Roman"/>
                <w:color w:val="000000"/>
                <w:kern w:val="0"/>
                <w:szCs w:val="21"/>
              </w:rPr>
              <w:t>年</w:t>
            </w:r>
            <w:r w:rsidRPr="004D2FD6">
              <w:rPr>
                <w:rFonts w:ascii="Times New Roman" w:hAnsi="Times New Roman"/>
                <w:color w:val="000000"/>
                <w:kern w:val="0"/>
                <w:szCs w:val="21"/>
              </w:rPr>
              <w:t>02</w:t>
            </w:r>
            <w:r w:rsidRPr="004D2FD6">
              <w:rPr>
                <w:rFonts w:ascii="Times New Roman" w:hAnsi="Times New Roman"/>
                <w:color w:val="000000"/>
                <w:kern w:val="0"/>
                <w:szCs w:val="21"/>
              </w:rPr>
              <w:t>月</w:t>
            </w:r>
            <w:r w:rsidRPr="004D2FD6">
              <w:rPr>
                <w:rFonts w:ascii="Times New Roman" w:hAnsi="Times New Roman"/>
                <w:color w:val="000000"/>
                <w:kern w:val="0"/>
                <w:szCs w:val="21"/>
              </w:rPr>
              <w:t>02</w:t>
            </w:r>
            <w:r w:rsidRPr="004D2FD6">
              <w:rPr>
                <w:rFonts w:ascii="Times New Roman" w:hAnsi="Times New Roman"/>
                <w:color w:val="000000"/>
                <w:kern w:val="0"/>
                <w:szCs w:val="21"/>
              </w:rPr>
              <w:t>日</w:t>
            </w:r>
          </w:p>
        </w:tc>
        <w:tc>
          <w:tcPr>
            <w:tcW w:w="986" w:type="dxa"/>
            <w:tcBorders>
              <w:top w:val="single" w:sz="8" w:space="0" w:color="auto"/>
            </w:tcBorders>
            <w:noWrap/>
            <w:vAlign w:val="center"/>
          </w:tcPr>
          <w:p w14:paraId="4896F90C"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北京振利</w:t>
            </w:r>
          </w:p>
        </w:tc>
        <w:tc>
          <w:tcPr>
            <w:tcW w:w="1009" w:type="dxa"/>
            <w:tcBorders>
              <w:top w:val="single" w:sz="8" w:space="0" w:color="auto"/>
            </w:tcBorders>
            <w:noWrap/>
            <w:vAlign w:val="center"/>
          </w:tcPr>
          <w:p w14:paraId="62DD271C"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EPS</w:t>
            </w:r>
          </w:p>
        </w:tc>
        <w:tc>
          <w:tcPr>
            <w:tcW w:w="1169" w:type="dxa"/>
            <w:tcBorders>
              <w:top w:val="single" w:sz="8" w:space="0" w:color="auto"/>
            </w:tcBorders>
            <w:noWrap/>
            <w:vAlign w:val="center"/>
          </w:tcPr>
          <w:p w14:paraId="593250A3"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厚抹灰</w:t>
            </w:r>
          </w:p>
        </w:tc>
        <w:tc>
          <w:tcPr>
            <w:tcW w:w="1050" w:type="dxa"/>
            <w:tcBorders>
              <w:top w:val="single" w:sz="8" w:space="0" w:color="auto"/>
            </w:tcBorders>
            <w:noWrap/>
            <w:vAlign w:val="center"/>
          </w:tcPr>
          <w:p w14:paraId="7A4C5387"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无空腔</w:t>
            </w:r>
          </w:p>
        </w:tc>
        <w:tc>
          <w:tcPr>
            <w:tcW w:w="1107" w:type="dxa"/>
            <w:tcBorders>
              <w:top w:val="single" w:sz="8" w:space="0" w:color="auto"/>
            </w:tcBorders>
            <w:noWrap/>
            <w:vAlign w:val="center"/>
          </w:tcPr>
          <w:p w14:paraId="5D2D6BD6"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分仓</w:t>
            </w:r>
          </w:p>
        </w:tc>
        <w:tc>
          <w:tcPr>
            <w:tcW w:w="1118" w:type="dxa"/>
            <w:tcBorders>
              <w:top w:val="single" w:sz="8" w:space="0" w:color="auto"/>
            </w:tcBorders>
            <w:noWrap/>
            <w:vAlign w:val="center"/>
          </w:tcPr>
          <w:p w14:paraId="328ECC15" w14:textId="77777777" w:rsidR="005D56A9" w:rsidRPr="004D2FD6" w:rsidRDefault="005D56A9" w:rsidP="00D9138B">
            <w:pPr>
              <w:widowControl/>
              <w:spacing w:line="360" w:lineRule="auto"/>
              <w:jc w:val="center"/>
              <w:rPr>
                <w:rFonts w:ascii="Times New Roman" w:hAnsi="Times New Roman" w:cs="宋体"/>
                <w:color w:val="000000"/>
                <w:kern w:val="0"/>
                <w:szCs w:val="21"/>
              </w:rPr>
            </w:pPr>
            <w:r w:rsidRPr="004D2FD6">
              <w:rPr>
                <w:rFonts w:ascii="Times New Roman" w:hAnsi="Times New Roman" w:cs="宋体" w:hint="eastAsia"/>
                <w:color w:val="000000"/>
                <w:kern w:val="0"/>
                <w:szCs w:val="21"/>
              </w:rPr>
              <w:t>—</w:t>
            </w:r>
          </w:p>
        </w:tc>
        <w:tc>
          <w:tcPr>
            <w:tcW w:w="881" w:type="dxa"/>
            <w:tcBorders>
              <w:top w:val="single" w:sz="8" w:space="0" w:color="auto"/>
            </w:tcBorders>
            <w:noWrap/>
            <w:vAlign w:val="center"/>
          </w:tcPr>
          <w:p w14:paraId="2B380537"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6CDDBD88" w14:textId="77777777" w:rsidTr="005D56A9">
        <w:trPr>
          <w:trHeight w:val="340"/>
          <w:jc w:val="center"/>
        </w:trPr>
        <w:tc>
          <w:tcPr>
            <w:tcW w:w="440" w:type="dxa"/>
            <w:noWrap/>
            <w:vAlign w:val="center"/>
          </w:tcPr>
          <w:p w14:paraId="1800DC92"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 xml:space="preserve"> 2</w:t>
            </w:r>
          </w:p>
        </w:tc>
        <w:tc>
          <w:tcPr>
            <w:tcW w:w="1194" w:type="dxa"/>
            <w:vAlign w:val="center"/>
          </w:tcPr>
          <w:p w14:paraId="741A78B8"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hint="eastAsia"/>
                <w:color w:val="000000"/>
                <w:kern w:val="0"/>
                <w:szCs w:val="21"/>
              </w:rPr>
              <w:t>EPS</w:t>
            </w:r>
            <w:r w:rsidRPr="004D2FD6">
              <w:rPr>
                <w:rFonts w:ascii="Times New Roman" w:hAnsi="Times New Roman"/>
                <w:color w:val="000000"/>
                <w:kern w:val="0"/>
                <w:szCs w:val="21"/>
              </w:rPr>
              <w:t>板薄抹灰外保温</w:t>
            </w:r>
            <w:r w:rsidRPr="004D2FD6">
              <w:rPr>
                <w:rFonts w:ascii="Times New Roman" w:hAnsi="Times New Roman" w:hint="eastAsia"/>
                <w:color w:val="000000"/>
                <w:kern w:val="0"/>
                <w:szCs w:val="21"/>
              </w:rPr>
              <w:t>系统</w:t>
            </w:r>
          </w:p>
        </w:tc>
        <w:tc>
          <w:tcPr>
            <w:tcW w:w="787" w:type="dxa"/>
            <w:noWrap/>
            <w:vAlign w:val="center"/>
          </w:tcPr>
          <w:p w14:paraId="36962713"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2007</w:t>
            </w:r>
            <w:r w:rsidRPr="004D2FD6">
              <w:rPr>
                <w:rFonts w:ascii="Times New Roman" w:hAnsi="Times New Roman"/>
                <w:color w:val="000000"/>
                <w:kern w:val="0"/>
                <w:szCs w:val="21"/>
              </w:rPr>
              <w:t>年</w:t>
            </w:r>
            <w:r w:rsidRPr="004D2FD6">
              <w:rPr>
                <w:rFonts w:ascii="Times New Roman" w:hAnsi="Times New Roman"/>
                <w:color w:val="000000"/>
                <w:kern w:val="0"/>
                <w:szCs w:val="21"/>
              </w:rPr>
              <w:t>04</w:t>
            </w:r>
            <w:r w:rsidRPr="004D2FD6">
              <w:rPr>
                <w:rFonts w:ascii="Times New Roman" w:hAnsi="Times New Roman"/>
                <w:color w:val="000000"/>
                <w:kern w:val="0"/>
                <w:szCs w:val="21"/>
              </w:rPr>
              <w:t>月</w:t>
            </w:r>
            <w:r w:rsidRPr="004D2FD6">
              <w:rPr>
                <w:rFonts w:ascii="Times New Roman" w:hAnsi="Times New Roman"/>
                <w:color w:val="000000"/>
                <w:kern w:val="0"/>
                <w:szCs w:val="21"/>
              </w:rPr>
              <w:t>14</w:t>
            </w:r>
            <w:r w:rsidRPr="004D2FD6">
              <w:rPr>
                <w:rFonts w:ascii="Times New Roman" w:hAnsi="Times New Roman"/>
                <w:color w:val="000000"/>
                <w:kern w:val="0"/>
                <w:szCs w:val="21"/>
              </w:rPr>
              <w:t>日</w:t>
            </w:r>
          </w:p>
        </w:tc>
        <w:tc>
          <w:tcPr>
            <w:tcW w:w="986" w:type="dxa"/>
            <w:noWrap/>
            <w:vAlign w:val="center"/>
          </w:tcPr>
          <w:p w14:paraId="3965E409"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北京振利</w:t>
            </w:r>
          </w:p>
        </w:tc>
        <w:tc>
          <w:tcPr>
            <w:tcW w:w="1009" w:type="dxa"/>
            <w:noWrap/>
            <w:vAlign w:val="center"/>
          </w:tcPr>
          <w:p w14:paraId="14EA08D6"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EPS</w:t>
            </w:r>
          </w:p>
        </w:tc>
        <w:tc>
          <w:tcPr>
            <w:tcW w:w="1169" w:type="dxa"/>
            <w:noWrap/>
            <w:vAlign w:val="center"/>
          </w:tcPr>
          <w:p w14:paraId="7161ABDE"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薄抹灰</w:t>
            </w:r>
          </w:p>
        </w:tc>
        <w:tc>
          <w:tcPr>
            <w:tcW w:w="1050" w:type="dxa"/>
            <w:noWrap/>
            <w:vAlign w:val="center"/>
          </w:tcPr>
          <w:p w14:paraId="4B0B5158" w14:textId="77777777" w:rsidR="005D56A9" w:rsidRPr="004D2FD6" w:rsidRDefault="005D56A9" w:rsidP="00D9138B">
            <w:pPr>
              <w:spacing w:line="360" w:lineRule="auto"/>
              <w:jc w:val="center"/>
              <w:rPr>
                <w:rFonts w:ascii="Times New Roman" w:hAnsi="Times New Roman"/>
                <w:color w:val="000000"/>
                <w:szCs w:val="21"/>
              </w:rPr>
            </w:pPr>
            <w:r w:rsidRPr="004D2FD6">
              <w:rPr>
                <w:rFonts w:ascii="Times New Roman" w:hAnsi="Times New Roman"/>
                <w:color w:val="000000"/>
                <w:kern w:val="0"/>
                <w:szCs w:val="21"/>
              </w:rPr>
              <w:t>有空腔</w:t>
            </w:r>
            <w:r w:rsidRPr="004D2FD6">
              <w:rPr>
                <w:rFonts w:ascii="Times New Roman" w:hAnsi="Times New Roman" w:hint="eastAsia"/>
                <w:color w:val="000000"/>
                <w:kern w:val="0"/>
                <w:szCs w:val="21"/>
              </w:rPr>
              <w:t>，粘结面积</w:t>
            </w:r>
            <w:r w:rsidRPr="004D2FD6">
              <w:rPr>
                <w:rFonts w:ascii="Times New Roman" w:hAnsi="Times New Roman"/>
                <w:color w:val="000000"/>
                <w:szCs w:val="21"/>
              </w:rPr>
              <w:t>≥40</w:t>
            </w:r>
            <w:r w:rsidRPr="004D2FD6">
              <w:rPr>
                <w:rFonts w:ascii="Times New Roman" w:hAnsi="Times New Roman"/>
                <w:color w:val="000000"/>
                <w:szCs w:val="21"/>
              </w:rPr>
              <w:t>％</w:t>
            </w:r>
          </w:p>
        </w:tc>
        <w:tc>
          <w:tcPr>
            <w:tcW w:w="1107" w:type="dxa"/>
            <w:noWrap/>
            <w:vAlign w:val="center"/>
          </w:tcPr>
          <w:p w14:paraId="0C3C73D0"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noWrap/>
            <w:vAlign w:val="center"/>
          </w:tcPr>
          <w:p w14:paraId="0633BA0C" w14:textId="77777777" w:rsidR="005D56A9" w:rsidRPr="004D2FD6" w:rsidRDefault="005D56A9" w:rsidP="00D9138B">
            <w:pPr>
              <w:widowControl/>
              <w:spacing w:line="360" w:lineRule="auto"/>
              <w:jc w:val="center"/>
              <w:rPr>
                <w:rFonts w:ascii="Times New Roman" w:hAnsi="Times New Roman" w:cs="宋体"/>
                <w:color w:val="000000"/>
                <w:kern w:val="0"/>
                <w:szCs w:val="21"/>
              </w:rPr>
            </w:pPr>
            <w:r w:rsidRPr="004D2FD6">
              <w:rPr>
                <w:rFonts w:ascii="Times New Roman" w:hAnsi="Times New Roman" w:cs="宋体" w:hint="eastAsia"/>
                <w:color w:val="000000"/>
                <w:kern w:val="0"/>
                <w:szCs w:val="21"/>
              </w:rPr>
              <w:t>—</w:t>
            </w:r>
          </w:p>
        </w:tc>
        <w:tc>
          <w:tcPr>
            <w:tcW w:w="881" w:type="dxa"/>
            <w:noWrap/>
            <w:vAlign w:val="center"/>
          </w:tcPr>
          <w:p w14:paraId="09751CC7"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不评价</w:t>
            </w:r>
          </w:p>
        </w:tc>
      </w:tr>
      <w:tr w:rsidR="005D56A9" w:rsidRPr="004D2FD6" w14:paraId="00677F45" w14:textId="77777777" w:rsidTr="005D56A9">
        <w:trPr>
          <w:trHeight w:val="340"/>
          <w:jc w:val="center"/>
        </w:trPr>
        <w:tc>
          <w:tcPr>
            <w:tcW w:w="440" w:type="dxa"/>
            <w:noWrap/>
            <w:vAlign w:val="center"/>
          </w:tcPr>
          <w:p w14:paraId="11BCEFF0"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3</w:t>
            </w:r>
          </w:p>
        </w:tc>
        <w:tc>
          <w:tcPr>
            <w:tcW w:w="1194" w:type="dxa"/>
            <w:vAlign w:val="center"/>
          </w:tcPr>
          <w:p w14:paraId="184D8276"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hint="eastAsia"/>
                <w:color w:val="000000"/>
                <w:kern w:val="0"/>
                <w:szCs w:val="21"/>
              </w:rPr>
              <w:t>EPS</w:t>
            </w:r>
            <w:r w:rsidRPr="004D2FD6">
              <w:rPr>
                <w:rFonts w:ascii="Times New Roman" w:hAnsi="Times New Roman"/>
                <w:color w:val="000000"/>
                <w:kern w:val="0"/>
                <w:szCs w:val="21"/>
              </w:rPr>
              <w:t>板薄抹灰外保温系统</w:t>
            </w:r>
          </w:p>
        </w:tc>
        <w:tc>
          <w:tcPr>
            <w:tcW w:w="787" w:type="dxa"/>
            <w:noWrap/>
            <w:vAlign w:val="center"/>
          </w:tcPr>
          <w:p w14:paraId="7092AC26"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2007</w:t>
            </w:r>
            <w:r w:rsidRPr="004D2FD6">
              <w:rPr>
                <w:rFonts w:ascii="Times New Roman" w:hAnsi="Times New Roman"/>
                <w:color w:val="000000"/>
                <w:kern w:val="0"/>
                <w:szCs w:val="21"/>
              </w:rPr>
              <w:t>年</w:t>
            </w:r>
            <w:r w:rsidRPr="004D2FD6">
              <w:rPr>
                <w:rFonts w:ascii="Times New Roman" w:hAnsi="Times New Roman"/>
                <w:color w:val="000000"/>
                <w:kern w:val="0"/>
                <w:szCs w:val="21"/>
              </w:rPr>
              <w:t>05</w:t>
            </w:r>
            <w:r w:rsidRPr="004D2FD6">
              <w:rPr>
                <w:rFonts w:ascii="Times New Roman" w:hAnsi="Times New Roman"/>
                <w:color w:val="000000"/>
                <w:kern w:val="0"/>
                <w:szCs w:val="21"/>
              </w:rPr>
              <w:t>月</w:t>
            </w:r>
            <w:r w:rsidRPr="004D2FD6">
              <w:rPr>
                <w:rFonts w:ascii="Times New Roman" w:hAnsi="Times New Roman"/>
                <w:color w:val="000000"/>
                <w:kern w:val="0"/>
                <w:szCs w:val="21"/>
              </w:rPr>
              <w:t>29</w:t>
            </w:r>
            <w:r w:rsidRPr="004D2FD6">
              <w:rPr>
                <w:rFonts w:ascii="Times New Roman" w:hAnsi="Times New Roman"/>
                <w:color w:val="000000"/>
                <w:kern w:val="0"/>
                <w:szCs w:val="21"/>
              </w:rPr>
              <w:t>日</w:t>
            </w:r>
          </w:p>
        </w:tc>
        <w:tc>
          <w:tcPr>
            <w:tcW w:w="986" w:type="dxa"/>
            <w:noWrap/>
            <w:vAlign w:val="center"/>
          </w:tcPr>
          <w:p w14:paraId="45E3325A"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北京振利</w:t>
            </w:r>
          </w:p>
        </w:tc>
        <w:tc>
          <w:tcPr>
            <w:tcW w:w="1009" w:type="dxa"/>
            <w:noWrap/>
            <w:vAlign w:val="center"/>
          </w:tcPr>
          <w:p w14:paraId="380F8CF9"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EPS</w:t>
            </w:r>
          </w:p>
        </w:tc>
        <w:tc>
          <w:tcPr>
            <w:tcW w:w="1169" w:type="dxa"/>
            <w:noWrap/>
            <w:vAlign w:val="center"/>
          </w:tcPr>
          <w:p w14:paraId="47A003F9"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薄抹灰</w:t>
            </w:r>
          </w:p>
        </w:tc>
        <w:tc>
          <w:tcPr>
            <w:tcW w:w="1050" w:type="dxa"/>
            <w:noWrap/>
            <w:vAlign w:val="center"/>
          </w:tcPr>
          <w:p w14:paraId="60C5474A" w14:textId="77777777" w:rsidR="005D56A9" w:rsidRPr="004D2FD6" w:rsidRDefault="005D56A9" w:rsidP="00D9138B">
            <w:pPr>
              <w:spacing w:line="360" w:lineRule="auto"/>
              <w:jc w:val="center"/>
              <w:rPr>
                <w:rFonts w:ascii="Times New Roman" w:hAnsi="Times New Roman"/>
                <w:color w:val="000000"/>
                <w:szCs w:val="21"/>
              </w:rPr>
            </w:pPr>
            <w:r w:rsidRPr="004D2FD6">
              <w:rPr>
                <w:rFonts w:ascii="Times New Roman" w:hAnsi="Times New Roman"/>
                <w:color w:val="000000"/>
                <w:kern w:val="0"/>
                <w:szCs w:val="21"/>
              </w:rPr>
              <w:t>有空腔</w:t>
            </w:r>
            <w:r w:rsidRPr="004D2FD6">
              <w:rPr>
                <w:rFonts w:ascii="Times New Roman" w:hAnsi="Times New Roman" w:hint="eastAsia"/>
                <w:color w:val="000000"/>
                <w:kern w:val="0"/>
                <w:szCs w:val="21"/>
              </w:rPr>
              <w:t>，粘结面积</w:t>
            </w:r>
            <w:r w:rsidRPr="004D2FD6">
              <w:rPr>
                <w:rFonts w:ascii="Times New Roman" w:hAnsi="Times New Roman"/>
                <w:color w:val="000000"/>
                <w:szCs w:val="21"/>
              </w:rPr>
              <w:t>≥40</w:t>
            </w:r>
            <w:r w:rsidRPr="004D2FD6">
              <w:rPr>
                <w:rFonts w:ascii="Times New Roman" w:hAnsi="Times New Roman"/>
                <w:color w:val="000000"/>
                <w:szCs w:val="21"/>
              </w:rPr>
              <w:t>％</w:t>
            </w:r>
          </w:p>
        </w:tc>
        <w:tc>
          <w:tcPr>
            <w:tcW w:w="1107" w:type="dxa"/>
            <w:noWrap/>
            <w:vAlign w:val="center"/>
          </w:tcPr>
          <w:p w14:paraId="0B4CC7F0"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noWrap/>
            <w:vAlign w:val="center"/>
          </w:tcPr>
          <w:p w14:paraId="1B9F04CD" w14:textId="77777777" w:rsidR="005D56A9" w:rsidRPr="004D2FD6" w:rsidRDefault="005D56A9" w:rsidP="00D9138B">
            <w:pPr>
              <w:widowControl/>
              <w:spacing w:line="360" w:lineRule="auto"/>
              <w:jc w:val="center"/>
              <w:rPr>
                <w:rFonts w:ascii="Times New Roman" w:hAnsi="Times New Roman" w:cs="宋体"/>
                <w:color w:val="000000"/>
                <w:kern w:val="0"/>
                <w:szCs w:val="21"/>
              </w:rPr>
            </w:pPr>
            <w:r w:rsidRPr="004D2FD6">
              <w:rPr>
                <w:rFonts w:ascii="Times New Roman" w:hAnsi="Times New Roman" w:cs="宋体" w:hint="eastAsia"/>
                <w:color w:val="000000"/>
                <w:kern w:val="0"/>
                <w:szCs w:val="21"/>
              </w:rPr>
              <w:t>—</w:t>
            </w:r>
          </w:p>
        </w:tc>
        <w:tc>
          <w:tcPr>
            <w:tcW w:w="881" w:type="dxa"/>
            <w:noWrap/>
            <w:vAlign w:val="center"/>
          </w:tcPr>
          <w:p w14:paraId="3E87F24E"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有</w:t>
            </w:r>
          </w:p>
        </w:tc>
      </w:tr>
      <w:tr w:rsidR="005D56A9" w:rsidRPr="004D2FD6" w14:paraId="6AEE4125" w14:textId="77777777" w:rsidTr="005D56A9">
        <w:trPr>
          <w:trHeight w:val="340"/>
          <w:jc w:val="center"/>
        </w:trPr>
        <w:tc>
          <w:tcPr>
            <w:tcW w:w="440" w:type="dxa"/>
            <w:noWrap/>
            <w:vAlign w:val="center"/>
          </w:tcPr>
          <w:p w14:paraId="1D8A20E2"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4</w:t>
            </w:r>
          </w:p>
        </w:tc>
        <w:tc>
          <w:tcPr>
            <w:tcW w:w="1194" w:type="dxa"/>
            <w:vAlign w:val="center"/>
          </w:tcPr>
          <w:p w14:paraId="571C3506"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color w:val="000000"/>
                <w:kern w:val="0"/>
                <w:szCs w:val="21"/>
              </w:rPr>
              <w:t>硬泡聚氨酯复合板</w:t>
            </w:r>
            <w:r w:rsidRPr="004D2FD6">
              <w:rPr>
                <w:rFonts w:ascii="Times New Roman" w:hAnsi="Times New Roman" w:hint="eastAsia"/>
                <w:color w:val="000000"/>
                <w:kern w:val="0"/>
                <w:szCs w:val="21"/>
              </w:rPr>
              <w:t>薄抹灰</w:t>
            </w:r>
            <w:r w:rsidRPr="004D2FD6">
              <w:rPr>
                <w:rFonts w:ascii="Times New Roman" w:hAnsi="Times New Roman"/>
                <w:color w:val="000000"/>
                <w:kern w:val="0"/>
                <w:szCs w:val="21"/>
              </w:rPr>
              <w:t>外保温系统</w:t>
            </w:r>
          </w:p>
        </w:tc>
        <w:tc>
          <w:tcPr>
            <w:tcW w:w="787" w:type="dxa"/>
            <w:noWrap/>
            <w:vAlign w:val="center"/>
          </w:tcPr>
          <w:p w14:paraId="702B14DF"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2007</w:t>
            </w:r>
            <w:r w:rsidRPr="004D2FD6">
              <w:rPr>
                <w:rFonts w:ascii="Times New Roman" w:hAnsi="Times New Roman"/>
                <w:color w:val="000000"/>
                <w:kern w:val="0"/>
                <w:szCs w:val="21"/>
              </w:rPr>
              <w:t>年</w:t>
            </w:r>
            <w:r w:rsidRPr="004D2FD6">
              <w:rPr>
                <w:rFonts w:ascii="Times New Roman" w:hAnsi="Times New Roman"/>
                <w:color w:val="000000"/>
                <w:kern w:val="0"/>
                <w:szCs w:val="21"/>
              </w:rPr>
              <w:t>05</w:t>
            </w:r>
            <w:r w:rsidRPr="004D2FD6">
              <w:rPr>
                <w:rFonts w:ascii="Times New Roman" w:hAnsi="Times New Roman"/>
                <w:color w:val="000000"/>
                <w:kern w:val="0"/>
                <w:szCs w:val="21"/>
              </w:rPr>
              <w:t>月</w:t>
            </w:r>
            <w:r w:rsidRPr="004D2FD6">
              <w:rPr>
                <w:rFonts w:ascii="Times New Roman" w:hAnsi="Times New Roman"/>
                <w:color w:val="000000"/>
                <w:kern w:val="0"/>
                <w:szCs w:val="21"/>
              </w:rPr>
              <w:t>30</w:t>
            </w:r>
            <w:r w:rsidRPr="004D2FD6">
              <w:rPr>
                <w:rFonts w:ascii="Times New Roman" w:hAnsi="Times New Roman"/>
                <w:color w:val="000000"/>
                <w:kern w:val="0"/>
                <w:szCs w:val="21"/>
              </w:rPr>
              <w:t>日</w:t>
            </w:r>
          </w:p>
        </w:tc>
        <w:tc>
          <w:tcPr>
            <w:tcW w:w="986" w:type="dxa"/>
            <w:noWrap/>
            <w:vAlign w:val="center"/>
          </w:tcPr>
          <w:p w14:paraId="3FCCAC38"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北京通州</w:t>
            </w:r>
          </w:p>
        </w:tc>
        <w:tc>
          <w:tcPr>
            <w:tcW w:w="1009" w:type="dxa"/>
            <w:noWrap/>
            <w:vAlign w:val="center"/>
          </w:tcPr>
          <w:p w14:paraId="29F7A7E7"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PU</w:t>
            </w:r>
          </w:p>
        </w:tc>
        <w:tc>
          <w:tcPr>
            <w:tcW w:w="1169" w:type="dxa"/>
            <w:noWrap/>
            <w:vAlign w:val="center"/>
          </w:tcPr>
          <w:p w14:paraId="1CF10E4E"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薄抹灰</w:t>
            </w:r>
          </w:p>
        </w:tc>
        <w:tc>
          <w:tcPr>
            <w:tcW w:w="1050" w:type="dxa"/>
            <w:noWrap/>
            <w:vAlign w:val="center"/>
          </w:tcPr>
          <w:p w14:paraId="66BE8174"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有空腔</w:t>
            </w:r>
            <w:r w:rsidRPr="004D2FD6">
              <w:rPr>
                <w:rFonts w:ascii="Times New Roman" w:hAnsi="Times New Roman" w:hint="eastAsia"/>
                <w:color w:val="000000"/>
                <w:kern w:val="0"/>
                <w:szCs w:val="21"/>
              </w:rPr>
              <w:t>，粘结面积</w:t>
            </w:r>
            <w:r w:rsidRPr="004D2FD6">
              <w:rPr>
                <w:rFonts w:ascii="Times New Roman" w:hAnsi="Times New Roman"/>
                <w:color w:val="000000"/>
                <w:szCs w:val="21"/>
              </w:rPr>
              <w:t>≥40</w:t>
            </w:r>
            <w:r w:rsidRPr="004D2FD6">
              <w:rPr>
                <w:rFonts w:ascii="Times New Roman" w:hAnsi="Times New Roman"/>
                <w:color w:val="000000"/>
                <w:szCs w:val="21"/>
              </w:rPr>
              <w:t>％</w:t>
            </w:r>
          </w:p>
        </w:tc>
        <w:tc>
          <w:tcPr>
            <w:tcW w:w="1107" w:type="dxa"/>
            <w:noWrap/>
            <w:vAlign w:val="center"/>
          </w:tcPr>
          <w:p w14:paraId="3579250B"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noWrap/>
            <w:vAlign w:val="center"/>
          </w:tcPr>
          <w:p w14:paraId="038EF20A" w14:textId="77777777" w:rsidR="005D56A9" w:rsidRPr="004D2FD6" w:rsidRDefault="005D56A9" w:rsidP="00D9138B">
            <w:pPr>
              <w:widowControl/>
              <w:spacing w:line="360" w:lineRule="auto"/>
              <w:jc w:val="center"/>
              <w:rPr>
                <w:rFonts w:ascii="Times New Roman" w:hAnsi="Times New Roman" w:cs="宋体"/>
                <w:color w:val="000000"/>
                <w:kern w:val="0"/>
                <w:szCs w:val="21"/>
              </w:rPr>
            </w:pPr>
            <w:r w:rsidRPr="004D2FD6">
              <w:rPr>
                <w:rFonts w:ascii="Times New Roman" w:hAnsi="Times New Roman" w:cs="宋体" w:hint="eastAsia"/>
                <w:color w:val="000000"/>
                <w:kern w:val="0"/>
                <w:szCs w:val="21"/>
              </w:rPr>
              <w:t>—</w:t>
            </w:r>
          </w:p>
        </w:tc>
        <w:tc>
          <w:tcPr>
            <w:tcW w:w="881" w:type="dxa"/>
            <w:noWrap/>
            <w:vAlign w:val="center"/>
          </w:tcPr>
          <w:p w14:paraId="1DE81159"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1F02CD4C" w14:textId="77777777" w:rsidTr="005D56A9">
        <w:trPr>
          <w:trHeight w:val="340"/>
          <w:jc w:val="center"/>
        </w:trPr>
        <w:tc>
          <w:tcPr>
            <w:tcW w:w="440" w:type="dxa"/>
            <w:noWrap/>
            <w:vAlign w:val="center"/>
          </w:tcPr>
          <w:p w14:paraId="51462306"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5</w:t>
            </w:r>
          </w:p>
        </w:tc>
        <w:tc>
          <w:tcPr>
            <w:tcW w:w="1194" w:type="dxa"/>
            <w:vAlign w:val="center"/>
          </w:tcPr>
          <w:p w14:paraId="0ABA7D51"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color w:val="000000"/>
                <w:kern w:val="0"/>
                <w:szCs w:val="21"/>
              </w:rPr>
              <w:t>喷涂硬泡聚氨酯</w:t>
            </w:r>
            <w:r w:rsidRPr="004D2FD6">
              <w:rPr>
                <w:rFonts w:ascii="Times New Roman" w:hAnsi="Times New Roman" w:hint="eastAsia"/>
                <w:color w:val="000000"/>
                <w:kern w:val="0"/>
                <w:szCs w:val="21"/>
              </w:rPr>
              <w:t>抹灰</w:t>
            </w:r>
            <w:r w:rsidRPr="004D2FD6">
              <w:rPr>
                <w:rFonts w:ascii="Times New Roman" w:hAnsi="Times New Roman"/>
                <w:color w:val="000000"/>
                <w:kern w:val="0"/>
                <w:szCs w:val="21"/>
              </w:rPr>
              <w:t>外保温系统</w:t>
            </w:r>
          </w:p>
        </w:tc>
        <w:tc>
          <w:tcPr>
            <w:tcW w:w="787" w:type="dxa"/>
            <w:noWrap/>
            <w:vAlign w:val="center"/>
          </w:tcPr>
          <w:p w14:paraId="2F6641A0"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2007</w:t>
            </w:r>
            <w:r w:rsidRPr="004D2FD6">
              <w:rPr>
                <w:rFonts w:ascii="Times New Roman" w:hAnsi="Times New Roman"/>
                <w:color w:val="000000"/>
                <w:kern w:val="0"/>
                <w:szCs w:val="21"/>
              </w:rPr>
              <w:t>年</w:t>
            </w:r>
            <w:r w:rsidRPr="004D2FD6">
              <w:rPr>
                <w:rFonts w:ascii="Times New Roman" w:hAnsi="Times New Roman"/>
                <w:color w:val="000000"/>
                <w:kern w:val="0"/>
                <w:szCs w:val="21"/>
              </w:rPr>
              <w:t>07</w:t>
            </w:r>
            <w:r w:rsidRPr="004D2FD6">
              <w:rPr>
                <w:rFonts w:ascii="Times New Roman" w:hAnsi="Times New Roman"/>
                <w:color w:val="000000"/>
                <w:kern w:val="0"/>
                <w:szCs w:val="21"/>
              </w:rPr>
              <w:t>月</w:t>
            </w:r>
            <w:r w:rsidRPr="004D2FD6">
              <w:rPr>
                <w:rFonts w:ascii="Times New Roman" w:hAnsi="Times New Roman"/>
                <w:color w:val="000000"/>
                <w:kern w:val="0"/>
                <w:szCs w:val="21"/>
              </w:rPr>
              <w:t>16</w:t>
            </w:r>
            <w:r w:rsidRPr="004D2FD6">
              <w:rPr>
                <w:rFonts w:ascii="Times New Roman" w:hAnsi="Times New Roman"/>
                <w:color w:val="000000"/>
                <w:kern w:val="0"/>
                <w:szCs w:val="21"/>
              </w:rPr>
              <w:t>日</w:t>
            </w:r>
          </w:p>
        </w:tc>
        <w:tc>
          <w:tcPr>
            <w:tcW w:w="986" w:type="dxa"/>
            <w:noWrap/>
            <w:vAlign w:val="center"/>
          </w:tcPr>
          <w:p w14:paraId="00F06F9F"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北京通州</w:t>
            </w:r>
          </w:p>
        </w:tc>
        <w:tc>
          <w:tcPr>
            <w:tcW w:w="1009" w:type="dxa"/>
            <w:noWrap/>
            <w:vAlign w:val="center"/>
          </w:tcPr>
          <w:p w14:paraId="22F6C7BB" w14:textId="77777777" w:rsidR="005D56A9" w:rsidRPr="004D2FD6" w:rsidRDefault="005D56A9" w:rsidP="00D9138B">
            <w:pPr>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PU</w:t>
            </w:r>
          </w:p>
        </w:tc>
        <w:tc>
          <w:tcPr>
            <w:tcW w:w="1169" w:type="dxa"/>
            <w:noWrap/>
            <w:vAlign w:val="center"/>
          </w:tcPr>
          <w:p w14:paraId="705927C6" w14:textId="77777777" w:rsidR="005D56A9" w:rsidRPr="004D2FD6" w:rsidRDefault="005D56A9" w:rsidP="00D9138B">
            <w:pPr>
              <w:spacing w:line="360" w:lineRule="auto"/>
              <w:jc w:val="center"/>
              <w:rPr>
                <w:rFonts w:ascii="Times New Roman" w:hAnsi="Times New Roman"/>
                <w:color w:val="000000"/>
                <w:szCs w:val="21"/>
              </w:rPr>
            </w:pPr>
            <w:r w:rsidRPr="004D2FD6">
              <w:rPr>
                <w:rFonts w:ascii="Times New Roman" w:hAnsi="Times New Roman"/>
                <w:color w:val="000000"/>
                <w:szCs w:val="21"/>
              </w:rPr>
              <w:t>10</w:t>
            </w:r>
          </w:p>
        </w:tc>
        <w:tc>
          <w:tcPr>
            <w:tcW w:w="1050" w:type="dxa"/>
            <w:noWrap/>
            <w:vAlign w:val="center"/>
          </w:tcPr>
          <w:p w14:paraId="2757D047"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无空腔</w:t>
            </w:r>
          </w:p>
        </w:tc>
        <w:tc>
          <w:tcPr>
            <w:tcW w:w="1107" w:type="dxa"/>
            <w:noWrap/>
            <w:vAlign w:val="center"/>
          </w:tcPr>
          <w:p w14:paraId="6EDE00E4"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noWrap/>
            <w:vAlign w:val="center"/>
          </w:tcPr>
          <w:p w14:paraId="55D52782" w14:textId="77777777" w:rsidR="005D56A9" w:rsidRPr="004D2FD6" w:rsidRDefault="005D56A9" w:rsidP="00D9138B">
            <w:pPr>
              <w:widowControl/>
              <w:spacing w:line="360" w:lineRule="auto"/>
              <w:jc w:val="center"/>
              <w:rPr>
                <w:rFonts w:ascii="Times New Roman" w:hAnsi="Times New Roman" w:cs="宋体"/>
                <w:color w:val="000000"/>
                <w:kern w:val="0"/>
                <w:szCs w:val="21"/>
              </w:rPr>
            </w:pPr>
            <w:r w:rsidRPr="004D2FD6">
              <w:rPr>
                <w:rFonts w:ascii="Times New Roman" w:hAnsi="Times New Roman" w:cs="宋体" w:hint="eastAsia"/>
                <w:color w:val="000000"/>
                <w:kern w:val="0"/>
                <w:szCs w:val="21"/>
              </w:rPr>
              <w:t>—</w:t>
            </w:r>
          </w:p>
        </w:tc>
        <w:tc>
          <w:tcPr>
            <w:tcW w:w="881" w:type="dxa"/>
            <w:noWrap/>
            <w:vAlign w:val="center"/>
          </w:tcPr>
          <w:p w14:paraId="6D5989A7"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512C629F" w14:textId="77777777" w:rsidTr="005D56A9">
        <w:trPr>
          <w:trHeight w:val="340"/>
          <w:jc w:val="center"/>
        </w:trPr>
        <w:tc>
          <w:tcPr>
            <w:tcW w:w="440" w:type="dxa"/>
            <w:noWrap/>
            <w:vAlign w:val="center"/>
          </w:tcPr>
          <w:p w14:paraId="498A9960"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6</w:t>
            </w:r>
          </w:p>
        </w:tc>
        <w:tc>
          <w:tcPr>
            <w:tcW w:w="1194" w:type="dxa"/>
            <w:vAlign w:val="center"/>
          </w:tcPr>
          <w:p w14:paraId="652ADDA0"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color w:val="000000"/>
                <w:kern w:val="0"/>
                <w:szCs w:val="21"/>
              </w:rPr>
              <w:t>浇注硬泡聚氨酯外保温系统</w:t>
            </w:r>
          </w:p>
        </w:tc>
        <w:tc>
          <w:tcPr>
            <w:tcW w:w="787" w:type="dxa"/>
            <w:noWrap/>
            <w:vAlign w:val="center"/>
          </w:tcPr>
          <w:p w14:paraId="38853697"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2007</w:t>
            </w:r>
            <w:r w:rsidRPr="004D2FD6">
              <w:rPr>
                <w:rFonts w:ascii="Times New Roman" w:hAnsi="Times New Roman"/>
                <w:color w:val="000000"/>
                <w:kern w:val="0"/>
                <w:szCs w:val="21"/>
              </w:rPr>
              <w:t>年</w:t>
            </w:r>
            <w:r w:rsidRPr="004D2FD6">
              <w:rPr>
                <w:rFonts w:ascii="Times New Roman" w:hAnsi="Times New Roman"/>
                <w:color w:val="000000"/>
                <w:kern w:val="0"/>
                <w:szCs w:val="21"/>
              </w:rPr>
              <w:t>09</w:t>
            </w:r>
            <w:r w:rsidRPr="004D2FD6">
              <w:rPr>
                <w:rFonts w:ascii="Times New Roman" w:hAnsi="Times New Roman"/>
                <w:color w:val="000000"/>
                <w:kern w:val="0"/>
                <w:szCs w:val="21"/>
              </w:rPr>
              <w:t>月</w:t>
            </w:r>
            <w:r w:rsidRPr="004D2FD6">
              <w:rPr>
                <w:rFonts w:ascii="Times New Roman" w:hAnsi="Times New Roman"/>
                <w:color w:val="000000"/>
                <w:kern w:val="0"/>
                <w:szCs w:val="21"/>
              </w:rPr>
              <w:t>06</w:t>
            </w:r>
            <w:r w:rsidRPr="004D2FD6">
              <w:rPr>
                <w:rFonts w:ascii="Times New Roman" w:hAnsi="Times New Roman"/>
                <w:color w:val="000000"/>
                <w:kern w:val="0"/>
                <w:szCs w:val="21"/>
              </w:rPr>
              <w:t>日</w:t>
            </w:r>
          </w:p>
        </w:tc>
        <w:tc>
          <w:tcPr>
            <w:tcW w:w="986" w:type="dxa"/>
            <w:noWrap/>
            <w:vAlign w:val="center"/>
          </w:tcPr>
          <w:p w14:paraId="698C152C"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北京通州</w:t>
            </w:r>
          </w:p>
        </w:tc>
        <w:tc>
          <w:tcPr>
            <w:tcW w:w="1009" w:type="dxa"/>
            <w:noWrap/>
            <w:vAlign w:val="center"/>
          </w:tcPr>
          <w:p w14:paraId="3E151C6A" w14:textId="77777777" w:rsidR="005D56A9" w:rsidRPr="004D2FD6" w:rsidRDefault="005D56A9" w:rsidP="00D9138B">
            <w:pPr>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PU</w:t>
            </w:r>
          </w:p>
        </w:tc>
        <w:tc>
          <w:tcPr>
            <w:tcW w:w="1169" w:type="dxa"/>
            <w:noWrap/>
            <w:vAlign w:val="center"/>
          </w:tcPr>
          <w:p w14:paraId="4AEFE9C5" w14:textId="77777777" w:rsidR="005D56A9" w:rsidRPr="004D2FD6" w:rsidRDefault="005D56A9" w:rsidP="00D9138B">
            <w:pPr>
              <w:spacing w:line="360" w:lineRule="auto"/>
              <w:jc w:val="center"/>
              <w:rPr>
                <w:rFonts w:ascii="Times New Roman" w:hAnsi="Times New Roman"/>
                <w:color w:val="000000"/>
                <w:szCs w:val="21"/>
              </w:rPr>
            </w:pPr>
            <w:r w:rsidRPr="004D2FD6">
              <w:rPr>
                <w:rFonts w:ascii="Times New Roman" w:hAnsi="Times New Roman" w:hint="eastAsia"/>
                <w:color w:val="000000"/>
                <w:kern w:val="0"/>
                <w:szCs w:val="21"/>
              </w:rPr>
              <w:t>薄抹灰</w:t>
            </w:r>
          </w:p>
        </w:tc>
        <w:tc>
          <w:tcPr>
            <w:tcW w:w="1050" w:type="dxa"/>
            <w:noWrap/>
            <w:vAlign w:val="center"/>
          </w:tcPr>
          <w:p w14:paraId="70E80D8B"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无空腔</w:t>
            </w:r>
          </w:p>
        </w:tc>
        <w:tc>
          <w:tcPr>
            <w:tcW w:w="1107" w:type="dxa"/>
            <w:noWrap/>
            <w:vAlign w:val="center"/>
          </w:tcPr>
          <w:p w14:paraId="115C8BAE"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noWrap/>
            <w:vAlign w:val="center"/>
          </w:tcPr>
          <w:p w14:paraId="26674131" w14:textId="77777777" w:rsidR="005D56A9" w:rsidRPr="004D2FD6" w:rsidRDefault="005D56A9" w:rsidP="00D9138B">
            <w:pPr>
              <w:widowControl/>
              <w:spacing w:line="360" w:lineRule="auto"/>
              <w:jc w:val="center"/>
              <w:rPr>
                <w:rFonts w:ascii="Times New Roman" w:hAnsi="Times New Roman" w:cs="宋体"/>
                <w:color w:val="000000"/>
                <w:kern w:val="0"/>
                <w:szCs w:val="21"/>
              </w:rPr>
            </w:pPr>
            <w:r w:rsidRPr="004D2FD6">
              <w:rPr>
                <w:rFonts w:ascii="Times New Roman" w:hAnsi="Times New Roman" w:cs="宋体" w:hint="eastAsia"/>
                <w:color w:val="000000"/>
                <w:kern w:val="0"/>
                <w:szCs w:val="21"/>
              </w:rPr>
              <w:t>—</w:t>
            </w:r>
          </w:p>
        </w:tc>
        <w:tc>
          <w:tcPr>
            <w:tcW w:w="881" w:type="dxa"/>
            <w:noWrap/>
            <w:vAlign w:val="center"/>
          </w:tcPr>
          <w:p w14:paraId="623CCA5E"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17E6A85A" w14:textId="77777777" w:rsidTr="005D56A9">
        <w:trPr>
          <w:trHeight w:val="340"/>
          <w:jc w:val="center"/>
        </w:trPr>
        <w:tc>
          <w:tcPr>
            <w:tcW w:w="440" w:type="dxa"/>
            <w:noWrap/>
            <w:vAlign w:val="center"/>
          </w:tcPr>
          <w:p w14:paraId="2ED04BDF"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7</w:t>
            </w:r>
          </w:p>
        </w:tc>
        <w:tc>
          <w:tcPr>
            <w:tcW w:w="1194" w:type="dxa"/>
            <w:vAlign w:val="center"/>
          </w:tcPr>
          <w:p w14:paraId="07FB8940"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color w:val="000000"/>
                <w:kern w:val="0"/>
                <w:szCs w:val="21"/>
              </w:rPr>
              <w:t>膨胀玻化微珠保温防火砂浆复合</w:t>
            </w:r>
            <w:r w:rsidRPr="004D2FD6">
              <w:rPr>
                <w:rFonts w:ascii="Times New Roman" w:hAnsi="Times New Roman" w:hint="eastAsia"/>
                <w:color w:val="000000"/>
                <w:kern w:val="0"/>
                <w:szCs w:val="21"/>
              </w:rPr>
              <w:t>EPS</w:t>
            </w:r>
            <w:r w:rsidRPr="004D2FD6">
              <w:rPr>
                <w:rFonts w:ascii="Times New Roman" w:hAnsi="Times New Roman"/>
                <w:color w:val="000000"/>
                <w:kern w:val="0"/>
                <w:szCs w:val="21"/>
              </w:rPr>
              <w:t>板外保温系统</w:t>
            </w:r>
          </w:p>
        </w:tc>
        <w:tc>
          <w:tcPr>
            <w:tcW w:w="787" w:type="dxa"/>
            <w:noWrap/>
            <w:vAlign w:val="center"/>
          </w:tcPr>
          <w:p w14:paraId="57CD0A8E"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2007</w:t>
            </w:r>
            <w:r w:rsidRPr="004D2FD6">
              <w:rPr>
                <w:rFonts w:ascii="Times New Roman" w:hAnsi="Times New Roman"/>
                <w:color w:val="000000"/>
                <w:kern w:val="0"/>
                <w:szCs w:val="21"/>
              </w:rPr>
              <w:t>年</w:t>
            </w:r>
            <w:r w:rsidRPr="004D2FD6">
              <w:rPr>
                <w:rFonts w:ascii="Times New Roman" w:hAnsi="Times New Roman"/>
                <w:color w:val="000000"/>
                <w:kern w:val="0"/>
                <w:szCs w:val="21"/>
              </w:rPr>
              <w:t>11</w:t>
            </w:r>
            <w:r w:rsidRPr="004D2FD6">
              <w:rPr>
                <w:rFonts w:ascii="Times New Roman" w:hAnsi="Times New Roman"/>
                <w:color w:val="000000"/>
                <w:kern w:val="0"/>
                <w:szCs w:val="21"/>
              </w:rPr>
              <w:t>月</w:t>
            </w:r>
            <w:r w:rsidRPr="004D2FD6">
              <w:rPr>
                <w:rFonts w:ascii="Times New Roman" w:hAnsi="Times New Roman"/>
                <w:color w:val="000000"/>
                <w:kern w:val="0"/>
                <w:szCs w:val="21"/>
              </w:rPr>
              <w:t>13</w:t>
            </w:r>
            <w:r w:rsidRPr="004D2FD6">
              <w:rPr>
                <w:rFonts w:ascii="Times New Roman" w:hAnsi="Times New Roman"/>
                <w:color w:val="000000"/>
                <w:kern w:val="0"/>
                <w:szCs w:val="21"/>
              </w:rPr>
              <w:t>日</w:t>
            </w:r>
          </w:p>
        </w:tc>
        <w:tc>
          <w:tcPr>
            <w:tcW w:w="986" w:type="dxa"/>
            <w:noWrap/>
            <w:vAlign w:val="center"/>
          </w:tcPr>
          <w:p w14:paraId="701ACD2A"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北京通州</w:t>
            </w:r>
          </w:p>
        </w:tc>
        <w:tc>
          <w:tcPr>
            <w:tcW w:w="1009" w:type="dxa"/>
            <w:noWrap/>
            <w:vAlign w:val="center"/>
          </w:tcPr>
          <w:p w14:paraId="4F3DAD75"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EPS</w:t>
            </w:r>
          </w:p>
        </w:tc>
        <w:tc>
          <w:tcPr>
            <w:tcW w:w="1169" w:type="dxa"/>
            <w:noWrap/>
            <w:vAlign w:val="center"/>
          </w:tcPr>
          <w:p w14:paraId="0C343C3F"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厚抹灰</w:t>
            </w:r>
          </w:p>
        </w:tc>
        <w:tc>
          <w:tcPr>
            <w:tcW w:w="1050" w:type="dxa"/>
            <w:noWrap/>
            <w:vAlign w:val="center"/>
          </w:tcPr>
          <w:p w14:paraId="4AF7EF17"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有空腔</w:t>
            </w:r>
            <w:r w:rsidRPr="004D2FD6">
              <w:rPr>
                <w:rFonts w:ascii="Times New Roman" w:hAnsi="Times New Roman" w:hint="eastAsia"/>
                <w:color w:val="000000"/>
                <w:kern w:val="0"/>
                <w:szCs w:val="21"/>
              </w:rPr>
              <w:t>，粘结面积</w:t>
            </w:r>
            <w:r w:rsidRPr="004D2FD6">
              <w:rPr>
                <w:rFonts w:ascii="Times New Roman" w:hAnsi="Times New Roman"/>
                <w:color w:val="000000"/>
                <w:szCs w:val="21"/>
              </w:rPr>
              <w:t>≥40</w:t>
            </w:r>
            <w:r w:rsidRPr="004D2FD6">
              <w:rPr>
                <w:rFonts w:ascii="Times New Roman" w:hAnsi="Times New Roman"/>
                <w:color w:val="000000"/>
                <w:szCs w:val="21"/>
              </w:rPr>
              <w:t>％</w:t>
            </w:r>
          </w:p>
        </w:tc>
        <w:tc>
          <w:tcPr>
            <w:tcW w:w="1107" w:type="dxa"/>
            <w:noWrap/>
            <w:vAlign w:val="center"/>
          </w:tcPr>
          <w:p w14:paraId="249C13A8"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noWrap/>
            <w:vAlign w:val="center"/>
          </w:tcPr>
          <w:p w14:paraId="12AAE6C1" w14:textId="77777777" w:rsidR="005D56A9" w:rsidRPr="004D2FD6" w:rsidRDefault="005D56A9" w:rsidP="00D9138B">
            <w:pPr>
              <w:widowControl/>
              <w:spacing w:line="360" w:lineRule="auto"/>
              <w:jc w:val="center"/>
              <w:rPr>
                <w:rFonts w:ascii="Times New Roman" w:hAnsi="Times New Roman" w:cs="宋体"/>
                <w:color w:val="000000"/>
                <w:kern w:val="0"/>
                <w:szCs w:val="21"/>
              </w:rPr>
            </w:pPr>
            <w:r w:rsidRPr="004D2FD6">
              <w:rPr>
                <w:rFonts w:ascii="Times New Roman" w:hAnsi="Times New Roman" w:cs="宋体" w:hint="eastAsia"/>
                <w:color w:val="000000"/>
                <w:kern w:val="0"/>
                <w:szCs w:val="21"/>
              </w:rPr>
              <w:t>—</w:t>
            </w:r>
          </w:p>
        </w:tc>
        <w:tc>
          <w:tcPr>
            <w:tcW w:w="881" w:type="dxa"/>
            <w:noWrap/>
            <w:vAlign w:val="center"/>
          </w:tcPr>
          <w:p w14:paraId="416341F8"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00972FBC" w14:textId="77777777" w:rsidTr="005D56A9">
        <w:trPr>
          <w:trHeight w:val="340"/>
          <w:jc w:val="center"/>
        </w:trPr>
        <w:tc>
          <w:tcPr>
            <w:tcW w:w="440" w:type="dxa"/>
            <w:noWrap/>
            <w:vAlign w:val="center"/>
          </w:tcPr>
          <w:p w14:paraId="06D555B2"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8</w:t>
            </w:r>
          </w:p>
        </w:tc>
        <w:tc>
          <w:tcPr>
            <w:tcW w:w="1194" w:type="dxa"/>
            <w:vAlign w:val="center"/>
          </w:tcPr>
          <w:p w14:paraId="41454EB4"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hint="eastAsia"/>
                <w:color w:val="000000"/>
                <w:kern w:val="0"/>
                <w:szCs w:val="21"/>
              </w:rPr>
              <w:t>EPS</w:t>
            </w:r>
            <w:r w:rsidRPr="004D2FD6">
              <w:rPr>
                <w:rFonts w:ascii="Times New Roman" w:hAnsi="Times New Roman"/>
                <w:color w:val="000000"/>
                <w:kern w:val="0"/>
                <w:szCs w:val="21"/>
              </w:rPr>
              <w:t>板薄抹灰外保温系统</w:t>
            </w:r>
            <w:r w:rsidRPr="004D2FD6">
              <w:rPr>
                <w:rFonts w:ascii="Times New Roman" w:hAnsi="Times New Roman"/>
                <w:color w:val="000000"/>
                <w:kern w:val="0"/>
                <w:szCs w:val="21"/>
              </w:rPr>
              <w:t>-</w:t>
            </w:r>
            <w:r w:rsidRPr="004D2FD6">
              <w:rPr>
                <w:rFonts w:ascii="Times New Roman" w:hAnsi="Times New Roman"/>
                <w:color w:val="000000"/>
                <w:kern w:val="0"/>
                <w:szCs w:val="21"/>
              </w:rPr>
              <w:t>硬泡聚</w:t>
            </w:r>
            <w:r w:rsidRPr="004D2FD6">
              <w:rPr>
                <w:rFonts w:ascii="Times New Roman" w:hAnsi="Times New Roman"/>
                <w:color w:val="000000"/>
                <w:kern w:val="0"/>
                <w:szCs w:val="21"/>
              </w:rPr>
              <w:lastRenderedPageBreak/>
              <w:t>氨酯防火隔离带</w:t>
            </w:r>
          </w:p>
        </w:tc>
        <w:tc>
          <w:tcPr>
            <w:tcW w:w="787" w:type="dxa"/>
            <w:noWrap/>
            <w:vAlign w:val="center"/>
          </w:tcPr>
          <w:p w14:paraId="1AE91C58"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lastRenderedPageBreak/>
              <w:t>2008</w:t>
            </w:r>
            <w:r w:rsidRPr="004D2FD6">
              <w:rPr>
                <w:rFonts w:ascii="Times New Roman" w:hAnsi="Times New Roman"/>
                <w:color w:val="000000"/>
                <w:kern w:val="0"/>
                <w:szCs w:val="21"/>
              </w:rPr>
              <w:t>年</w:t>
            </w:r>
            <w:r w:rsidRPr="004D2FD6">
              <w:rPr>
                <w:rFonts w:ascii="Times New Roman" w:hAnsi="Times New Roman"/>
                <w:color w:val="000000"/>
                <w:kern w:val="0"/>
                <w:szCs w:val="21"/>
              </w:rPr>
              <w:t>04</w:t>
            </w:r>
            <w:r w:rsidRPr="004D2FD6">
              <w:rPr>
                <w:rFonts w:ascii="Times New Roman" w:hAnsi="Times New Roman"/>
                <w:color w:val="000000"/>
                <w:kern w:val="0"/>
                <w:szCs w:val="21"/>
              </w:rPr>
              <w:t>月</w:t>
            </w:r>
            <w:r w:rsidRPr="004D2FD6">
              <w:rPr>
                <w:rFonts w:ascii="Times New Roman" w:hAnsi="Times New Roman"/>
                <w:color w:val="000000"/>
                <w:kern w:val="0"/>
                <w:szCs w:val="21"/>
              </w:rPr>
              <w:t>23</w:t>
            </w:r>
            <w:r w:rsidRPr="004D2FD6">
              <w:rPr>
                <w:rFonts w:ascii="Times New Roman" w:hAnsi="Times New Roman"/>
                <w:color w:val="000000"/>
                <w:kern w:val="0"/>
                <w:szCs w:val="21"/>
              </w:rPr>
              <w:t>日</w:t>
            </w:r>
          </w:p>
        </w:tc>
        <w:tc>
          <w:tcPr>
            <w:tcW w:w="986" w:type="dxa"/>
            <w:noWrap/>
            <w:vAlign w:val="center"/>
          </w:tcPr>
          <w:p w14:paraId="7BF12459"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北京通州</w:t>
            </w:r>
          </w:p>
        </w:tc>
        <w:tc>
          <w:tcPr>
            <w:tcW w:w="1009" w:type="dxa"/>
            <w:noWrap/>
            <w:vAlign w:val="center"/>
          </w:tcPr>
          <w:p w14:paraId="6D0C5600" w14:textId="77777777" w:rsidR="005D56A9" w:rsidRPr="004D2FD6" w:rsidRDefault="005D56A9" w:rsidP="00D9138B">
            <w:pPr>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EPS</w:t>
            </w:r>
          </w:p>
        </w:tc>
        <w:tc>
          <w:tcPr>
            <w:tcW w:w="1169" w:type="dxa"/>
            <w:noWrap/>
            <w:vAlign w:val="center"/>
          </w:tcPr>
          <w:p w14:paraId="0D4C3EF4" w14:textId="77777777" w:rsidR="005D56A9" w:rsidRPr="004D2FD6" w:rsidRDefault="005D56A9" w:rsidP="00D9138B">
            <w:pPr>
              <w:spacing w:line="360" w:lineRule="auto"/>
              <w:jc w:val="center"/>
              <w:rPr>
                <w:rFonts w:ascii="Times New Roman" w:hAnsi="Times New Roman"/>
                <w:color w:val="000000"/>
                <w:szCs w:val="21"/>
              </w:rPr>
            </w:pPr>
            <w:r w:rsidRPr="004D2FD6">
              <w:rPr>
                <w:rFonts w:ascii="Times New Roman" w:hAnsi="Times New Roman" w:hint="eastAsia"/>
                <w:color w:val="000000"/>
                <w:kern w:val="0"/>
                <w:szCs w:val="21"/>
              </w:rPr>
              <w:t>薄抹灰</w:t>
            </w:r>
          </w:p>
        </w:tc>
        <w:tc>
          <w:tcPr>
            <w:tcW w:w="1050" w:type="dxa"/>
            <w:noWrap/>
            <w:vAlign w:val="center"/>
          </w:tcPr>
          <w:p w14:paraId="4117E158"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有空腔</w:t>
            </w:r>
            <w:r w:rsidRPr="004D2FD6">
              <w:rPr>
                <w:rFonts w:ascii="Times New Roman" w:hAnsi="Times New Roman" w:hint="eastAsia"/>
                <w:color w:val="000000"/>
                <w:kern w:val="0"/>
                <w:szCs w:val="21"/>
              </w:rPr>
              <w:t>，粘结面积</w:t>
            </w:r>
            <w:r w:rsidRPr="004D2FD6">
              <w:rPr>
                <w:rFonts w:ascii="Times New Roman" w:hAnsi="Times New Roman"/>
                <w:color w:val="000000"/>
                <w:szCs w:val="21"/>
              </w:rPr>
              <w:t>≥40</w:t>
            </w:r>
            <w:r w:rsidRPr="004D2FD6">
              <w:rPr>
                <w:rFonts w:ascii="Times New Roman" w:hAnsi="Times New Roman"/>
                <w:color w:val="000000"/>
                <w:szCs w:val="21"/>
              </w:rPr>
              <w:t>％</w:t>
            </w:r>
          </w:p>
        </w:tc>
        <w:tc>
          <w:tcPr>
            <w:tcW w:w="1107" w:type="dxa"/>
            <w:noWrap/>
            <w:vAlign w:val="center"/>
          </w:tcPr>
          <w:p w14:paraId="4C2CCA7B"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noWrap/>
            <w:vAlign w:val="center"/>
          </w:tcPr>
          <w:p w14:paraId="6D609E88" w14:textId="77777777" w:rsidR="005D56A9" w:rsidRPr="004D2FD6" w:rsidRDefault="005D56A9" w:rsidP="00D9138B">
            <w:pPr>
              <w:spacing w:line="360" w:lineRule="auto"/>
              <w:jc w:val="center"/>
              <w:rPr>
                <w:rFonts w:ascii="Times New Roman" w:hAnsi="Times New Roman"/>
                <w:color w:val="000000"/>
                <w:szCs w:val="21"/>
              </w:rPr>
            </w:pPr>
            <w:r w:rsidRPr="004D2FD6">
              <w:rPr>
                <w:rFonts w:ascii="Times New Roman" w:hAnsi="Times New Roman"/>
                <w:color w:val="000000"/>
                <w:kern w:val="0"/>
                <w:szCs w:val="21"/>
              </w:rPr>
              <w:t>硬泡聚氨酯防火隔离带</w:t>
            </w:r>
          </w:p>
        </w:tc>
        <w:tc>
          <w:tcPr>
            <w:tcW w:w="881" w:type="dxa"/>
            <w:noWrap/>
            <w:vAlign w:val="center"/>
          </w:tcPr>
          <w:p w14:paraId="2EAEBD0C"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03538B39" w14:textId="77777777" w:rsidTr="005D56A9">
        <w:trPr>
          <w:trHeight w:val="340"/>
          <w:jc w:val="center"/>
        </w:trPr>
        <w:tc>
          <w:tcPr>
            <w:tcW w:w="440" w:type="dxa"/>
            <w:noWrap/>
            <w:vAlign w:val="center"/>
          </w:tcPr>
          <w:p w14:paraId="430EDF84"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lastRenderedPageBreak/>
              <w:t>9</w:t>
            </w:r>
          </w:p>
        </w:tc>
        <w:tc>
          <w:tcPr>
            <w:tcW w:w="1194" w:type="dxa"/>
            <w:vAlign w:val="center"/>
          </w:tcPr>
          <w:p w14:paraId="2CA1A8D7"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hint="eastAsia"/>
                <w:color w:val="000000"/>
                <w:kern w:val="0"/>
                <w:szCs w:val="21"/>
              </w:rPr>
              <w:t>EPS</w:t>
            </w:r>
            <w:r w:rsidRPr="004D2FD6">
              <w:rPr>
                <w:rFonts w:ascii="Times New Roman" w:hAnsi="Times New Roman"/>
                <w:color w:val="000000"/>
                <w:kern w:val="0"/>
                <w:szCs w:val="21"/>
              </w:rPr>
              <w:t>板薄抹灰外保温系统</w:t>
            </w:r>
            <w:r w:rsidRPr="004D2FD6">
              <w:rPr>
                <w:rFonts w:ascii="Times New Roman" w:hAnsi="Times New Roman"/>
                <w:color w:val="000000"/>
                <w:kern w:val="0"/>
                <w:szCs w:val="21"/>
              </w:rPr>
              <w:t>-</w:t>
            </w:r>
            <w:r w:rsidRPr="004D2FD6">
              <w:rPr>
                <w:rFonts w:ascii="Times New Roman" w:hAnsi="Times New Roman"/>
                <w:color w:val="000000"/>
                <w:kern w:val="0"/>
                <w:szCs w:val="21"/>
              </w:rPr>
              <w:t>岩棉防火隔离带</w:t>
            </w:r>
          </w:p>
        </w:tc>
        <w:tc>
          <w:tcPr>
            <w:tcW w:w="787" w:type="dxa"/>
            <w:noWrap/>
            <w:vAlign w:val="center"/>
          </w:tcPr>
          <w:p w14:paraId="50D715E6"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2008</w:t>
            </w:r>
            <w:r w:rsidRPr="004D2FD6">
              <w:rPr>
                <w:rFonts w:ascii="Times New Roman" w:hAnsi="Times New Roman"/>
                <w:color w:val="000000"/>
                <w:kern w:val="0"/>
                <w:szCs w:val="21"/>
              </w:rPr>
              <w:t>年</w:t>
            </w:r>
            <w:r w:rsidRPr="004D2FD6">
              <w:rPr>
                <w:rFonts w:ascii="Times New Roman" w:hAnsi="Times New Roman"/>
                <w:color w:val="000000"/>
                <w:kern w:val="0"/>
                <w:szCs w:val="21"/>
              </w:rPr>
              <w:t>10</w:t>
            </w:r>
            <w:r w:rsidRPr="004D2FD6">
              <w:rPr>
                <w:rFonts w:ascii="Times New Roman" w:hAnsi="Times New Roman"/>
                <w:color w:val="000000"/>
                <w:kern w:val="0"/>
                <w:szCs w:val="21"/>
              </w:rPr>
              <w:t>月</w:t>
            </w:r>
            <w:r w:rsidRPr="004D2FD6">
              <w:rPr>
                <w:rFonts w:ascii="Times New Roman" w:hAnsi="Times New Roman"/>
                <w:color w:val="000000"/>
                <w:kern w:val="0"/>
                <w:szCs w:val="21"/>
              </w:rPr>
              <w:t>07</w:t>
            </w:r>
            <w:r w:rsidRPr="004D2FD6">
              <w:rPr>
                <w:rFonts w:ascii="Times New Roman" w:hAnsi="Times New Roman"/>
                <w:color w:val="000000"/>
                <w:kern w:val="0"/>
                <w:szCs w:val="21"/>
              </w:rPr>
              <w:t>日</w:t>
            </w:r>
          </w:p>
        </w:tc>
        <w:tc>
          <w:tcPr>
            <w:tcW w:w="986" w:type="dxa"/>
            <w:tcBorders>
              <w:bottom w:val="single" w:sz="4" w:space="0" w:color="auto"/>
            </w:tcBorders>
            <w:noWrap/>
            <w:vAlign w:val="center"/>
          </w:tcPr>
          <w:p w14:paraId="666FF191"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敬业达</w:t>
            </w:r>
          </w:p>
        </w:tc>
        <w:tc>
          <w:tcPr>
            <w:tcW w:w="1009" w:type="dxa"/>
            <w:tcBorders>
              <w:bottom w:val="single" w:sz="4" w:space="0" w:color="auto"/>
            </w:tcBorders>
            <w:noWrap/>
            <w:vAlign w:val="center"/>
          </w:tcPr>
          <w:p w14:paraId="6F933FC9"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EPS</w:t>
            </w:r>
          </w:p>
        </w:tc>
        <w:tc>
          <w:tcPr>
            <w:tcW w:w="1169" w:type="dxa"/>
            <w:tcBorders>
              <w:bottom w:val="single" w:sz="4" w:space="0" w:color="auto"/>
            </w:tcBorders>
            <w:noWrap/>
            <w:vAlign w:val="center"/>
          </w:tcPr>
          <w:p w14:paraId="7F02E260"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薄抹灰</w:t>
            </w:r>
          </w:p>
        </w:tc>
        <w:tc>
          <w:tcPr>
            <w:tcW w:w="1050" w:type="dxa"/>
            <w:tcBorders>
              <w:bottom w:val="single" w:sz="4" w:space="0" w:color="auto"/>
            </w:tcBorders>
            <w:noWrap/>
            <w:vAlign w:val="center"/>
          </w:tcPr>
          <w:p w14:paraId="2CB36D7E"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有空腔</w:t>
            </w:r>
            <w:r w:rsidRPr="004D2FD6">
              <w:rPr>
                <w:rFonts w:ascii="Times New Roman" w:hAnsi="Times New Roman" w:hint="eastAsia"/>
                <w:color w:val="000000"/>
                <w:kern w:val="0"/>
                <w:szCs w:val="21"/>
              </w:rPr>
              <w:t>，粘结面积</w:t>
            </w:r>
            <w:r w:rsidRPr="004D2FD6">
              <w:rPr>
                <w:rFonts w:ascii="Times New Roman" w:hAnsi="Times New Roman"/>
                <w:color w:val="000000"/>
                <w:szCs w:val="21"/>
              </w:rPr>
              <w:t>≥40</w:t>
            </w:r>
            <w:r w:rsidRPr="004D2FD6">
              <w:rPr>
                <w:rFonts w:ascii="Times New Roman" w:hAnsi="Times New Roman"/>
                <w:color w:val="000000"/>
                <w:szCs w:val="21"/>
              </w:rPr>
              <w:t>％</w:t>
            </w:r>
          </w:p>
        </w:tc>
        <w:tc>
          <w:tcPr>
            <w:tcW w:w="1107" w:type="dxa"/>
            <w:tcBorders>
              <w:bottom w:val="single" w:sz="4" w:space="0" w:color="auto"/>
            </w:tcBorders>
            <w:noWrap/>
            <w:vAlign w:val="center"/>
          </w:tcPr>
          <w:p w14:paraId="7A7C54E9"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tcBorders>
              <w:bottom w:val="single" w:sz="4" w:space="0" w:color="auto"/>
            </w:tcBorders>
            <w:noWrap/>
            <w:vAlign w:val="center"/>
          </w:tcPr>
          <w:p w14:paraId="0ED25C31" w14:textId="77777777" w:rsidR="005D56A9" w:rsidRPr="004D2FD6" w:rsidRDefault="005D56A9" w:rsidP="00D9138B">
            <w:pPr>
              <w:widowControl/>
              <w:spacing w:line="360" w:lineRule="auto"/>
              <w:jc w:val="center"/>
              <w:rPr>
                <w:rFonts w:ascii="Times New Roman" w:hAnsi="Times New Roman" w:cs="宋体"/>
                <w:color w:val="000000"/>
                <w:kern w:val="0"/>
                <w:szCs w:val="21"/>
              </w:rPr>
            </w:pPr>
            <w:r w:rsidRPr="004D2FD6">
              <w:rPr>
                <w:rFonts w:ascii="Times New Roman" w:hAnsi="Times New Roman" w:cs="宋体" w:hint="eastAsia"/>
                <w:color w:val="000000"/>
                <w:kern w:val="0"/>
                <w:szCs w:val="21"/>
              </w:rPr>
              <w:t>岩棉防火隔离带</w:t>
            </w:r>
          </w:p>
        </w:tc>
        <w:tc>
          <w:tcPr>
            <w:tcW w:w="881" w:type="dxa"/>
            <w:tcBorders>
              <w:bottom w:val="single" w:sz="4" w:space="0" w:color="auto"/>
            </w:tcBorders>
            <w:noWrap/>
            <w:vAlign w:val="center"/>
          </w:tcPr>
          <w:p w14:paraId="37278CDB"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7C33BE9C" w14:textId="77777777" w:rsidTr="005D56A9">
        <w:trPr>
          <w:trHeight w:val="340"/>
          <w:jc w:val="center"/>
        </w:trPr>
        <w:tc>
          <w:tcPr>
            <w:tcW w:w="440" w:type="dxa"/>
            <w:noWrap/>
            <w:vAlign w:val="center"/>
          </w:tcPr>
          <w:p w14:paraId="3710BF22"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10</w:t>
            </w:r>
          </w:p>
        </w:tc>
        <w:tc>
          <w:tcPr>
            <w:tcW w:w="1194" w:type="dxa"/>
            <w:vAlign w:val="center"/>
          </w:tcPr>
          <w:p w14:paraId="18814263"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hint="eastAsia"/>
                <w:color w:val="000000"/>
                <w:kern w:val="0"/>
                <w:szCs w:val="21"/>
              </w:rPr>
              <w:t>EPS</w:t>
            </w:r>
            <w:r w:rsidRPr="004D2FD6">
              <w:rPr>
                <w:rFonts w:ascii="Times New Roman" w:hAnsi="Times New Roman"/>
                <w:color w:val="000000"/>
                <w:kern w:val="0"/>
                <w:szCs w:val="21"/>
              </w:rPr>
              <w:t>板薄抹灰外保温系统</w:t>
            </w:r>
            <w:r w:rsidRPr="004D2FD6">
              <w:rPr>
                <w:rFonts w:ascii="Times New Roman" w:hAnsi="Times New Roman"/>
                <w:color w:val="000000"/>
                <w:kern w:val="0"/>
                <w:szCs w:val="21"/>
              </w:rPr>
              <w:t>-</w:t>
            </w:r>
            <w:r w:rsidRPr="004D2FD6">
              <w:rPr>
                <w:rFonts w:ascii="Times New Roman" w:hAnsi="Times New Roman"/>
                <w:color w:val="000000"/>
                <w:kern w:val="0"/>
                <w:szCs w:val="21"/>
              </w:rPr>
              <w:t>硬泡聚氨酯防火隔离带</w:t>
            </w:r>
          </w:p>
        </w:tc>
        <w:tc>
          <w:tcPr>
            <w:tcW w:w="787" w:type="dxa"/>
            <w:noWrap/>
            <w:vAlign w:val="center"/>
          </w:tcPr>
          <w:p w14:paraId="31DCA1F0"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2008</w:t>
            </w:r>
            <w:r w:rsidRPr="004D2FD6">
              <w:rPr>
                <w:rFonts w:ascii="Times New Roman" w:hAnsi="Times New Roman"/>
                <w:color w:val="000000"/>
                <w:kern w:val="0"/>
                <w:szCs w:val="21"/>
              </w:rPr>
              <w:t>年</w:t>
            </w:r>
            <w:r w:rsidRPr="004D2FD6">
              <w:rPr>
                <w:rFonts w:ascii="Times New Roman" w:hAnsi="Times New Roman"/>
                <w:color w:val="000000"/>
                <w:kern w:val="0"/>
                <w:szCs w:val="21"/>
              </w:rPr>
              <w:t>10</w:t>
            </w:r>
            <w:r w:rsidRPr="004D2FD6">
              <w:rPr>
                <w:rFonts w:ascii="Times New Roman" w:hAnsi="Times New Roman"/>
                <w:color w:val="000000"/>
                <w:kern w:val="0"/>
                <w:szCs w:val="21"/>
              </w:rPr>
              <w:t>月</w:t>
            </w:r>
            <w:r w:rsidRPr="004D2FD6">
              <w:rPr>
                <w:rFonts w:ascii="Times New Roman" w:hAnsi="Times New Roman"/>
                <w:color w:val="000000"/>
                <w:kern w:val="0"/>
                <w:szCs w:val="21"/>
              </w:rPr>
              <w:t>21</w:t>
            </w:r>
            <w:r w:rsidRPr="004D2FD6">
              <w:rPr>
                <w:rFonts w:ascii="Times New Roman" w:hAnsi="Times New Roman"/>
                <w:color w:val="000000"/>
                <w:kern w:val="0"/>
                <w:szCs w:val="21"/>
              </w:rPr>
              <w:t>日</w:t>
            </w:r>
          </w:p>
        </w:tc>
        <w:tc>
          <w:tcPr>
            <w:tcW w:w="986" w:type="dxa"/>
            <w:tcBorders>
              <w:top w:val="single" w:sz="4" w:space="0" w:color="auto"/>
              <w:bottom w:val="single" w:sz="4" w:space="0" w:color="auto"/>
            </w:tcBorders>
            <w:noWrap/>
            <w:vAlign w:val="center"/>
          </w:tcPr>
          <w:p w14:paraId="783D4315"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北京通州</w:t>
            </w:r>
          </w:p>
        </w:tc>
        <w:tc>
          <w:tcPr>
            <w:tcW w:w="1009" w:type="dxa"/>
            <w:tcBorders>
              <w:top w:val="single" w:sz="4" w:space="0" w:color="auto"/>
              <w:bottom w:val="single" w:sz="4" w:space="0" w:color="auto"/>
            </w:tcBorders>
            <w:noWrap/>
            <w:vAlign w:val="center"/>
          </w:tcPr>
          <w:p w14:paraId="61438718" w14:textId="77777777" w:rsidR="005D56A9" w:rsidRPr="004D2FD6" w:rsidRDefault="005D56A9" w:rsidP="00D9138B">
            <w:pPr>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EPS</w:t>
            </w:r>
          </w:p>
        </w:tc>
        <w:tc>
          <w:tcPr>
            <w:tcW w:w="1169" w:type="dxa"/>
            <w:tcBorders>
              <w:top w:val="single" w:sz="4" w:space="0" w:color="auto"/>
              <w:bottom w:val="single" w:sz="4" w:space="0" w:color="auto"/>
            </w:tcBorders>
            <w:noWrap/>
            <w:vAlign w:val="center"/>
          </w:tcPr>
          <w:p w14:paraId="76A29755" w14:textId="77777777" w:rsidR="005D56A9" w:rsidRPr="004D2FD6" w:rsidRDefault="005D56A9" w:rsidP="00D9138B">
            <w:pPr>
              <w:spacing w:line="360" w:lineRule="auto"/>
              <w:jc w:val="center"/>
              <w:rPr>
                <w:rFonts w:ascii="Times New Roman" w:hAnsi="Times New Roman"/>
                <w:color w:val="000000"/>
                <w:szCs w:val="21"/>
              </w:rPr>
            </w:pPr>
            <w:r w:rsidRPr="004D2FD6">
              <w:rPr>
                <w:rFonts w:ascii="Times New Roman" w:hAnsi="Times New Roman" w:hint="eastAsia"/>
                <w:color w:val="000000"/>
                <w:kern w:val="0"/>
                <w:szCs w:val="21"/>
              </w:rPr>
              <w:t>薄抹灰</w:t>
            </w:r>
          </w:p>
        </w:tc>
        <w:tc>
          <w:tcPr>
            <w:tcW w:w="1050" w:type="dxa"/>
            <w:tcBorders>
              <w:top w:val="single" w:sz="4" w:space="0" w:color="auto"/>
              <w:bottom w:val="single" w:sz="4" w:space="0" w:color="auto"/>
            </w:tcBorders>
            <w:noWrap/>
            <w:vAlign w:val="center"/>
          </w:tcPr>
          <w:p w14:paraId="56947C22"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有空腔</w:t>
            </w:r>
            <w:r w:rsidRPr="004D2FD6">
              <w:rPr>
                <w:rFonts w:ascii="Times New Roman" w:hAnsi="Times New Roman" w:hint="eastAsia"/>
                <w:color w:val="000000"/>
                <w:kern w:val="0"/>
                <w:szCs w:val="21"/>
              </w:rPr>
              <w:t>，粘结面积</w:t>
            </w:r>
            <w:r w:rsidRPr="004D2FD6">
              <w:rPr>
                <w:rFonts w:ascii="Times New Roman" w:hAnsi="Times New Roman"/>
                <w:color w:val="000000"/>
                <w:szCs w:val="21"/>
              </w:rPr>
              <w:t>≥40</w:t>
            </w:r>
            <w:r w:rsidRPr="004D2FD6">
              <w:rPr>
                <w:rFonts w:ascii="Times New Roman" w:hAnsi="Times New Roman"/>
                <w:color w:val="000000"/>
                <w:szCs w:val="21"/>
              </w:rPr>
              <w:t>％</w:t>
            </w:r>
          </w:p>
        </w:tc>
        <w:tc>
          <w:tcPr>
            <w:tcW w:w="1107" w:type="dxa"/>
            <w:tcBorders>
              <w:top w:val="single" w:sz="4" w:space="0" w:color="auto"/>
              <w:bottom w:val="single" w:sz="4" w:space="0" w:color="auto"/>
            </w:tcBorders>
            <w:noWrap/>
            <w:vAlign w:val="center"/>
          </w:tcPr>
          <w:p w14:paraId="196AFFB1"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tcBorders>
              <w:top w:val="single" w:sz="4" w:space="0" w:color="auto"/>
              <w:bottom w:val="single" w:sz="4" w:space="0" w:color="auto"/>
            </w:tcBorders>
            <w:noWrap/>
            <w:vAlign w:val="center"/>
          </w:tcPr>
          <w:p w14:paraId="38DFECE3" w14:textId="77777777" w:rsidR="005D56A9" w:rsidRPr="004D2FD6" w:rsidRDefault="005D56A9" w:rsidP="00D9138B">
            <w:pPr>
              <w:spacing w:line="360" w:lineRule="auto"/>
              <w:jc w:val="center"/>
              <w:rPr>
                <w:rFonts w:ascii="Times New Roman" w:hAnsi="Times New Roman"/>
                <w:color w:val="000000"/>
                <w:szCs w:val="21"/>
              </w:rPr>
            </w:pPr>
            <w:r w:rsidRPr="004D2FD6">
              <w:rPr>
                <w:rFonts w:ascii="Times New Roman" w:hAnsi="Times New Roman"/>
                <w:color w:val="000000"/>
                <w:kern w:val="0"/>
                <w:szCs w:val="21"/>
              </w:rPr>
              <w:t>硬泡聚氨酯防火隔离带</w:t>
            </w:r>
          </w:p>
        </w:tc>
        <w:tc>
          <w:tcPr>
            <w:tcW w:w="881" w:type="dxa"/>
            <w:tcBorders>
              <w:top w:val="single" w:sz="4" w:space="0" w:color="auto"/>
              <w:bottom w:val="single" w:sz="4" w:space="0" w:color="auto"/>
            </w:tcBorders>
            <w:noWrap/>
            <w:vAlign w:val="center"/>
          </w:tcPr>
          <w:p w14:paraId="018F942A"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有</w:t>
            </w:r>
          </w:p>
        </w:tc>
      </w:tr>
      <w:tr w:rsidR="005D56A9" w:rsidRPr="004D2FD6" w14:paraId="1F768181" w14:textId="77777777" w:rsidTr="005D56A9">
        <w:trPr>
          <w:trHeight w:val="340"/>
          <w:jc w:val="center"/>
        </w:trPr>
        <w:tc>
          <w:tcPr>
            <w:tcW w:w="440" w:type="dxa"/>
            <w:noWrap/>
            <w:vAlign w:val="center"/>
          </w:tcPr>
          <w:p w14:paraId="68245F15"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11</w:t>
            </w:r>
          </w:p>
        </w:tc>
        <w:tc>
          <w:tcPr>
            <w:tcW w:w="1194" w:type="dxa"/>
            <w:vAlign w:val="center"/>
          </w:tcPr>
          <w:p w14:paraId="56608A1C"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hint="eastAsia"/>
                <w:color w:val="000000"/>
                <w:kern w:val="0"/>
                <w:szCs w:val="21"/>
              </w:rPr>
              <w:t>EPS</w:t>
            </w:r>
            <w:r w:rsidRPr="004D2FD6">
              <w:rPr>
                <w:rFonts w:ascii="Times New Roman" w:hAnsi="Times New Roman"/>
                <w:color w:val="000000"/>
                <w:kern w:val="0"/>
                <w:szCs w:val="21"/>
              </w:rPr>
              <w:t>板薄抹灰外保温系统</w:t>
            </w:r>
            <w:r w:rsidRPr="004D2FD6">
              <w:rPr>
                <w:rFonts w:ascii="Times New Roman" w:hAnsi="Times New Roman"/>
                <w:color w:val="000000"/>
                <w:kern w:val="0"/>
                <w:szCs w:val="21"/>
              </w:rPr>
              <w:t>-</w:t>
            </w:r>
            <w:r w:rsidRPr="004D2FD6">
              <w:rPr>
                <w:rFonts w:ascii="Times New Roman" w:hAnsi="Times New Roman"/>
                <w:color w:val="000000"/>
                <w:kern w:val="0"/>
                <w:szCs w:val="21"/>
              </w:rPr>
              <w:t>酚醛防火隔离带</w:t>
            </w:r>
          </w:p>
        </w:tc>
        <w:tc>
          <w:tcPr>
            <w:tcW w:w="787" w:type="dxa"/>
            <w:noWrap/>
            <w:vAlign w:val="center"/>
          </w:tcPr>
          <w:p w14:paraId="509F3A13"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2008</w:t>
            </w:r>
            <w:r w:rsidRPr="004D2FD6">
              <w:rPr>
                <w:rFonts w:ascii="Times New Roman" w:hAnsi="Times New Roman"/>
                <w:color w:val="000000"/>
                <w:kern w:val="0"/>
                <w:szCs w:val="21"/>
              </w:rPr>
              <w:t>年</w:t>
            </w:r>
            <w:r w:rsidRPr="004D2FD6">
              <w:rPr>
                <w:rFonts w:ascii="Times New Roman" w:hAnsi="Times New Roman"/>
                <w:color w:val="000000"/>
                <w:kern w:val="0"/>
                <w:szCs w:val="21"/>
              </w:rPr>
              <w:t>11</w:t>
            </w:r>
            <w:r w:rsidRPr="004D2FD6">
              <w:rPr>
                <w:rFonts w:ascii="Times New Roman" w:hAnsi="Times New Roman"/>
                <w:color w:val="000000"/>
                <w:kern w:val="0"/>
                <w:szCs w:val="21"/>
              </w:rPr>
              <w:t>月</w:t>
            </w:r>
            <w:r w:rsidRPr="004D2FD6">
              <w:rPr>
                <w:rFonts w:ascii="Times New Roman" w:hAnsi="Times New Roman"/>
                <w:color w:val="000000"/>
                <w:kern w:val="0"/>
                <w:szCs w:val="21"/>
              </w:rPr>
              <w:t>11</w:t>
            </w:r>
            <w:r w:rsidRPr="004D2FD6">
              <w:rPr>
                <w:rFonts w:ascii="Times New Roman" w:hAnsi="Times New Roman"/>
                <w:color w:val="000000"/>
                <w:kern w:val="0"/>
                <w:szCs w:val="21"/>
              </w:rPr>
              <w:t>日</w:t>
            </w:r>
          </w:p>
        </w:tc>
        <w:tc>
          <w:tcPr>
            <w:tcW w:w="986" w:type="dxa"/>
            <w:tcBorders>
              <w:top w:val="single" w:sz="4" w:space="0" w:color="auto"/>
            </w:tcBorders>
            <w:noWrap/>
            <w:vAlign w:val="center"/>
          </w:tcPr>
          <w:p w14:paraId="0783C5F2"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敬业达</w:t>
            </w:r>
          </w:p>
        </w:tc>
        <w:tc>
          <w:tcPr>
            <w:tcW w:w="1009" w:type="dxa"/>
            <w:tcBorders>
              <w:top w:val="single" w:sz="4" w:space="0" w:color="auto"/>
            </w:tcBorders>
            <w:noWrap/>
            <w:vAlign w:val="center"/>
          </w:tcPr>
          <w:p w14:paraId="654D7CA0"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EPS</w:t>
            </w:r>
          </w:p>
        </w:tc>
        <w:tc>
          <w:tcPr>
            <w:tcW w:w="1169" w:type="dxa"/>
            <w:tcBorders>
              <w:top w:val="single" w:sz="4" w:space="0" w:color="auto"/>
            </w:tcBorders>
            <w:noWrap/>
            <w:vAlign w:val="center"/>
          </w:tcPr>
          <w:p w14:paraId="68B2EA4D"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薄抹灰</w:t>
            </w:r>
          </w:p>
        </w:tc>
        <w:tc>
          <w:tcPr>
            <w:tcW w:w="1050" w:type="dxa"/>
            <w:tcBorders>
              <w:top w:val="single" w:sz="4" w:space="0" w:color="auto"/>
            </w:tcBorders>
            <w:noWrap/>
            <w:vAlign w:val="center"/>
          </w:tcPr>
          <w:p w14:paraId="32D3868E" w14:textId="77777777" w:rsidR="005D56A9" w:rsidRPr="004D2FD6" w:rsidRDefault="005D56A9" w:rsidP="00D9138B">
            <w:pPr>
              <w:spacing w:line="360" w:lineRule="auto"/>
              <w:jc w:val="center"/>
              <w:rPr>
                <w:rFonts w:ascii="Times New Roman" w:hAnsi="Times New Roman"/>
                <w:color w:val="000000"/>
                <w:szCs w:val="21"/>
              </w:rPr>
            </w:pPr>
            <w:r w:rsidRPr="004D2FD6">
              <w:rPr>
                <w:rFonts w:ascii="Times New Roman" w:hAnsi="Times New Roman"/>
                <w:color w:val="000000"/>
                <w:kern w:val="0"/>
                <w:szCs w:val="21"/>
              </w:rPr>
              <w:t>有空腔</w:t>
            </w:r>
            <w:r w:rsidRPr="004D2FD6">
              <w:rPr>
                <w:rFonts w:ascii="Times New Roman" w:hAnsi="Times New Roman" w:hint="eastAsia"/>
                <w:color w:val="000000"/>
                <w:kern w:val="0"/>
                <w:szCs w:val="21"/>
              </w:rPr>
              <w:t>，粘结面积</w:t>
            </w:r>
            <w:r w:rsidRPr="004D2FD6">
              <w:rPr>
                <w:rFonts w:ascii="Times New Roman" w:hAnsi="Times New Roman"/>
                <w:color w:val="000000"/>
                <w:szCs w:val="21"/>
              </w:rPr>
              <w:t>≥40</w:t>
            </w:r>
            <w:r w:rsidRPr="004D2FD6">
              <w:rPr>
                <w:rFonts w:ascii="Times New Roman" w:hAnsi="Times New Roman"/>
                <w:color w:val="000000"/>
                <w:szCs w:val="21"/>
              </w:rPr>
              <w:t>％</w:t>
            </w:r>
          </w:p>
        </w:tc>
        <w:tc>
          <w:tcPr>
            <w:tcW w:w="1107" w:type="dxa"/>
            <w:tcBorders>
              <w:top w:val="single" w:sz="4" w:space="0" w:color="auto"/>
            </w:tcBorders>
            <w:noWrap/>
            <w:vAlign w:val="center"/>
          </w:tcPr>
          <w:p w14:paraId="77DDD5B7"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tcBorders>
              <w:top w:val="single" w:sz="4" w:space="0" w:color="auto"/>
            </w:tcBorders>
            <w:noWrap/>
            <w:vAlign w:val="center"/>
          </w:tcPr>
          <w:p w14:paraId="145CCF69" w14:textId="77777777" w:rsidR="005D56A9" w:rsidRPr="004D2FD6" w:rsidRDefault="005D56A9" w:rsidP="00D9138B">
            <w:pPr>
              <w:widowControl/>
              <w:spacing w:line="360" w:lineRule="auto"/>
              <w:jc w:val="center"/>
              <w:rPr>
                <w:rFonts w:ascii="Times New Roman" w:hAnsi="Times New Roman" w:cs="宋体"/>
                <w:color w:val="000000"/>
                <w:kern w:val="0"/>
                <w:szCs w:val="21"/>
              </w:rPr>
            </w:pPr>
            <w:r w:rsidRPr="004D2FD6">
              <w:rPr>
                <w:rFonts w:ascii="Times New Roman" w:hAnsi="Times New Roman" w:cs="宋体" w:hint="eastAsia"/>
                <w:color w:val="000000"/>
                <w:kern w:val="0"/>
                <w:szCs w:val="21"/>
              </w:rPr>
              <w:t>酚醛防火隔离带</w:t>
            </w:r>
          </w:p>
        </w:tc>
        <w:tc>
          <w:tcPr>
            <w:tcW w:w="881" w:type="dxa"/>
            <w:tcBorders>
              <w:top w:val="single" w:sz="4" w:space="0" w:color="auto"/>
            </w:tcBorders>
            <w:noWrap/>
            <w:vAlign w:val="center"/>
          </w:tcPr>
          <w:p w14:paraId="478DA16C"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20700C16" w14:textId="77777777" w:rsidTr="005D56A9">
        <w:trPr>
          <w:trHeight w:val="340"/>
          <w:jc w:val="center"/>
        </w:trPr>
        <w:tc>
          <w:tcPr>
            <w:tcW w:w="440" w:type="dxa"/>
            <w:noWrap/>
            <w:vAlign w:val="center"/>
          </w:tcPr>
          <w:p w14:paraId="20530077"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12</w:t>
            </w:r>
          </w:p>
        </w:tc>
        <w:tc>
          <w:tcPr>
            <w:tcW w:w="1194" w:type="dxa"/>
            <w:vAlign w:val="center"/>
          </w:tcPr>
          <w:p w14:paraId="2B459D77"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hint="eastAsia"/>
                <w:color w:val="000000"/>
                <w:kern w:val="0"/>
                <w:szCs w:val="21"/>
              </w:rPr>
              <w:t>EPS</w:t>
            </w:r>
            <w:r w:rsidRPr="004D2FD6">
              <w:rPr>
                <w:rFonts w:ascii="Times New Roman" w:hAnsi="Times New Roman"/>
                <w:color w:val="000000"/>
                <w:kern w:val="0"/>
                <w:szCs w:val="21"/>
              </w:rPr>
              <w:t>板薄抹灰外保温系统</w:t>
            </w:r>
            <w:r w:rsidRPr="004D2FD6">
              <w:rPr>
                <w:rFonts w:ascii="Times New Roman" w:hAnsi="Times New Roman"/>
                <w:color w:val="000000"/>
                <w:kern w:val="0"/>
                <w:szCs w:val="21"/>
              </w:rPr>
              <w:t>-</w:t>
            </w:r>
            <w:r w:rsidRPr="004D2FD6">
              <w:rPr>
                <w:rFonts w:ascii="Times New Roman" w:hAnsi="Times New Roman"/>
                <w:color w:val="000000"/>
                <w:kern w:val="0"/>
                <w:szCs w:val="21"/>
              </w:rPr>
              <w:t>岩棉档火梁</w:t>
            </w:r>
          </w:p>
        </w:tc>
        <w:tc>
          <w:tcPr>
            <w:tcW w:w="787" w:type="dxa"/>
            <w:noWrap/>
            <w:vAlign w:val="center"/>
          </w:tcPr>
          <w:p w14:paraId="28B6959B"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2008</w:t>
            </w:r>
            <w:r w:rsidRPr="004D2FD6">
              <w:rPr>
                <w:rFonts w:ascii="Times New Roman" w:hAnsi="Times New Roman"/>
                <w:color w:val="000000"/>
                <w:kern w:val="0"/>
                <w:szCs w:val="21"/>
              </w:rPr>
              <w:t>年</w:t>
            </w:r>
            <w:r w:rsidRPr="004D2FD6">
              <w:rPr>
                <w:rFonts w:ascii="Times New Roman" w:hAnsi="Times New Roman"/>
                <w:color w:val="000000"/>
                <w:kern w:val="0"/>
                <w:szCs w:val="21"/>
              </w:rPr>
              <w:t>11</w:t>
            </w:r>
            <w:r w:rsidRPr="004D2FD6">
              <w:rPr>
                <w:rFonts w:ascii="Times New Roman" w:hAnsi="Times New Roman"/>
                <w:color w:val="000000"/>
                <w:kern w:val="0"/>
                <w:szCs w:val="21"/>
              </w:rPr>
              <w:t>月</w:t>
            </w:r>
            <w:r w:rsidRPr="004D2FD6">
              <w:rPr>
                <w:rFonts w:ascii="Times New Roman" w:hAnsi="Times New Roman"/>
                <w:color w:val="000000"/>
                <w:kern w:val="0"/>
                <w:szCs w:val="21"/>
              </w:rPr>
              <w:t>11</w:t>
            </w:r>
            <w:r w:rsidRPr="004D2FD6">
              <w:rPr>
                <w:rFonts w:ascii="Times New Roman" w:hAnsi="Times New Roman"/>
                <w:color w:val="000000"/>
                <w:kern w:val="0"/>
                <w:szCs w:val="21"/>
              </w:rPr>
              <w:t>日</w:t>
            </w:r>
          </w:p>
        </w:tc>
        <w:tc>
          <w:tcPr>
            <w:tcW w:w="986" w:type="dxa"/>
            <w:noWrap/>
            <w:vAlign w:val="center"/>
          </w:tcPr>
          <w:p w14:paraId="7F9617B2"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敬业达</w:t>
            </w:r>
          </w:p>
        </w:tc>
        <w:tc>
          <w:tcPr>
            <w:tcW w:w="1009" w:type="dxa"/>
            <w:noWrap/>
            <w:vAlign w:val="center"/>
          </w:tcPr>
          <w:p w14:paraId="3C18174D"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EPS</w:t>
            </w:r>
          </w:p>
        </w:tc>
        <w:tc>
          <w:tcPr>
            <w:tcW w:w="1169" w:type="dxa"/>
            <w:noWrap/>
            <w:vAlign w:val="center"/>
          </w:tcPr>
          <w:p w14:paraId="0342C6C2"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薄抹灰</w:t>
            </w:r>
          </w:p>
        </w:tc>
        <w:tc>
          <w:tcPr>
            <w:tcW w:w="1050" w:type="dxa"/>
            <w:noWrap/>
            <w:vAlign w:val="center"/>
          </w:tcPr>
          <w:p w14:paraId="33CFB587" w14:textId="77777777" w:rsidR="005D56A9" w:rsidRPr="004D2FD6" w:rsidRDefault="005D56A9" w:rsidP="00D9138B">
            <w:pPr>
              <w:spacing w:line="360" w:lineRule="auto"/>
              <w:jc w:val="center"/>
              <w:rPr>
                <w:rFonts w:ascii="Times New Roman" w:hAnsi="Times New Roman"/>
                <w:color w:val="000000"/>
                <w:szCs w:val="21"/>
              </w:rPr>
            </w:pPr>
            <w:r w:rsidRPr="004D2FD6">
              <w:rPr>
                <w:rFonts w:ascii="Times New Roman" w:hAnsi="Times New Roman"/>
                <w:color w:val="000000"/>
                <w:kern w:val="0"/>
                <w:szCs w:val="21"/>
              </w:rPr>
              <w:t>有空腔</w:t>
            </w:r>
            <w:r w:rsidRPr="004D2FD6">
              <w:rPr>
                <w:rFonts w:ascii="Times New Roman" w:hAnsi="Times New Roman" w:hint="eastAsia"/>
                <w:color w:val="000000"/>
                <w:kern w:val="0"/>
                <w:szCs w:val="21"/>
              </w:rPr>
              <w:t>，粘结面积</w:t>
            </w:r>
            <w:r w:rsidRPr="004D2FD6">
              <w:rPr>
                <w:rFonts w:ascii="Times New Roman" w:hAnsi="Times New Roman"/>
                <w:color w:val="000000"/>
                <w:szCs w:val="21"/>
              </w:rPr>
              <w:t>≥40</w:t>
            </w:r>
            <w:r w:rsidRPr="004D2FD6">
              <w:rPr>
                <w:rFonts w:ascii="Times New Roman" w:hAnsi="Times New Roman"/>
                <w:color w:val="000000"/>
                <w:szCs w:val="21"/>
              </w:rPr>
              <w:t>％</w:t>
            </w:r>
          </w:p>
        </w:tc>
        <w:tc>
          <w:tcPr>
            <w:tcW w:w="1107" w:type="dxa"/>
            <w:noWrap/>
            <w:vAlign w:val="center"/>
          </w:tcPr>
          <w:p w14:paraId="4273C699"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noWrap/>
            <w:vAlign w:val="center"/>
          </w:tcPr>
          <w:p w14:paraId="6E96C228" w14:textId="77777777" w:rsidR="005D56A9" w:rsidRPr="004D2FD6" w:rsidRDefault="005D56A9" w:rsidP="00D9138B">
            <w:pPr>
              <w:widowControl/>
              <w:spacing w:line="360" w:lineRule="auto"/>
              <w:jc w:val="center"/>
              <w:rPr>
                <w:rFonts w:ascii="Times New Roman" w:hAnsi="Times New Roman" w:cs="宋体"/>
                <w:color w:val="000000"/>
                <w:kern w:val="0"/>
                <w:szCs w:val="21"/>
              </w:rPr>
            </w:pPr>
            <w:r w:rsidRPr="004D2FD6">
              <w:rPr>
                <w:rFonts w:ascii="Times New Roman" w:hAnsi="Times New Roman" w:cs="宋体" w:hint="eastAsia"/>
                <w:color w:val="000000"/>
                <w:kern w:val="0"/>
                <w:szCs w:val="21"/>
              </w:rPr>
              <w:t>岩棉挡火梁</w:t>
            </w:r>
          </w:p>
        </w:tc>
        <w:tc>
          <w:tcPr>
            <w:tcW w:w="881" w:type="dxa"/>
            <w:noWrap/>
            <w:vAlign w:val="center"/>
          </w:tcPr>
          <w:p w14:paraId="28A36BEC"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有</w:t>
            </w:r>
          </w:p>
        </w:tc>
      </w:tr>
      <w:tr w:rsidR="005D56A9" w:rsidRPr="004D2FD6" w14:paraId="12617D67" w14:textId="77777777" w:rsidTr="005D56A9">
        <w:trPr>
          <w:trHeight w:val="340"/>
          <w:jc w:val="center"/>
        </w:trPr>
        <w:tc>
          <w:tcPr>
            <w:tcW w:w="440" w:type="dxa"/>
            <w:noWrap/>
            <w:vAlign w:val="center"/>
          </w:tcPr>
          <w:p w14:paraId="058C692F"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 xml:space="preserve"> 13</w:t>
            </w:r>
          </w:p>
        </w:tc>
        <w:tc>
          <w:tcPr>
            <w:tcW w:w="1194" w:type="dxa"/>
            <w:vAlign w:val="center"/>
          </w:tcPr>
          <w:p w14:paraId="76ABE499"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hint="eastAsia"/>
                <w:color w:val="000000"/>
                <w:kern w:val="0"/>
                <w:szCs w:val="21"/>
              </w:rPr>
              <w:t>EPS</w:t>
            </w:r>
            <w:r w:rsidRPr="004D2FD6">
              <w:rPr>
                <w:rFonts w:ascii="Times New Roman" w:hAnsi="Times New Roman"/>
                <w:color w:val="000000"/>
                <w:kern w:val="0"/>
                <w:szCs w:val="21"/>
              </w:rPr>
              <w:t>板薄抹灰外保温系统</w:t>
            </w:r>
            <w:r w:rsidRPr="004D2FD6">
              <w:rPr>
                <w:rFonts w:ascii="Times New Roman" w:hAnsi="Times New Roman"/>
                <w:color w:val="000000"/>
                <w:kern w:val="0"/>
                <w:szCs w:val="21"/>
              </w:rPr>
              <w:t>-</w:t>
            </w:r>
            <w:r w:rsidRPr="004D2FD6">
              <w:rPr>
                <w:rFonts w:ascii="Times New Roman" w:hAnsi="Times New Roman"/>
                <w:color w:val="000000"/>
                <w:kern w:val="0"/>
                <w:szCs w:val="21"/>
              </w:rPr>
              <w:t>岩棉档火梁</w:t>
            </w:r>
          </w:p>
        </w:tc>
        <w:tc>
          <w:tcPr>
            <w:tcW w:w="787" w:type="dxa"/>
            <w:noWrap/>
            <w:vAlign w:val="center"/>
          </w:tcPr>
          <w:p w14:paraId="3B6DA816"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2009</w:t>
            </w:r>
            <w:r w:rsidRPr="004D2FD6">
              <w:rPr>
                <w:rFonts w:ascii="Times New Roman" w:hAnsi="Times New Roman"/>
                <w:color w:val="000000"/>
                <w:kern w:val="0"/>
                <w:szCs w:val="21"/>
              </w:rPr>
              <w:t>年</w:t>
            </w:r>
            <w:r w:rsidRPr="004D2FD6">
              <w:rPr>
                <w:rFonts w:ascii="Times New Roman" w:hAnsi="Times New Roman"/>
                <w:color w:val="000000"/>
                <w:kern w:val="0"/>
                <w:szCs w:val="21"/>
              </w:rPr>
              <w:t>03</w:t>
            </w:r>
            <w:r w:rsidRPr="004D2FD6">
              <w:rPr>
                <w:rFonts w:ascii="Times New Roman" w:hAnsi="Times New Roman"/>
                <w:color w:val="000000"/>
                <w:kern w:val="0"/>
                <w:szCs w:val="21"/>
              </w:rPr>
              <w:t>月</w:t>
            </w:r>
            <w:r w:rsidRPr="004D2FD6">
              <w:rPr>
                <w:rFonts w:ascii="Times New Roman" w:hAnsi="Times New Roman"/>
                <w:color w:val="000000"/>
                <w:kern w:val="0"/>
                <w:szCs w:val="21"/>
              </w:rPr>
              <w:t>18</w:t>
            </w:r>
            <w:r w:rsidRPr="004D2FD6">
              <w:rPr>
                <w:rFonts w:ascii="Times New Roman" w:hAnsi="Times New Roman"/>
                <w:color w:val="000000"/>
                <w:kern w:val="0"/>
                <w:szCs w:val="21"/>
              </w:rPr>
              <w:t>日</w:t>
            </w:r>
          </w:p>
        </w:tc>
        <w:tc>
          <w:tcPr>
            <w:tcW w:w="986" w:type="dxa"/>
            <w:noWrap/>
            <w:vAlign w:val="center"/>
          </w:tcPr>
          <w:p w14:paraId="78D61A0C"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敬业达</w:t>
            </w:r>
          </w:p>
        </w:tc>
        <w:tc>
          <w:tcPr>
            <w:tcW w:w="1009" w:type="dxa"/>
            <w:noWrap/>
            <w:vAlign w:val="center"/>
          </w:tcPr>
          <w:p w14:paraId="48B23831"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EPS</w:t>
            </w:r>
          </w:p>
        </w:tc>
        <w:tc>
          <w:tcPr>
            <w:tcW w:w="1169" w:type="dxa"/>
            <w:noWrap/>
            <w:vAlign w:val="center"/>
          </w:tcPr>
          <w:p w14:paraId="78229720"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薄抹灰</w:t>
            </w:r>
          </w:p>
        </w:tc>
        <w:tc>
          <w:tcPr>
            <w:tcW w:w="1050" w:type="dxa"/>
            <w:noWrap/>
            <w:vAlign w:val="center"/>
          </w:tcPr>
          <w:p w14:paraId="620C92F8" w14:textId="77777777" w:rsidR="005D56A9" w:rsidRPr="004D2FD6" w:rsidRDefault="005D56A9" w:rsidP="00D9138B">
            <w:pPr>
              <w:spacing w:line="360" w:lineRule="auto"/>
              <w:jc w:val="center"/>
              <w:rPr>
                <w:rFonts w:ascii="Times New Roman" w:hAnsi="Times New Roman"/>
                <w:color w:val="000000"/>
                <w:szCs w:val="21"/>
              </w:rPr>
            </w:pPr>
            <w:r w:rsidRPr="004D2FD6">
              <w:rPr>
                <w:rFonts w:ascii="Times New Roman" w:hAnsi="Times New Roman"/>
                <w:color w:val="000000"/>
                <w:kern w:val="0"/>
                <w:szCs w:val="21"/>
              </w:rPr>
              <w:t>有空腔</w:t>
            </w:r>
            <w:r w:rsidRPr="004D2FD6">
              <w:rPr>
                <w:rFonts w:ascii="Times New Roman" w:hAnsi="Times New Roman" w:hint="eastAsia"/>
                <w:color w:val="000000"/>
                <w:kern w:val="0"/>
                <w:szCs w:val="21"/>
              </w:rPr>
              <w:t>，粘结面积</w:t>
            </w:r>
            <w:r w:rsidRPr="004D2FD6">
              <w:rPr>
                <w:rFonts w:ascii="Times New Roman" w:hAnsi="Times New Roman"/>
                <w:color w:val="000000"/>
                <w:szCs w:val="21"/>
              </w:rPr>
              <w:t>≥40</w:t>
            </w:r>
            <w:r w:rsidRPr="004D2FD6">
              <w:rPr>
                <w:rFonts w:ascii="Times New Roman" w:hAnsi="Times New Roman"/>
                <w:color w:val="000000"/>
                <w:szCs w:val="21"/>
              </w:rPr>
              <w:t>％</w:t>
            </w:r>
          </w:p>
        </w:tc>
        <w:tc>
          <w:tcPr>
            <w:tcW w:w="1107" w:type="dxa"/>
            <w:noWrap/>
            <w:vAlign w:val="center"/>
          </w:tcPr>
          <w:p w14:paraId="176F271D"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noWrap/>
            <w:vAlign w:val="center"/>
          </w:tcPr>
          <w:p w14:paraId="1E3C300C" w14:textId="77777777" w:rsidR="005D56A9" w:rsidRPr="004D2FD6" w:rsidRDefault="005D56A9" w:rsidP="00D9138B">
            <w:pPr>
              <w:widowControl/>
              <w:spacing w:line="360" w:lineRule="auto"/>
              <w:jc w:val="center"/>
              <w:rPr>
                <w:rFonts w:ascii="Times New Roman" w:hAnsi="Times New Roman" w:cs="宋体"/>
                <w:color w:val="000000"/>
                <w:kern w:val="0"/>
                <w:szCs w:val="21"/>
              </w:rPr>
            </w:pPr>
            <w:r w:rsidRPr="004D2FD6">
              <w:rPr>
                <w:rFonts w:ascii="Times New Roman" w:hAnsi="Times New Roman" w:cs="宋体" w:hint="eastAsia"/>
                <w:color w:val="000000"/>
                <w:kern w:val="0"/>
                <w:szCs w:val="21"/>
              </w:rPr>
              <w:t>岩棉挡火梁</w:t>
            </w:r>
          </w:p>
        </w:tc>
        <w:tc>
          <w:tcPr>
            <w:tcW w:w="881" w:type="dxa"/>
            <w:noWrap/>
            <w:vAlign w:val="center"/>
          </w:tcPr>
          <w:p w14:paraId="060BEBCB"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482C5DF8" w14:textId="77777777" w:rsidTr="005D56A9">
        <w:trPr>
          <w:trHeight w:val="340"/>
          <w:jc w:val="center"/>
        </w:trPr>
        <w:tc>
          <w:tcPr>
            <w:tcW w:w="440" w:type="dxa"/>
            <w:noWrap/>
            <w:vAlign w:val="center"/>
          </w:tcPr>
          <w:p w14:paraId="411483CD"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14</w:t>
            </w:r>
          </w:p>
        </w:tc>
        <w:tc>
          <w:tcPr>
            <w:tcW w:w="1194" w:type="dxa"/>
            <w:vAlign w:val="center"/>
          </w:tcPr>
          <w:p w14:paraId="4B112FD5"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hint="eastAsia"/>
                <w:color w:val="000000"/>
                <w:kern w:val="0"/>
                <w:szCs w:val="21"/>
              </w:rPr>
              <w:t>EPS</w:t>
            </w:r>
            <w:r w:rsidRPr="004D2FD6">
              <w:rPr>
                <w:rFonts w:ascii="Times New Roman" w:hAnsi="Times New Roman"/>
                <w:color w:val="000000"/>
                <w:kern w:val="0"/>
                <w:szCs w:val="21"/>
              </w:rPr>
              <w:t>板薄抹灰外保温系统</w:t>
            </w:r>
            <w:r w:rsidRPr="004D2FD6">
              <w:rPr>
                <w:rFonts w:ascii="Times New Roman" w:hAnsi="Times New Roman"/>
                <w:color w:val="000000"/>
                <w:kern w:val="0"/>
                <w:szCs w:val="21"/>
              </w:rPr>
              <w:t>-</w:t>
            </w:r>
            <w:r w:rsidRPr="004D2FD6">
              <w:rPr>
                <w:rFonts w:ascii="Times New Roman" w:hAnsi="Times New Roman" w:hint="eastAsia"/>
                <w:color w:val="000000"/>
                <w:kern w:val="0"/>
                <w:szCs w:val="21"/>
              </w:rPr>
              <w:t>泡沫水泥</w:t>
            </w:r>
            <w:r w:rsidRPr="004D2FD6">
              <w:rPr>
                <w:rFonts w:ascii="Times New Roman" w:hAnsi="Times New Roman"/>
                <w:color w:val="000000"/>
                <w:kern w:val="0"/>
                <w:szCs w:val="21"/>
              </w:rPr>
              <w:t>挑沿</w:t>
            </w: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岩棉防火隔离带</w:t>
            </w:r>
          </w:p>
        </w:tc>
        <w:tc>
          <w:tcPr>
            <w:tcW w:w="787" w:type="dxa"/>
            <w:noWrap/>
            <w:vAlign w:val="center"/>
          </w:tcPr>
          <w:p w14:paraId="6D64C87B"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2009</w:t>
            </w:r>
            <w:r w:rsidRPr="004D2FD6">
              <w:rPr>
                <w:rFonts w:ascii="Times New Roman" w:hAnsi="Times New Roman"/>
                <w:color w:val="000000"/>
                <w:kern w:val="0"/>
                <w:szCs w:val="21"/>
              </w:rPr>
              <w:t>年</w:t>
            </w:r>
            <w:r w:rsidRPr="004D2FD6">
              <w:rPr>
                <w:rFonts w:ascii="Times New Roman" w:hAnsi="Times New Roman"/>
                <w:color w:val="000000"/>
                <w:kern w:val="0"/>
                <w:szCs w:val="21"/>
              </w:rPr>
              <w:t>03</w:t>
            </w:r>
            <w:r w:rsidRPr="004D2FD6">
              <w:rPr>
                <w:rFonts w:ascii="Times New Roman" w:hAnsi="Times New Roman"/>
                <w:color w:val="000000"/>
                <w:kern w:val="0"/>
                <w:szCs w:val="21"/>
              </w:rPr>
              <w:t>月</w:t>
            </w:r>
            <w:r w:rsidRPr="004D2FD6">
              <w:rPr>
                <w:rFonts w:ascii="Times New Roman" w:hAnsi="Times New Roman"/>
                <w:color w:val="000000"/>
                <w:kern w:val="0"/>
                <w:szCs w:val="21"/>
              </w:rPr>
              <w:t>18</w:t>
            </w:r>
            <w:r w:rsidRPr="004D2FD6">
              <w:rPr>
                <w:rFonts w:ascii="Times New Roman" w:hAnsi="Times New Roman"/>
                <w:color w:val="000000"/>
                <w:kern w:val="0"/>
                <w:szCs w:val="21"/>
              </w:rPr>
              <w:t>日</w:t>
            </w:r>
          </w:p>
        </w:tc>
        <w:tc>
          <w:tcPr>
            <w:tcW w:w="986" w:type="dxa"/>
            <w:noWrap/>
            <w:vAlign w:val="center"/>
          </w:tcPr>
          <w:p w14:paraId="4E6C092C"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敬业达</w:t>
            </w:r>
          </w:p>
        </w:tc>
        <w:tc>
          <w:tcPr>
            <w:tcW w:w="1009" w:type="dxa"/>
            <w:noWrap/>
            <w:vAlign w:val="center"/>
          </w:tcPr>
          <w:p w14:paraId="21A8CBCE"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EPS</w:t>
            </w:r>
          </w:p>
        </w:tc>
        <w:tc>
          <w:tcPr>
            <w:tcW w:w="1169" w:type="dxa"/>
            <w:noWrap/>
            <w:vAlign w:val="center"/>
          </w:tcPr>
          <w:p w14:paraId="639F6A1C"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薄抹灰</w:t>
            </w:r>
          </w:p>
        </w:tc>
        <w:tc>
          <w:tcPr>
            <w:tcW w:w="1050" w:type="dxa"/>
            <w:noWrap/>
            <w:vAlign w:val="center"/>
          </w:tcPr>
          <w:p w14:paraId="75B6B0ED" w14:textId="77777777" w:rsidR="005D56A9" w:rsidRPr="004D2FD6" w:rsidRDefault="005D56A9" w:rsidP="00D9138B">
            <w:pPr>
              <w:spacing w:line="360" w:lineRule="auto"/>
              <w:jc w:val="center"/>
              <w:rPr>
                <w:rFonts w:ascii="Times New Roman" w:hAnsi="Times New Roman"/>
                <w:color w:val="000000"/>
                <w:szCs w:val="21"/>
              </w:rPr>
            </w:pPr>
            <w:r w:rsidRPr="004D2FD6">
              <w:rPr>
                <w:rFonts w:ascii="Times New Roman" w:hAnsi="Times New Roman"/>
                <w:color w:val="000000"/>
                <w:kern w:val="0"/>
                <w:szCs w:val="21"/>
              </w:rPr>
              <w:t>有空腔</w:t>
            </w:r>
            <w:r w:rsidRPr="004D2FD6">
              <w:rPr>
                <w:rFonts w:ascii="Times New Roman" w:hAnsi="Times New Roman" w:hint="eastAsia"/>
                <w:color w:val="000000"/>
                <w:kern w:val="0"/>
                <w:szCs w:val="21"/>
              </w:rPr>
              <w:t>，粘结面积</w:t>
            </w:r>
            <w:r w:rsidRPr="004D2FD6">
              <w:rPr>
                <w:rFonts w:ascii="Times New Roman" w:hAnsi="Times New Roman"/>
                <w:color w:val="000000"/>
                <w:szCs w:val="21"/>
              </w:rPr>
              <w:t>≥40</w:t>
            </w:r>
            <w:r w:rsidRPr="004D2FD6">
              <w:rPr>
                <w:rFonts w:ascii="Times New Roman" w:hAnsi="Times New Roman"/>
                <w:color w:val="000000"/>
                <w:szCs w:val="21"/>
              </w:rPr>
              <w:t>％</w:t>
            </w:r>
          </w:p>
        </w:tc>
        <w:tc>
          <w:tcPr>
            <w:tcW w:w="1107" w:type="dxa"/>
            <w:noWrap/>
            <w:vAlign w:val="center"/>
          </w:tcPr>
          <w:p w14:paraId="7CAE5E7E"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noWrap/>
            <w:vAlign w:val="center"/>
          </w:tcPr>
          <w:p w14:paraId="486C0547" w14:textId="77777777" w:rsidR="005D56A9" w:rsidRPr="004D2FD6" w:rsidRDefault="005D56A9" w:rsidP="00D9138B">
            <w:pPr>
              <w:widowControl/>
              <w:spacing w:line="360" w:lineRule="auto"/>
              <w:jc w:val="center"/>
              <w:rPr>
                <w:rFonts w:ascii="Times New Roman" w:hAnsi="Times New Roman" w:cs="宋体"/>
                <w:color w:val="000000"/>
                <w:kern w:val="0"/>
                <w:szCs w:val="21"/>
              </w:rPr>
            </w:pPr>
            <w:r w:rsidRPr="004D2FD6">
              <w:rPr>
                <w:rFonts w:ascii="Times New Roman" w:hAnsi="Times New Roman" w:hint="eastAsia"/>
                <w:color w:val="000000"/>
                <w:kern w:val="0"/>
                <w:szCs w:val="21"/>
              </w:rPr>
              <w:t>泡沫水泥</w:t>
            </w:r>
            <w:r w:rsidRPr="004D2FD6">
              <w:rPr>
                <w:rFonts w:ascii="Times New Roman" w:hAnsi="Times New Roman" w:cs="宋体" w:hint="eastAsia"/>
                <w:color w:val="000000"/>
                <w:kern w:val="0"/>
                <w:szCs w:val="21"/>
              </w:rPr>
              <w:t>挑沿，岩棉隔离带</w:t>
            </w:r>
          </w:p>
        </w:tc>
        <w:tc>
          <w:tcPr>
            <w:tcW w:w="881" w:type="dxa"/>
            <w:noWrap/>
            <w:vAlign w:val="center"/>
          </w:tcPr>
          <w:p w14:paraId="73135838"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有</w:t>
            </w:r>
          </w:p>
        </w:tc>
      </w:tr>
      <w:tr w:rsidR="005D56A9" w:rsidRPr="004D2FD6" w14:paraId="472A52A0" w14:textId="77777777" w:rsidTr="005D56A9">
        <w:trPr>
          <w:trHeight w:val="340"/>
          <w:jc w:val="center"/>
        </w:trPr>
        <w:tc>
          <w:tcPr>
            <w:tcW w:w="440" w:type="dxa"/>
            <w:noWrap/>
            <w:vAlign w:val="center"/>
          </w:tcPr>
          <w:p w14:paraId="691DD639"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lastRenderedPageBreak/>
              <w:t>15</w:t>
            </w:r>
          </w:p>
        </w:tc>
        <w:tc>
          <w:tcPr>
            <w:tcW w:w="1194" w:type="dxa"/>
            <w:vAlign w:val="center"/>
          </w:tcPr>
          <w:p w14:paraId="38B02E76"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hint="eastAsia"/>
                <w:color w:val="000000"/>
                <w:kern w:val="0"/>
                <w:szCs w:val="21"/>
              </w:rPr>
              <w:t>EPS</w:t>
            </w:r>
            <w:r w:rsidRPr="004D2FD6">
              <w:rPr>
                <w:rFonts w:ascii="Times New Roman" w:hAnsi="Times New Roman"/>
                <w:color w:val="000000"/>
                <w:kern w:val="0"/>
                <w:szCs w:val="21"/>
              </w:rPr>
              <w:t>板薄抹灰外保温系统</w:t>
            </w:r>
          </w:p>
        </w:tc>
        <w:tc>
          <w:tcPr>
            <w:tcW w:w="787" w:type="dxa"/>
            <w:noWrap/>
            <w:vAlign w:val="center"/>
          </w:tcPr>
          <w:p w14:paraId="59F331F8"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2009</w:t>
            </w:r>
            <w:r w:rsidRPr="004D2FD6">
              <w:rPr>
                <w:rFonts w:ascii="Times New Roman" w:hAnsi="Times New Roman"/>
                <w:color w:val="000000"/>
                <w:kern w:val="0"/>
                <w:szCs w:val="21"/>
              </w:rPr>
              <w:t>年</w:t>
            </w:r>
            <w:r w:rsidRPr="004D2FD6">
              <w:rPr>
                <w:rFonts w:ascii="Times New Roman" w:hAnsi="Times New Roman"/>
                <w:color w:val="000000"/>
                <w:kern w:val="0"/>
                <w:szCs w:val="21"/>
              </w:rPr>
              <w:t>04</w:t>
            </w:r>
            <w:r w:rsidRPr="004D2FD6">
              <w:rPr>
                <w:rFonts w:ascii="Times New Roman" w:hAnsi="Times New Roman"/>
                <w:color w:val="000000"/>
                <w:kern w:val="0"/>
                <w:szCs w:val="21"/>
              </w:rPr>
              <w:t>月</w:t>
            </w:r>
            <w:r w:rsidRPr="004D2FD6">
              <w:rPr>
                <w:rFonts w:ascii="Times New Roman" w:hAnsi="Times New Roman"/>
                <w:color w:val="000000"/>
                <w:kern w:val="0"/>
                <w:szCs w:val="21"/>
              </w:rPr>
              <w:t>13</w:t>
            </w:r>
            <w:r w:rsidRPr="004D2FD6">
              <w:rPr>
                <w:rFonts w:ascii="Times New Roman" w:hAnsi="Times New Roman"/>
                <w:color w:val="000000"/>
                <w:kern w:val="0"/>
                <w:szCs w:val="21"/>
              </w:rPr>
              <w:t>日</w:t>
            </w:r>
          </w:p>
        </w:tc>
        <w:tc>
          <w:tcPr>
            <w:tcW w:w="986" w:type="dxa"/>
            <w:noWrap/>
            <w:vAlign w:val="center"/>
          </w:tcPr>
          <w:p w14:paraId="61D0CD69"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敬业达</w:t>
            </w:r>
          </w:p>
        </w:tc>
        <w:tc>
          <w:tcPr>
            <w:tcW w:w="1009" w:type="dxa"/>
            <w:noWrap/>
            <w:vAlign w:val="center"/>
          </w:tcPr>
          <w:p w14:paraId="22651894"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EPS</w:t>
            </w:r>
          </w:p>
        </w:tc>
        <w:tc>
          <w:tcPr>
            <w:tcW w:w="1169" w:type="dxa"/>
            <w:noWrap/>
            <w:vAlign w:val="center"/>
          </w:tcPr>
          <w:p w14:paraId="1B6C9AAB"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薄抹灰</w:t>
            </w:r>
          </w:p>
        </w:tc>
        <w:tc>
          <w:tcPr>
            <w:tcW w:w="1050" w:type="dxa"/>
            <w:noWrap/>
            <w:vAlign w:val="center"/>
          </w:tcPr>
          <w:p w14:paraId="30764EBD" w14:textId="77777777" w:rsidR="005D56A9" w:rsidRPr="004D2FD6" w:rsidRDefault="005D56A9" w:rsidP="00D9138B">
            <w:pPr>
              <w:spacing w:line="360" w:lineRule="auto"/>
              <w:jc w:val="center"/>
              <w:rPr>
                <w:rFonts w:ascii="Times New Roman" w:hAnsi="Times New Roman"/>
                <w:color w:val="000000"/>
                <w:szCs w:val="21"/>
              </w:rPr>
            </w:pPr>
            <w:r w:rsidRPr="004D2FD6">
              <w:rPr>
                <w:rFonts w:ascii="Times New Roman" w:hAnsi="Times New Roman"/>
                <w:color w:val="000000"/>
                <w:kern w:val="0"/>
                <w:szCs w:val="21"/>
              </w:rPr>
              <w:t>有空腔</w:t>
            </w:r>
            <w:r w:rsidRPr="004D2FD6">
              <w:rPr>
                <w:rFonts w:ascii="Times New Roman" w:hAnsi="Times New Roman" w:hint="eastAsia"/>
                <w:color w:val="000000"/>
                <w:kern w:val="0"/>
                <w:szCs w:val="21"/>
              </w:rPr>
              <w:t>，粘结面积</w:t>
            </w:r>
            <w:r w:rsidRPr="004D2FD6">
              <w:rPr>
                <w:rFonts w:ascii="Times New Roman" w:hAnsi="Times New Roman"/>
                <w:color w:val="000000"/>
                <w:szCs w:val="21"/>
              </w:rPr>
              <w:t>≥40</w:t>
            </w:r>
            <w:r w:rsidRPr="004D2FD6">
              <w:rPr>
                <w:rFonts w:ascii="Times New Roman" w:hAnsi="Times New Roman"/>
                <w:color w:val="000000"/>
                <w:szCs w:val="21"/>
              </w:rPr>
              <w:t>％</w:t>
            </w:r>
          </w:p>
        </w:tc>
        <w:tc>
          <w:tcPr>
            <w:tcW w:w="1107" w:type="dxa"/>
            <w:noWrap/>
            <w:vAlign w:val="center"/>
          </w:tcPr>
          <w:p w14:paraId="45B7807A"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noWrap/>
            <w:vAlign w:val="center"/>
          </w:tcPr>
          <w:p w14:paraId="2BC89DAA" w14:textId="77777777" w:rsidR="005D56A9" w:rsidRPr="004D2FD6" w:rsidRDefault="005D56A9" w:rsidP="00D9138B">
            <w:pPr>
              <w:widowControl/>
              <w:spacing w:line="360" w:lineRule="auto"/>
              <w:jc w:val="center"/>
              <w:rPr>
                <w:rFonts w:ascii="Times New Roman" w:hAnsi="Times New Roman" w:cs="宋体"/>
                <w:color w:val="000000"/>
                <w:kern w:val="0"/>
                <w:szCs w:val="21"/>
              </w:rPr>
            </w:pPr>
            <w:r w:rsidRPr="004D2FD6">
              <w:rPr>
                <w:rFonts w:ascii="Times New Roman" w:hAnsi="Times New Roman" w:cs="宋体" w:hint="eastAsia"/>
                <w:color w:val="000000"/>
                <w:kern w:val="0"/>
                <w:szCs w:val="21"/>
              </w:rPr>
              <w:t>——</w:t>
            </w:r>
          </w:p>
        </w:tc>
        <w:tc>
          <w:tcPr>
            <w:tcW w:w="881" w:type="dxa"/>
            <w:noWrap/>
            <w:vAlign w:val="center"/>
          </w:tcPr>
          <w:p w14:paraId="4A555853"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有</w:t>
            </w:r>
          </w:p>
        </w:tc>
      </w:tr>
      <w:tr w:rsidR="005D56A9" w:rsidRPr="004D2FD6" w14:paraId="5462C563" w14:textId="77777777" w:rsidTr="005D56A9">
        <w:trPr>
          <w:trHeight w:val="340"/>
          <w:jc w:val="center"/>
        </w:trPr>
        <w:tc>
          <w:tcPr>
            <w:tcW w:w="440" w:type="dxa"/>
            <w:noWrap/>
            <w:vAlign w:val="center"/>
          </w:tcPr>
          <w:p w14:paraId="3DB0A23C"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16</w:t>
            </w:r>
          </w:p>
        </w:tc>
        <w:tc>
          <w:tcPr>
            <w:tcW w:w="1194" w:type="dxa"/>
            <w:vAlign w:val="center"/>
          </w:tcPr>
          <w:p w14:paraId="3C4CB708"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hint="eastAsia"/>
                <w:color w:val="000000"/>
                <w:kern w:val="0"/>
                <w:szCs w:val="21"/>
              </w:rPr>
              <w:t>EPS</w:t>
            </w:r>
            <w:r w:rsidRPr="004D2FD6">
              <w:rPr>
                <w:rFonts w:ascii="Times New Roman" w:hAnsi="Times New Roman"/>
                <w:color w:val="000000"/>
                <w:kern w:val="0"/>
                <w:szCs w:val="21"/>
              </w:rPr>
              <w:t>板薄抹灰外保温系统</w:t>
            </w:r>
            <w:r w:rsidRPr="004D2FD6">
              <w:rPr>
                <w:rFonts w:ascii="Times New Roman" w:hAnsi="Times New Roman"/>
                <w:color w:val="000000"/>
                <w:kern w:val="0"/>
                <w:szCs w:val="21"/>
              </w:rPr>
              <w:t>-</w:t>
            </w:r>
            <w:r w:rsidRPr="004D2FD6">
              <w:rPr>
                <w:rFonts w:ascii="Times New Roman" w:hAnsi="Times New Roman"/>
                <w:color w:val="000000"/>
                <w:kern w:val="0"/>
                <w:szCs w:val="21"/>
              </w:rPr>
              <w:t>硬泡聚氨酯防火隔离带</w:t>
            </w:r>
          </w:p>
        </w:tc>
        <w:tc>
          <w:tcPr>
            <w:tcW w:w="787" w:type="dxa"/>
            <w:noWrap/>
            <w:vAlign w:val="center"/>
          </w:tcPr>
          <w:p w14:paraId="66168293"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2009</w:t>
            </w:r>
            <w:r w:rsidRPr="004D2FD6">
              <w:rPr>
                <w:rFonts w:ascii="Times New Roman" w:hAnsi="Times New Roman"/>
                <w:color w:val="000000"/>
                <w:kern w:val="0"/>
                <w:szCs w:val="21"/>
              </w:rPr>
              <w:t>年</w:t>
            </w:r>
            <w:r w:rsidRPr="004D2FD6">
              <w:rPr>
                <w:rFonts w:ascii="Times New Roman" w:hAnsi="Times New Roman"/>
                <w:color w:val="000000"/>
                <w:kern w:val="0"/>
                <w:szCs w:val="21"/>
              </w:rPr>
              <w:t>06</w:t>
            </w:r>
            <w:r w:rsidRPr="004D2FD6">
              <w:rPr>
                <w:rFonts w:ascii="Times New Roman" w:hAnsi="Times New Roman"/>
                <w:color w:val="000000"/>
                <w:kern w:val="0"/>
                <w:szCs w:val="21"/>
              </w:rPr>
              <w:t>月</w:t>
            </w:r>
            <w:r w:rsidRPr="004D2FD6">
              <w:rPr>
                <w:rFonts w:ascii="Times New Roman" w:hAnsi="Times New Roman"/>
                <w:color w:val="000000"/>
                <w:kern w:val="0"/>
                <w:szCs w:val="21"/>
              </w:rPr>
              <w:t>03</w:t>
            </w:r>
            <w:r w:rsidRPr="004D2FD6">
              <w:rPr>
                <w:rFonts w:ascii="Times New Roman" w:hAnsi="Times New Roman"/>
                <w:color w:val="000000"/>
                <w:kern w:val="0"/>
                <w:szCs w:val="21"/>
              </w:rPr>
              <w:t>日</w:t>
            </w:r>
          </w:p>
        </w:tc>
        <w:tc>
          <w:tcPr>
            <w:tcW w:w="986" w:type="dxa"/>
            <w:noWrap/>
            <w:vAlign w:val="center"/>
          </w:tcPr>
          <w:p w14:paraId="089C24FC"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北京通州</w:t>
            </w:r>
          </w:p>
        </w:tc>
        <w:tc>
          <w:tcPr>
            <w:tcW w:w="1009" w:type="dxa"/>
            <w:noWrap/>
            <w:vAlign w:val="center"/>
          </w:tcPr>
          <w:p w14:paraId="69439A61" w14:textId="77777777" w:rsidR="005D56A9" w:rsidRPr="004D2FD6" w:rsidRDefault="005D56A9" w:rsidP="00D9138B">
            <w:pPr>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EPS</w:t>
            </w:r>
          </w:p>
        </w:tc>
        <w:tc>
          <w:tcPr>
            <w:tcW w:w="1169" w:type="dxa"/>
            <w:noWrap/>
            <w:vAlign w:val="center"/>
          </w:tcPr>
          <w:p w14:paraId="61867C57" w14:textId="77777777" w:rsidR="005D56A9" w:rsidRPr="004D2FD6" w:rsidRDefault="005D56A9" w:rsidP="00D9138B">
            <w:pPr>
              <w:spacing w:line="360" w:lineRule="auto"/>
              <w:jc w:val="center"/>
              <w:rPr>
                <w:rFonts w:ascii="Times New Roman" w:hAnsi="Times New Roman"/>
                <w:color w:val="000000"/>
                <w:szCs w:val="21"/>
              </w:rPr>
            </w:pPr>
            <w:r w:rsidRPr="004D2FD6">
              <w:rPr>
                <w:rFonts w:ascii="Times New Roman" w:hAnsi="Times New Roman" w:hint="eastAsia"/>
                <w:color w:val="000000"/>
                <w:kern w:val="0"/>
                <w:szCs w:val="21"/>
              </w:rPr>
              <w:t>薄抹灰</w:t>
            </w:r>
          </w:p>
        </w:tc>
        <w:tc>
          <w:tcPr>
            <w:tcW w:w="1050" w:type="dxa"/>
            <w:noWrap/>
            <w:vAlign w:val="center"/>
          </w:tcPr>
          <w:p w14:paraId="7F5CEE2B"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有空腔</w:t>
            </w:r>
            <w:r w:rsidRPr="004D2FD6">
              <w:rPr>
                <w:rFonts w:ascii="Times New Roman" w:hAnsi="Times New Roman" w:hint="eastAsia"/>
                <w:color w:val="000000"/>
                <w:kern w:val="0"/>
                <w:szCs w:val="21"/>
              </w:rPr>
              <w:t>，粘结面积</w:t>
            </w:r>
            <w:r w:rsidRPr="004D2FD6">
              <w:rPr>
                <w:rFonts w:ascii="Times New Roman" w:hAnsi="Times New Roman"/>
                <w:color w:val="000000"/>
                <w:szCs w:val="21"/>
              </w:rPr>
              <w:t>≥40</w:t>
            </w:r>
            <w:r w:rsidRPr="004D2FD6">
              <w:rPr>
                <w:rFonts w:ascii="Times New Roman" w:hAnsi="Times New Roman"/>
                <w:color w:val="000000"/>
                <w:szCs w:val="21"/>
              </w:rPr>
              <w:t>％</w:t>
            </w:r>
          </w:p>
        </w:tc>
        <w:tc>
          <w:tcPr>
            <w:tcW w:w="1107" w:type="dxa"/>
            <w:noWrap/>
            <w:vAlign w:val="center"/>
          </w:tcPr>
          <w:p w14:paraId="2B29DC49"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noWrap/>
            <w:vAlign w:val="center"/>
          </w:tcPr>
          <w:p w14:paraId="7FF4AF50" w14:textId="77777777" w:rsidR="005D56A9" w:rsidRPr="004D2FD6" w:rsidRDefault="005D56A9" w:rsidP="00D9138B">
            <w:pPr>
              <w:spacing w:line="360" w:lineRule="auto"/>
              <w:jc w:val="center"/>
              <w:rPr>
                <w:rFonts w:ascii="Times New Roman" w:hAnsi="Times New Roman"/>
                <w:color w:val="000000"/>
                <w:szCs w:val="21"/>
              </w:rPr>
            </w:pPr>
            <w:r w:rsidRPr="004D2FD6">
              <w:rPr>
                <w:rFonts w:ascii="Times New Roman" w:hAnsi="Times New Roman"/>
                <w:color w:val="000000"/>
                <w:kern w:val="0"/>
                <w:szCs w:val="21"/>
              </w:rPr>
              <w:t>硬泡聚氨酯防火隔离带</w:t>
            </w:r>
          </w:p>
        </w:tc>
        <w:tc>
          <w:tcPr>
            <w:tcW w:w="881" w:type="dxa"/>
            <w:noWrap/>
            <w:vAlign w:val="center"/>
          </w:tcPr>
          <w:p w14:paraId="68F68540"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09C355A4" w14:textId="77777777" w:rsidTr="005D56A9">
        <w:trPr>
          <w:trHeight w:val="340"/>
          <w:jc w:val="center"/>
        </w:trPr>
        <w:tc>
          <w:tcPr>
            <w:tcW w:w="440" w:type="dxa"/>
            <w:noWrap/>
            <w:vAlign w:val="center"/>
          </w:tcPr>
          <w:p w14:paraId="6C3B3856"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17</w:t>
            </w:r>
          </w:p>
        </w:tc>
        <w:tc>
          <w:tcPr>
            <w:tcW w:w="1194" w:type="dxa"/>
            <w:vAlign w:val="center"/>
          </w:tcPr>
          <w:p w14:paraId="36ED1F1F"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color w:val="000000"/>
                <w:kern w:val="0"/>
                <w:szCs w:val="21"/>
              </w:rPr>
              <w:t>高强耐火植物纤维复合保温板现场浇注发泡聚氨酯外保温系统</w:t>
            </w:r>
          </w:p>
        </w:tc>
        <w:tc>
          <w:tcPr>
            <w:tcW w:w="787" w:type="dxa"/>
            <w:noWrap/>
            <w:vAlign w:val="center"/>
          </w:tcPr>
          <w:p w14:paraId="41CFC70C"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2009</w:t>
            </w:r>
            <w:r w:rsidRPr="004D2FD6">
              <w:rPr>
                <w:rFonts w:ascii="Times New Roman" w:hAnsi="Times New Roman"/>
                <w:color w:val="000000"/>
                <w:kern w:val="0"/>
                <w:szCs w:val="21"/>
              </w:rPr>
              <w:t>年</w:t>
            </w:r>
            <w:r w:rsidRPr="004D2FD6">
              <w:rPr>
                <w:rFonts w:ascii="Times New Roman" w:hAnsi="Times New Roman"/>
                <w:color w:val="000000"/>
                <w:kern w:val="0"/>
                <w:szCs w:val="21"/>
              </w:rPr>
              <w:t>08</w:t>
            </w:r>
            <w:r w:rsidRPr="004D2FD6">
              <w:rPr>
                <w:rFonts w:ascii="Times New Roman" w:hAnsi="Times New Roman"/>
                <w:color w:val="000000"/>
                <w:kern w:val="0"/>
                <w:szCs w:val="21"/>
              </w:rPr>
              <w:t>月</w:t>
            </w:r>
            <w:r w:rsidRPr="004D2FD6">
              <w:rPr>
                <w:rFonts w:ascii="Times New Roman" w:hAnsi="Times New Roman"/>
                <w:color w:val="000000"/>
                <w:kern w:val="0"/>
                <w:szCs w:val="21"/>
              </w:rPr>
              <w:t>12</w:t>
            </w:r>
            <w:r w:rsidRPr="004D2FD6">
              <w:rPr>
                <w:rFonts w:ascii="Times New Roman" w:hAnsi="Times New Roman"/>
                <w:color w:val="000000"/>
                <w:kern w:val="0"/>
                <w:szCs w:val="21"/>
              </w:rPr>
              <w:t>日</w:t>
            </w:r>
          </w:p>
        </w:tc>
        <w:tc>
          <w:tcPr>
            <w:tcW w:w="986" w:type="dxa"/>
            <w:noWrap/>
            <w:vAlign w:val="center"/>
          </w:tcPr>
          <w:p w14:paraId="5B13E895"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敬业达</w:t>
            </w:r>
          </w:p>
        </w:tc>
        <w:tc>
          <w:tcPr>
            <w:tcW w:w="1009" w:type="dxa"/>
            <w:noWrap/>
            <w:vAlign w:val="center"/>
          </w:tcPr>
          <w:p w14:paraId="25CE7213"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PU</w:t>
            </w:r>
          </w:p>
        </w:tc>
        <w:tc>
          <w:tcPr>
            <w:tcW w:w="1169" w:type="dxa"/>
            <w:noWrap/>
            <w:vAlign w:val="center"/>
          </w:tcPr>
          <w:p w14:paraId="7BFB037D"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厚</w:t>
            </w:r>
            <w:r w:rsidRPr="004D2FD6">
              <w:rPr>
                <w:rFonts w:ascii="Times New Roman" w:hAnsi="Times New Roman" w:hint="eastAsia"/>
                <w:color w:val="000000"/>
                <w:kern w:val="0"/>
                <w:szCs w:val="21"/>
              </w:rPr>
              <w:t>保护层</w:t>
            </w:r>
          </w:p>
        </w:tc>
        <w:tc>
          <w:tcPr>
            <w:tcW w:w="1050" w:type="dxa"/>
            <w:noWrap/>
            <w:vAlign w:val="center"/>
          </w:tcPr>
          <w:p w14:paraId="67C1C247"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无空腔</w:t>
            </w:r>
          </w:p>
        </w:tc>
        <w:tc>
          <w:tcPr>
            <w:tcW w:w="1107" w:type="dxa"/>
            <w:noWrap/>
            <w:vAlign w:val="center"/>
          </w:tcPr>
          <w:p w14:paraId="0F46FEFA"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noWrap/>
            <w:vAlign w:val="center"/>
          </w:tcPr>
          <w:p w14:paraId="31B086DA" w14:textId="77777777" w:rsidR="005D56A9" w:rsidRPr="004D2FD6" w:rsidRDefault="005D56A9" w:rsidP="00D9138B">
            <w:pPr>
              <w:widowControl/>
              <w:spacing w:line="360" w:lineRule="auto"/>
              <w:jc w:val="center"/>
              <w:rPr>
                <w:rFonts w:ascii="Times New Roman" w:hAnsi="Times New Roman" w:cs="宋体"/>
                <w:color w:val="000000"/>
                <w:kern w:val="0"/>
                <w:szCs w:val="21"/>
              </w:rPr>
            </w:pPr>
            <w:r w:rsidRPr="004D2FD6">
              <w:rPr>
                <w:rFonts w:ascii="Times New Roman" w:hAnsi="Times New Roman" w:cs="宋体" w:hint="eastAsia"/>
                <w:color w:val="000000"/>
                <w:kern w:val="0"/>
                <w:szCs w:val="21"/>
              </w:rPr>
              <w:t>—</w:t>
            </w:r>
          </w:p>
        </w:tc>
        <w:tc>
          <w:tcPr>
            <w:tcW w:w="881" w:type="dxa"/>
            <w:noWrap/>
            <w:vAlign w:val="center"/>
          </w:tcPr>
          <w:p w14:paraId="5C321E5A"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61892E7C" w14:textId="77777777" w:rsidTr="005D56A9">
        <w:trPr>
          <w:trHeight w:val="340"/>
          <w:jc w:val="center"/>
        </w:trPr>
        <w:tc>
          <w:tcPr>
            <w:tcW w:w="440" w:type="dxa"/>
            <w:noWrap/>
            <w:vAlign w:val="center"/>
          </w:tcPr>
          <w:p w14:paraId="25B91A1E"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18</w:t>
            </w:r>
          </w:p>
        </w:tc>
        <w:tc>
          <w:tcPr>
            <w:tcW w:w="1194" w:type="dxa"/>
            <w:vAlign w:val="center"/>
          </w:tcPr>
          <w:p w14:paraId="492BCAD0"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hint="eastAsia"/>
                <w:color w:val="000000"/>
                <w:kern w:val="0"/>
                <w:szCs w:val="21"/>
              </w:rPr>
              <w:t>XPS</w:t>
            </w:r>
            <w:r w:rsidRPr="004D2FD6">
              <w:rPr>
                <w:rFonts w:ascii="Times New Roman" w:hAnsi="Times New Roman"/>
                <w:color w:val="000000"/>
                <w:kern w:val="0"/>
                <w:szCs w:val="21"/>
              </w:rPr>
              <w:t>板薄抹灰外保温系统</w:t>
            </w:r>
            <w:r w:rsidRPr="004D2FD6">
              <w:rPr>
                <w:rFonts w:ascii="Times New Roman" w:hAnsi="Times New Roman"/>
                <w:color w:val="000000"/>
                <w:kern w:val="0"/>
                <w:szCs w:val="21"/>
              </w:rPr>
              <w:t>-</w:t>
            </w:r>
            <w:r w:rsidRPr="004D2FD6">
              <w:rPr>
                <w:rFonts w:ascii="Times New Roman" w:hAnsi="Times New Roman"/>
                <w:color w:val="000000"/>
                <w:kern w:val="0"/>
                <w:szCs w:val="21"/>
              </w:rPr>
              <w:t>岩棉防火隔离带</w:t>
            </w:r>
          </w:p>
        </w:tc>
        <w:tc>
          <w:tcPr>
            <w:tcW w:w="787" w:type="dxa"/>
            <w:noWrap/>
            <w:vAlign w:val="center"/>
          </w:tcPr>
          <w:p w14:paraId="30106634"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2009</w:t>
            </w:r>
            <w:r w:rsidRPr="004D2FD6">
              <w:rPr>
                <w:rFonts w:ascii="Times New Roman" w:hAnsi="Times New Roman"/>
                <w:color w:val="000000"/>
                <w:kern w:val="0"/>
                <w:szCs w:val="21"/>
              </w:rPr>
              <w:t>年</w:t>
            </w:r>
            <w:r w:rsidRPr="004D2FD6">
              <w:rPr>
                <w:rFonts w:ascii="Times New Roman" w:hAnsi="Times New Roman"/>
                <w:color w:val="000000"/>
                <w:kern w:val="0"/>
                <w:szCs w:val="21"/>
              </w:rPr>
              <w:t>08</w:t>
            </w:r>
            <w:r w:rsidRPr="004D2FD6">
              <w:rPr>
                <w:rFonts w:ascii="Times New Roman" w:hAnsi="Times New Roman"/>
                <w:color w:val="000000"/>
                <w:kern w:val="0"/>
                <w:szCs w:val="21"/>
              </w:rPr>
              <w:t>月</w:t>
            </w:r>
            <w:r w:rsidRPr="004D2FD6">
              <w:rPr>
                <w:rFonts w:ascii="Times New Roman" w:hAnsi="Times New Roman"/>
                <w:color w:val="000000"/>
                <w:kern w:val="0"/>
                <w:szCs w:val="21"/>
              </w:rPr>
              <w:t>12</w:t>
            </w:r>
            <w:r w:rsidRPr="004D2FD6">
              <w:rPr>
                <w:rFonts w:ascii="Times New Roman" w:hAnsi="Times New Roman"/>
                <w:color w:val="000000"/>
                <w:kern w:val="0"/>
                <w:szCs w:val="21"/>
              </w:rPr>
              <w:t>日</w:t>
            </w:r>
          </w:p>
        </w:tc>
        <w:tc>
          <w:tcPr>
            <w:tcW w:w="986" w:type="dxa"/>
            <w:noWrap/>
            <w:vAlign w:val="center"/>
          </w:tcPr>
          <w:p w14:paraId="002DAE2A"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敬业达</w:t>
            </w:r>
          </w:p>
        </w:tc>
        <w:tc>
          <w:tcPr>
            <w:tcW w:w="1009" w:type="dxa"/>
            <w:noWrap/>
            <w:vAlign w:val="center"/>
          </w:tcPr>
          <w:p w14:paraId="737F297E"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XPS</w:t>
            </w:r>
          </w:p>
        </w:tc>
        <w:tc>
          <w:tcPr>
            <w:tcW w:w="1169" w:type="dxa"/>
            <w:noWrap/>
            <w:vAlign w:val="center"/>
          </w:tcPr>
          <w:p w14:paraId="7067B55E"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薄抹灰</w:t>
            </w:r>
          </w:p>
        </w:tc>
        <w:tc>
          <w:tcPr>
            <w:tcW w:w="1050" w:type="dxa"/>
            <w:noWrap/>
            <w:vAlign w:val="center"/>
          </w:tcPr>
          <w:p w14:paraId="55A5C345"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有空腔</w:t>
            </w:r>
            <w:r w:rsidRPr="004D2FD6">
              <w:rPr>
                <w:rFonts w:ascii="Times New Roman" w:hAnsi="Times New Roman" w:hint="eastAsia"/>
                <w:color w:val="000000"/>
                <w:kern w:val="0"/>
                <w:szCs w:val="21"/>
              </w:rPr>
              <w:t>，粘结面积</w:t>
            </w:r>
            <w:r w:rsidRPr="004D2FD6">
              <w:rPr>
                <w:rFonts w:ascii="Times New Roman" w:hAnsi="Times New Roman"/>
                <w:color w:val="000000"/>
                <w:szCs w:val="21"/>
              </w:rPr>
              <w:t>≥40</w:t>
            </w:r>
            <w:r w:rsidRPr="004D2FD6">
              <w:rPr>
                <w:rFonts w:ascii="Times New Roman" w:hAnsi="Times New Roman"/>
                <w:color w:val="000000"/>
                <w:szCs w:val="21"/>
              </w:rPr>
              <w:t>％</w:t>
            </w:r>
          </w:p>
        </w:tc>
        <w:tc>
          <w:tcPr>
            <w:tcW w:w="1107" w:type="dxa"/>
            <w:noWrap/>
            <w:vAlign w:val="center"/>
          </w:tcPr>
          <w:p w14:paraId="53410C1A"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noWrap/>
            <w:vAlign w:val="center"/>
          </w:tcPr>
          <w:p w14:paraId="017A19B7" w14:textId="77777777" w:rsidR="005D56A9" w:rsidRPr="004D2FD6" w:rsidRDefault="005D56A9" w:rsidP="00D9138B">
            <w:pPr>
              <w:widowControl/>
              <w:spacing w:line="360" w:lineRule="auto"/>
              <w:jc w:val="center"/>
              <w:rPr>
                <w:rFonts w:ascii="Times New Roman" w:hAnsi="Times New Roman" w:cs="宋体"/>
                <w:color w:val="000000"/>
                <w:kern w:val="0"/>
                <w:szCs w:val="21"/>
              </w:rPr>
            </w:pPr>
            <w:r w:rsidRPr="004D2FD6">
              <w:rPr>
                <w:rFonts w:ascii="Times New Roman" w:hAnsi="Times New Roman"/>
                <w:color w:val="000000"/>
                <w:kern w:val="0"/>
                <w:szCs w:val="21"/>
              </w:rPr>
              <w:t>岩棉防火</w:t>
            </w:r>
            <w:r w:rsidRPr="004D2FD6">
              <w:rPr>
                <w:rFonts w:ascii="Times New Roman" w:hAnsi="Times New Roman" w:cs="宋体" w:hint="eastAsia"/>
                <w:color w:val="000000"/>
                <w:kern w:val="0"/>
                <w:szCs w:val="21"/>
              </w:rPr>
              <w:t>隔离带</w:t>
            </w:r>
          </w:p>
        </w:tc>
        <w:tc>
          <w:tcPr>
            <w:tcW w:w="881" w:type="dxa"/>
            <w:noWrap/>
            <w:vAlign w:val="center"/>
          </w:tcPr>
          <w:p w14:paraId="443933E8"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218BC4CA" w14:textId="77777777" w:rsidTr="005D56A9">
        <w:trPr>
          <w:trHeight w:val="340"/>
          <w:jc w:val="center"/>
        </w:trPr>
        <w:tc>
          <w:tcPr>
            <w:tcW w:w="440" w:type="dxa"/>
            <w:noWrap/>
            <w:vAlign w:val="center"/>
          </w:tcPr>
          <w:p w14:paraId="66C9433B"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19</w:t>
            </w:r>
          </w:p>
        </w:tc>
        <w:tc>
          <w:tcPr>
            <w:tcW w:w="1194" w:type="dxa"/>
            <w:vAlign w:val="center"/>
          </w:tcPr>
          <w:p w14:paraId="522515C2"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color w:val="000000"/>
                <w:kern w:val="0"/>
                <w:szCs w:val="21"/>
              </w:rPr>
              <w:t>硬泡聚氨酯复合板薄抹灰外保温系统</w:t>
            </w:r>
          </w:p>
        </w:tc>
        <w:tc>
          <w:tcPr>
            <w:tcW w:w="787" w:type="dxa"/>
            <w:noWrap/>
            <w:vAlign w:val="center"/>
          </w:tcPr>
          <w:p w14:paraId="73C09FD2"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2009</w:t>
            </w:r>
            <w:r w:rsidRPr="004D2FD6">
              <w:rPr>
                <w:rFonts w:ascii="Times New Roman" w:hAnsi="Times New Roman"/>
                <w:color w:val="000000"/>
                <w:kern w:val="0"/>
                <w:szCs w:val="21"/>
              </w:rPr>
              <w:t>年</w:t>
            </w:r>
            <w:r w:rsidRPr="004D2FD6">
              <w:rPr>
                <w:rFonts w:ascii="Times New Roman" w:hAnsi="Times New Roman"/>
                <w:color w:val="000000"/>
                <w:kern w:val="0"/>
                <w:szCs w:val="21"/>
              </w:rPr>
              <w:t>08</w:t>
            </w:r>
            <w:r w:rsidRPr="004D2FD6">
              <w:rPr>
                <w:rFonts w:ascii="Times New Roman" w:hAnsi="Times New Roman"/>
                <w:color w:val="000000"/>
                <w:kern w:val="0"/>
                <w:szCs w:val="21"/>
              </w:rPr>
              <w:t>月</w:t>
            </w:r>
            <w:r w:rsidRPr="004D2FD6">
              <w:rPr>
                <w:rFonts w:ascii="Times New Roman" w:hAnsi="Times New Roman"/>
                <w:color w:val="000000"/>
                <w:kern w:val="0"/>
                <w:szCs w:val="21"/>
              </w:rPr>
              <w:t>20</w:t>
            </w:r>
            <w:r w:rsidRPr="004D2FD6">
              <w:rPr>
                <w:rFonts w:ascii="Times New Roman" w:hAnsi="Times New Roman"/>
                <w:color w:val="000000"/>
                <w:kern w:val="0"/>
                <w:szCs w:val="21"/>
              </w:rPr>
              <w:t>日</w:t>
            </w:r>
          </w:p>
        </w:tc>
        <w:tc>
          <w:tcPr>
            <w:tcW w:w="986" w:type="dxa"/>
            <w:noWrap/>
            <w:vAlign w:val="center"/>
          </w:tcPr>
          <w:p w14:paraId="3FC02E28"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北京通州</w:t>
            </w:r>
          </w:p>
        </w:tc>
        <w:tc>
          <w:tcPr>
            <w:tcW w:w="1009" w:type="dxa"/>
            <w:noWrap/>
            <w:vAlign w:val="center"/>
          </w:tcPr>
          <w:p w14:paraId="4AB7798A" w14:textId="77777777" w:rsidR="005D56A9" w:rsidRPr="004D2FD6" w:rsidRDefault="005D56A9" w:rsidP="00D9138B">
            <w:pPr>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PU</w:t>
            </w:r>
          </w:p>
        </w:tc>
        <w:tc>
          <w:tcPr>
            <w:tcW w:w="1169" w:type="dxa"/>
            <w:noWrap/>
            <w:vAlign w:val="center"/>
          </w:tcPr>
          <w:p w14:paraId="7BBE8822" w14:textId="77777777" w:rsidR="005D56A9" w:rsidRPr="004D2FD6" w:rsidRDefault="005D56A9" w:rsidP="00D9138B">
            <w:pPr>
              <w:spacing w:line="360" w:lineRule="auto"/>
              <w:jc w:val="center"/>
              <w:rPr>
                <w:rFonts w:ascii="Times New Roman" w:hAnsi="Times New Roman"/>
                <w:color w:val="000000"/>
                <w:szCs w:val="21"/>
              </w:rPr>
            </w:pPr>
            <w:r w:rsidRPr="004D2FD6">
              <w:rPr>
                <w:rFonts w:ascii="Times New Roman" w:hAnsi="Times New Roman" w:hint="eastAsia"/>
                <w:color w:val="000000"/>
                <w:kern w:val="0"/>
                <w:szCs w:val="21"/>
              </w:rPr>
              <w:t>薄抹灰</w:t>
            </w:r>
          </w:p>
        </w:tc>
        <w:tc>
          <w:tcPr>
            <w:tcW w:w="1050" w:type="dxa"/>
            <w:noWrap/>
            <w:vAlign w:val="center"/>
          </w:tcPr>
          <w:p w14:paraId="57797ADC"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有空腔</w:t>
            </w:r>
            <w:r w:rsidRPr="004D2FD6">
              <w:rPr>
                <w:rFonts w:ascii="Times New Roman" w:hAnsi="Times New Roman" w:hint="eastAsia"/>
                <w:color w:val="000000"/>
                <w:kern w:val="0"/>
                <w:szCs w:val="21"/>
              </w:rPr>
              <w:t>，粘结面积</w:t>
            </w:r>
            <w:r w:rsidRPr="004D2FD6">
              <w:rPr>
                <w:rFonts w:ascii="Times New Roman" w:hAnsi="Times New Roman"/>
                <w:color w:val="000000"/>
                <w:szCs w:val="21"/>
              </w:rPr>
              <w:t>≥40</w:t>
            </w:r>
            <w:r w:rsidRPr="004D2FD6">
              <w:rPr>
                <w:rFonts w:ascii="Times New Roman" w:hAnsi="Times New Roman"/>
                <w:color w:val="000000"/>
                <w:szCs w:val="21"/>
              </w:rPr>
              <w:t>％</w:t>
            </w:r>
          </w:p>
        </w:tc>
        <w:tc>
          <w:tcPr>
            <w:tcW w:w="1107" w:type="dxa"/>
            <w:noWrap/>
            <w:vAlign w:val="center"/>
          </w:tcPr>
          <w:p w14:paraId="6A6B2329"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noWrap/>
            <w:vAlign w:val="center"/>
          </w:tcPr>
          <w:p w14:paraId="2B30C28C" w14:textId="77777777" w:rsidR="005D56A9" w:rsidRPr="004D2FD6" w:rsidRDefault="005D56A9" w:rsidP="00D9138B">
            <w:pPr>
              <w:widowControl/>
              <w:spacing w:line="360" w:lineRule="auto"/>
              <w:jc w:val="center"/>
              <w:rPr>
                <w:rFonts w:ascii="Times New Roman" w:hAnsi="Times New Roman" w:cs="宋体"/>
                <w:color w:val="000000"/>
                <w:kern w:val="0"/>
                <w:szCs w:val="21"/>
              </w:rPr>
            </w:pPr>
            <w:r w:rsidRPr="004D2FD6">
              <w:rPr>
                <w:rFonts w:ascii="Times New Roman" w:hAnsi="Times New Roman" w:cs="宋体" w:hint="eastAsia"/>
                <w:color w:val="000000"/>
                <w:kern w:val="0"/>
                <w:szCs w:val="21"/>
              </w:rPr>
              <w:t>—</w:t>
            </w:r>
          </w:p>
        </w:tc>
        <w:tc>
          <w:tcPr>
            <w:tcW w:w="881" w:type="dxa"/>
            <w:noWrap/>
            <w:vAlign w:val="center"/>
          </w:tcPr>
          <w:p w14:paraId="08A448DC"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6050E239" w14:textId="77777777" w:rsidTr="005D56A9">
        <w:trPr>
          <w:trHeight w:val="340"/>
          <w:jc w:val="center"/>
        </w:trPr>
        <w:tc>
          <w:tcPr>
            <w:tcW w:w="440" w:type="dxa"/>
            <w:noWrap/>
            <w:vAlign w:val="center"/>
          </w:tcPr>
          <w:p w14:paraId="0A093AF3"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20</w:t>
            </w:r>
          </w:p>
        </w:tc>
        <w:tc>
          <w:tcPr>
            <w:tcW w:w="1194" w:type="dxa"/>
            <w:vAlign w:val="center"/>
          </w:tcPr>
          <w:p w14:paraId="1F272D48"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hint="eastAsia"/>
                <w:color w:val="000000"/>
                <w:kern w:val="0"/>
                <w:szCs w:val="21"/>
              </w:rPr>
              <w:t>EPS</w:t>
            </w:r>
            <w:r w:rsidRPr="004D2FD6">
              <w:rPr>
                <w:rFonts w:ascii="Times New Roman" w:hAnsi="Times New Roman"/>
                <w:color w:val="000000"/>
                <w:kern w:val="0"/>
                <w:szCs w:val="21"/>
              </w:rPr>
              <w:t>板瓷砖饰面外保温系统</w:t>
            </w:r>
          </w:p>
        </w:tc>
        <w:tc>
          <w:tcPr>
            <w:tcW w:w="787" w:type="dxa"/>
            <w:noWrap/>
            <w:vAlign w:val="center"/>
          </w:tcPr>
          <w:p w14:paraId="3D00F50E" w14:textId="77777777" w:rsidR="005D56A9" w:rsidRPr="004D2FD6" w:rsidRDefault="005D56A9" w:rsidP="00D9138B">
            <w:pPr>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2009</w:t>
            </w:r>
            <w:r w:rsidRPr="004D2FD6">
              <w:rPr>
                <w:rFonts w:ascii="Times New Roman" w:hAnsi="Times New Roman"/>
                <w:color w:val="000000"/>
                <w:kern w:val="0"/>
                <w:szCs w:val="21"/>
              </w:rPr>
              <w:t>年</w:t>
            </w:r>
            <w:r w:rsidRPr="004D2FD6">
              <w:rPr>
                <w:rFonts w:ascii="Times New Roman" w:hAnsi="Times New Roman"/>
                <w:color w:val="000000"/>
                <w:kern w:val="0"/>
                <w:szCs w:val="21"/>
              </w:rPr>
              <w:t>09</w:t>
            </w:r>
            <w:r w:rsidRPr="004D2FD6">
              <w:rPr>
                <w:rFonts w:ascii="Times New Roman" w:hAnsi="Times New Roman"/>
                <w:color w:val="000000"/>
                <w:kern w:val="0"/>
                <w:szCs w:val="21"/>
              </w:rPr>
              <w:t>月</w:t>
            </w:r>
            <w:r w:rsidRPr="004D2FD6">
              <w:rPr>
                <w:rFonts w:ascii="Times New Roman" w:hAnsi="Times New Roman"/>
                <w:color w:val="000000"/>
                <w:kern w:val="0"/>
                <w:szCs w:val="21"/>
              </w:rPr>
              <w:t>03</w:t>
            </w:r>
            <w:r w:rsidRPr="004D2FD6">
              <w:rPr>
                <w:rFonts w:ascii="Times New Roman" w:hAnsi="Times New Roman"/>
                <w:color w:val="000000"/>
                <w:kern w:val="0"/>
                <w:szCs w:val="21"/>
              </w:rPr>
              <w:t>日</w:t>
            </w:r>
          </w:p>
        </w:tc>
        <w:tc>
          <w:tcPr>
            <w:tcW w:w="986" w:type="dxa"/>
            <w:noWrap/>
            <w:vAlign w:val="center"/>
          </w:tcPr>
          <w:p w14:paraId="68C5E204"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敬业达</w:t>
            </w:r>
          </w:p>
        </w:tc>
        <w:tc>
          <w:tcPr>
            <w:tcW w:w="1009" w:type="dxa"/>
            <w:noWrap/>
            <w:vAlign w:val="center"/>
          </w:tcPr>
          <w:p w14:paraId="0A7C9BAF"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EPS</w:t>
            </w:r>
          </w:p>
        </w:tc>
        <w:tc>
          <w:tcPr>
            <w:tcW w:w="1169" w:type="dxa"/>
            <w:noWrap/>
            <w:vAlign w:val="center"/>
          </w:tcPr>
          <w:p w14:paraId="696D2F16"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厚</w:t>
            </w:r>
            <w:r w:rsidRPr="004D2FD6">
              <w:rPr>
                <w:rFonts w:ascii="Times New Roman" w:hAnsi="Times New Roman" w:hint="eastAsia"/>
                <w:color w:val="000000"/>
                <w:kern w:val="0"/>
                <w:szCs w:val="21"/>
              </w:rPr>
              <w:t>保护层</w:t>
            </w:r>
            <w:r w:rsidRPr="004D2FD6">
              <w:rPr>
                <w:rFonts w:ascii="Times New Roman" w:hAnsi="Times New Roman"/>
                <w:color w:val="000000"/>
                <w:kern w:val="0"/>
                <w:szCs w:val="21"/>
              </w:rPr>
              <w:t>：瓷砖饰</w:t>
            </w:r>
            <w:r w:rsidRPr="004D2FD6">
              <w:rPr>
                <w:rFonts w:ascii="Times New Roman" w:hAnsi="Times New Roman" w:hint="eastAsia"/>
                <w:color w:val="000000"/>
                <w:kern w:val="0"/>
                <w:szCs w:val="21"/>
              </w:rPr>
              <w:t>面</w:t>
            </w:r>
          </w:p>
        </w:tc>
        <w:tc>
          <w:tcPr>
            <w:tcW w:w="1050" w:type="dxa"/>
            <w:noWrap/>
            <w:vAlign w:val="center"/>
          </w:tcPr>
          <w:p w14:paraId="1CB446C5"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有空腔</w:t>
            </w:r>
            <w:r w:rsidRPr="004D2FD6">
              <w:rPr>
                <w:rFonts w:ascii="Times New Roman" w:hAnsi="Times New Roman" w:hint="eastAsia"/>
                <w:color w:val="000000"/>
                <w:kern w:val="0"/>
                <w:szCs w:val="21"/>
              </w:rPr>
              <w:t>，粘结面积</w:t>
            </w:r>
            <w:r w:rsidRPr="004D2FD6">
              <w:rPr>
                <w:rFonts w:ascii="Times New Roman" w:hAnsi="Times New Roman"/>
                <w:color w:val="000000"/>
                <w:szCs w:val="21"/>
              </w:rPr>
              <w:t>≥40</w:t>
            </w:r>
            <w:r w:rsidRPr="004D2FD6">
              <w:rPr>
                <w:rFonts w:ascii="Times New Roman" w:hAnsi="Times New Roman"/>
                <w:color w:val="000000"/>
                <w:szCs w:val="21"/>
              </w:rPr>
              <w:t>％</w:t>
            </w:r>
          </w:p>
        </w:tc>
        <w:tc>
          <w:tcPr>
            <w:tcW w:w="1107" w:type="dxa"/>
            <w:noWrap/>
            <w:vAlign w:val="center"/>
          </w:tcPr>
          <w:p w14:paraId="4B0BBCFF"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noWrap/>
            <w:vAlign w:val="center"/>
          </w:tcPr>
          <w:p w14:paraId="1C5E5CC7" w14:textId="77777777" w:rsidR="005D56A9" w:rsidRPr="004D2FD6" w:rsidRDefault="005D56A9" w:rsidP="00D9138B">
            <w:pPr>
              <w:widowControl/>
              <w:spacing w:line="360" w:lineRule="auto"/>
              <w:jc w:val="center"/>
              <w:rPr>
                <w:rFonts w:ascii="Times New Roman" w:hAnsi="Times New Roman" w:cs="宋体"/>
                <w:color w:val="000000"/>
                <w:kern w:val="0"/>
                <w:szCs w:val="21"/>
              </w:rPr>
            </w:pPr>
            <w:r w:rsidRPr="004D2FD6">
              <w:rPr>
                <w:rFonts w:ascii="Times New Roman" w:hAnsi="Times New Roman" w:cs="宋体" w:hint="eastAsia"/>
                <w:color w:val="000000"/>
                <w:kern w:val="0"/>
                <w:szCs w:val="21"/>
              </w:rPr>
              <w:t>—</w:t>
            </w:r>
          </w:p>
        </w:tc>
        <w:tc>
          <w:tcPr>
            <w:tcW w:w="881" w:type="dxa"/>
            <w:noWrap/>
            <w:vAlign w:val="center"/>
          </w:tcPr>
          <w:p w14:paraId="6B1A0579"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756ED2C8" w14:textId="77777777" w:rsidTr="005D56A9">
        <w:trPr>
          <w:trHeight w:val="340"/>
          <w:jc w:val="center"/>
        </w:trPr>
        <w:tc>
          <w:tcPr>
            <w:tcW w:w="440" w:type="dxa"/>
            <w:noWrap/>
            <w:vAlign w:val="center"/>
          </w:tcPr>
          <w:p w14:paraId="1A039ADF"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21</w:t>
            </w:r>
          </w:p>
        </w:tc>
        <w:tc>
          <w:tcPr>
            <w:tcW w:w="1194" w:type="dxa"/>
            <w:vAlign w:val="center"/>
          </w:tcPr>
          <w:p w14:paraId="175921A6"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color w:val="000000"/>
                <w:kern w:val="0"/>
                <w:szCs w:val="21"/>
              </w:rPr>
              <w:t>喷涂硬泡聚氨酯</w:t>
            </w:r>
            <w:r w:rsidRPr="004D2FD6">
              <w:rPr>
                <w:rFonts w:ascii="Times New Roman" w:hAnsi="Times New Roman" w:hint="eastAsia"/>
                <w:color w:val="000000"/>
                <w:kern w:val="0"/>
                <w:szCs w:val="21"/>
              </w:rPr>
              <w:t>-</w:t>
            </w:r>
            <w:r w:rsidRPr="004D2FD6">
              <w:rPr>
                <w:rFonts w:ascii="Times New Roman" w:hAnsi="Times New Roman"/>
                <w:color w:val="000000"/>
                <w:kern w:val="0"/>
                <w:szCs w:val="21"/>
              </w:rPr>
              <w:t>幕墙保温系统</w:t>
            </w:r>
          </w:p>
        </w:tc>
        <w:tc>
          <w:tcPr>
            <w:tcW w:w="787" w:type="dxa"/>
            <w:noWrap/>
            <w:vAlign w:val="center"/>
          </w:tcPr>
          <w:p w14:paraId="516C9F77"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2009</w:t>
            </w:r>
            <w:r w:rsidRPr="004D2FD6">
              <w:rPr>
                <w:rFonts w:ascii="Times New Roman" w:hAnsi="Times New Roman"/>
                <w:color w:val="000000"/>
                <w:kern w:val="0"/>
                <w:szCs w:val="21"/>
              </w:rPr>
              <w:t>年</w:t>
            </w:r>
            <w:r w:rsidRPr="004D2FD6">
              <w:rPr>
                <w:rFonts w:ascii="Times New Roman" w:hAnsi="Times New Roman"/>
                <w:color w:val="000000"/>
                <w:kern w:val="0"/>
                <w:szCs w:val="21"/>
              </w:rPr>
              <w:t>11</w:t>
            </w:r>
            <w:r w:rsidRPr="004D2FD6">
              <w:rPr>
                <w:rFonts w:ascii="Times New Roman" w:hAnsi="Times New Roman"/>
                <w:color w:val="000000"/>
                <w:kern w:val="0"/>
                <w:szCs w:val="21"/>
              </w:rPr>
              <w:t>月</w:t>
            </w:r>
            <w:r w:rsidRPr="004D2FD6">
              <w:rPr>
                <w:rFonts w:ascii="Times New Roman" w:hAnsi="Times New Roman"/>
                <w:color w:val="000000"/>
                <w:kern w:val="0"/>
                <w:szCs w:val="21"/>
              </w:rPr>
              <w:t>22</w:t>
            </w:r>
            <w:r w:rsidRPr="004D2FD6">
              <w:rPr>
                <w:rFonts w:ascii="Times New Roman" w:hAnsi="Times New Roman"/>
                <w:color w:val="000000"/>
                <w:kern w:val="0"/>
                <w:szCs w:val="21"/>
              </w:rPr>
              <w:t>日</w:t>
            </w:r>
          </w:p>
        </w:tc>
        <w:tc>
          <w:tcPr>
            <w:tcW w:w="986" w:type="dxa"/>
            <w:noWrap/>
            <w:vAlign w:val="center"/>
          </w:tcPr>
          <w:p w14:paraId="4F2E80FB"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北京通州</w:t>
            </w:r>
          </w:p>
        </w:tc>
        <w:tc>
          <w:tcPr>
            <w:tcW w:w="1009" w:type="dxa"/>
            <w:noWrap/>
            <w:vAlign w:val="center"/>
          </w:tcPr>
          <w:p w14:paraId="4616F47A" w14:textId="77777777" w:rsidR="005D56A9" w:rsidRPr="004D2FD6" w:rsidRDefault="005D56A9" w:rsidP="00D9138B">
            <w:pPr>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PU</w:t>
            </w:r>
          </w:p>
        </w:tc>
        <w:tc>
          <w:tcPr>
            <w:tcW w:w="1169" w:type="dxa"/>
            <w:noWrap/>
            <w:vAlign w:val="center"/>
          </w:tcPr>
          <w:p w14:paraId="79ADB73F" w14:textId="77777777" w:rsidR="005D56A9" w:rsidRPr="004D2FD6" w:rsidRDefault="005D56A9" w:rsidP="00D9138B">
            <w:pPr>
              <w:spacing w:line="360" w:lineRule="auto"/>
              <w:jc w:val="center"/>
              <w:rPr>
                <w:rFonts w:ascii="Times New Roman" w:hAnsi="Times New Roman"/>
                <w:color w:val="000000"/>
                <w:szCs w:val="21"/>
              </w:rPr>
            </w:pPr>
            <w:r w:rsidRPr="004D2FD6">
              <w:rPr>
                <w:rFonts w:ascii="Times New Roman" w:hAnsi="Times New Roman" w:hint="eastAsia"/>
                <w:color w:val="000000"/>
                <w:kern w:val="0"/>
                <w:szCs w:val="21"/>
              </w:rPr>
              <w:t>厚抹灰</w:t>
            </w:r>
          </w:p>
        </w:tc>
        <w:tc>
          <w:tcPr>
            <w:tcW w:w="1050" w:type="dxa"/>
            <w:noWrap/>
            <w:vAlign w:val="center"/>
          </w:tcPr>
          <w:p w14:paraId="185BDE4E"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保温层与基层墙体满</w:t>
            </w:r>
            <w:r w:rsidRPr="004D2FD6">
              <w:rPr>
                <w:rFonts w:ascii="Times New Roman" w:hAnsi="Times New Roman" w:hint="eastAsia"/>
                <w:color w:val="000000"/>
                <w:kern w:val="0"/>
                <w:szCs w:val="21"/>
              </w:rPr>
              <w:lastRenderedPageBreak/>
              <w:t>粘，但存在</w:t>
            </w:r>
            <w:r w:rsidRPr="004D2FD6">
              <w:rPr>
                <w:rFonts w:ascii="Times New Roman" w:hAnsi="Times New Roman"/>
                <w:color w:val="000000"/>
                <w:kern w:val="0"/>
                <w:szCs w:val="21"/>
              </w:rPr>
              <w:t>幕墙空腔</w:t>
            </w:r>
            <w:r w:rsidRPr="004D2FD6">
              <w:rPr>
                <w:rFonts w:ascii="Times New Roman" w:hAnsi="Times New Roman"/>
                <w:color w:val="000000"/>
                <w:kern w:val="0"/>
                <w:szCs w:val="21"/>
              </w:rPr>
              <w:t>*</w:t>
            </w:r>
          </w:p>
        </w:tc>
        <w:tc>
          <w:tcPr>
            <w:tcW w:w="1107" w:type="dxa"/>
            <w:noWrap/>
            <w:vAlign w:val="center"/>
          </w:tcPr>
          <w:p w14:paraId="176C17E7"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lastRenderedPageBreak/>
              <w:t>保温层内无防火分隔，但幕</w:t>
            </w:r>
            <w:r w:rsidRPr="004D2FD6">
              <w:rPr>
                <w:rFonts w:ascii="Times New Roman" w:hAnsi="Times New Roman" w:hint="eastAsia"/>
                <w:color w:val="000000"/>
                <w:kern w:val="0"/>
                <w:szCs w:val="21"/>
              </w:rPr>
              <w:lastRenderedPageBreak/>
              <w:t>墙空腔用岩棉隔离带分隔</w:t>
            </w:r>
          </w:p>
        </w:tc>
        <w:tc>
          <w:tcPr>
            <w:tcW w:w="1118" w:type="dxa"/>
            <w:noWrap/>
            <w:vAlign w:val="center"/>
          </w:tcPr>
          <w:p w14:paraId="28DDA9EC" w14:textId="77777777" w:rsidR="005D56A9" w:rsidRPr="004D2FD6" w:rsidRDefault="005D56A9" w:rsidP="00D9138B">
            <w:pPr>
              <w:spacing w:line="360" w:lineRule="auto"/>
              <w:jc w:val="center"/>
              <w:rPr>
                <w:rFonts w:ascii="Times New Roman" w:hAnsi="Times New Roman"/>
                <w:color w:val="000000"/>
                <w:szCs w:val="21"/>
              </w:rPr>
            </w:pPr>
            <w:r w:rsidRPr="004D2FD6">
              <w:rPr>
                <w:rFonts w:ascii="Times New Roman" w:hAnsi="Times New Roman"/>
                <w:color w:val="000000"/>
                <w:szCs w:val="21"/>
              </w:rPr>
              <w:lastRenderedPageBreak/>
              <w:t>岩棉</w:t>
            </w:r>
            <w:r w:rsidRPr="004D2FD6">
              <w:rPr>
                <w:rFonts w:ascii="Times New Roman" w:hAnsi="Times New Roman" w:hint="eastAsia"/>
                <w:color w:val="000000"/>
                <w:szCs w:val="21"/>
              </w:rPr>
              <w:t>防火隔离带</w:t>
            </w:r>
          </w:p>
        </w:tc>
        <w:tc>
          <w:tcPr>
            <w:tcW w:w="881" w:type="dxa"/>
            <w:noWrap/>
            <w:vAlign w:val="center"/>
          </w:tcPr>
          <w:p w14:paraId="5ACC94A1"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3A57D5BC" w14:textId="77777777" w:rsidTr="005D56A9">
        <w:trPr>
          <w:trHeight w:val="340"/>
          <w:jc w:val="center"/>
        </w:trPr>
        <w:tc>
          <w:tcPr>
            <w:tcW w:w="440" w:type="dxa"/>
            <w:noWrap/>
            <w:vAlign w:val="center"/>
          </w:tcPr>
          <w:p w14:paraId="37992AE2"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lastRenderedPageBreak/>
              <w:t>22</w:t>
            </w:r>
          </w:p>
        </w:tc>
        <w:tc>
          <w:tcPr>
            <w:tcW w:w="1194" w:type="dxa"/>
            <w:vAlign w:val="center"/>
          </w:tcPr>
          <w:p w14:paraId="0A0EED0E"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color w:val="000000"/>
                <w:kern w:val="0"/>
                <w:szCs w:val="21"/>
              </w:rPr>
              <w:t>胶粉聚苯颗粒贴砌</w:t>
            </w:r>
            <w:r w:rsidRPr="004D2FD6">
              <w:rPr>
                <w:rFonts w:ascii="Times New Roman" w:hAnsi="Times New Roman" w:hint="eastAsia"/>
                <w:color w:val="000000"/>
                <w:kern w:val="0"/>
                <w:szCs w:val="21"/>
              </w:rPr>
              <w:t>EPS</w:t>
            </w:r>
            <w:r w:rsidRPr="004D2FD6">
              <w:rPr>
                <w:rFonts w:ascii="Times New Roman" w:hAnsi="Times New Roman"/>
                <w:color w:val="000000"/>
                <w:kern w:val="0"/>
                <w:szCs w:val="21"/>
              </w:rPr>
              <w:t>板薄抹灰外保温系统</w:t>
            </w:r>
          </w:p>
        </w:tc>
        <w:tc>
          <w:tcPr>
            <w:tcW w:w="787" w:type="dxa"/>
            <w:noWrap/>
            <w:vAlign w:val="center"/>
          </w:tcPr>
          <w:p w14:paraId="79A8FA77"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2009</w:t>
            </w:r>
            <w:r w:rsidRPr="004D2FD6">
              <w:rPr>
                <w:rFonts w:ascii="Times New Roman" w:hAnsi="Times New Roman"/>
                <w:color w:val="000000"/>
                <w:kern w:val="0"/>
                <w:szCs w:val="21"/>
              </w:rPr>
              <w:t>年</w:t>
            </w:r>
            <w:r w:rsidRPr="004D2FD6">
              <w:rPr>
                <w:rFonts w:ascii="Times New Roman" w:hAnsi="Times New Roman"/>
                <w:color w:val="000000"/>
                <w:kern w:val="0"/>
                <w:szCs w:val="21"/>
              </w:rPr>
              <w:t>11</w:t>
            </w:r>
            <w:r w:rsidRPr="004D2FD6">
              <w:rPr>
                <w:rFonts w:ascii="Times New Roman" w:hAnsi="Times New Roman"/>
                <w:color w:val="000000"/>
                <w:kern w:val="0"/>
                <w:szCs w:val="21"/>
              </w:rPr>
              <w:t>月</w:t>
            </w:r>
            <w:r w:rsidRPr="004D2FD6">
              <w:rPr>
                <w:rFonts w:ascii="Times New Roman" w:hAnsi="Times New Roman"/>
                <w:color w:val="000000"/>
                <w:kern w:val="0"/>
                <w:szCs w:val="21"/>
              </w:rPr>
              <w:t>26</w:t>
            </w:r>
            <w:r w:rsidRPr="004D2FD6">
              <w:rPr>
                <w:rFonts w:ascii="Times New Roman" w:hAnsi="Times New Roman"/>
                <w:color w:val="000000"/>
                <w:kern w:val="0"/>
                <w:szCs w:val="21"/>
              </w:rPr>
              <w:t>日</w:t>
            </w:r>
          </w:p>
        </w:tc>
        <w:tc>
          <w:tcPr>
            <w:tcW w:w="986" w:type="dxa"/>
            <w:noWrap/>
            <w:vAlign w:val="center"/>
          </w:tcPr>
          <w:p w14:paraId="629D92E7"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北京振利</w:t>
            </w:r>
          </w:p>
        </w:tc>
        <w:tc>
          <w:tcPr>
            <w:tcW w:w="1009" w:type="dxa"/>
            <w:noWrap/>
            <w:vAlign w:val="center"/>
          </w:tcPr>
          <w:p w14:paraId="52198281"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EPS</w:t>
            </w:r>
          </w:p>
        </w:tc>
        <w:tc>
          <w:tcPr>
            <w:tcW w:w="1169" w:type="dxa"/>
            <w:noWrap/>
            <w:vAlign w:val="center"/>
          </w:tcPr>
          <w:p w14:paraId="37B07FDB"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薄抹灰</w:t>
            </w:r>
          </w:p>
        </w:tc>
        <w:tc>
          <w:tcPr>
            <w:tcW w:w="1050" w:type="dxa"/>
            <w:noWrap/>
            <w:vAlign w:val="center"/>
          </w:tcPr>
          <w:p w14:paraId="0925CB1B"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无空腔</w:t>
            </w:r>
          </w:p>
        </w:tc>
        <w:tc>
          <w:tcPr>
            <w:tcW w:w="1107" w:type="dxa"/>
            <w:noWrap/>
            <w:vAlign w:val="center"/>
          </w:tcPr>
          <w:p w14:paraId="09ED766C"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分仓</w:t>
            </w:r>
          </w:p>
        </w:tc>
        <w:tc>
          <w:tcPr>
            <w:tcW w:w="1118" w:type="dxa"/>
            <w:noWrap/>
            <w:vAlign w:val="center"/>
          </w:tcPr>
          <w:p w14:paraId="75E4B5C5" w14:textId="77777777" w:rsidR="005D56A9" w:rsidRPr="004D2FD6" w:rsidRDefault="005D56A9" w:rsidP="00D9138B">
            <w:pPr>
              <w:widowControl/>
              <w:spacing w:line="360" w:lineRule="auto"/>
              <w:jc w:val="center"/>
              <w:rPr>
                <w:rFonts w:ascii="Times New Roman" w:hAnsi="Times New Roman" w:cs="宋体"/>
                <w:color w:val="000000"/>
                <w:kern w:val="0"/>
                <w:szCs w:val="21"/>
              </w:rPr>
            </w:pPr>
            <w:r w:rsidRPr="004D2FD6">
              <w:rPr>
                <w:rFonts w:ascii="Times New Roman" w:hAnsi="Times New Roman" w:cs="宋体" w:hint="eastAsia"/>
                <w:color w:val="000000"/>
                <w:kern w:val="0"/>
                <w:szCs w:val="21"/>
              </w:rPr>
              <w:t>—</w:t>
            </w:r>
          </w:p>
        </w:tc>
        <w:tc>
          <w:tcPr>
            <w:tcW w:w="881" w:type="dxa"/>
            <w:noWrap/>
            <w:vAlign w:val="center"/>
          </w:tcPr>
          <w:p w14:paraId="621E2AAB"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6A44DC80" w14:textId="77777777" w:rsidTr="005D56A9">
        <w:trPr>
          <w:trHeight w:val="340"/>
          <w:jc w:val="center"/>
        </w:trPr>
        <w:tc>
          <w:tcPr>
            <w:tcW w:w="440" w:type="dxa"/>
            <w:noWrap/>
            <w:vAlign w:val="center"/>
          </w:tcPr>
          <w:p w14:paraId="56AF718D"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23</w:t>
            </w:r>
          </w:p>
        </w:tc>
        <w:tc>
          <w:tcPr>
            <w:tcW w:w="1194" w:type="dxa"/>
            <w:vAlign w:val="center"/>
          </w:tcPr>
          <w:p w14:paraId="23A4096A"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hint="eastAsia"/>
                <w:color w:val="000000"/>
                <w:kern w:val="0"/>
                <w:szCs w:val="21"/>
              </w:rPr>
              <w:t>EPS</w:t>
            </w:r>
            <w:r w:rsidRPr="004D2FD6">
              <w:rPr>
                <w:rFonts w:ascii="Times New Roman" w:hAnsi="Times New Roman"/>
                <w:color w:val="000000"/>
                <w:kern w:val="0"/>
                <w:szCs w:val="21"/>
              </w:rPr>
              <w:t>板薄抹灰外保温系统</w:t>
            </w:r>
            <w:r w:rsidRPr="004D2FD6">
              <w:rPr>
                <w:rFonts w:ascii="Times New Roman" w:hAnsi="Times New Roman"/>
                <w:color w:val="000000"/>
                <w:kern w:val="0"/>
                <w:szCs w:val="21"/>
              </w:rPr>
              <w:t>-</w:t>
            </w:r>
            <w:r w:rsidRPr="004D2FD6">
              <w:rPr>
                <w:rFonts w:ascii="Times New Roman" w:hAnsi="Times New Roman"/>
                <w:color w:val="000000"/>
                <w:kern w:val="0"/>
                <w:szCs w:val="21"/>
              </w:rPr>
              <w:t>硬泡聚氨酯防火隔离带</w:t>
            </w:r>
          </w:p>
        </w:tc>
        <w:tc>
          <w:tcPr>
            <w:tcW w:w="787" w:type="dxa"/>
            <w:noWrap/>
            <w:vAlign w:val="center"/>
          </w:tcPr>
          <w:p w14:paraId="6709DD28"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2010</w:t>
            </w:r>
            <w:r w:rsidRPr="004D2FD6">
              <w:rPr>
                <w:rFonts w:ascii="Times New Roman" w:hAnsi="Times New Roman"/>
                <w:color w:val="000000"/>
                <w:kern w:val="0"/>
                <w:szCs w:val="21"/>
              </w:rPr>
              <w:t>年</w:t>
            </w:r>
            <w:r w:rsidRPr="004D2FD6">
              <w:rPr>
                <w:rFonts w:ascii="Times New Roman" w:hAnsi="Times New Roman"/>
                <w:color w:val="000000"/>
                <w:kern w:val="0"/>
                <w:szCs w:val="21"/>
              </w:rPr>
              <w:t>02</w:t>
            </w:r>
            <w:r w:rsidRPr="004D2FD6">
              <w:rPr>
                <w:rFonts w:ascii="Times New Roman" w:hAnsi="Times New Roman"/>
                <w:color w:val="000000"/>
                <w:kern w:val="0"/>
                <w:szCs w:val="21"/>
              </w:rPr>
              <w:t>月</w:t>
            </w:r>
            <w:r w:rsidRPr="004D2FD6">
              <w:rPr>
                <w:rFonts w:ascii="Times New Roman" w:hAnsi="Times New Roman"/>
                <w:color w:val="000000"/>
                <w:kern w:val="0"/>
                <w:szCs w:val="21"/>
              </w:rPr>
              <w:t>03</w:t>
            </w:r>
            <w:r w:rsidRPr="004D2FD6">
              <w:rPr>
                <w:rFonts w:ascii="Times New Roman" w:hAnsi="Times New Roman"/>
                <w:color w:val="000000"/>
                <w:kern w:val="0"/>
                <w:szCs w:val="21"/>
              </w:rPr>
              <w:t>日</w:t>
            </w:r>
          </w:p>
        </w:tc>
        <w:tc>
          <w:tcPr>
            <w:tcW w:w="986" w:type="dxa"/>
            <w:noWrap/>
            <w:vAlign w:val="center"/>
          </w:tcPr>
          <w:p w14:paraId="00762379"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北京通州</w:t>
            </w:r>
          </w:p>
        </w:tc>
        <w:tc>
          <w:tcPr>
            <w:tcW w:w="1009" w:type="dxa"/>
            <w:noWrap/>
            <w:vAlign w:val="center"/>
          </w:tcPr>
          <w:p w14:paraId="4F3B8790"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EPS</w:t>
            </w:r>
          </w:p>
        </w:tc>
        <w:tc>
          <w:tcPr>
            <w:tcW w:w="1169" w:type="dxa"/>
            <w:noWrap/>
            <w:vAlign w:val="center"/>
          </w:tcPr>
          <w:p w14:paraId="39CC7867"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薄抹灰</w:t>
            </w:r>
          </w:p>
        </w:tc>
        <w:tc>
          <w:tcPr>
            <w:tcW w:w="1050" w:type="dxa"/>
            <w:noWrap/>
            <w:vAlign w:val="center"/>
          </w:tcPr>
          <w:p w14:paraId="7433EB98"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有空腔</w:t>
            </w:r>
            <w:r w:rsidRPr="004D2FD6">
              <w:rPr>
                <w:rFonts w:ascii="Times New Roman" w:hAnsi="Times New Roman" w:hint="eastAsia"/>
                <w:color w:val="000000"/>
                <w:kern w:val="0"/>
                <w:szCs w:val="21"/>
              </w:rPr>
              <w:t>，粘结面积</w:t>
            </w:r>
            <w:r w:rsidRPr="004D2FD6">
              <w:rPr>
                <w:rFonts w:ascii="Times New Roman" w:hAnsi="Times New Roman"/>
                <w:color w:val="000000"/>
                <w:szCs w:val="21"/>
              </w:rPr>
              <w:t>≥40</w:t>
            </w:r>
            <w:r w:rsidRPr="004D2FD6">
              <w:rPr>
                <w:rFonts w:ascii="Times New Roman" w:hAnsi="Times New Roman"/>
                <w:color w:val="000000"/>
                <w:szCs w:val="21"/>
              </w:rPr>
              <w:t>％</w:t>
            </w:r>
          </w:p>
        </w:tc>
        <w:tc>
          <w:tcPr>
            <w:tcW w:w="1107" w:type="dxa"/>
            <w:noWrap/>
            <w:vAlign w:val="center"/>
          </w:tcPr>
          <w:p w14:paraId="06E220CE"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noWrap/>
            <w:vAlign w:val="center"/>
          </w:tcPr>
          <w:p w14:paraId="2C11389B"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硬泡聚氨酯防火隔离带</w:t>
            </w:r>
          </w:p>
        </w:tc>
        <w:tc>
          <w:tcPr>
            <w:tcW w:w="881" w:type="dxa"/>
            <w:noWrap/>
            <w:vAlign w:val="center"/>
          </w:tcPr>
          <w:p w14:paraId="2BB56DDF"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不评价</w:t>
            </w:r>
          </w:p>
        </w:tc>
      </w:tr>
      <w:tr w:rsidR="005D56A9" w:rsidRPr="004D2FD6" w14:paraId="5867FFD1" w14:textId="77777777" w:rsidTr="005D56A9">
        <w:trPr>
          <w:trHeight w:val="340"/>
          <w:jc w:val="center"/>
        </w:trPr>
        <w:tc>
          <w:tcPr>
            <w:tcW w:w="440" w:type="dxa"/>
            <w:noWrap/>
            <w:vAlign w:val="center"/>
          </w:tcPr>
          <w:p w14:paraId="6ECC0831"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 xml:space="preserve"> 24</w:t>
            </w:r>
          </w:p>
        </w:tc>
        <w:tc>
          <w:tcPr>
            <w:tcW w:w="1194" w:type="dxa"/>
            <w:vAlign w:val="center"/>
          </w:tcPr>
          <w:p w14:paraId="24633D02"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color w:val="000000"/>
                <w:kern w:val="0"/>
                <w:szCs w:val="21"/>
              </w:rPr>
              <w:t>胶粉聚苯颗粒贴砌</w:t>
            </w:r>
            <w:r w:rsidRPr="004D2FD6">
              <w:rPr>
                <w:rFonts w:ascii="Times New Roman" w:hAnsi="Times New Roman" w:hint="eastAsia"/>
                <w:color w:val="000000"/>
                <w:kern w:val="0"/>
                <w:szCs w:val="21"/>
              </w:rPr>
              <w:t>XPS</w:t>
            </w:r>
            <w:r w:rsidRPr="004D2FD6">
              <w:rPr>
                <w:rFonts w:ascii="Times New Roman" w:hAnsi="Times New Roman"/>
                <w:color w:val="000000"/>
                <w:kern w:val="0"/>
                <w:szCs w:val="21"/>
              </w:rPr>
              <w:t>板外保温系统</w:t>
            </w:r>
          </w:p>
        </w:tc>
        <w:tc>
          <w:tcPr>
            <w:tcW w:w="787" w:type="dxa"/>
            <w:noWrap/>
            <w:vAlign w:val="center"/>
          </w:tcPr>
          <w:p w14:paraId="0E283D49"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2010</w:t>
            </w:r>
            <w:r w:rsidRPr="004D2FD6">
              <w:rPr>
                <w:rFonts w:ascii="Times New Roman" w:hAnsi="Times New Roman"/>
                <w:color w:val="000000"/>
                <w:kern w:val="0"/>
                <w:szCs w:val="21"/>
              </w:rPr>
              <w:t>年</w:t>
            </w:r>
            <w:r w:rsidRPr="004D2FD6">
              <w:rPr>
                <w:rFonts w:ascii="Times New Roman" w:hAnsi="Times New Roman"/>
                <w:color w:val="000000"/>
                <w:kern w:val="0"/>
                <w:szCs w:val="21"/>
              </w:rPr>
              <w:t>03</w:t>
            </w:r>
            <w:r w:rsidRPr="004D2FD6">
              <w:rPr>
                <w:rFonts w:ascii="Times New Roman" w:hAnsi="Times New Roman"/>
                <w:color w:val="000000"/>
                <w:kern w:val="0"/>
                <w:szCs w:val="21"/>
              </w:rPr>
              <w:t>月</w:t>
            </w:r>
            <w:r w:rsidRPr="004D2FD6">
              <w:rPr>
                <w:rFonts w:ascii="Times New Roman" w:hAnsi="Times New Roman"/>
                <w:color w:val="000000"/>
                <w:kern w:val="0"/>
                <w:szCs w:val="21"/>
              </w:rPr>
              <w:t>23</w:t>
            </w:r>
            <w:r w:rsidRPr="004D2FD6">
              <w:rPr>
                <w:rFonts w:ascii="Times New Roman" w:hAnsi="Times New Roman"/>
                <w:color w:val="000000"/>
                <w:kern w:val="0"/>
                <w:szCs w:val="21"/>
              </w:rPr>
              <w:t>日</w:t>
            </w:r>
          </w:p>
        </w:tc>
        <w:tc>
          <w:tcPr>
            <w:tcW w:w="986" w:type="dxa"/>
            <w:noWrap/>
            <w:vAlign w:val="center"/>
          </w:tcPr>
          <w:p w14:paraId="38C3DEE7"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北京振利</w:t>
            </w:r>
          </w:p>
        </w:tc>
        <w:tc>
          <w:tcPr>
            <w:tcW w:w="1009" w:type="dxa"/>
            <w:noWrap/>
            <w:vAlign w:val="center"/>
          </w:tcPr>
          <w:p w14:paraId="4D4B2566"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XPS</w:t>
            </w:r>
          </w:p>
        </w:tc>
        <w:tc>
          <w:tcPr>
            <w:tcW w:w="1169" w:type="dxa"/>
            <w:noWrap/>
            <w:vAlign w:val="center"/>
          </w:tcPr>
          <w:p w14:paraId="56E69FF5"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厚抹灰</w:t>
            </w:r>
          </w:p>
        </w:tc>
        <w:tc>
          <w:tcPr>
            <w:tcW w:w="1050" w:type="dxa"/>
            <w:noWrap/>
            <w:vAlign w:val="center"/>
          </w:tcPr>
          <w:p w14:paraId="6893550A"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无空腔</w:t>
            </w:r>
          </w:p>
        </w:tc>
        <w:tc>
          <w:tcPr>
            <w:tcW w:w="1107" w:type="dxa"/>
            <w:noWrap/>
            <w:vAlign w:val="center"/>
          </w:tcPr>
          <w:p w14:paraId="77325511"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分仓</w:t>
            </w:r>
          </w:p>
        </w:tc>
        <w:tc>
          <w:tcPr>
            <w:tcW w:w="1118" w:type="dxa"/>
            <w:noWrap/>
            <w:vAlign w:val="center"/>
          </w:tcPr>
          <w:p w14:paraId="60F677B7" w14:textId="77777777" w:rsidR="005D56A9" w:rsidRPr="004D2FD6" w:rsidRDefault="005D56A9" w:rsidP="00D9138B">
            <w:pPr>
              <w:widowControl/>
              <w:spacing w:line="360" w:lineRule="auto"/>
              <w:jc w:val="center"/>
              <w:rPr>
                <w:rFonts w:ascii="Times New Roman" w:hAnsi="Times New Roman" w:cs="宋体"/>
                <w:color w:val="000000"/>
                <w:kern w:val="0"/>
                <w:szCs w:val="21"/>
              </w:rPr>
            </w:pPr>
            <w:r w:rsidRPr="004D2FD6">
              <w:rPr>
                <w:rFonts w:ascii="Times New Roman" w:hAnsi="Times New Roman" w:cs="宋体" w:hint="eastAsia"/>
                <w:color w:val="000000"/>
                <w:kern w:val="0"/>
                <w:szCs w:val="21"/>
              </w:rPr>
              <w:t>窗口胶粉聚苯颗粒</w:t>
            </w:r>
            <w:r w:rsidRPr="004D2FD6">
              <w:rPr>
                <w:rFonts w:ascii="Times New Roman" w:hAnsi="Times New Roman" w:cs="宋体" w:hint="eastAsia"/>
                <w:color w:val="000000"/>
                <w:kern w:val="0"/>
                <w:szCs w:val="21"/>
              </w:rPr>
              <w:t>20cm</w:t>
            </w:r>
          </w:p>
        </w:tc>
        <w:tc>
          <w:tcPr>
            <w:tcW w:w="881" w:type="dxa"/>
            <w:noWrap/>
            <w:vAlign w:val="center"/>
          </w:tcPr>
          <w:p w14:paraId="6A5BA223"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3FEE525C" w14:textId="77777777" w:rsidTr="005D56A9">
        <w:trPr>
          <w:trHeight w:val="340"/>
          <w:jc w:val="center"/>
        </w:trPr>
        <w:tc>
          <w:tcPr>
            <w:tcW w:w="440" w:type="dxa"/>
            <w:noWrap/>
            <w:vAlign w:val="center"/>
          </w:tcPr>
          <w:p w14:paraId="28CDCC5E"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25</w:t>
            </w:r>
          </w:p>
        </w:tc>
        <w:tc>
          <w:tcPr>
            <w:tcW w:w="1194" w:type="dxa"/>
            <w:vAlign w:val="center"/>
          </w:tcPr>
          <w:p w14:paraId="7A260B03"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hint="eastAsia"/>
                <w:color w:val="000000"/>
                <w:kern w:val="0"/>
                <w:szCs w:val="21"/>
              </w:rPr>
              <w:t>EPS</w:t>
            </w:r>
            <w:r w:rsidRPr="004D2FD6">
              <w:rPr>
                <w:rFonts w:ascii="Times New Roman" w:hAnsi="Times New Roman"/>
                <w:color w:val="000000"/>
                <w:kern w:val="0"/>
                <w:szCs w:val="21"/>
              </w:rPr>
              <w:t>板薄抹灰外保温系统</w:t>
            </w:r>
          </w:p>
        </w:tc>
        <w:tc>
          <w:tcPr>
            <w:tcW w:w="787" w:type="dxa"/>
            <w:noWrap/>
            <w:vAlign w:val="center"/>
          </w:tcPr>
          <w:p w14:paraId="20815C44"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2010</w:t>
            </w:r>
            <w:r w:rsidRPr="004D2FD6">
              <w:rPr>
                <w:rFonts w:ascii="Times New Roman" w:hAnsi="Times New Roman"/>
                <w:color w:val="000000"/>
                <w:kern w:val="0"/>
                <w:szCs w:val="21"/>
              </w:rPr>
              <w:t>年</w:t>
            </w:r>
            <w:r w:rsidRPr="004D2FD6">
              <w:rPr>
                <w:rFonts w:ascii="Times New Roman" w:hAnsi="Times New Roman"/>
                <w:color w:val="000000"/>
                <w:kern w:val="0"/>
                <w:szCs w:val="21"/>
              </w:rPr>
              <w:t>05</w:t>
            </w:r>
            <w:r w:rsidRPr="004D2FD6">
              <w:rPr>
                <w:rFonts w:ascii="Times New Roman" w:hAnsi="Times New Roman"/>
                <w:color w:val="000000"/>
                <w:kern w:val="0"/>
                <w:szCs w:val="21"/>
              </w:rPr>
              <w:t>月</w:t>
            </w:r>
            <w:r w:rsidRPr="004D2FD6">
              <w:rPr>
                <w:rFonts w:ascii="Times New Roman" w:hAnsi="Times New Roman"/>
                <w:color w:val="000000"/>
                <w:kern w:val="0"/>
                <w:szCs w:val="21"/>
              </w:rPr>
              <w:t>13</w:t>
            </w:r>
            <w:r w:rsidRPr="004D2FD6">
              <w:rPr>
                <w:rFonts w:ascii="Times New Roman" w:hAnsi="Times New Roman"/>
                <w:color w:val="000000"/>
                <w:kern w:val="0"/>
                <w:szCs w:val="21"/>
              </w:rPr>
              <w:t>日</w:t>
            </w:r>
          </w:p>
        </w:tc>
        <w:tc>
          <w:tcPr>
            <w:tcW w:w="986" w:type="dxa"/>
            <w:noWrap/>
            <w:vAlign w:val="center"/>
          </w:tcPr>
          <w:p w14:paraId="1DBD5F04"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敬业达</w:t>
            </w:r>
          </w:p>
        </w:tc>
        <w:tc>
          <w:tcPr>
            <w:tcW w:w="1009" w:type="dxa"/>
            <w:noWrap/>
            <w:vAlign w:val="center"/>
          </w:tcPr>
          <w:p w14:paraId="04F2ECC8"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EPS</w:t>
            </w:r>
          </w:p>
        </w:tc>
        <w:tc>
          <w:tcPr>
            <w:tcW w:w="1169" w:type="dxa"/>
            <w:noWrap/>
            <w:vAlign w:val="center"/>
          </w:tcPr>
          <w:p w14:paraId="76725D57"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薄抹灰</w:t>
            </w:r>
          </w:p>
        </w:tc>
        <w:tc>
          <w:tcPr>
            <w:tcW w:w="1050" w:type="dxa"/>
            <w:noWrap/>
            <w:vAlign w:val="center"/>
          </w:tcPr>
          <w:p w14:paraId="1C73C4A6" w14:textId="77777777" w:rsidR="005D56A9" w:rsidRPr="004D2FD6" w:rsidRDefault="005D56A9" w:rsidP="00D9138B">
            <w:pPr>
              <w:spacing w:line="360" w:lineRule="auto"/>
              <w:jc w:val="center"/>
              <w:rPr>
                <w:rFonts w:ascii="Times New Roman" w:hAnsi="Times New Roman"/>
                <w:color w:val="000000"/>
                <w:szCs w:val="21"/>
              </w:rPr>
            </w:pPr>
            <w:r w:rsidRPr="004D2FD6">
              <w:rPr>
                <w:rFonts w:ascii="Times New Roman" w:hAnsi="Times New Roman"/>
                <w:color w:val="000000"/>
                <w:kern w:val="0"/>
                <w:szCs w:val="21"/>
              </w:rPr>
              <w:t>有空腔</w:t>
            </w:r>
            <w:r w:rsidRPr="004D2FD6">
              <w:rPr>
                <w:rFonts w:ascii="Times New Roman" w:hAnsi="Times New Roman" w:hint="eastAsia"/>
                <w:color w:val="000000"/>
                <w:kern w:val="0"/>
                <w:szCs w:val="21"/>
              </w:rPr>
              <w:t>，粘结面积</w:t>
            </w:r>
            <w:r w:rsidRPr="004D2FD6">
              <w:rPr>
                <w:rFonts w:ascii="Times New Roman" w:hAnsi="Times New Roman"/>
                <w:color w:val="000000"/>
                <w:szCs w:val="21"/>
              </w:rPr>
              <w:t>≥40</w:t>
            </w:r>
            <w:r w:rsidRPr="004D2FD6">
              <w:rPr>
                <w:rFonts w:ascii="Times New Roman" w:hAnsi="Times New Roman"/>
                <w:color w:val="000000"/>
                <w:szCs w:val="21"/>
              </w:rPr>
              <w:t>％</w:t>
            </w:r>
          </w:p>
        </w:tc>
        <w:tc>
          <w:tcPr>
            <w:tcW w:w="1107" w:type="dxa"/>
            <w:noWrap/>
            <w:vAlign w:val="center"/>
          </w:tcPr>
          <w:p w14:paraId="204BD977"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noWrap/>
            <w:vAlign w:val="center"/>
          </w:tcPr>
          <w:p w14:paraId="18E276CF" w14:textId="77777777" w:rsidR="005D56A9" w:rsidRPr="004D2FD6" w:rsidRDefault="005D56A9" w:rsidP="00D9138B">
            <w:pPr>
              <w:widowControl/>
              <w:spacing w:line="360" w:lineRule="auto"/>
              <w:jc w:val="center"/>
              <w:rPr>
                <w:rFonts w:ascii="Times New Roman" w:hAnsi="Times New Roman" w:cs="宋体"/>
                <w:color w:val="000000"/>
                <w:kern w:val="0"/>
                <w:szCs w:val="21"/>
              </w:rPr>
            </w:pPr>
            <w:r w:rsidRPr="004D2FD6">
              <w:rPr>
                <w:rFonts w:ascii="Times New Roman" w:hAnsi="Times New Roman" w:cs="宋体" w:hint="eastAsia"/>
                <w:color w:val="000000"/>
                <w:kern w:val="0"/>
                <w:szCs w:val="21"/>
              </w:rPr>
              <w:t>—</w:t>
            </w:r>
          </w:p>
        </w:tc>
        <w:tc>
          <w:tcPr>
            <w:tcW w:w="881" w:type="dxa"/>
            <w:noWrap/>
            <w:vAlign w:val="center"/>
          </w:tcPr>
          <w:p w14:paraId="42F4AF1A"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2E3C7C28" w14:textId="77777777" w:rsidTr="005D56A9">
        <w:trPr>
          <w:trHeight w:val="340"/>
          <w:jc w:val="center"/>
        </w:trPr>
        <w:tc>
          <w:tcPr>
            <w:tcW w:w="440" w:type="dxa"/>
            <w:noWrap/>
            <w:vAlign w:val="center"/>
          </w:tcPr>
          <w:p w14:paraId="34DA6C10"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26</w:t>
            </w:r>
          </w:p>
        </w:tc>
        <w:tc>
          <w:tcPr>
            <w:tcW w:w="1194" w:type="dxa"/>
            <w:vAlign w:val="center"/>
          </w:tcPr>
          <w:p w14:paraId="3A707715"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hint="eastAsia"/>
                <w:color w:val="000000"/>
                <w:kern w:val="0"/>
                <w:szCs w:val="21"/>
              </w:rPr>
              <w:t>EPS</w:t>
            </w:r>
            <w:r w:rsidRPr="004D2FD6">
              <w:rPr>
                <w:rFonts w:ascii="Times New Roman" w:hAnsi="Times New Roman"/>
                <w:color w:val="000000"/>
                <w:kern w:val="0"/>
                <w:szCs w:val="21"/>
              </w:rPr>
              <w:t>板瓷砖</w:t>
            </w:r>
            <w:r w:rsidRPr="004D2FD6">
              <w:rPr>
                <w:rFonts w:ascii="Times New Roman" w:hAnsi="Times New Roman" w:hint="eastAsia"/>
                <w:color w:val="000000"/>
                <w:kern w:val="0"/>
                <w:szCs w:val="21"/>
              </w:rPr>
              <w:t>饰面</w:t>
            </w:r>
            <w:r w:rsidRPr="004D2FD6">
              <w:rPr>
                <w:rFonts w:ascii="Times New Roman" w:hAnsi="Times New Roman"/>
                <w:color w:val="000000"/>
                <w:kern w:val="0"/>
                <w:szCs w:val="21"/>
              </w:rPr>
              <w:t>外保温系统</w:t>
            </w:r>
          </w:p>
        </w:tc>
        <w:tc>
          <w:tcPr>
            <w:tcW w:w="787" w:type="dxa"/>
            <w:noWrap/>
            <w:vAlign w:val="center"/>
          </w:tcPr>
          <w:p w14:paraId="07952F3C"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2010</w:t>
            </w:r>
            <w:r w:rsidRPr="004D2FD6">
              <w:rPr>
                <w:rFonts w:ascii="Times New Roman" w:hAnsi="Times New Roman"/>
                <w:color w:val="000000"/>
                <w:kern w:val="0"/>
                <w:szCs w:val="21"/>
              </w:rPr>
              <w:t>年</w:t>
            </w:r>
            <w:r w:rsidRPr="004D2FD6">
              <w:rPr>
                <w:rFonts w:ascii="Times New Roman" w:hAnsi="Times New Roman"/>
                <w:color w:val="000000"/>
                <w:kern w:val="0"/>
                <w:szCs w:val="21"/>
              </w:rPr>
              <w:t>05</w:t>
            </w:r>
            <w:r w:rsidRPr="004D2FD6">
              <w:rPr>
                <w:rFonts w:ascii="Times New Roman" w:hAnsi="Times New Roman"/>
                <w:color w:val="000000"/>
                <w:kern w:val="0"/>
                <w:szCs w:val="21"/>
              </w:rPr>
              <w:t>月</w:t>
            </w:r>
            <w:r w:rsidRPr="004D2FD6">
              <w:rPr>
                <w:rFonts w:ascii="Times New Roman" w:hAnsi="Times New Roman"/>
                <w:color w:val="000000"/>
                <w:kern w:val="0"/>
                <w:szCs w:val="21"/>
              </w:rPr>
              <w:t>13</w:t>
            </w:r>
            <w:r w:rsidRPr="004D2FD6">
              <w:rPr>
                <w:rFonts w:ascii="Times New Roman" w:hAnsi="Times New Roman"/>
                <w:color w:val="000000"/>
                <w:kern w:val="0"/>
                <w:szCs w:val="21"/>
              </w:rPr>
              <w:t>日</w:t>
            </w:r>
          </w:p>
        </w:tc>
        <w:tc>
          <w:tcPr>
            <w:tcW w:w="986" w:type="dxa"/>
            <w:noWrap/>
            <w:vAlign w:val="center"/>
          </w:tcPr>
          <w:p w14:paraId="0141B2AB"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敬业达</w:t>
            </w:r>
          </w:p>
        </w:tc>
        <w:tc>
          <w:tcPr>
            <w:tcW w:w="1009" w:type="dxa"/>
            <w:noWrap/>
            <w:vAlign w:val="center"/>
          </w:tcPr>
          <w:p w14:paraId="5070017E"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EPS</w:t>
            </w:r>
          </w:p>
        </w:tc>
        <w:tc>
          <w:tcPr>
            <w:tcW w:w="1169" w:type="dxa"/>
            <w:noWrap/>
            <w:vAlign w:val="center"/>
          </w:tcPr>
          <w:p w14:paraId="73F62187"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厚保护层：</w:t>
            </w:r>
            <w:r w:rsidRPr="004D2FD6">
              <w:rPr>
                <w:rFonts w:ascii="Times New Roman" w:hAnsi="Times New Roman"/>
                <w:color w:val="000000"/>
                <w:kern w:val="0"/>
                <w:szCs w:val="21"/>
              </w:rPr>
              <w:t>瓷砖</w:t>
            </w:r>
            <w:r w:rsidRPr="004D2FD6">
              <w:rPr>
                <w:rFonts w:ascii="Times New Roman" w:hAnsi="Times New Roman" w:hint="eastAsia"/>
                <w:color w:val="000000"/>
                <w:kern w:val="0"/>
                <w:szCs w:val="21"/>
              </w:rPr>
              <w:t>饰面</w:t>
            </w:r>
          </w:p>
        </w:tc>
        <w:tc>
          <w:tcPr>
            <w:tcW w:w="1050" w:type="dxa"/>
            <w:noWrap/>
            <w:vAlign w:val="center"/>
          </w:tcPr>
          <w:p w14:paraId="44712CC8" w14:textId="77777777" w:rsidR="005D56A9" w:rsidRPr="004D2FD6" w:rsidRDefault="005D56A9" w:rsidP="00D9138B">
            <w:pPr>
              <w:spacing w:line="360" w:lineRule="auto"/>
              <w:jc w:val="center"/>
              <w:rPr>
                <w:rFonts w:ascii="Times New Roman" w:hAnsi="Times New Roman"/>
                <w:color w:val="000000"/>
                <w:szCs w:val="21"/>
              </w:rPr>
            </w:pPr>
            <w:r w:rsidRPr="004D2FD6">
              <w:rPr>
                <w:rFonts w:ascii="Times New Roman" w:hAnsi="Times New Roman"/>
                <w:color w:val="000000"/>
                <w:kern w:val="0"/>
                <w:szCs w:val="21"/>
              </w:rPr>
              <w:t>有空腔</w:t>
            </w:r>
            <w:r w:rsidRPr="004D2FD6">
              <w:rPr>
                <w:rFonts w:ascii="Times New Roman" w:hAnsi="Times New Roman" w:hint="eastAsia"/>
                <w:color w:val="000000"/>
                <w:kern w:val="0"/>
                <w:szCs w:val="21"/>
              </w:rPr>
              <w:t>，粘结面积</w:t>
            </w:r>
            <w:r w:rsidRPr="004D2FD6">
              <w:rPr>
                <w:rFonts w:ascii="Times New Roman" w:hAnsi="Times New Roman"/>
                <w:color w:val="000000"/>
                <w:szCs w:val="21"/>
              </w:rPr>
              <w:t>≥40</w:t>
            </w:r>
            <w:r w:rsidRPr="004D2FD6">
              <w:rPr>
                <w:rFonts w:ascii="Times New Roman" w:hAnsi="Times New Roman"/>
                <w:color w:val="000000"/>
                <w:szCs w:val="21"/>
              </w:rPr>
              <w:t>％</w:t>
            </w:r>
          </w:p>
        </w:tc>
        <w:tc>
          <w:tcPr>
            <w:tcW w:w="1107" w:type="dxa"/>
            <w:noWrap/>
            <w:vAlign w:val="center"/>
          </w:tcPr>
          <w:p w14:paraId="44CFCE7F"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noWrap/>
            <w:vAlign w:val="center"/>
          </w:tcPr>
          <w:p w14:paraId="7331AFCE" w14:textId="77777777" w:rsidR="005D56A9" w:rsidRPr="004D2FD6" w:rsidRDefault="005D56A9" w:rsidP="00D9138B">
            <w:pPr>
              <w:widowControl/>
              <w:spacing w:line="360" w:lineRule="auto"/>
              <w:jc w:val="center"/>
              <w:rPr>
                <w:rFonts w:ascii="Times New Roman" w:hAnsi="Times New Roman" w:cs="宋体"/>
                <w:color w:val="000000"/>
                <w:kern w:val="0"/>
                <w:szCs w:val="21"/>
              </w:rPr>
            </w:pPr>
            <w:r w:rsidRPr="004D2FD6">
              <w:rPr>
                <w:rFonts w:ascii="Times New Roman" w:hAnsi="Times New Roman" w:cs="宋体" w:hint="eastAsia"/>
                <w:color w:val="000000"/>
                <w:kern w:val="0"/>
                <w:szCs w:val="21"/>
              </w:rPr>
              <w:t>—</w:t>
            </w:r>
          </w:p>
        </w:tc>
        <w:tc>
          <w:tcPr>
            <w:tcW w:w="881" w:type="dxa"/>
            <w:noWrap/>
            <w:vAlign w:val="center"/>
          </w:tcPr>
          <w:p w14:paraId="54327196"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52ECF296" w14:textId="77777777" w:rsidTr="005D56A9">
        <w:trPr>
          <w:trHeight w:val="340"/>
          <w:jc w:val="center"/>
        </w:trPr>
        <w:tc>
          <w:tcPr>
            <w:tcW w:w="440" w:type="dxa"/>
            <w:noWrap/>
            <w:vAlign w:val="center"/>
          </w:tcPr>
          <w:p w14:paraId="6173DD40"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27</w:t>
            </w:r>
          </w:p>
        </w:tc>
        <w:tc>
          <w:tcPr>
            <w:tcW w:w="1194" w:type="dxa"/>
            <w:vAlign w:val="center"/>
          </w:tcPr>
          <w:p w14:paraId="34FBCE78"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hint="eastAsia"/>
                <w:color w:val="000000"/>
                <w:kern w:val="0"/>
                <w:szCs w:val="21"/>
              </w:rPr>
              <w:t>酚醛薄抹灰</w:t>
            </w:r>
            <w:r w:rsidRPr="004D2FD6">
              <w:rPr>
                <w:rFonts w:ascii="Times New Roman" w:hAnsi="Times New Roman" w:hint="eastAsia"/>
                <w:color w:val="000000"/>
                <w:kern w:val="0"/>
                <w:szCs w:val="21"/>
              </w:rPr>
              <w:t>-</w:t>
            </w:r>
            <w:r w:rsidRPr="004D2FD6">
              <w:rPr>
                <w:rFonts w:ascii="Times New Roman" w:hAnsi="Times New Roman"/>
                <w:color w:val="000000"/>
                <w:kern w:val="0"/>
                <w:szCs w:val="21"/>
              </w:rPr>
              <w:t>铝单板幕墙</w:t>
            </w:r>
            <w:r w:rsidRPr="004D2FD6">
              <w:rPr>
                <w:rFonts w:ascii="Times New Roman" w:hAnsi="Times New Roman" w:hint="eastAsia"/>
                <w:color w:val="000000"/>
                <w:kern w:val="0"/>
                <w:szCs w:val="21"/>
              </w:rPr>
              <w:t>保温系统</w:t>
            </w:r>
          </w:p>
        </w:tc>
        <w:tc>
          <w:tcPr>
            <w:tcW w:w="787" w:type="dxa"/>
            <w:noWrap/>
            <w:vAlign w:val="center"/>
          </w:tcPr>
          <w:p w14:paraId="3B2CB2DA"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2010</w:t>
            </w:r>
            <w:r w:rsidRPr="004D2FD6">
              <w:rPr>
                <w:rFonts w:ascii="Times New Roman" w:hAnsi="Times New Roman"/>
                <w:color w:val="000000"/>
                <w:kern w:val="0"/>
                <w:szCs w:val="21"/>
              </w:rPr>
              <w:t>年</w:t>
            </w:r>
            <w:r w:rsidRPr="004D2FD6">
              <w:rPr>
                <w:rFonts w:ascii="Times New Roman" w:hAnsi="Times New Roman"/>
                <w:color w:val="000000"/>
                <w:kern w:val="0"/>
                <w:szCs w:val="21"/>
              </w:rPr>
              <w:t>06</w:t>
            </w:r>
            <w:r w:rsidRPr="004D2FD6">
              <w:rPr>
                <w:rFonts w:ascii="Times New Roman" w:hAnsi="Times New Roman"/>
                <w:color w:val="000000"/>
                <w:kern w:val="0"/>
                <w:szCs w:val="21"/>
              </w:rPr>
              <w:t>月</w:t>
            </w:r>
            <w:r w:rsidRPr="004D2FD6">
              <w:rPr>
                <w:rFonts w:ascii="Times New Roman" w:hAnsi="Times New Roman"/>
                <w:color w:val="000000"/>
                <w:kern w:val="0"/>
                <w:szCs w:val="21"/>
              </w:rPr>
              <w:t>23</w:t>
            </w:r>
            <w:r w:rsidRPr="004D2FD6">
              <w:rPr>
                <w:rFonts w:ascii="Times New Roman" w:hAnsi="Times New Roman"/>
                <w:color w:val="000000"/>
                <w:kern w:val="0"/>
                <w:szCs w:val="21"/>
              </w:rPr>
              <w:t>日</w:t>
            </w:r>
          </w:p>
        </w:tc>
        <w:tc>
          <w:tcPr>
            <w:tcW w:w="986" w:type="dxa"/>
            <w:noWrap/>
            <w:vAlign w:val="center"/>
          </w:tcPr>
          <w:p w14:paraId="3CD62631"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北京振利</w:t>
            </w:r>
          </w:p>
        </w:tc>
        <w:tc>
          <w:tcPr>
            <w:tcW w:w="1009" w:type="dxa"/>
            <w:noWrap/>
            <w:vAlign w:val="center"/>
          </w:tcPr>
          <w:p w14:paraId="7E840D33"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PF</w:t>
            </w:r>
          </w:p>
        </w:tc>
        <w:tc>
          <w:tcPr>
            <w:tcW w:w="1169" w:type="dxa"/>
            <w:noWrap/>
            <w:vAlign w:val="center"/>
          </w:tcPr>
          <w:p w14:paraId="2AFB50D8"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薄抹灰</w:t>
            </w:r>
          </w:p>
        </w:tc>
        <w:tc>
          <w:tcPr>
            <w:tcW w:w="1050" w:type="dxa"/>
            <w:noWrap/>
            <w:vAlign w:val="center"/>
          </w:tcPr>
          <w:p w14:paraId="065936EE" w14:textId="77777777" w:rsidR="005D56A9" w:rsidRPr="004D2FD6" w:rsidRDefault="005D56A9" w:rsidP="00D9138B">
            <w:pPr>
              <w:spacing w:line="360" w:lineRule="auto"/>
              <w:jc w:val="center"/>
              <w:rPr>
                <w:rFonts w:ascii="Times New Roman" w:hAnsi="Times New Roman"/>
                <w:color w:val="000000"/>
                <w:szCs w:val="21"/>
              </w:rPr>
            </w:pPr>
            <w:r w:rsidRPr="004D2FD6">
              <w:rPr>
                <w:rFonts w:ascii="Times New Roman" w:hAnsi="Times New Roman"/>
                <w:color w:val="000000"/>
                <w:kern w:val="0"/>
                <w:szCs w:val="21"/>
              </w:rPr>
              <w:t>有空腔</w:t>
            </w:r>
            <w:r w:rsidRPr="004D2FD6">
              <w:rPr>
                <w:rFonts w:ascii="Times New Roman" w:hAnsi="Times New Roman" w:hint="eastAsia"/>
                <w:color w:val="000000"/>
                <w:kern w:val="0"/>
                <w:szCs w:val="21"/>
              </w:rPr>
              <w:t>，粘结面积</w:t>
            </w:r>
            <w:r w:rsidRPr="004D2FD6">
              <w:rPr>
                <w:rFonts w:ascii="Times New Roman" w:hAnsi="Times New Roman"/>
                <w:color w:val="000000"/>
                <w:szCs w:val="21"/>
              </w:rPr>
              <w:t>≥40</w:t>
            </w:r>
            <w:r w:rsidRPr="004D2FD6">
              <w:rPr>
                <w:rFonts w:ascii="Times New Roman" w:hAnsi="Times New Roman"/>
                <w:color w:val="000000"/>
                <w:szCs w:val="21"/>
              </w:rPr>
              <w:t>％</w:t>
            </w:r>
          </w:p>
        </w:tc>
        <w:tc>
          <w:tcPr>
            <w:tcW w:w="1107" w:type="dxa"/>
            <w:noWrap/>
            <w:vAlign w:val="center"/>
          </w:tcPr>
          <w:p w14:paraId="279CEE60"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noWrap/>
            <w:vAlign w:val="center"/>
          </w:tcPr>
          <w:p w14:paraId="4A71AF44" w14:textId="77777777" w:rsidR="005D56A9" w:rsidRPr="004D2FD6" w:rsidRDefault="005D56A9" w:rsidP="00D9138B">
            <w:pPr>
              <w:widowControl/>
              <w:spacing w:line="360" w:lineRule="auto"/>
              <w:jc w:val="center"/>
              <w:rPr>
                <w:rFonts w:ascii="Times New Roman" w:hAnsi="Times New Roman" w:cs="宋体"/>
                <w:color w:val="000000"/>
                <w:kern w:val="0"/>
                <w:szCs w:val="21"/>
              </w:rPr>
            </w:pPr>
            <w:r w:rsidRPr="004D2FD6">
              <w:rPr>
                <w:rFonts w:ascii="Times New Roman" w:hAnsi="Times New Roman" w:cs="宋体" w:hint="eastAsia"/>
                <w:color w:val="000000"/>
                <w:kern w:val="0"/>
                <w:szCs w:val="21"/>
              </w:rPr>
              <w:t>—</w:t>
            </w:r>
          </w:p>
        </w:tc>
        <w:tc>
          <w:tcPr>
            <w:tcW w:w="881" w:type="dxa"/>
            <w:noWrap/>
            <w:vAlign w:val="center"/>
          </w:tcPr>
          <w:p w14:paraId="065DAE1B"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有</w:t>
            </w:r>
          </w:p>
        </w:tc>
      </w:tr>
      <w:tr w:rsidR="005D56A9" w:rsidRPr="004D2FD6" w14:paraId="5633B27B" w14:textId="77777777" w:rsidTr="005D56A9">
        <w:trPr>
          <w:trHeight w:val="340"/>
          <w:jc w:val="center"/>
        </w:trPr>
        <w:tc>
          <w:tcPr>
            <w:tcW w:w="440" w:type="dxa"/>
            <w:noWrap/>
            <w:vAlign w:val="center"/>
          </w:tcPr>
          <w:p w14:paraId="672347D8"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28</w:t>
            </w:r>
          </w:p>
        </w:tc>
        <w:tc>
          <w:tcPr>
            <w:tcW w:w="1194" w:type="dxa"/>
            <w:vAlign w:val="center"/>
          </w:tcPr>
          <w:p w14:paraId="4F882420"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color w:val="000000"/>
                <w:kern w:val="0"/>
                <w:szCs w:val="21"/>
              </w:rPr>
              <w:t>喷涂</w:t>
            </w:r>
            <w:r w:rsidRPr="004D2FD6">
              <w:rPr>
                <w:rFonts w:ascii="Times New Roman" w:hAnsi="Times New Roman" w:hint="eastAsia"/>
                <w:color w:val="000000"/>
                <w:kern w:val="0"/>
                <w:szCs w:val="21"/>
              </w:rPr>
              <w:t>硬泡聚氨酯厚抹灰外保温系统</w:t>
            </w:r>
          </w:p>
        </w:tc>
        <w:tc>
          <w:tcPr>
            <w:tcW w:w="787" w:type="dxa"/>
            <w:noWrap/>
            <w:vAlign w:val="center"/>
          </w:tcPr>
          <w:p w14:paraId="34DEC6BA"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2010</w:t>
            </w:r>
            <w:r w:rsidRPr="004D2FD6">
              <w:rPr>
                <w:rFonts w:ascii="Times New Roman" w:hAnsi="Times New Roman"/>
                <w:color w:val="000000"/>
                <w:kern w:val="0"/>
                <w:szCs w:val="21"/>
              </w:rPr>
              <w:t>年</w:t>
            </w:r>
            <w:r w:rsidRPr="004D2FD6">
              <w:rPr>
                <w:rFonts w:ascii="Times New Roman" w:hAnsi="Times New Roman"/>
                <w:color w:val="000000"/>
                <w:kern w:val="0"/>
                <w:szCs w:val="21"/>
              </w:rPr>
              <w:t>09</w:t>
            </w:r>
            <w:r w:rsidRPr="004D2FD6">
              <w:rPr>
                <w:rFonts w:ascii="Times New Roman" w:hAnsi="Times New Roman"/>
                <w:color w:val="000000"/>
                <w:kern w:val="0"/>
                <w:szCs w:val="21"/>
              </w:rPr>
              <w:t>月</w:t>
            </w:r>
            <w:r w:rsidRPr="004D2FD6">
              <w:rPr>
                <w:rFonts w:ascii="Times New Roman" w:hAnsi="Times New Roman"/>
                <w:color w:val="000000"/>
                <w:kern w:val="0"/>
                <w:szCs w:val="21"/>
              </w:rPr>
              <w:t>02</w:t>
            </w:r>
            <w:r w:rsidRPr="004D2FD6">
              <w:rPr>
                <w:rFonts w:ascii="Times New Roman" w:hAnsi="Times New Roman"/>
                <w:color w:val="000000"/>
                <w:kern w:val="0"/>
                <w:szCs w:val="21"/>
              </w:rPr>
              <w:t>日</w:t>
            </w:r>
          </w:p>
        </w:tc>
        <w:tc>
          <w:tcPr>
            <w:tcW w:w="986" w:type="dxa"/>
            <w:noWrap/>
            <w:vAlign w:val="center"/>
          </w:tcPr>
          <w:p w14:paraId="617AA503"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北京通州</w:t>
            </w:r>
          </w:p>
        </w:tc>
        <w:tc>
          <w:tcPr>
            <w:tcW w:w="1009" w:type="dxa"/>
            <w:noWrap/>
            <w:vAlign w:val="center"/>
          </w:tcPr>
          <w:p w14:paraId="39193CF5"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PU</w:t>
            </w:r>
          </w:p>
        </w:tc>
        <w:tc>
          <w:tcPr>
            <w:tcW w:w="1169" w:type="dxa"/>
            <w:noWrap/>
            <w:vAlign w:val="center"/>
          </w:tcPr>
          <w:p w14:paraId="184446D1"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厚抹灰</w:t>
            </w:r>
          </w:p>
        </w:tc>
        <w:tc>
          <w:tcPr>
            <w:tcW w:w="1050" w:type="dxa"/>
            <w:noWrap/>
            <w:vAlign w:val="center"/>
          </w:tcPr>
          <w:p w14:paraId="0E5D822A"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无空腔</w:t>
            </w:r>
          </w:p>
        </w:tc>
        <w:tc>
          <w:tcPr>
            <w:tcW w:w="1107" w:type="dxa"/>
            <w:noWrap/>
            <w:vAlign w:val="center"/>
          </w:tcPr>
          <w:p w14:paraId="34574E9D"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noWrap/>
            <w:vAlign w:val="center"/>
          </w:tcPr>
          <w:p w14:paraId="146FB035" w14:textId="77777777" w:rsidR="005D56A9" w:rsidRPr="004D2FD6" w:rsidRDefault="005D56A9" w:rsidP="00D9138B">
            <w:pPr>
              <w:widowControl/>
              <w:spacing w:line="360" w:lineRule="auto"/>
              <w:jc w:val="center"/>
              <w:rPr>
                <w:rFonts w:ascii="Times New Roman" w:hAnsi="Times New Roman" w:cs="宋体"/>
                <w:color w:val="000000"/>
                <w:kern w:val="0"/>
                <w:szCs w:val="21"/>
              </w:rPr>
            </w:pPr>
            <w:r w:rsidRPr="004D2FD6">
              <w:rPr>
                <w:rFonts w:ascii="Times New Roman" w:hAnsi="Times New Roman" w:cs="宋体" w:hint="eastAsia"/>
                <w:color w:val="000000"/>
                <w:kern w:val="0"/>
                <w:szCs w:val="21"/>
              </w:rPr>
              <w:t>—</w:t>
            </w:r>
          </w:p>
        </w:tc>
        <w:tc>
          <w:tcPr>
            <w:tcW w:w="881" w:type="dxa"/>
            <w:noWrap/>
            <w:vAlign w:val="center"/>
          </w:tcPr>
          <w:p w14:paraId="1BC7AC8F"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62C75D41" w14:textId="77777777" w:rsidTr="005D56A9">
        <w:trPr>
          <w:trHeight w:val="340"/>
          <w:jc w:val="center"/>
        </w:trPr>
        <w:tc>
          <w:tcPr>
            <w:tcW w:w="440" w:type="dxa"/>
            <w:noWrap/>
            <w:vAlign w:val="center"/>
          </w:tcPr>
          <w:p w14:paraId="1852EBEF"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29</w:t>
            </w:r>
          </w:p>
        </w:tc>
        <w:tc>
          <w:tcPr>
            <w:tcW w:w="1194" w:type="dxa"/>
            <w:vAlign w:val="center"/>
          </w:tcPr>
          <w:p w14:paraId="4031DBBC"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hint="eastAsia"/>
                <w:color w:val="000000"/>
                <w:kern w:val="0"/>
                <w:szCs w:val="21"/>
              </w:rPr>
              <w:t>酚醛厚抹灰</w:t>
            </w:r>
            <w:r w:rsidRPr="004D2FD6">
              <w:rPr>
                <w:rFonts w:ascii="Times New Roman" w:hAnsi="Times New Roman" w:hint="eastAsia"/>
                <w:color w:val="000000"/>
                <w:kern w:val="0"/>
                <w:szCs w:val="21"/>
              </w:rPr>
              <w:lastRenderedPageBreak/>
              <w:t>（分仓构造）</w:t>
            </w:r>
            <w:r w:rsidRPr="004D2FD6">
              <w:rPr>
                <w:rFonts w:ascii="Times New Roman" w:hAnsi="Times New Roman" w:hint="eastAsia"/>
                <w:color w:val="000000"/>
                <w:kern w:val="0"/>
                <w:szCs w:val="21"/>
              </w:rPr>
              <w:t>-</w:t>
            </w:r>
            <w:r w:rsidRPr="004D2FD6">
              <w:rPr>
                <w:rFonts w:ascii="Times New Roman" w:hAnsi="Times New Roman"/>
                <w:color w:val="000000"/>
                <w:kern w:val="0"/>
                <w:szCs w:val="21"/>
              </w:rPr>
              <w:t>铝单板幕墙</w:t>
            </w:r>
            <w:r w:rsidRPr="004D2FD6">
              <w:rPr>
                <w:rFonts w:ascii="Times New Roman" w:hAnsi="Times New Roman" w:hint="eastAsia"/>
                <w:color w:val="000000"/>
                <w:kern w:val="0"/>
                <w:szCs w:val="21"/>
              </w:rPr>
              <w:t>保温系统</w:t>
            </w:r>
          </w:p>
        </w:tc>
        <w:tc>
          <w:tcPr>
            <w:tcW w:w="787" w:type="dxa"/>
            <w:noWrap/>
            <w:vAlign w:val="center"/>
          </w:tcPr>
          <w:p w14:paraId="53C77FB5"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lastRenderedPageBreak/>
              <w:t>2010</w:t>
            </w:r>
            <w:r w:rsidRPr="004D2FD6">
              <w:rPr>
                <w:rFonts w:ascii="Times New Roman" w:hAnsi="Times New Roman"/>
                <w:color w:val="000000"/>
                <w:kern w:val="0"/>
                <w:szCs w:val="21"/>
              </w:rPr>
              <w:t>年</w:t>
            </w:r>
            <w:r w:rsidRPr="004D2FD6">
              <w:rPr>
                <w:rFonts w:ascii="Times New Roman" w:hAnsi="Times New Roman"/>
                <w:color w:val="000000"/>
                <w:kern w:val="0"/>
                <w:szCs w:val="21"/>
              </w:rPr>
              <w:lastRenderedPageBreak/>
              <w:t>09</w:t>
            </w:r>
            <w:r w:rsidRPr="004D2FD6">
              <w:rPr>
                <w:rFonts w:ascii="Times New Roman" w:hAnsi="Times New Roman"/>
                <w:color w:val="000000"/>
                <w:kern w:val="0"/>
                <w:szCs w:val="21"/>
              </w:rPr>
              <w:t>月</w:t>
            </w:r>
            <w:r w:rsidRPr="004D2FD6">
              <w:rPr>
                <w:rFonts w:ascii="Times New Roman" w:hAnsi="Times New Roman"/>
                <w:color w:val="000000"/>
                <w:kern w:val="0"/>
                <w:szCs w:val="21"/>
              </w:rPr>
              <w:t>10</w:t>
            </w:r>
            <w:r w:rsidRPr="004D2FD6">
              <w:rPr>
                <w:rFonts w:ascii="Times New Roman" w:hAnsi="Times New Roman"/>
                <w:color w:val="000000"/>
                <w:kern w:val="0"/>
                <w:szCs w:val="21"/>
              </w:rPr>
              <w:t>日</w:t>
            </w:r>
          </w:p>
        </w:tc>
        <w:tc>
          <w:tcPr>
            <w:tcW w:w="986" w:type="dxa"/>
            <w:noWrap/>
            <w:vAlign w:val="center"/>
          </w:tcPr>
          <w:p w14:paraId="277B1660"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lastRenderedPageBreak/>
              <w:t>北京振</w:t>
            </w:r>
            <w:r w:rsidRPr="004D2FD6">
              <w:rPr>
                <w:rFonts w:ascii="Times New Roman" w:hAnsi="Times New Roman"/>
                <w:color w:val="000000"/>
                <w:kern w:val="0"/>
                <w:szCs w:val="21"/>
              </w:rPr>
              <w:lastRenderedPageBreak/>
              <w:t>利</w:t>
            </w:r>
          </w:p>
        </w:tc>
        <w:tc>
          <w:tcPr>
            <w:tcW w:w="1009" w:type="dxa"/>
            <w:noWrap/>
            <w:vAlign w:val="center"/>
          </w:tcPr>
          <w:p w14:paraId="38162FA0"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lastRenderedPageBreak/>
              <w:t>PF</w:t>
            </w:r>
          </w:p>
        </w:tc>
        <w:tc>
          <w:tcPr>
            <w:tcW w:w="1169" w:type="dxa"/>
            <w:noWrap/>
            <w:vAlign w:val="center"/>
          </w:tcPr>
          <w:p w14:paraId="462DE34B"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厚抹灰</w:t>
            </w:r>
          </w:p>
        </w:tc>
        <w:tc>
          <w:tcPr>
            <w:tcW w:w="1050" w:type="dxa"/>
            <w:noWrap/>
            <w:vAlign w:val="center"/>
          </w:tcPr>
          <w:p w14:paraId="697589BD"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无空腔</w:t>
            </w:r>
          </w:p>
        </w:tc>
        <w:tc>
          <w:tcPr>
            <w:tcW w:w="1107" w:type="dxa"/>
            <w:noWrap/>
            <w:vAlign w:val="center"/>
          </w:tcPr>
          <w:p w14:paraId="5D31FB2A"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有</w:t>
            </w:r>
          </w:p>
        </w:tc>
        <w:tc>
          <w:tcPr>
            <w:tcW w:w="1118" w:type="dxa"/>
            <w:noWrap/>
            <w:vAlign w:val="center"/>
          </w:tcPr>
          <w:p w14:paraId="617D5C7D" w14:textId="77777777" w:rsidR="005D56A9" w:rsidRPr="004D2FD6" w:rsidRDefault="005D56A9" w:rsidP="00D9138B">
            <w:pPr>
              <w:widowControl/>
              <w:spacing w:line="360" w:lineRule="auto"/>
              <w:jc w:val="center"/>
              <w:rPr>
                <w:rFonts w:ascii="Times New Roman" w:hAnsi="Times New Roman" w:cs="宋体"/>
                <w:color w:val="000000"/>
                <w:kern w:val="0"/>
                <w:szCs w:val="21"/>
              </w:rPr>
            </w:pPr>
            <w:r w:rsidRPr="004D2FD6">
              <w:rPr>
                <w:rFonts w:ascii="Times New Roman" w:hAnsi="Times New Roman" w:cs="宋体" w:hint="eastAsia"/>
                <w:color w:val="000000"/>
                <w:kern w:val="0"/>
                <w:szCs w:val="21"/>
              </w:rPr>
              <w:t>胶粉聚苯</w:t>
            </w:r>
            <w:r w:rsidRPr="004D2FD6">
              <w:rPr>
                <w:rFonts w:ascii="Times New Roman" w:hAnsi="Times New Roman" w:cs="宋体" w:hint="eastAsia"/>
                <w:color w:val="000000"/>
                <w:kern w:val="0"/>
                <w:szCs w:val="21"/>
              </w:rPr>
              <w:lastRenderedPageBreak/>
              <w:t>颗粒分隔</w:t>
            </w:r>
          </w:p>
        </w:tc>
        <w:tc>
          <w:tcPr>
            <w:tcW w:w="881" w:type="dxa"/>
            <w:noWrap/>
            <w:vAlign w:val="center"/>
          </w:tcPr>
          <w:p w14:paraId="21520646"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lastRenderedPageBreak/>
              <w:t>无</w:t>
            </w:r>
          </w:p>
        </w:tc>
      </w:tr>
      <w:tr w:rsidR="005D56A9" w:rsidRPr="004D2FD6" w14:paraId="3599A590" w14:textId="77777777" w:rsidTr="005D56A9">
        <w:trPr>
          <w:trHeight w:val="340"/>
          <w:jc w:val="center"/>
        </w:trPr>
        <w:tc>
          <w:tcPr>
            <w:tcW w:w="440" w:type="dxa"/>
            <w:noWrap/>
            <w:vAlign w:val="center"/>
          </w:tcPr>
          <w:p w14:paraId="15517ECD"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lastRenderedPageBreak/>
              <w:t>30</w:t>
            </w:r>
          </w:p>
        </w:tc>
        <w:tc>
          <w:tcPr>
            <w:tcW w:w="1194" w:type="dxa"/>
            <w:vAlign w:val="center"/>
          </w:tcPr>
          <w:p w14:paraId="727A3F6F"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hint="eastAsia"/>
                <w:color w:val="000000"/>
                <w:kern w:val="0"/>
                <w:szCs w:val="21"/>
              </w:rPr>
              <w:t>XPS</w:t>
            </w:r>
            <w:r w:rsidRPr="004D2FD6">
              <w:rPr>
                <w:rFonts w:ascii="Times New Roman" w:hAnsi="Times New Roman"/>
                <w:color w:val="000000"/>
                <w:kern w:val="0"/>
                <w:szCs w:val="21"/>
              </w:rPr>
              <w:t>板薄抹灰外保温系统</w:t>
            </w:r>
          </w:p>
        </w:tc>
        <w:tc>
          <w:tcPr>
            <w:tcW w:w="787" w:type="dxa"/>
            <w:noWrap/>
            <w:vAlign w:val="center"/>
          </w:tcPr>
          <w:p w14:paraId="56E071AB"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2010</w:t>
            </w:r>
            <w:r w:rsidRPr="004D2FD6">
              <w:rPr>
                <w:rFonts w:ascii="Times New Roman" w:hAnsi="Times New Roman"/>
                <w:color w:val="000000"/>
                <w:kern w:val="0"/>
                <w:szCs w:val="21"/>
              </w:rPr>
              <w:t>年</w:t>
            </w:r>
            <w:r w:rsidRPr="004D2FD6">
              <w:rPr>
                <w:rFonts w:ascii="Times New Roman" w:hAnsi="Times New Roman"/>
                <w:color w:val="000000"/>
                <w:kern w:val="0"/>
                <w:szCs w:val="21"/>
              </w:rPr>
              <w:t>10</w:t>
            </w:r>
            <w:r w:rsidRPr="004D2FD6">
              <w:rPr>
                <w:rFonts w:ascii="Times New Roman" w:hAnsi="Times New Roman"/>
                <w:color w:val="000000"/>
                <w:kern w:val="0"/>
                <w:szCs w:val="21"/>
              </w:rPr>
              <w:t>月</w:t>
            </w:r>
            <w:r w:rsidRPr="004D2FD6">
              <w:rPr>
                <w:rFonts w:ascii="Times New Roman" w:hAnsi="Times New Roman"/>
                <w:color w:val="000000"/>
                <w:kern w:val="0"/>
                <w:szCs w:val="21"/>
              </w:rPr>
              <w:t>28</w:t>
            </w:r>
            <w:r w:rsidRPr="004D2FD6">
              <w:rPr>
                <w:rFonts w:ascii="Times New Roman" w:hAnsi="Times New Roman"/>
                <w:color w:val="000000"/>
                <w:kern w:val="0"/>
                <w:szCs w:val="21"/>
              </w:rPr>
              <w:t>日</w:t>
            </w:r>
          </w:p>
        </w:tc>
        <w:tc>
          <w:tcPr>
            <w:tcW w:w="986" w:type="dxa"/>
            <w:noWrap/>
            <w:vAlign w:val="center"/>
          </w:tcPr>
          <w:p w14:paraId="7B75A022"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敬业达</w:t>
            </w:r>
          </w:p>
        </w:tc>
        <w:tc>
          <w:tcPr>
            <w:tcW w:w="1009" w:type="dxa"/>
            <w:noWrap/>
            <w:vAlign w:val="center"/>
          </w:tcPr>
          <w:p w14:paraId="6A8D3195"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XPS</w:t>
            </w:r>
            <w:r w:rsidRPr="004D2FD6">
              <w:rPr>
                <w:rFonts w:ascii="Times New Roman" w:hAnsi="Times New Roman" w:hint="eastAsia"/>
                <w:color w:val="000000"/>
                <w:kern w:val="0"/>
                <w:szCs w:val="21"/>
              </w:rPr>
              <w:t>（</w:t>
            </w:r>
            <w:r w:rsidRPr="004D2FD6">
              <w:rPr>
                <w:rFonts w:ascii="Times New Roman" w:hAnsi="Times New Roman"/>
                <w:color w:val="000000"/>
                <w:kern w:val="0"/>
                <w:szCs w:val="21"/>
              </w:rPr>
              <w:t>B</w:t>
            </w:r>
            <w:r w:rsidRPr="004D2FD6">
              <w:rPr>
                <w:rFonts w:ascii="Times New Roman" w:hAnsi="Times New Roman"/>
                <w:color w:val="000000"/>
                <w:kern w:val="0"/>
                <w:szCs w:val="21"/>
                <w:vertAlign w:val="subscript"/>
              </w:rPr>
              <w:t>1</w:t>
            </w:r>
            <w:r w:rsidRPr="004D2FD6">
              <w:rPr>
                <w:rFonts w:ascii="Times New Roman" w:hAnsi="Times New Roman" w:hint="eastAsia"/>
                <w:color w:val="000000"/>
                <w:kern w:val="0"/>
                <w:szCs w:val="21"/>
              </w:rPr>
              <w:t>级）</w:t>
            </w:r>
          </w:p>
        </w:tc>
        <w:tc>
          <w:tcPr>
            <w:tcW w:w="1169" w:type="dxa"/>
            <w:noWrap/>
            <w:vAlign w:val="center"/>
          </w:tcPr>
          <w:p w14:paraId="45B41D6F"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薄抹灰</w:t>
            </w:r>
          </w:p>
        </w:tc>
        <w:tc>
          <w:tcPr>
            <w:tcW w:w="1050" w:type="dxa"/>
            <w:noWrap/>
            <w:vAlign w:val="center"/>
          </w:tcPr>
          <w:p w14:paraId="29DA1247" w14:textId="77777777" w:rsidR="005D56A9" w:rsidRPr="004D2FD6" w:rsidRDefault="005D56A9" w:rsidP="00D9138B">
            <w:pPr>
              <w:spacing w:line="360" w:lineRule="auto"/>
              <w:jc w:val="center"/>
              <w:rPr>
                <w:rFonts w:ascii="Times New Roman" w:hAnsi="Times New Roman"/>
                <w:color w:val="000000"/>
                <w:szCs w:val="21"/>
              </w:rPr>
            </w:pPr>
            <w:r w:rsidRPr="004D2FD6">
              <w:rPr>
                <w:rFonts w:ascii="Times New Roman" w:hAnsi="Times New Roman"/>
                <w:color w:val="000000"/>
                <w:kern w:val="0"/>
                <w:szCs w:val="21"/>
              </w:rPr>
              <w:t>有空腔</w:t>
            </w:r>
            <w:r w:rsidRPr="004D2FD6">
              <w:rPr>
                <w:rFonts w:ascii="Times New Roman" w:hAnsi="Times New Roman" w:hint="eastAsia"/>
                <w:color w:val="000000"/>
                <w:kern w:val="0"/>
                <w:szCs w:val="21"/>
              </w:rPr>
              <w:t>，粘结面积</w:t>
            </w:r>
            <w:r w:rsidRPr="004D2FD6">
              <w:rPr>
                <w:rFonts w:ascii="Times New Roman" w:hAnsi="Times New Roman"/>
                <w:color w:val="000000"/>
                <w:szCs w:val="21"/>
              </w:rPr>
              <w:t>≥40</w:t>
            </w:r>
            <w:r w:rsidRPr="004D2FD6">
              <w:rPr>
                <w:rFonts w:ascii="Times New Roman" w:hAnsi="Times New Roman"/>
                <w:color w:val="000000"/>
                <w:szCs w:val="21"/>
              </w:rPr>
              <w:t>％</w:t>
            </w:r>
          </w:p>
        </w:tc>
        <w:tc>
          <w:tcPr>
            <w:tcW w:w="1107" w:type="dxa"/>
            <w:noWrap/>
            <w:vAlign w:val="center"/>
          </w:tcPr>
          <w:p w14:paraId="2DFBF74D"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noWrap/>
            <w:vAlign w:val="center"/>
          </w:tcPr>
          <w:p w14:paraId="364AFFB8" w14:textId="77777777" w:rsidR="005D56A9" w:rsidRPr="004D2FD6" w:rsidRDefault="005D56A9" w:rsidP="00D9138B">
            <w:pPr>
              <w:widowControl/>
              <w:spacing w:line="360" w:lineRule="auto"/>
              <w:jc w:val="center"/>
              <w:rPr>
                <w:rFonts w:ascii="Times New Roman" w:hAnsi="Times New Roman" w:cs="宋体"/>
                <w:color w:val="000000"/>
                <w:kern w:val="0"/>
                <w:szCs w:val="21"/>
              </w:rPr>
            </w:pPr>
            <w:r w:rsidRPr="004D2FD6">
              <w:rPr>
                <w:rFonts w:ascii="Times New Roman" w:hAnsi="Times New Roman" w:cs="宋体" w:hint="eastAsia"/>
                <w:color w:val="000000"/>
                <w:kern w:val="0"/>
                <w:szCs w:val="21"/>
              </w:rPr>
              <w:t>—</w:t>
            </w:r>
          </w:p>
        </w:tc>
        <w:tc>
          <w:tcPr>
            <w:tcW w:w="881" w:type="dxa"/>
            <w:noWrap/>
            <w:vAlign w:val="center"/>
          </w:tcPr>
          <w:p w14:paraId="7640F8E7"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有</w:t>
            </w:r>
          </w:p>
        </w:tc>
      </w:tr>
      <w:tr w:rsidR="005D56A9" w:rsidRPr="004D2FD6" w14:paraId="2DCF11EE" w14:textId="77777777" w:rsidTr="005D56A9">
        <w:trPr>
          <w:trHeight w:val="340"/>
          <w:jc w:val="center"/>
        </w:trPr>
        <w:tc>
          <w:tcPr>
            <w:tcW w:w="440" w:type="dxa"/>
            <w:noWrap/>
            <w:vAlign w:val="center"/>
          </w:tcPr>
          <w:p w14:paraId="627151AA"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31</w:t>
            </w:r>
          </w:p>
        </w:tc>
        <w:tc>
          <w:tcPr>
            <w:tcW w:w="1194" w:type="dxa"/>
            <w:vAlign w:val="center"/>
          </w:tcPr>
          <w:p w14:paraId="3056C41F"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hint="eastAsia"/>
                <w:color w:val="000000"/>
                <w:kern w:val="0"/>
                <w:szCs w:val="21"/>
              </w:rPr>
              <w:t>EPS</w:t>
            </w:r>
            <w:r w:rsidRPr="004D2FD6">
              <w:rPr>
                <w:rFonts w:ascii="Times New Roman" w:hAnsi="Times New Roman"/>
                <w:color w:val="000000"/>
                <w:kern w:val="0"/>
                <w:szCs w:val="21"/>
              </w:rPr>
              <w:t>板薄抹灰外保温系统</w:t>
            </w:r>
            <w:r w:rsidRPr="004D2FD6">
              <w:rPr>
                <w:rFonts w:ascii="Times New Roman" w:hAnsi="Times New Roman"/>
                <w:color w:val="000000"/>
                <w:kern w:val="0"/>
                <w:szCs w:val="21"/>
              </w:rPr>
              <w:t>-</w:t>
            </w:r>
            <w:r w:rsidRPr="004D2FD6">
              <w:rPr>
                <w:rFonts w:ascii="Times New Roman" w:hAnsi="Times New Roman"/>
                <w:color w:val="000000"/>
                <w:kern w:val="0"/>
                <w:szCs w:val="21"/>
              </w:rPr>
              <w:t>岩棉防火隔离带</w:t>
            </w:r>
          </w:p>
        </w:tc>
        <w:tc>
          <w:tcPr>
            <w:tcW w:w="787" w:type="dxa"/>
            <w:noWrap/>
            <w:vAlign w:val="center"/>
          </w:tcPr>
          <w:p w14:paraId="0BAE992E"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2010</w:t>
            </w:r>
            <w:r w:rsidRPr="004D2FD6">
              <w:rPr>
                <w:rFonts w:ascii="Times New Roman" w:hAnsi="Times New Roman"/>
                <w:color w:val="000000"/>
                <w:kern w:val="0"/>
                <w:szCs w:val="21"/>
              </w:rPr>
              <w:t>年</w:t>
            </w:r>
            <w:r w:rsidRPr="004D2FD6">
              <w:rPr>
                <w:rFonts w:ascii="Times New Roman" w:hAnsi="Times New Roman"/>
                <w:color w:val="000000"/>
                <w:kern w:val="0"/>
                <w:szCs w:val="21"/>
              </w:rPr>
              <w:t>10</w:t>
            </w:r>
            <w:r w:rsidRPr="004D2FD6">
              <w:rPr>
                <w:rFonts w:ascii="Times New Roman" w:hAnsi="Times New Roman"/>
                <w:color w:val="000000"/>
                <w:kern w:val="0"/>
                <w:szCs w:val="21"/>
              </w:rPr>
              <w:t>月</w:t>
            </w:r>
            <w:r w:rsidRPr="004D2FD6">
              <w:rPr>
                <w:rFonts w:ascii="Times New Roman" w:hAnsi="Times New Roman"/>
                <w:color w:val="000000"/>
                <w:kern w:val="0"/>
                <w:szCs w:val="21"/>
              </w:rPr>
              <w:t>28</w:t>
            </w:r>
            <w:r w:rsidRPr="004D2FD6">
              <w:rPr>
                <w:rFonts w:ascii="Times New Roman" w:hAnsi="Times New Roman"/>
                <w:color w:val="000000"/>
                <w:kern w:val="0"/>
                <w:szCs w:val="21"/>
              </w:rPr>
              <w:t>日</w:t>
            </w:r>
          </w:p>
        </w:tc>
        <w:tc>
          <w:tcPr>
            <w:tcW w:w="986" w:type="dxa"/>
            <w:noWrap/>
            <w:vAlign w:val="center"/>
          </w:tcPr>
          <w:p w14:paraId="44372ADD"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敬业达</w:t>
            </w:r>
          </w:p>
        </w:tc>
        <w:tc>
          <w:tcPr>
            <w:tcW w:w="1009" w:type="dxa"/>
            <w:noWrap/>
            <w:vAlign w:val="center"/>
          </w:tcPr>
          <w:p w14:paraId="1374401F"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EPS</w:t>
            </w:r>
          </w:p>
        </w:tc>
        <w:tc>
          <w:tcPr>
            <w:tcW w:w="1169" w:type="dxa"/>
            <w:noWrap/>
            <w:vAlign w:val="center"/>
          </w:tcPr>
          <w:p w14:paraId="6DCCA4F3"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薄抹灰</w:t>
            </w:r>
          </w:p>
        </w:tc>
        <w:tc>
          <w:tcPr>
            <w:tcW w:w="1050" w:type="dxa"/>
            <w:noWrap/>
            <w:vAlign w:val="center"/>
          </w:tcPr>
          <w:p w14:paraId="5EE0E740" w14:textId="77777777" w:rsidR="005D56A9" w:rsidRPr="004D2FD6" w:rsidRDefault="005D56A9" w:rsidP="00D9138B">
            <w:pPr>
              <w:spacing w:line="360" w:lineRule="auto"/>
              <w:jc w:val="center"/>
              <w:rPr>
                <w:rFonts w:ascii="Times New Roman" w:hAnsi="Times New Roman"/>
                <w:color w:val="000000"/>
                <w:szCs w:val="21"/>
              </w:rPr>
            </w:pPr>
            <w:r w:rsidRPr="004D2FD6">
              <w:rPr>
                <w:rFonts w:ascii="Times New Roman" w:hAnsi="Times New Roman"/>
                <w:color w:val="000000"/>
                <w:kern w:val="0"/>
                <w:szCs w:val="21"/>
              </w:rPr>
              <w:t>有空腔</w:t>
            </w:r>
            <w:r w:rsidRPr="004D2FD6">
              <w:rPr>
                <w:rFonts w:ascii="Times New Roman" w:hAnsi="Times New Roman" w:hint="eastAsia"/>
                <w:color w:val="000000"/>
                <w:kern w:val="0"/>
                <w:szCs w:val="21"/>
              </w:rPr>
              <w:t>，粘结面积</w:t>
            </w:r>
            <w:r w:rsidRPr="004D2FD6">
              <w:rPr>
                <w:rFonts w:ascii="Times New Roman" w:hAnsi="Times New Roman"/>
                <w:color w:val="000000"/>
                <w:szCs w:val="21"/>
              </w:rPr>
              <w:t>≥40</w:t>
            </w:r>
            <w:r w:rsidRPr="004D2FD6">
              <w:rPr>
                <w:rFonts w:ascii="Times New Roman" w:hAnsi="Times New Roman"/>
                <w:color w:val="000000"/>
                <w:szCs w:val="21"/>
              </w:rPr>
              <w:t>％</w:t>
            </w:r>
          </w:p>
        </w:tc>
        <w:tc>
          <w:tcPr>
            <w:tcW w:w="1107" w:type="dxa"/>
            <w:noWrap/>
            <w:vAlign w:val="center"/>
          </w:tcPr>
          <w:p w14:paraId="75146E85"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noWrap/>
            <w:vAlign w:val="center"/>
          </w:tcPr>
          <w:p w14:paraId="2BE0D037"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岩棉防火隔离带</w:t>
            </w:r>
          </w:p>
        </w:tc>
        <w:tc>
          <w:tcPr>
            <w:tcW w:w="881" w:type="dxa"/>
            <w:noWrap/>
            <w:vAlign w:val="center"/>
          </w:tcPr>
          <w:p w14:paraId="6AA09709"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5FBAF85C" w14:textId="77777777" w:rsidTr="005D56A9">
        <w:trPr>
          <w:trHeight w:val="340"/>
          <w:jc w:val="center"/>
        </w:trPr>
        <w:tc>
          <w:tcPr>
            <w:tcW w:w="440" w:type="dxa"/>
            <w:noWrap/>
            <w:vAlign w:val="center"/>
          </w:tcPr>
          <w:p w14:paraId="7BEFB33F" w14:textId="77777777" w:rsidR="005D56A9" w:rsidRPr="004D2FD6" w:rsidRDefault="005D56A9" w:rsidP="00D9138B">
            <w:pPr>
              <w:widowControl/>
              <w:spacing w:line="360" w:lineRule="auto"/>
              <w:ind w:leftChars="-45" w:left="-94" w:rightChars="-51" w:right="-107"/>
              <w:jc w:val="center"/>
              <w:rPr>
                <w:rFonts w:ascii="Times New Roman" w:hAnsi="Times New Roman"/>
                <w:color w:val="000000"/>
                <w:kern w:val="0"/>
                <w:szCs w:val="21"/>
              </w:rPr>
            </w:pPr>
            <w:r w:rsidRPr="004D2FD6">
              <w:rPr>
                <w:rFonts w:ascii="Times New Roman" w:hAnsi="Times New Roman"/>
                <w:color w:val="000000"/>
                <w:kern w:val="0"/>
                <w:szCs w:val="21"/>
              </w:rPr>
              <w:t>32</w:t>
            </w:r>
          </w:p>
        </w:tc>
        <w:tc>
          <w:tcPr>
            <w:tcW w:w="1194" w:type="dxa"/>
            <w:vAlign w:val="center"/>
          </w:tcPr>
          <w:p w14:paraId="35BC6548" w14:textId="77777777" w:rsidR="005D56A9" w:rsidRPr="004D2FD6" w:rsidRDefault="005D56A9" w:rsidP="00D9138B">
            <w:pPr>
              <w:widowControl/>
              <w:spacing w:line="360" w:lineRule="auto"/>
              <w:ind w:rightChars="-51" w:right="-107"/>
              <w:rPr>
                <w:rFonts w:ascii="Times New Roman" w:hAnsi="Times New Roman"/>
                <w:color w:val="000000"/>
                <w:kern w:val="0"/>
                <w:szCs w:val="21"/>
              </w:rPr>
            </w:pPr>
            <w:r w:rsidRPr="004D2FD6">
              <w:rPr>
                <w:rFonts w:ascii="Times New Roman" w:hAnsi="Times New Roman" w:hint="eastAsia"/>
                <w:color w:val="000000"/>
                <w:kern w:val="0"/>
                <w:szCs w:val="21"/>
              </w:rPr>
              <w:t>硬泡聚氨酯保温板</w:t>
            </w:r>
            <w:r w:rsidRPr="004D2FD6">
              <w:rPr>
                <w:rFonts w:ascii="Times New Roman" w:hAnsi="Times New Roman" w:hint="eastAsia"/>
                <w:color w:val="000000"/>
                <w:kern w:val="0"/>
                <w:szCs w:val="21"/>
              </w:rPr>
              <w:t>-</w:t>
            </w:r>
            <w:r w:rsidRPr="004D2FD6">
              <w:rPr>
                <w:rFonts w:ascii="Times New Roman" w:hAnsi="Times New Roman"/>
                <w:color w:val="000000"/>
                <w:kern w:val="0"/>
                <w:szCs w:val="21"/>
              </w:rPr>
              <w:t>厚抹灰</w:t>
            </w:r>
            <w:r w:rsidRPr="004D2FD6">
              <w:rPr>
                <w:rFonts w:ascii="Times New Roman" w:hAnsi="Times New Roman" w:hint="eastAsia"/>
                <w:color w:val="000000"/>
                <w:kern w:val="0"/>
                <w:szCs w:val="21"/>
              </w:rPr>
              <w:t>外保温系统</w:t>
            </w:r>
          </w:p>
        </w:tc>
        <w:tc>
          <w:tcPr>
            <w:tcW w:w="787" w:type="dxa"/>
            <w:noWrap/>
            <w:vAlign w:val="center"/>
          </w:tcPr>
          <w:p w14:paraId="17865C7E" w14:textId="77777777" w:rsidR="005D56A9" w:rsidRPr="004D2FD6" w:rsidRDefault="005D56A9" w:rsidP="00D9138B">
            <w:pPr>
              <w:widowControl/>
              <w:spacing w:line="360" w:lineRule="auto"/>
              <w:ind w:leftChars="-51" w:left="-107" w:rightChars="-51" w:right="-107"/>
              <w:jc w:val="center"/>
              <w:rPr>
                <w:rFonts w:ascii="Times New Roman" w:hAnsi="Times New Roman"/>
                <w:color w:val="000000"/>
                <w:kern w:val="0"/>
                <w:szCs w:val="21"/>
              </w:rPr>
            </w:pPr>
            <w:r w:rsidRPr="004D2FD6">
              <w:rPr>
                <w:rFonts w:ascii="Times New Roman" w:hAnsi="Times New Roman"/>
                <w:color w:val="000000"/>
                <w:kern w:val="0"/>
                <w:szCs w:val="21"/>
              </w:rPr>
              <w:t>2010</w:t>
            </w:r>
            <w:r w:rsidRPr="004D2FD6">
              <w:rPr>
                <w:rFonts w:ascii="Times New Roman" w:hAnsi="Times New Roman"/>
                <w:color w:val="000000"/>
                <w:kern w:val="0"/>
                <w:szCs w:val="21"/>
              </w:rPr>
              <w:t>年</w:t>
            </w:r>
            <w:r w:rsidRPr="004D2FD6">
              <w:rPr>
                <w:rFonts w:ascii="Times New Roman" w:hAnsi="Times New Roman"/>
                <w:color w:val="000000"/>
                <w:kern w:val="0"/>
                <w:szCs w:val="21"/>
              </w:rPr>
              <w:t>11</w:t>
            </w:r>
            <w:r w:rsidRPr="004D2FD6">
              <w:rPr>
                <w:rFonts w:ascii="Times New Roman" w:hAnsi="Times New Roman"/>
                <w:color w:val="000000"/>
                <w:kern w:val="0"/>
                <w:szCs w:val="21"/>
              </w:rPr>
              <w:t>月</w:t>
            </w:r>
            <w:r w:rsidRPr="004D2FD6">
              <w:rPr>
                <w:rFonts w:ascii="Times New Roman" w:hAnsi="Times New Roman"/>
                <w:color w:val="000000"/>
                <w:kern w:val="0"/>
                <w:szCs w:val="21"/>
              </w:rPr>
              <w:t>05</w:t>
            </w:r>
            <w:r w:rsidRPr="004D2FD6">
              <w:rPr>
                <w:rFonts w:ascii="Times New Roman" w:hAnsi="Times New Roman"/>
                <w:color w:val="000000"/>
                <w:kern w:val="0"/>
                <w:szCs w:val="21"/>
              </w:rPr>
              <w:t>日</w:t>
            </w:r>
          </w:p>
        </w:tc>
        <w:tc>
          <w:tcPr>
            <w:tcW w:w="986" w:type="dxa"/>
            <w:noWrap/>
            <w:vAlign w:val="center"/>
          </w:tcPr>
          <w:p w14:paraId="1896FF61"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北京通州</w:t>
            </w:r>
          </w:p>
        </w:tc>
        <w:tc>
          <w:tcPr>
            <w:tcW w:w="1009" w:type="dxa"/>
            <w:noWrap/>
            <w:vAlign w:val="center"/>
          </w:tcPr>
          <w:p w14:paraId="73CFE927"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PU</w:t>
            </w:r>
          </w:p>
        </w:tc>
        <w:tc>
          <w:tcPr>
            <w:tcW w:w="1169" w:type="dxa"/>
            <w:noWrap/>
            <w:vAlign w:val="center"/>
          </w:tcPr>
          <w:p w14:paraId="0A3070DC"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厚</w:t>
            </w:r>
            <w:r w:rsidRPr="004D2FD6">
              <w:rPr>
                <w:rFonts w:ascii="Times New Roman" w:hAnsi="Times New Roman"/>
                <w:color w:val="000000"/>
                <w:kern w:val="0"/>
                <w:szCs w:val="21"/>
              </w:rPr>
              <w:t>抹灰</w:t>
            </w:r>
          </w:p>
        </w:tc>
        <w:tc>
          <w:tcPr>
            <w:tcW w:w="1050" w:type="dxa"/>
            <w:noWrap/>
            <w:vAlign w:val="center"/>
          </w:tcPr>
          <w:p w14:paraId="7F666CC7" w14:textId="77777777" w:rsidR="005D56A9" w:rsidRPr="004D2FD6" w:rsidRDefault="005D56A9" w:rsidP="00D9138B">
            <w:pPr>
              <w:spacing w:line="360" w:lineRule="auto"/>
              <w:jc w:val="center"/>
              <w:rPr>
                <w:rFonts w:ascii="Times New Roman" w:hAnsi="Times New Roman"/>
                <w:color w:val="000000"/>
                <w:szCs w:val="21"/>
              </w:rPr>
            </w:pPr>
            <w:r w:rsidRPr="004D2FD6">
              <w:rPr>
                <w:rFonts w:ascii="Times New Roman" w:hAnsi="Times New Roman"/>
                <w:color w:val="000000"/>
                <w:kern w:val="0"/>
                <w:szCs w:val="21"/>
              </w:rPr>
              <w:t>有空腔</w:t>
            </w:r>
            <w:r w:rsidRPr="004D2FD6">
              <w:rPr>
                <w:rFonts w:ascii="Times New Roman" w:hAnsi="Times New Roman" w:hint="eastAsia"/>
                <w:color w:val="000000"/>
                <w:kern w:val="0"/>
                <w:szCs w:val="21"/>
              </w:rPr>
              <w:t>，粘结面积</w:t>
            </w:r>
            <w:r w:rsidRPr="004D2FD6">
              <w:rPr>
                <w:rFonts w:ascii="Times New Roman" w:hAnsi="Times New Roman"/>
                <w:color w:val="000000"/>
                <w:szCs w:val="21"/>
              </w:rPr>
              <w:t>≥40</w:t>
            </w:r>
            <w:r w:rsidRPr="004D2FD6">
              <w:rPr>
                <w:rFonts w:ascii="Times New Roman" w:hAnsi="Times New Roman"/>
                <w:color w:val="000000"/>
                <w:szCs w:val="21"/>
              </w:rPr>
              <w:t>％</w:t>
            </w:r>
          </w:p>
        </w:tc>
        <w:tc>
          <w:tcPr>
            <w:tcW w:w="1107" w:type="dxa"/>
            <w:noWrap/>
            <w:vAlign w:val="center"/>
          </w:tcPr>
          <w:p w14:paraId="17680BBA"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c>
          <w:tcPr>
            <w:tcW w:w="1118" w:type="dxa"/>
            <w:noWrap/>
            <w:vAlign w:val="center"/>
          </w:tcPr>
          <w:p w14:paraId="0D9694BF" w14:textId="77777777" w:rsidR="005D56A9" w:rsidRPr="004D2FD6" w:rsidRDefault="005D56A9" w:rsidP="00D9138B">
            <w:pPr>
              <w:widowControl/>
              <w:spacing w:line="360" w:lineRule="auto"/>
              <w:jc w:val="center"/>
              <w:rPr>
                <w:rFonts w:ascii="Times New Roman" w:hAnsi="Times New Roman" w:cs="宋体"/>
                <w:color w:val="000000"/>
                <w:kern w:val="0"/>
                <w:szCs w:val="21"/>
              </w:rPr>
            </w:pPr>
            <w:r w:rsidRPr="004D2FD6">
              <w:rPr>
                <w:rFonts w:ascii="Times New Roman" w:hAnsi="Times New Roman" w:cs="宋体" w:hint="eastAsia"/>
                <w:color w:val="000000"/>
                <w:kern w:val="0"/>
                <w:szCs w:val="21"/>
              </w:rPr>
              <w:t>—</w:t>
            </w:r>
          </w:p>
        </w:tc>
        <w:tc>
          <w:tcPr>
            <w:tcW w:w="881" w:type="dxa"/>
            <w:noWrap/>
            <w:vAlign w:val="center"/>
          </w:tcPr>
          <w:p w14:paraId="64D52360"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bl>
    <w:p w14:paraId="22D6BD23" w14:textId="77777777" w:rsidR="005D56A9" w:rsidRPr="004D2FD6" w:rsidRDefault="005D56A9" w:rsidP="00D9138B">
      <w:pPr>
        <w:snapToGrid w:val="0"/>
        <w:spacing w:line="360" w:lineRule="auto"/>
        <w:rPr>
          <w:rFonts w:ascii="Times New Roman" w:hAnsi="Times New Roman"/>
          <w:color w:val="000000"/>
          <w:kern w:val="0"/>
          <w:szCs w:val="21"/>
        </w:rPr>
      </w:pPr>
      <w:r w:rsidRPr="004D2FD6">
        <w:rPr>
          <w:rFonts w:ascii="Times New Roman" w:hAnsi="Times New Roman" w:hint="eastAsia"/>
          <w:color w:val="000000"/>
          <w:szCs w:val="21"/>
        </w:rPr>
        <w:t>注：</w:t>
      </w:r>
      <w:r w:rsidRPr="004D2FD6">
        <w:rPr>
          <w:rFonts w:ascii="Times New Roman" w:hAnsi="Times New Roman" w:hint="eastAsia"/>
          <w:color w:val="000000"/>
          <w:kern w:val="0"/>
          <w:szCs w:val="21"/>
        </w:rPr>
        <w:t>1</w:t>
      </w:r>
      <w:r w:rsidRPr="004D2FD6">
        <w:rPr>
          <w:rFonts w:ascii="Times New Roman" w:hAnsi="Times New Roman" w:hint="eastAsia"/>
          <w:color w:val="000000"/>
          <w:szCs w:val="21"/>
        </w:rPr>
        <w:t>．</w:t>
      </w:r>
      <w:r w:rsidRPr="004D2FD6">
        <w:rPr>
          <w:rFonts w:ascii="Times New Roman" w:hAnsi="Times New Roman"/>
          <w:color w:val="000000"/>
          <w:kern w:val="0"/>
          <w:szCs w:val="21"/>
        </w:rPr>
        <w:t>表中符号：</w:t>
      </w:r>
      <w:r w:rsidRPr="004D2FD6">
        <w:rPr>
          <w:rFonts w:ascii="Times New Roman" w:hAnsi="Times New Roman"/>
          <w:color w:val="000000"/>
          <w:kern w:val="0"/>
          <w:szCs w:val="21"/>
        </w:rPr>
        <w:t>EPS</w:t>
      </w:r>
      <w:r w:rsidRPr="004D2FD6">
        <w:rPr>
          <w:rFonts w:ascii="Times New Roman" w:hAnsi="Times New Roman" w:hint="eastAsia"/>
          <w:color w:val="000000"/>
          <w:kern w:val="0"/>
          <w:szCs w:val="21"/>
        </w:rPr>
        <w:t>——</w:t>
      </w:r>
      <w:r w:rsidRPr="004D2FD6">
        <w:rPr>
          <w:rFonts w:ascii="Times New Roman" w:hAnsi="Times New Roman"/>
          <w:color w:val="000000"/>
          <w:kern w:val="0"/>
          <w:szCs w:val="21"/>
        </w:rPr>
        <w:t>模塑聚苯</w:t>
      </w:r>
      <w:r w:rsidRPr="004D2FD6">
        <w:rPr>
          <w:rFonts w:ascii="Times New Roman" w:hAnsi="Times New Roman" w:hint="eastAsia"/>
          <w:color w:val="000000"/>
          <w:kern w:val="0"/>
          <w:szCs w:val="21"/>
        </w:rPr>
        <w:t>板</w:t>
      </w:r>
      <w:r w:rsidRPr="004D2FD6">
        <w:rPr>
          <w:rFonts w:ascii="Times New Roman" w:hAnsi="Times New Roman"/>
          <w:color w:val="000000"/>
          <w:kern w:val="0"/>
          <w:szCs w:val="21"/>
        </w:rPr>
        <w:t>，</w:t>
      </w:r>
      <w:r w:rsidRPr="004D2FD6">
        <w:rPr>
          <w:rFonts w:ascii="Times New Roman" w:hAnsi="Times New Roman"/>
          <w:color w:val="000000"/>
          <w:kern w:val="0"/>
          <w:szCs w:val="21"/>
        </w:rPr>
        <w:t>XPS</w:t>
      </w:r>
      <w:r w:rsidRPr="004D2FD6">
        <w:rPr>
          <w:rFonts w:ascii="Times New Roman" w:hAnsi="Times New Roman" w:hint="eastAsia"/>
          <w:color w:val="000000"/>
          <w:kern w:val="0"/>
          <w:szCs w:val="21"/>
        </w:rPr>
        <w:t>——</w:t>
      </w:r>
      <w:r w:rsidRPr="004D2FD6">
        <w:rPr>
          <w:rFonts w:ascii="Times New Roman" w:hAnsi="Times New Roman"/>
          <w:color w:val="000000"/>
          <w:kern w:val="0"/>
          <w:szCs w:val="21"/>
        </w:rPr>
        <w:t>挤塑聚苯</w:t>
      </w:r>
      <w:r w:rsidRPr="004D2FD6">
        <w:rPr>
          <w:rFonts w:ascii="Times New Roman" w:hAnsi="Times New Roman" w:hint="eastAsia"/>
          <w:color w:val="000000"/>
          <w:kern w:val="0"/>
          <w:szCs w:val="21"/>
        </w:rPr>
        <w:t>板，</w:t>
      </w:r>
      <w:r w:rsidRPr="004D2FD6">
        <w:rPr>
          <w:rFonts w:ascii="Times New Roman" w:hAnsi="Times New Roman"/>
          <w:color w:val="000000"/>
          <w:kern w:val="0"/>
          <w:szCs w:val="21"/>
        </w:rPr>
        <w:t>PU</w:t>
      </w:r>
      <w:r w:rsidRPr="004D2FD6">
        <w:rPr>
          <w:rFonts w:ascii="Times New Roman" w:hAnsi="Times New Roman" w:hint="eastAsia"/>
          <w:color w:val="000000"/>
          <w:kern w:val="0"/>
          <w:szCs w:val="21"/>
        </w:rPr>
        <w:t>——</w:t>
      </w:r>
      <w:r w:rsidRPr="004D2FD6">
        <w:rPr>
          <w:rFonts w:ascii="Times New Roman" w:hAnsi="Times New Roman"/>
          <w:color w:val="000000"/>
          <w:kern w:val="0"/>
          <w:szCs w:val="21"/>
        </w:rPr>
        <w:t>硬泡聚氨酯，</w:t>
      </w:r>
      <w:r w:rsidRPr="004D2FD6">
        <w:rPr>
          <w:rFonts w:ascii="Times New Roman" w:hAnsi="Times New Roman" w:hint="eastAsia"/>
          <w:color w:val="000000"/>
          <w:kern w:val="0"/>
          <w:szCs w:val="21"/>
        </w:rPr>
        <w:t>PF</w:t>
      </w:r>
      <w:r w:rsidRPr="004D2FD6">
        <w:rPr>
          <w:rFonts w:ascii="Times New Roman" w:hAnsi="Times New Roman" w:hint="eastAsia"/>
          <w:color w:val="000000"/>
          <w:kern w:val="0"/>
          <w:szCs w:val="21"/>
        </w:rPr>
        <w:t>——改性酚醛板</w:t>
      </w:r>
      <w:r w:rsidRPr="004D2FD6">
        <w:rPr>
          <w:rFonts w:ascii="Times New Roman" w:hAnsi="Times New Roman"/>
          <w:color w:val="000000"/>
          <w:kern w:val="0"/>
          <w:szCs w:val="21"/>
        </w:rPr>
        <w:t>。</w:t>
      </w:r>
    </w:p>
    <w:p w14:paraId="2322A7C8" w14:textId="77777777" w:rsidR="005D56A9" w:rsidRPr="004D2FD6" w:rsidRDefault="005D56A9" w:rsidP="00D9138B">
      <w:pPr>
        <w:snapToGrid w:val="0"/>
        <w:spacing w:line="360" w:lineRule="auto"/>
        <w:rPr>
          <w:rFonts w:ascii="Times New Roman" w:hAnsi="Times New Roman"/>
          <w:color w:val="000000"/>
          <w:szCs w:val="21"/>
        </w:rPr>
      </w:pPr>
      <w:r w:rsidRPr="004D2FD6">
        <w:rPr>
          <w:rFonts w:ascii="Times New Roman" w:hAnsi="Times New Roman" w:hint="eastAsia"/>
          <w:color w:val="000000"/>
          <w:szCs w:val="21"/>
        </w:rPr>
        <w:t>2</w:t>
      </w:r>
      <w:r w:rsidRPr="004D2FD6">
        <w:rPr>
          <w:rFonts w:ascii="Times New Roman" w:hAnsi="Times New Roman" w:hint="eastAsia"/>
          <w:color w:val="000000"/>
          <w:szCs w:val="21"/>
        </w:rPr>
        <w:t>．表中的试验</w:t>
      </w:r>
      <w:r w:rsidRPr="004D2FD6">
        <w:rPr>
          <w:rFonts w:ascii="Times New Roman" w:hAnsi="Times New Roman" w:hint="eastAsia"/>
          <w:color w:val="000000"/>
          <w:szCs w:val="21"/>
        </w:rPr>
        <w:t>2</w:t>
      </w:r>
      <w:r w:rsidRPr="004D2FD6">
        <w:rPr>
          <w:rFonts w:ascii="Times New Roman" w:hAnsi="Times New Roman" w:hint="eastAsia"/>
          <w:color w:val="000000"/>
          <w:szCs w:val="21"/>
        </w:rPr>
        <w:t>和试验</w:t>
      </w:r>
      <w:r w:rsidRPr="004D2FD6">
        <w:rPr>
          <w:rFonts w:ascii="Times New Roman" w:hAnsi="Times New Roman" w:hint="eastAsia"/>
          <w:color w:val="000000"/>
          <w:szCs w:val="21"/>
        </w:rPr>
        <w:t>23</w:t>
      </w:r>
      <w:r w:rsidRPr="004D2FD6">
        <w:rPr>
          <w:rFonts w:ascii="Times New Roman" w:hAnsi="Times New Roman" w:hint="eastAsia"/>
          <w:color w:val="000000"/>
          <w:szCs w:val="21"/>
        </w:rPr>
        <w:t>仅作为演示试验，主要用于向领导和专家介绍窗口火试验方法。因试验时的风速条件不满足测试标准的要求，因此不对试验结果进行评价。</w:t>
      </w:r>
    </w:p>
    <w:p w14:paraId="19E1707A" w14:textId="64A6B182" w:rsidR="004D2FD6" w:rsidRPr="005D56A9" w:rsidRDefault="005D56A9" w:rsidP="00D9138B">
      <w:pPr>
        <w:pStyle w:val="22"/>
        <w:spacing w:line="360" w:lineRule="auto"/>
        <w:ind w:leftChars="1" w:left="2" w:firstLineChars="0" w:firstLine="418"/>
        <w:rPr>
          <w:rFonts w:ascii="宋体" w:eastAsia="宋体" w:hAnsi="宋体" w:cs="Arial"/>
          <w:sz w:val="24"/>
        </w:rPr>
      </w:pPr>
      <w:r w:rsidRPr="005D56A9">
        <w:rPr>
          <w:rFonts w:ascii="宋体" w:eastAsia="宋体" w:hAnsi="宋体" w:cs="Arial" w:hint="eastAsia"/>
          <w:sz w:val="24"/>
        </w:rPr>
        <w:t>其中EPS板试验19次（薄抹灰15次，厚保护层4次）</w:t>
      </w:r>
      <w:r w:rsidR="004D2FD6">
        <w:rPr>
          <w:rFonts w:ascii="宋体" w:eastAsia="宋体" w:hAnsi="宋体" w:cs="Arial" w:hint="eastAsia"/>
          <w:sz w:val="24"/>
        </w:rPr>
        <w:t>，</w:t>
      </w:r>
      <w:r w:rsidR="004D2FD6" w:rsidRPr="005D56A9">
        <w:rPr>
          <w:rFonts w:ascii="宋体" w:eastAsia="宋体" w:hAnsi="宋体" w:cs="Arial" w:hint="eastAsia"/>
          <w:sz w:val="24"/>
        </w:rPr>
        <w:t>硬泡聚氨酯试验8次（薄抹灰3次，厚保护层5次）</w:t>
      </w:r>
      <w:r w:rsidR="004D2FD6">
        <w:rPr>
          <w:rFonts w:ascii="宋体" w:eastAsia="宋体" w:hAnsi="宋体" w:cs="Arial" w:hint="eastAsia"/>
          <w:sz w:val="24"/>
        </w:rPr>
        <w:t>，</w:t>
      </w:r>
      <w:r w:rsidR="004D2FD6" w:rsidRPr="005D56A9">
        <w:rPr>
          <w:rFonts w:ascii="宋体" w:eastAsia="宋体" w:hAnsi="宋体" w:cs="Arial" w:hint="eastAsia"/>
          <w:sz w:val="24"/>
        </w:rPr>
        <w:t>XPS板试验3次（B2级XPS板薄抹灰1次，B1级XPS板薄抹灰1次，B2级XPS板厚抹灰1次）</w:t>
      </w:r>
      <w:r w:rsidR="004D2FD6">
        <w:rPr>
          <w:rFonts w:ascii="宋体" w:eastAsia="宋体" w:hAnsi="宋体" w:cs="Arial" w:hint="eastAsia"/>
          <w:sz w:val="24"/>
        </w:rPr>
        <w:t>，</w:t>
      </w:r>
      <w:r w:rsidR="004D2FD6" w:rsidRPr="005D56A9">
        <w:rPr>
          <w:rFonts w:ascii="宋体" w:eastAsia="宋体" w:hAnsi="宋体" w:cs="Arial" w:hint="eastAsia"/>
          <w:sz w:val="24"/>
        </w:rPr>
        <w:t>改性酚醛板试验2次</w:t>
      </w:r>
      <w:r w:rsidR="004D2FD6">
        <w:rPr>
          <w:rFonts w:ascii="宋体" w:eastAsia="宋体" w:hAnsi="宋体" w:cs="Arial" w:hint="eastAsia"/>
          <w:sz w:val="24"/>
        </w:rPr>
        <w:t>。</w:t>
      </w:r>
    </w:p>
    <w:p w14:paraId="3DC785BA" w14:textId="77777777" w:rsidR="005D56A9" w:rsidRPr="005D56A9" w:rsidRDefault="005D56A9" w:rsidP="00D9138B">
      <w:pPr>
        <w:spacing w:beforeLines="50" w:before="156" w:line="360" w:lineRule="auto"/>
        <w:ind w:rightChars="200" w:right="420"/>
        <w:rPr>
          <w:rFonts w:asciiTheme="minorEastAsia" w:hAnsiTheme="minorEastAsia" w:cstheme="minorEastAsia"/>
          <w:sz w:val="24"/>
        </w:rPr>
      </w:pPr>
      <w:r w:rsidRPr="005D56A9">
        <w:rPr>
          <w:rFonts w:ascii="宋体" w:eastAsia="宋体" w:hAnsi="宋体" w:cs="Arial" w:hint="eastAsia"/>
          <w:sz w:val="24"/>
        </w:rPr>
        <w:t>外保温系统窗口火试验结果：</w:t>
      </w:r>
      <w:r w:rsidRPr="005D56A9">
        <w:rPr>
          <w:rFonts w:asciiTheme="minorEastAsia" w:hAnsiTheme="minorEastAsia" w:cstheme="minorEastAsia" w:hint="eastAsia"/>
          <w:sz w:val="24"/>
        </w:rPr>
        <w:t xml:space="preserve"> 表3</w:t>
      </w:r>
    </w:p>
    <w:p w14:paraId="2A61F9DA" w14:textId="77777777" w:rsidR="005D56A9" w:rsidRPr="004D2FD6" w:rsidRDefault="005D56A9" w:rsidP="00D9138B">
      <w:pPr>
        <w:spacing w:beforeLines="50" w:before="156" w:line="360" w:lineRule="auto"/>
        <w:ind w:rightChars="200" w:right="420"/>
        <w:jc w:val="right"/>
        <w:rPr>
          <w:rFonts w:ascii="Times New Roman" w:eastAsia="黑体" w:hAnsi="Times New Roman"/>
          <w:szCs w:val="21"/>
        </w:rPr>
      </w:pPr>
      <w:r w:rsidRPr="004D2FD6">
        <w:rPr>
          <w:rFonts w:ascii="Times New Roman" w:eastAsia="黑体" w:hAnsi="Times New Roman"/>
          <w:szCs w:val="21"/>
        </w:rPr>
        <w:t>外保温系统窗口火试验结果</w:t>
      </w:r>
      <w:r w:rsidRPr="004D2FD6">
        <w:rPr>
          <w:rFonts w:ascii="Times New Roman" w:eastAsia="黑体" w:hAnsi="Times New Roman" w:hint="eastAsia"/>
          <w:szCs w:val="21"/>
        </w:rPr>
        <w:t xml:space="preserve">                            </w:t>
      </w:r>
      <w:r w:rsidRPr="004D2FD6">
        <w:rPr>
          <w:rFonts w:ascii="Times New Roman" w:eastAsia="黑体" w:hAnsi="Times New Roman"/>
          <w:szCs w:val="21"/>
        </w:rPr>
        <w:t>表</w:t>
      </w:r>
      <w:r w:rsidRPr="004D2FD6">
        <w:rPr>
          <w:rFonts w:ascii="Times New Roman" w:eastAsia="黑体" w:hAnsi="Times New Roman" w:hint="eastAsia"/>
          <w:szCs w:val="21"/>
        </w:rPr>
        <w:t>3</w:t>
      </w:r>
    </w:p>
    <w:tbl>
      <w:tblPr>
        <w:tblW w:w="0" w:type="auto"/>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1246"/>
        <w:gridCol w:w="2832"/>
        <w:gridCol w:w="2831"/>
        <w:gridCol w:w="2832"/>
      </w:tblGrid>
      <w:tr w:rsidR="005D56A9" w:rsidRPr="004D2FD6" w14:paraId="1BCA8724" w14:textId="77777777" w:rsidTr="005D56A9">
        <w:trPr>
          <w:trHeight w:val="284"/>
          <w:jc w:val="center"/>
        </w:trPr>
        <w:tc>
          <w:tcPr>
            <w:tcW w:w="1246" w:type="dxa"/>
            <w:tcBorders>
              <w:top w:val="single" w:sz="8" w:space="0" w:color="auto"/>
              <w:bottom w:val="single" w:sz="8" w:space="0" w:color="auto"/>
            </w:tcBorders>
            <w:noWrap/>
            <w:vAlign w:val="center"/>
          </w:tcPr>
          <w:p w14:paraId="0BBAEC67"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序号</w:t>
            </w:r>
          </w:p>
        </w:tc>
        <w:tc>
          <w:tcPr>
            <w:tcW w:w="2832" w:type="dxa"/>
            <w:tcBorders>
              <w:top w:val="single" w:sz="8" w:space="0" w:color="auto"/>
              <w:bottom w:val="single" w:sz="8" w:space="0" w:color="auto"/>
            </w:tcBorders>
            <w:vAlign w:val="center"/>
          </w:tcPr>
          <w:p w14:paraId="1D0BD47B" w14:textId="77777777" w:rsidR="005D56A9" w:rsidRPr="004D2FD6" w:rsidRDefault="005D56A9" w:rsidP="00D9138B">
            <w:pPr>
              <w:widowControl/>
              <w:spacing w:line="360" w:lineRule="auto"/>
              <w:jc w:val="center"/>
              <w:rPr>
                <w:rFonts w:ascii="Times New Roman" w:hAnsi="Times New Roman"/>
                <w:kern w:val="0"/>
                <w:szCs w:val="21"/>
              </w:rPr>
            </w:pPr>
            <w:r w:rsidRPr="004D2FD6">
              <w:rPr>
                <w:rFonts w:ascii="Times New Roman" w:hAnsi="Times New Roman"/>
                <w:color w:val="000000"/>
                <w:kern w:val="0"/>
                <w:szCs w:val="21"/>
              </w:rPr>
              <w:t>水平准位线</w:t>
            </w:r>
            <w:r w:rsidRPr="004D2FD6">
              <w:rPr>
                <w:rFonts w:ascii="Times New Roman" w:hAnsi="Times New Roman"/>
                <w:kern w:val="0"/>
                <w:szCs w:val="21"/>
              </w:rPr>
              <w:t>2</w:t>
            </w:r>
            <w:r w:rsidRPr="004D2FD6">
              <w:rPr>
                <w:rFonts w:ascii="Times New Roman" w:hAnsi="Times New Roman"/>
                <w:kern w:val="0"/>
                <w:szCs w:val="21"/>
              </w:rPr>
              <w:t>可燃保温层</w:t>
            </w:r>
          </w:p>
          <w:p w14:paraId="69E33AD6"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kern w:val="0"/>
                <w:szCs w:val="21"/>
              </w:rPr>
              <w:t>测点最高温度</w:t>
            </w:r>
            <w:r w:rsidRPr="004D2FD6">
              <w:rPr>
                <w:rFonts w:ascii="Times New Roman" w:hAnsi="Times New Roman"/>
                <w:kern w:val="0"/>
                <w:szCs w:val="21"/>
              </w:rPr>
              <w:t>(</w:t>
            </w:r>
            <w:r w:rsidRPr="004D2FD6">
              <w:rPr>
                <w:rFonts w:ascii="Times New Roman" w:hAnsi="Times New Roman" w:cs="宋体" w:hint="eastAsia"/>
                <w:kern w:val="0"/>
                <w:szCs w:val="21"/>
              </w:rPr>
              <w:t>℃</w:t>
            </w:r>
            <w:r w:rsidRPr="004D2FD6">
              <w:rPr>
                <w:rFonts w:ascii="Times New Roman" w:hAnsi="Times New Roman"/>
                <w:kern w:val="0"/>
                <w:szCs w:val="21"/>
              </w:rPr>
              <w:t>)</w:t>
            </w:r>
          </w:p>
        </w:tc>
        <w:tc>
          <w:tcPr>
            <w:tcW w:w="2831" w:type="dxa"/>
            <w:tcBorders>
              <w:top w:val="single" w:sz="8" w:space="0" w:color="auto"/>
              <w:bottom w:val="single" w:sz="8" w:space="0" w:color="auto"/>
            </w:tcBorders>
            <w:vAlign w:val="center"/>
          </w:tcPr>
          <w:p w14:paraId="4D5520DF" w14:textId="77777777" w:rsidR="005D56A9" w:rsidRPr="004D2FD6" w:rsidRDefault="005D56A9" w:rsidP="00D9138B">
            <w:pPr>
              <w:widowControl/>
              <w:spacing w:line="360" w:lineRule="auto"/>
              <w:jc w:val="center"/>
              <w:rPr>
                <w:rFonts w:ascii="Times New Roman" w:hAnsi="Times New Roman"/>
                <w:kern w:val="0"/>
                <w:szCs w:val="21"/>
              </w:rPr>
            </w:pPr>
            <w:r w:rsidRPr="004D2FD6">
              <w:rPr>
                <w:rFonts w:ascii="Times New Roman" w:hAnsi="Times New Roman"/>
                <w:kern w:val="0"/>
                <w:szCs w:val="21"/>
              </w:rPr>
              <w:t>可燃保温层</w:t>
            </w:r>
          </w:p>
          <w:p w14:paraId="55DAF1E3" w14:textId="77777777" w:rsidR="005D56A9" w:rsidRPr="004D2FD6" w:rsidRDefault="005D56A9" w:rsidP="00D9138B">
            <w:pPr>
              <w:widowControl/>
              <w:spacing w:line="360" w:lineRule="auto"/>
              <w:jc w:val="center"/>
              <w:rPr>
                <w:rFonts w:ascii="Times New Roman" w:hAnsi="Times New Roman"/>
                <w:kern w:val="0"/>
                <w:szCs w:val="21"/>
              </w:rPr>
            </w:pPr>
            <w:r w:rsidRPr="004D2FD6">
              <w:rPr>
                <w:rFonts w:ascii="Times New Roman" w:hAnsi="Times New Roman"/>
                <w:kern w:val="0"/>
                <w:szCs w:val="21"/>
              </w:rPr>
              <w:t>烧损高度</w:t>
            </w:r>
          </w:p>
        </w:tc>
        <w:tc>
          <w:tcPr>
            <w:tcW w:w="2832" w:type="dxa"/>
            <w:tcBorders>
              <w:top w:val="single" w:sz="8" w:space="0" w:color="auto"/>
              <w:bottom w:val="single" w:sz="8" w:space="0" w:color="auto"/>
            </w:tcBorders>
            <w:vAlign w:val="center"/>
          </w:tcPr>
          <w:p w14:paraId="4B7E7A5D" w14:textId="77777777" w:rsidR="005D56A9" w:rsidRPr="004D2FD6" w:rsidRDefault="005D56A9" w:rsidP="00D9138B">
            <w:pPr>
              <w:widowControl/>
              <w:spacing w:line="360" w:lineRule="auto"/>
              <w:jc w:val="center"/>
              <w:rPr>
                <w:rFonts w:ascii="Times New Roman" w:hAnsi="Times New Roman"/>
                <w:kern w:val="0"/>
                <w:szCs w:val="21"/>
              </w:rPr>
            </w:pPr>
            <w:r w:rsidRPr="004D2FD6">
              <w:rPr>
                <w:rFonts w:ascii="Times New Roman" w:hAnsi="Times New Roman"/>
                <w:kern w:val="0"/>
                <w:szCs w:val="21"/>
              </w:rPr>
              <w:t>系统火焰传播性</w:t>
            </w:r>
          </w:p>
          <w:p w14:paraId="4E292703" w14:textId="77777777" w:rsidR="005D56A9" w:rsidRPr="004D2FD6" w:rsidRDefault="005D56A9" w:rsidP="00D9138B">
            <w:pPr>
              <w:widowControl/>
              <w:spacing w:line="360" w:lineRule="auto"/>
              <w:jc w:val="center"/>
              <w:rPr>
                <w:rFonts w:ascii="Times New Roman" w:hAnsi="Times New Roman"/>
                <w:kern w:val="0"/>
                <w:szCs w:val="21"/>
              </w:rPr>
            </w:pPr>
            <w:r w:rsidRPr="004D2FD6">
              <w:rPr>
                <w:rFonts w:ascii="Times New Roman" w:hAnsi="Times New Roman"/>
                <w:kern w:val="0"/>
                <w:szCs w:val="21"/>
              </w:rPr>
              <w:t>判定</w:t>
            </w:r>
          </w:p>
        </w:tc>
      </w:tr>
      <w:tr w:rsidR="005D56A9" w:rsidRPr="004D2FD6" w14:paraId="22BAD25A" w14:textId="77777777" w:rsidTr="005D56A9">
        <w:trPr>
          <w:trHeight w:val="284"/>
          <w:jc w:val="center"/>
        </w:trPr>
        <w:tc>
          <w:tcPr>
            <w:tcW w:w="1246" w:type="dxa"/>
            <w:tcBorders>
              <w:top w:val="single" w:sz="8" w:space="0" w:color="auto"/>
            </w:tcBorders>
            <w:noWrap/>
            <w:vAlign w:val="center"/>
          </w:tcPr>
          <w:p w14:paraId="43AF3CE1"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1</w:t>
            </w:r>
          </w:p>
        </w:tc>
        <w:tc>
          <w:tcPr>
            <w:tcW w:w="2832" w:type="dxa"/>
            <w:tcBorders>
              <w:top w:val="single" w:sz="8" w:space="0" w:color="auto"/>
            </w:tcBorders>
          </w:tcPr>
          <w:p w14:paraId="34BF648C"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tcBorders>
              <w:top w:val="single" w:sz="8" w:space="0" w:color="auto"/>
            </w:tcBorders>
            <w:noWrap/>
            <w:vAlign w:val="center"/>
          </w:tcPr>
          <w:p w14:paraId="2D811C69"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未见明显烧损</w:t>
            </w:r>
          </w:p>
        </w:tc>
        <w:tc>
          <w:tcPr>
            <w:tcW w:w="2832" w:type="dxa"/>
            <w:tcBorders>
              <w:top w:val="single" w:sz="8" w:space="0" w:color="auto"/>
            </w:tcBorders>
            <w:noWrap/>
            <w:vAlign w:val="center"/>
          </w:tcPr>
          <w:p w14:paraId="4D2BC1E8"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4DD36397" w14:textId="77777777" w:rsidTr="005D56A9">
        <w:trPr>
          <w:trHeight w:val="284"/>
          <w:jc w:val="center"/>
        </w:trPr>
        <w:tc>
          <w:tcPr>
            <w:tcW w:w="1246" w:type="dxa"/>
            <w:noWrap/>
            <w:vAlign w:val="center"/>
          </w:tcPr>
          <w:p w14:paraId="74247DD7"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2</w:t>
            </w:r>
          </w:p>
        </w:tc>
        <w:tc>
          <w:tcPr>
            <w:tcW w:w="2832" w:type="dxa"/>
          </w:tcPr>
          <w:p w14:paraId="36FC9552"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p>
        </w:tc>
        <w:tc>
          <w:tcPr>
            <w:tcW w:w="2831" w:type="dxa"/>
            <w:noWrap/>
            <w:vAlign w:val="center"/>
          </w:tcPr>
          <w:p w14:paraId="12F93A24"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p>
        </w:tc>
        <w:tc>
          <w:tcPr>
            <w:tcW w:w="2832" w:type="dxa"/>
            <w:noWrap/>
            <w:vAlign w:val="center"/>
          </w:tcPr>
          <w:p w14:paraId="7E383843"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不评价</w:t>
            </w:r>
          </w:p>
        </w:tc>
      </w:tr>
      <w:tr w:rsidR="005D56A9" w:rsidRPr="004D2FD6" w14:paraId="681EC3BF" w14:textId="77777777" w:rsidTr="005D56A9">
        <w:trPr>
          <w:trHeight w:val="284"/>
          <w:jc w:val="center"/>
        </w:trPr>
        <w:tc>
          <w:tcPr>
            <w:tcW w:w="1246" w:type="dxa"/>
            <w:noWrap/>
            <w:vAlign w:val="center"/>
          </w:tcPr>
          <w:p w14:paraId="41A07E6F"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3</w:t>
            </w:r>
          </w:p>
        </w:tc>
        <w:tc>
          <w:tcPr>
            <w:tcW w:w="2832" w:type="dxa"/>
          </w:tcPr>
          <w:p w14:paraId="451F355A"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noWrap/>
          </w:tcPr>
          <w:p w14:paraId="594E8D0B" w14:textId="77777777" w:rsidR="005D56A9" w:rsidRPr="004D2FD6" w:rsidRDefault="005D56A9" w:rsidP="00D9138B">
            <w:pPr>
              <w:widowControl/>
              <w:spacing w:line="360" w:lineRule="auto"/>
              <w:jc w:val="center"/>
              <w:rPr>
                <w:rFonts w:ascii="Times New Roman" w:hAnsi="Times New Roman"/>
                <w:kern w:val="0"/>
                <w:szCs w:val="21"/>
              </w:rPr>
            </w:pPr>
            <w:r w:rsidRPr="004D2FD6">
              <w:rPr>
                <w:rFonts w:ascii="Times New Roman" w:hAnsi="Times New Roman"/>
                <w:kern w:val="0"/>
                <w:szCs w:val="21"/>
              </w:rPr>
              <w:t>全部烧损</w:t>
            </w:r>
          </w:p>
        </w:tc>
        <w:tc>
          <w:tcPr>
            <w:tcW w:w="2832" w:type="dxa"/>
            <w:noWrap/>
            <w:vAlign w:val="center"/>
          </w:tcPr>
          <w:p w14:paraId="3585C68C"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有</w:t>
            </w:r>
          </w:p>
        </w:tc>
      </w:tr>
      <w:tr w:rsidR="005D56A9" w:rsidRPr="004D2FD6" w14:paraId="0559BB74" w14:textId="77777777" w:rsidTr="005D56A9">
        <w:trPr>
          <w:trHeight w:val="284"/>
          <w:jc w:val="center"/>
        </w:trPr>
        <w:tc>
          <w:tcPr>
            <w:tcW w:w="1246" w:type="dxa"/>
            <w:noWrap/>
            <w:vAlign w:val="center"/>
          </w:tcPr>
          <w:p w14:paraId="7F485CE3"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lastRenderedPageBreak/>
              <w:t>4</w:t>
            </w:r>
          </w:p>
        </w:tc>
        <w:tc>
          <w:tcPr>
            <w:tcW w:w="2832" w:type="dxa"/>
          </w:tcPr>
          <w:p w14:paraId="16205CE4"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tcPr>
          <w:p w14:paraId="72984402" w14:textId="77777777" w:rsidR="005D56A9" w:rsidRPr="004D2FD6" w:rsidRDefault="005D56A9" w:rsidP="00D9138B">
            <w:pPr>
              <w:widowControl/>
              <w:spacing w:line="360" w:lineRule="auto"/>
              <w:jc w:val="center"/>
              <w:rPr>
                <w:rFonts w:ascii="Times New Roman" w:hAnsi="Times New Roman"/>
                <w:kern w:val="0"/>
                <w:szCs w:val="21"/>
              </w:rPr>
            </w:pPr>
            <w:r w:rsidRPr="004D2FD6">
              <w:rPr>
                <w:rFonts w:ascii="Times New Roman" w:hAnsi="Times New Roman"/>
                <w:kern w:val="0"/>
                <w:szCs w:val="21"/>
              </w:rPr>
              <w:t>水平准位线</w:t>
            </w:r>
            <w:r w:rsidRPr="004D2FD6">
              <w:rPr>
                <w:rFonts w:ascii="Times New Roman" w:hAnsi="Times New Roman"/>
                <w:kern w:val="0"/>
                <w:szCs w:val="21"/>
              </w:rPr>
              <w:t>2</w:t>
            </w:r>
            <w:r w:rsidRPr="004D2FD6">
              <w:rPr>
                <w:rFonts w:ascii="Times New Roman" w:hAnsi="Times New Roman"/>
                <w:kern w:val="0"/>
                <w:szCs w:val="21"/>
              </w:rPr>
              <w:t>上方</w:t>
            </w:r>
            <w:r w:rsidRPr="004D2FD6">
              <w:rPr>
                <w:rFonts w:ascii="Times New Roman" w:hAnsi="Times New Roman"/>
                <w:kern w:val="0"/>
                <w:szCs w:val="21"/>
              </w:rPr>
              <w:t>10cm</w:t>
            </w:r>
          </w:p>
        </w:tc>
        <w:tc>
          <w:tcPr>
            <w:tcW w:w="2832" w:type="dxa"/>
            <w:noWrap/>
            <w:vAlign w:val="center"/>
          </w:tcPr>
          <w:p w14:paraId="5675EEDF"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54042013" w14:textId="77777777" w:rsidTr="005D56A9">
        <w:trPr>
          <w:trHeight w:val="284"/>
          <w:jc w:val="center"/>
        </w:trPr>
        <w:tc>
          <w:tcPr>
            <w:tcW w:w="1246" w:type="dxa"/>
            <w:noWrap/>
            <w:vAlign w:val="center"/>
          </w:tcPr>
          <w:p w14:paraId="5E790DD5"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5</w:t>
            </w:r>
          </w:p>
        </w:tc>
        <w:tc>
          <w:tcPr>
            <w:tcW w:w="2832" w:type="dxa"/>
          </w:tcPr>
          <w:p w14:paraId="65148329"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tcPr>
          <w:p w14:paraId="5EF8B37B" w14:textId="77777777" w:rsidR="005D56A9" w:rsidRPr="004D2FD6" w:rsidRDefault="005D56A9" w:rsidP="00D9138B">
            <w:pPr>
              <w:widowControl/>
              <w:spacing w:line="360" w:lineRule="auto"/>
              <w:jc w:val="center"/>
              <w:rPr>
                <w:rFonts w:ascii="Times New Roman" w:hAnsi="Times New Roman"/>
                <w:kern w:val="0"/>
                <w:szCs w:val="21"/>
              </w:rPr>
            </w:pPr>
            <w:r w:rsidRPr="004D2FD6">
              <w:rPr>
                <w:rFonts w:ascii="Times New Roman" w:hAnsi="Times New Roman"/>
                <w:kern w:val="0"/>
                <w:szCs w:val="21"/>
              </w:rPr>
              <w:t>水平准位线</w:t>
            </w:r>
            <w:r w:rsidRPr="004D2FD6">
              <w:rPr>
                <w:rFonts w:ascii="Times New Roman" w:hAnsi="Times New Roman"/>
                <w:kern w:val="0"/>
                <w:szCs w:val="21"/>
              </w:rPr>
              <w:t>2</w:t>
            </w:r>
            <w:r w:rsidRPr="004D2FD6">
              <w:rPr>
                <w:rFonts w:ascii="Times New Roman" w:hAnsi="Times New Roman"/>
                <w:kern w:val="0"/>
                <w:szCs w:val="21"/>
              </w:rPr>
              <w:t>上方</w:t>
            </w:r>
            <w:r w:rsidRPr="004D2FD6">
              <w:rPr>
                <w:rFonts w:ascii="Times New Roman" w:hAnsi="Times New Roman"/>
                <w:kern w:val="0"/>
                <w:szCs w:val="21"/>
              </w:rPr>
              <w:t>5cm</w:t>
            </w:r>
          </w:p>
        </w:tc>
        <w:tc>
          <w:tcPr>
            <w:tcW w:w="2832" w:type="dxa"/>
            <w:noWrap/>
            <w:vAlign w:val="center"/>
          </w:tcPr>
          <w:p w14:paraId="060A4BA1"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3BD8A44D" w14:textId="77777777" w:rsidTr="005D56A9">
        <w:trPr>
          <w:trHeight w:val="284"/>
          <w:jc w:val="center"/>
        </w:trPr>
        <w:tc>
          <w:tcPr>
            <w:tcW w:w="1246" w:type="dxa"/>
            <w:noWrap/>
            <w:vAlign w:val="center"/>
          </w:tcPr>
          <w:p w14:paraId="3D4F68C5"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6</w:t>
            </w:r>
          </w:p>
        </w:tc>
        <w:tc>
          <w:tcPr>
            <w:tcW w:w="2832" w:type="dxa"/>
          </w:tcPr>
          <w:p w14:paraId="2A732EAD"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tcPr>
          <w:p w14:paraId="1FD265E9" w14:textId="77777777" w:rsidR="005D56A9" w:rsidRPr="004D2FD6" w:rsidRDefault="005D56A9" w:rsidP="00D9138B">
            <w:pPr>
              <w:widowControl/>
              <w:spacing w:line="360" w:lineRule="auto"/>
              <w:jc w:val="center"/>
              <w:rPr>
                <w:rFonts w:ascii="Times New Roman" w:hAnsi="Times New Roman"/>
                <w:kern w:val="0"/>
                <w:szCs w:val="21"/>
              </w:rPr>
            </w:pPr>
            <w:r w:rsidRPr="004D2FD6">
              <w:rPr>
                <w:rFonts w:ascii="Times New Roman" w:hAnsi="Times New Roman"/>
                <w:kern w:val="0"/>
                <w:szCs w:val="21"/>
              </w:rPr>
              <w:t>水平准位线</w:t>
            </w:r>
            <w:r w:rsidRPr="004D2FD6">
              <w:rPr>
                <w:rFonts w:ascii="Times New Roman" w:hAnsi="Times New Roman"/>
                <w:kern w:val="0"/>
                <w:szCs w:val="21"/>
              </w:rPr>
              <w:t>2</w:t>
            </w:r>
            <w:r w:rsidRPr="004D2FD6">
              <w:rPr>
                <w:rFonts w:ascii="Times New Roman" w:hAnsi="Times New Roman"/>
                <w:kern w:val="0"/>
                <w:szCs w:val="21"/>
              </w:rPr>
              <w:t>下方</w:t>
            </w:r>
            <w:r w:rsidRPr="004D2FD6">
              <w:rPr>
                <w:rFonts w:ascii="Times New Roman" w:hAnsi="Times New Roman"/>
                <w:kern w:val="0"/>
                <w:szCs w:val="21"/>
              </w:rPr>
              <w:t>10cm</w:t>
            </w:r>
          </w:p>
        </w:tc>
        <w:tc>
          <w:tcPr>
            <w:tcW w:w="2832" w:type="dxa"/>
            <w:noWrap/>
            <w:vAlign w:val="center"/>
          </w:tcPr>
          <w:p w14:paraId="659C64EC"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51C92B6F" w14:textId="77777777" w:rsidTr="005D56A9">
        <w:trPr>
          <w:trHeight w:val="284"/>
          <w:jc w:val="center"/>
        </w:trPr>
        <w:tc>
          <w:tcPr>
            <w:tcW w:w="1246" w:type="dxa"/>
            <w:noWrap/>
            <w:vAlign w:val="center"/>
          </w:tcPr>
          <w:p w14:paraId="0123ED67"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7</w:t>
            </w:r>
          </w:p>
        </w:tc>
        <w:tc>
          <w:tcPr>
            <w:tcW w:w="2832" w:type="dxa"/>
          </w:tcPr>
          <w:p w14:paraId="5A572A36"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noWrap/>
            <w:vAlign w:val="center"/>
          </w:tcPr>
          <w:p w14:paraId="5CFB3062"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未见明显烧损</w:t>
            </w:r>
          </w:p>
        </w:tc>
        <w:tc>
          <w:tcPr>
            <w:tcW w:w="2832" w:type="dxa"/>
            <w:noWrap/>
            <w:vAlign w:val="center"/>
          </w:tcPr>
          <w:p w14:paraId="2B7C11F2"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00D0A6DE" w14:textId="77777777" w:rsidTr="005D56A9">
        <w:trPr>
          <w:trHeight w:val="284"/>
          <w:jc w:val="center"/>
        </w:trPr>
        <w:tc>
          <w:tcPr>
            <w:tcW w:w="1246" w:type="dxa"/>
            <w:noWrap/>
            <w:vAlign w:val="center"/>
          </w:tcPr>
          <w:p w14:paraId="2D9415D8"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8</w:t>
            </w:r>
          </w:p>
        </w:tc>
        <w:tc>
          <w:tcPr>
            <w:tcW w:w="2832" w:type="dxa"/>
          </w:tcPr>
          <w:p w14:paraId="2516D51D"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tcPr>
          <w:p w14:paraId="77FA849C" w14:textId="77777777" w:rsidR="005D56A9" w:rsidRPr="004D2FD6" w:rsidRDefault="005D56A9" w:rsidP="00D9138B">
            <w:pPr>
              <w:widowControl/>
              <w:spacing w:line="360" w:lineRule="auto"/>
              <w:jc w:val="center"/>
              <w:rPr>
                <w:rFonts w:ascii="Times New Roman" w:hAnsi="Times New Roman"/>
                <w:kern w:val="0"/>
                <w:szCs w:val="21"/>
              </w:rPr>
            </w:pPr>
            <w:r w:rsidRPr="004D2FD6">
              <w:rPr>
                <w:rFonts w:ascii="Times New Roman" w:hAnsi="Times New Roman"/>
                <w:kern w:val="0"/>
                <w:szCs w:val="21"/>
              </w:rPr>
              <w:t>水平准位线</w:t>
            </w:r>
            <w:r w:rsidRPr="004D2FD6">
              <w:rPr>
                <w:rFonts w:ascii="Times New Roman" w:hAnsi="Times New Roman"/>
                <w:kern w:val="0"/>
                <w:szCs w:val="21"/>
              </w:rPr>
              <w:t>2</w:t>
            </w:r>
            <w:r w:rsidRPr="004D2FD6">
              <w:rPr>
                <w:rFonts w:ascii="Times New Roman" w:hAnsi="Times New Roman"/>
                <w:kern w:val="0"/>
                <w:szCs w:val="21"/>
              </w:rPr>
              <w:t>下方</w:t>
            </w:r>
          </w:p>
        </w:tc>
        <w:tc>
          <w:tcPr>
            <w:tcW w:w="2832" w:type="dxa"/>
            <w:noWrap/>
            <w:vAlign w:val="center"/>
          </w:tcPr>
          <w:p w14:paraId="60BE5506"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02645E9D" w14:textId="77777777" w:rsidTr="005D56A9">
        <w:trPr>
          <w:trHeight w:val="284"/>
          <w:jc w:val="center"/>
        </w:trPr>
        <w:tc>
          <w:tcPr>
            <w:tcW w:w="1246" w:type="dxa"/>
            <w:noWrap/>
            <w:vAlign w:val="center"/>
          </w:tcPr>
          <w:p w14:paraId="5F9E4466"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9</w:t>
            </w:r>
          </w:p>
        </w:tc>
        <w:tc>
          <w:tcPr>
            <w:tcW w:w="2832" w:type="dxa"/>
          </w:tcPr>
          <w:p w14:paraId="55B2EE46"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noWrap/>
          </w:tcPr>
          <w:p w14:paraId="4C6BC3FA" w14:textId="77777777" w:rsidR="005D56A9" w:rsidRPr="004D2FD6" w:rsidRDefault="005D56A9" w:rsidP="00D9138B">
            <w:pPr>
              <w:widowControl/>
              <w:spacing w:line="360" w:lineRule="auto"/>
              <w:jc w:val="center"/>
              <w:rPr>
                <w:rFonts w:ascii="Times New Roman" w:hAnsi="Times New Roman"/>
                <w:kern w:val="0"/>
                <w:szCs w:val="21"/>
              </w:rPr>
            </w:pPr>
            <w:r w:rsidRPr="004D2FD6">
              <w:rPr>
                <w:rFonts w:ascii="Times New Roman" w:hAnsi="Times New Roman"/>
                <w:kern w:val="0"/>
                <w:szCs w:val="21"/>
              </w:rPr>
              <w:t>水平准位线</w:t>
            </w:r>
            <w:r w:rsidRPr="004D2FD6">
              <w:rPr>
                <w:rFonts w:ascii="Times New Roman" w:hAnsi="Times New Roman"/>
                <w:kern w:val="0"/>
                <w:szCs w:val="21"/>
              </w:rPr>
              <w:t>2</w:t>
            </w:r>
            <w:r w:rsidRPr="004D2FD6">
              <w:rPr>
                <w:rFonts w:ascii="Times New Roman" w:hAnsi="Times New Roman"/>
                <w:kern w:val="0"/>
                <w:szCs w:val="21"/>
              </w:rPr>
              <w:t>下方</w:t>
            </w:r>
          </w:p>
        </w:tc>
        <w:tc>
          <w:tcPr>
            <w:tcW w:w="2832" w:type="dxa"/>
            <w:noWrap/>
            <w:vAlign w:val="center"/>
          </w:tcPr>
          <w:p w14:paraId="5D4A31C6"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757C68E7" w14:textId="77777777" w:rsidTr="005D56A9">
        <w:trPr>
          <w:trHeight w:val="284"/>
          <w:jc w:val="center"/>
        </w:trPr>
        <w:tc>
          <w:tcPr>
            <w:tcW w:w="1246" w:type="dxa"/>
            <w:noWrap/>
            <w:vAlign w:val="center"/>
          </w:tcPr>
          <w:p w14:paraId="5F8E4CCE"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10</w:t>
            </w:r>
          </w:p>
        </w:tc>
        <w:tc>
          <w:tcPr>
            <w:tcW w:w="2832" w:type="dxa"/>
          </w:tcPr>
          <w:p w14:paraId="71255546"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tcPr>
          <w:p w14:paraId="4045587D" w14:textId="77777777" w:rsidR="005D56A9" w:rsidRPr="004D2FD6" w:rsidRDefault="005D56A9" w:rsidP="00D9138B">
            <w:pPr>
              <w:widowControl/>
              <w:spacing w:line="360" w:lineRule="auto"/>
              <w:jc w:val="center"/>
              <w:rPr>
                <w:rFonts w:ascii="Times New Roman" w:hAnsi="Times New Roman"/>
                <w:kern w:val="0"/>
                <w:szCs w:val="21"/>
              </w:rPr>
            </w:pPr>
            <w:r w:rsidRPr="004D2FD6">
              <w:rPr>
                <w:rFonts w:ascii="Times New Roman" w:hAnsi="Times New Roman"/>
                <w:kern w:val="0"/>
                <w:szCs w:val="21"/>
              </w:rPr>
              <w:t>全部烧损</w:t>
            </w:r>
          </w:p>
        </w:tc>
        <w:tc>
          <w:tcPr>
            <w:tcW w:w="2832" w:type="dxa"/>
            <w:noWrap/>
            <w:vAlign w:val="center"/>
          </w:tcPr>
          <w:p w14:paraId="3F608934"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有</w:t>
            </w:r>
          </w:p>
        </w:tc>
      </w:tr>
      <w:tr w:rsidR="005D56A9" w:rsidRPr="004D2FD6" w14:paraId="3E309B5C" w14:textId="77777777" w:rsidTr="005D56A9">
        <w:trPr>
          <w:trHeight w:val="284"/>
          <w:jc w:val="center"/>
        </w:trPr>
        <w:tc>
          <w:tcPr>
            <w:tcW w:w="1246" w:type="dxa"/>
            <w:noWrap/>
            <w:vAlign w:val="center"/>
          </w:tcPr>
          <w:p w14:paraId="40D15E07"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11</w:t>
            </w:r>
          </w:p>
        </w:tc>
        <w:tc>
          <w:tcPr>
            <w:tcW w:w="2832" w:type="dxa"/>
          </w:tcPr>
          <w:p w14:paraId="3B1112FA"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noWrap/>
          </w:tcPr>
          <w:p w14:paraId="1911D1E5" w14:textId="77777777" w:rsidR="005D56A9" w:rsidRPr="004D2FD6" w:rsidRDefault="005D56A9" w:rsidP="00D9138B">
            <w:pPr>
              <w:widowControl/>
              <w:spacing w:line="360" w:lineRule="auto"/>
              <w:jc w:val="center"/>
              <w:rPr>
                <w:rFonts w:ascii="Times New Roman" w:hAnsi="Times New Roman"/>
                <w:kern w:val="0"/>
                <w:szCs w:val="21"/>
              </w:rPr>
            </w:pPr>
            <w:r w:rsidRPr="004D2FD6">
              <w:rPr>
                <w:rFonts w:ascii="Times New Roman" w:hAnsi="Times New Roman"/>
                <w:kern w:val="0"/>
                <w:szCs w:val="21"/>
              </w:rPr>
              <w:t>水平准位线</w:t>
            </w:r>
            <w:r w:rsidRPr="004D2FD6">
              <w:rPr>
                <w:rFonts w:ascii="Times New Roman" w:hAnsi="Times New Roman"/>
                <w:kern w:val="0"/>
                <w:szCs w:val="21"/>
              </w:rPr>
              <w:t>2</w:t>
            </w:r>
            <w:r w:rsidRPr="004D2FD6">
              <w:rPr>
                <w:rFonts w:ascii="Times New Roman" w:hAnsi="Times New Roman"/>
                <w:kern w:val="0"/>
                <w:szCs w:val="21"/>
              </w:rPr>
              <w:t>下方</w:t>
            </w:r>
          </w:p>
        </w:tc>
        <w:tc>
          <w:tcPr>
            <w:tcW w:w="2832" w:type="dxa"/>
            <w:noWrap/>
            <w:vAlign w:val="center"/>
          </w:tcPr>
          <w:p w14:paraId="5BAE0632"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02373C45" w14:textId="77777777" w:rsidTr="005D56A9">
        <w:trPr>
          <w:trHeight w:val="284"/>
          <w:jc w:val="center"/>
        </w:trPr>
        <w:tc>
          <w:tcPr>
            <w:tcW w:w="1246" w:type="dxa"/>
            <w:noWrap/>
            <w:vAlign w:val="center"/>
          </w:tcPr>
          <w:p w14:paraId="69C4E12D"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12</w:t>
            </w:r>
          </w:p>
        </w:tc>
        <w:tc>
          <w:tcPr>
            <w:tcW w:w="2832" w:type="dxa"/>
          </w:tcPr>
          <w:p w14:paraId="40FF6380"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noWrap/>
            <w:vAlign w:val="center"/>
          </w:tcPr>
          <w:p w14:paraId="2098EB69"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烧损到模型顶部</w:t>
            </w:r>
          </w:p>
        </w:tc>
        <w:tc>
          <w:tcPr>
            <w:tcW w:w="2832" w:type="dxa"/>
            <w:noWrap/>
            <w:vAlign w:val="center"/>
          </w:tcPr>
          <w:p w14:paraId="258BE0AE"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有</w:t>
            </w:r>
          </w:p>
        </w:tc>
      </w:tr>
      <w:tr w:rsidR="005D56A9" w:rsidRPr="004D2FD6" w14:paraId="17F0476F" w14:textId="77777777" w:rsidTr="005D56A9">
        <w:trPr>
          <w:trHeight w:val="284"/>
          <w:jc w:val="center"/>
        </w:trPr>
        <w:tc>
          <w:tcPr>
            <w:tcW w:w="1246" w:type="dxa"/>
            <w:noWrap/>
            <w:vAlign w:val="center"/>
          </w:tcPr>
          <w:p w14:paraId="1C0FDA5E"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13</w:t>
            </w:r>
          </w:p>
        </w:tc>
        <w:tc>
          <w:tcPr>
            <w:tcW w:w="2832" w:type="dxa"/>
          </w:tcPr>
          <w:p w14:paraId="2738FD94"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noWrap/>
          </w:tcPr>
          <w:p w14:paraId="5064CE70" w14:textId="77777777" w:rsidR="005D56A9" w:rsidRPr="004D2FD6" w:rsidRDefault="005D56A9" w:rsidP="00D9138B">
            <w:pPr>
              <w:widowControl/>
              <w:spacing w:line="360" w:lineRule="auto"/>
              <w:jc w:val="center"/>
              <w:rPr>
                <w:rFonts w:ascii="Times New Roman" w:hAnsi="Times New Roman"/>
                <w:kern w:val="0"/>
                <w:szCs w:val="21"/>
              </w:rPr>
            </w:pPr>
            <w:r w:rsidRPr="004D2FD6">
              <w:rPr>
                <w:rFonts w:ascii="Times New Roman" w:hAnsi="Times New Roman"/>
                <w:kern w:val="0"/>
                <w:szCs w:val="21"/>
              </w:rPr>
              <w:t>水平准位线</w:t>
            </w:r>
            <w:r w:rsidRPr="004D2FD6">
              <w:rPr>
                <w:rFonts w:ascii="Times New Roman" w:hAnsi="Times New Roman"/>
                <w:kern w:val="0"/>
                <w:szCs w:val="21"/>
              </w:rPr>
              <w:t>2</w:t>
            </w:r>
            <w:r w:rsidRPr="004D2FD6">
              <w:rPr>
                <w:rFonts w:ascii="Times New Roman" w:hAnsi="Times New Roman"/>
                <w:kern w:val="0"/>
                <w:szCs w:val="21"/>
              </w:rPr>
              <w:t>下方</w:t>
            </w:r>
          </w:p>
        </w:tc>
        <w:tc>
          <w:tcPr>
            <w:tcW w:w="2832" w:type="dxa"/>
            <w:noWrap/>
            <w:vAlign w:val="center"/>
          </w:tcPr>
          <w:p w14:paraId="465076F4"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735503F2" w14:textId="77777777" w:rsidTr="005D56A9">
        <w:trPr>
          <w:trHeight w:val="284"/>
          <w:jc w:val="center"/>
        </w:trPr>
        <w:tc>
          <w:tcPr>
            <w:tcW w:w="1246" w:type="dxa"/>
            <w:noWrap/>
            <w:vAlign w:val="center"/>
          </w:tcPr>
          <w:p w14:paraId="77F12A2A"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14</w:t>
            </w:r>
          </w:p>
        </w:tc>
        <w:tc>
          <w:tcPr>
            <w:tcW w:w="2832" w:type="dxa"/>
          </w:tcPr>
          <w:p w14:paraId="79EB79FA"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noWrap/>
          </w:tcPr>
          <w:p w14:paraId="59B35B3D" w14:textId="77777777" w:rsidR="005D56A9" w:rsidRPr="004D2FD6" w:rsidRDefault="005D56A9" w:rsidP="00D9138B">
            <w:pPr>
              <w:widowControl/>
              <w:spacing w:line="360" w:lineRule="auto"/>
              <w:jc w:val="center"/>
              <w:rPr>
                <w:rFonts w:ascii="Times New Roman" w:hAnsi="Times New Roman"/>
                <w:kern w:val="0"/>
                <w:szCs w:val="21"/>
              </w:rPr>
            </w:pPr>
            <w:r w:rsidRPr="004D2FD6">
              <w:rPr>
                <w:rFonts w:ascii="Times New Roman" w:hAnsi="Times New Roman"/>
                <w:kern w:val="0"/>
                <w:szCs w:val="21"/>
              </w:rPr>
              <w:t>最高防火隔离带下边缘</w:t>
            </w:r>
          </w:p>
        </w:tc>
        <w:tc>
          <w:tcPr>
            <w:tcW w:w="2832" w:type="dxa"/>
            <w:noWrap/>
            <w:vAlign w:val="center"/>
          </w:tcPr>
          <w:p w14:paraId="50C010E5"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有</w:t>
            </w:r>
          </w:p>
        </w:tc>
      </w:tr>
      <w:tr w:rsidR="005D56A9" w:rsidRPr="004D2FD6" w14:paraId="5DA7A57B" w14:textId="77777777" w:rsidTr="005D56A9">
        <w:trPr>
          <w:trHeight w:val="284"/>
          <w:jc w:val="center"/>
        </w:trPr>
        <w:tc>
          <w:tcPr>
            <w:tcW w:w="1246" w:type="dxa"/>
            <w:noWrap/>
            <w:vAlign w:val="center"/>
          </w:tcPr>
          <w:p w14:paraId="1F854431"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15</w:t>
            </w:r>
          </w:p>
        </w:tc>
        <w:tc>
          <w:tcPr>
            <w:tcW w:w="2832" w:type="dxa"/>
          </w:tcPr>
          <w:p w14:paraId="5695C738"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noWrap/>
            <w:vAlign w:val="center"/>
          </w:tcPr>
          <w:p w14:paraId="4B088AC2"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烧损到模型顶部</w:t>
            </w:r>
          </w:p>
        </w:tc>
        <w:tc>
          <w:tcPr>
            <w:tcW w:w="2832" w:type="dxa"/>
            <w:noWrap/>
            <w:vAlign w:val="center"/>
          </w:tcPr>
          <w:p w14:paraId="21BFFF08"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有</w:t>
            </w:r>
          </w:p>
        </w:tc>
      </w:tr>
      <w:tr w:rsidR="005D56A9" w:rsidRPr="004D2FD6" w14:paraId="6AC235A6" w14:textId="77777777" w:rsidTr="005D56A9">
        <w:trPr>
          <w:trHeight w:val="284"/>
          <w:jc w:val="center"/>
        </w:trPr>
        <w:tc>
          <w:tcPr>
            <w:tcW w:w="1246" w:type="dxa"/>
            <w:noWrap/>
            <w:vAlign w:val="center"/>
          </w:tcPr>
          <w:p w14:paraId="038435C8"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16</w:t>
            </w:r>
          </w:p>
        </w:tc>
        <w:tc>
          <w:tcPr>
            <w:tcW w:w="2832" w:type="dxa"/>
          </w:tcPr>
          <w:p w14:paraId="020FE1D2"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tcPr>
          <w:p w14:paraId="3656F68D" w14:textId="77777777" w:rsidR="005D56A9" w:rsidRPr="004D2FD6" w:rsidRDefault="005D56A9" w:rsidP="00D9138B">
            <w:pPr>
              <w:widowControl/>
              <w:spacing w:line="360" w:lineRule="auto"/>
              <w:jc w:val="center"/>
              <w:rPr>
                <w:rFonts w:ascii="Times New Roman" w:hAnsi="Times New Roman"/>
                <w:kern w:val="0"/>
                <w:szCs w:val="21"/>
              </w:rPr>
            </w:pPr>
            <w:r w:rsidRPr="004D2FD6">
              <w:rPr>
                <w:rFonts w:ascii="Times New Roman" w:hAnsi="Times New Roman"/>
                <w:kern w:val="0"/>
                <w:szCs w:val="21"/>
              </w:rPr>
              <w:t>水平准位线</w:t>
            </w:r>
            <w:r w:rsidRPr="004D2FD6">
              <w:rPr>
                <w:rFonts w:ascii="Times New Roman" w:hAnsi="Times New Roman"/>
                <w:kern w:val="0"/>
                <w:szCs w:val="21"/>
              </w:rPr>
              <w:t>2</w:t>
            </w:r>
            <w:r w:rsidRPr="004D2FD6">
              <w:rPr>
                <w:rFonts w:ascii="Times New Roman" w:hAnsi="Times New Roman"/>
                <w:kern w:val="0"/>
                <w:szCs w:val="21"/>
              </w:rPr>
              <w:t>下方</w:t>
            </w:r>
          </w:p>
        </w:tc>
        <w:tc>
          <w:tcPr>
            <w:tcW w:w="2832" w:type="dxa"/>
            <w:noWrap/>
            <w:vAlign w:val="center"/>
          </w:tcPr>
          <w:p w14:paraId="413D6115"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2CCC479D" w14:textId="77777777" w:rsidTr="005D56A9">
        <w:trPr>
          <w:trHeight w:val="284"/>
          <w:jc w:val="center"/>
        </w:trPr>
        <w:tc>
          <w:tcPr>
            <w:tcW w:w="1246" w:type="dxa"/>
            <w:noWrap/>
            <w:vAlign w:val="center"/>
          </w:tcPr>
          <w:p w14:paraId="37910509"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17</w:t>
            </w:r>
          </w:p>
        </w:tc>
        <w:tc>
          <w:tcPr>
            <w:tcW w:w="2832" w:type="dxa"/>
          </w:tcPr>
          <w:p w14:paraId="517AFB0B"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noWrap/>
          </w:tcPr>
          <w:p w14:paraId="75FDA77D" w14:textId="77777777" w:rsidR="005D56A9" w:rsidRPr="004D2FD6" w:rsidRDefault="005D56A9" w:rsidP="00D9138B">
            <w:pPr>
              <w:widowControl/>
              <w:spacing w:line="360" w:lineRule="auto"/>
              <w:jc w:val="center"/>
              <w:rPr>
                <w:rFonts w:ascii="Times New Roman" w:hAnsi="Times New Roman"/>
                <w:kern w:val="0"/>
                <w:szCs w:val="21"/>
              </w:rPr>
            </w:pPr>
            <w:r w:rsidRPr="004D2FD6">
              <w:rPr>
                <w:rFonts w:ascii="Times New Roman" w:hAnsi="Times New Roman"/>
                <w:kern w:val="0"/>
                <w:szCs w:val="21"/>
              </w:rPr>
              <w:t>水平准位线</w:t>
            </w:r>
            <w:r w:rsidRPr="004D2FD6">
              <w:rPr>
                <w:rFonts w:ascii="Times New Roman" w:hAnsi="Times New Roman"/>
                <w:kern w:val="0"/>
                <w:szCs w:val="21"/>
              </w:rPr>
              <w:t>2</w:t>
            </w:r>
            <w:r w:rsidRPr="004D2FD6">
              <w:rPr>
                <w:rFonts w:ascii="Times New Roman" w:hAnsi="Times New Roman"/>
                <w:kern w:val="0"/>
                <w:szCs w:val="21"/>
              </w:rPr>
              <w:t>下方</w:t>
            </w:r>
          </w:p>
        </w:tc>
        <w:tc>
          <w:tcPr>
            <w:tcW w:w="2832" w:type="dxa"/>
            <w:noWrap/>
            <w:vAlign w:val="center"/>
          </w:tcPr>
          <w:p w14:paraId="1F0F6617" w14:textId="77777777" w:rsidR="005D56A9" w:rsidRPr="004D2FD6" w:rsidRDefault="005D56A9" w:rsidP="00D9138B">
            <w:pPr>
              <w:widowControl/>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45B35C7F" w14:textId="77777777" w:rsidTr="005D56A9">
        <w:trPr>
          <w:trHeight w:val="284"/>
          <w:jc w:val="center"/>
        </w:trPr>
        <w:tc>
          <w:tcPr>
            <w:tcW w:w="1246" w:type="dxa"/>
            <w:noWrap/>
            <w:vAlign w:val="center"/>
          </w:tcPr>
          <w:p w14:paraId="33E421E9"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18</w:t>
            </w:r>
          </w:p>
        </w:tc>
        <w:tc>
          <w:tcPr>
            <w:tcW w:w="2832" w:type="dxa"/>
            <w:vAlign w:val="center"/>
          </w:tcPr>
          <w:p w14:paraId="51F5B33F"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noWrap/>
            <w:vAlign w:val="center"/>
          </w:tcPr>
          <w:p w14:paraId="59EA5C4A" w14:textId="77777777" w:rsidR="005D56A9" w:rsidRPr="004D2FD6" w:rsidRDefault="005D56A9" w:rsidP="00D9138B">
            <w:pPr>
              <w:widowControl/>
              <w:snapToGrid w:val="0"/>
              <w:spacing w:line="360" w:lineRule="auto"/>
              <w:jc w:val="center"/>
              <w:rPr>
                <w:rFonts w:ascii="Times New Roman" w:hAnsi="Times New Roman"/>
                <w:kern w:val="0"/>
                <w:szCs w:val="21"/>
              </w:rPr>
            </w:pPr>
            <w:r w:rsidRPr="004D2FD6">
              <w:rPr>
                <w:rFonts w:ascii="Times New Roman" w:hAnsi="Times New Roman"/>
                <w:kern w:val="0"/>
                <w:szCs w:val="21"/>
              </w:rPr>
              <w:t>水平准位线</w:t>
            </w:r>
            <w:r w:rsidRPr="004D2FD6">
              <w:rPr>
                <w:rFonts w:ascii="Times New Roman" w:hAnsi="Times New Roman"/>
                <w:kern w:val="0"/>
                <w:szCs w:val="21"/>
              </w:rPr>
              <w:t>2</w:t>
            </w:r>
            <w:r w:rsidRPr="004D2FD6">
              <w:rPr>
                <w:rFonts w:ascii="Times New Roman" w:hAnsi="Times New Roman"/>
                <w:kern w:val="0"/>
                <w:szCs w:val="21"/>
              </w:rPr>
              <w:t>下方</w:t>
            </w:r>
          </w:p>
        </w:tc>
        <w:tc>
          <w:tcPr>
            <w:tcW w:w="2832" w:type="dxa"/>
            <w:noWrap/>
            <w:vAlign w:val="center"/>
          </w:tcPr>
          <w:p w14:paraId="0EE36C03"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080665B2" w14:textId="77777777" w:rsidTr="005D56A9">
        <w:trPr>
          <w:trHeight w:val="284"/>
          <w:jc w:val="center"/>
        </w:trPr>
        <w:tc>
          <w:tcPr>
            <w:tcW w:w="1246" w:type="dxa"/>
            <w:noWrap/>
            <w:vAlign w:val="center"/>
          </w:tcPr>
          <w:p w14:paraId="0CF050D4"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19</w:t>
            </w:r>
          </w:p>
        </w:tc>
        <w:tc>
          <w:tcPr>
            <w:tcW w:w="2832" w:type="dxa"/>
            <w:vAlign w:val="center"/>
          </w:tcPr>
          <w:p w14:paraId="7A597C93"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vAlign w:val="center"/>
          </w:tcPr>
          <w:p w14:paraId="560D1002" w14:textId="77777777" w:rsidR="005D56A9" w:rsidRPr="004D2FD6" w:rsidRDefault="005D56A9" w:rsidP="00D9138B">
            <w:pPr>
              <w:widowControl/>
              <w:snapToGrid w:val="0"/>
              <w:spacing w:line="360" w:lineRule="auto"/>
              <w:jc w:val="center"/>
              <w:rPr>
                <w:rFonts w:ascii="Times New Roman" w:hAnsi="Times New Roman"/>
                <w:kern w:val="0"/>
                <w:szCs w:val="21"/>
              </w:rPr>
            </w:pPr>
            <w:r w:rsidRPr="004D2FD6">
              <w:rPr>
                <w:rFonts w:ascii="Times New Roman" w:hAnsi="Times New Roman"/>
                <w:kern w:val="0"/>
                <w:szCs w:val="21"/>
              </w:rPr>
              <w:t>水平准位线</w:t>
            </w:r>
            <w:r w:rsidRPr="004D2FD6">
              <w:rPr>
                <w:rFonts w:ascii="Times New Roman" w:hAnsi="Times New Roman"/>
                <w:kern w:val="0"/>
                <w:szCs w:val="21"/>
              </w:rPr>
              <w:t>2</w:t>
            </w:r>
            <w:r w:rsidRPr="004D2FD6">
              <w:rPr>
                <w:rFonts w:ascii="Times New Roman" w:hAnsi="Times New Roman"/>
                <w:kern w:val="0"/>
                <w:szCs w:val="21"/>
              </w:rPr>
              <w:t>上方</w:t>
            </w:r>
            <w:r w:rsidRPr="004D2FD6">
              <w:rPr>
                <w:rFonts w:ascii="Times New Roman" w:hAnsi="Times New Roman"/>
                <w:kern w:val="0"/>
                <w:szCs w:val="21"/>
              </w:rPr>
              <w:t>15cm</w:t>
            </w:r>
          </w:p>
        </w:tc>
        <w:tc>
          <w:tcPr>
            <w:tcW w:w="2832" w:type="dxa"/>
            <w:noWrap/>
            <w:vAlign w:val="center"/>
          </w:tcPr>
          <w:p w14:paraId="4E2BF943"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7AB3F1F7" w14:textId="77777777" w:rsidTr="005D56A9">
        <w:trPr>
          <w:trHeight w:val="284"/>
          <w:jc w:val="center"/>
        </w:trPr>
        <w:tc>
          <w:tcPr>
            <w:tcW w:w="1246" w:type="dxa"/>
            <w:noWrap/>
            <w:vAlign w:val="center"/>
          </w:tcPr>
          <w:p w14:paraId="787815C8"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20</w:t>
            </w:r>
          </w:p>
        </w:tc>
        <w:tc>
          <w:tcPr>
            <w:tcW w:w="2832" w:type="dxa"/>
            <w:vAlign w:val="center"/>
          </w:tcPr>
          <w:p w14:paraId="31E89BBC"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noWrap/>
            <w:vAlign w:val="center"/>
          </w:tcPr>
          <w:p w14:paraId="43AB3B5C" w14:textId="77777777" w:rsidR="005D56A9" w:rsidRPr="004D2FD6" w:rsidRDefault="005D56A9" w:rsidP="00D9138B">
            <w:pPr>
              <w:widowControl/>
              <w:snapToGrid w:val="0"/>
              <w:spacing w:line="360" w:lineRule="auto"/>
              <w:jc w:val="center"/>
              <w:rPr>
                <w:rFonts w:ascii="Times New Roman" w:hAnsi="Times New Roman"/>
                <w:kern w:val="0"/>
                <w:szCs w:val="21"/>
              </w:rPr>
            </w:pPr>
            <w:r w:rsidRPr="004D2FD6">
              <w:rPr>
                <w:rFonts w:ascii="Times New Roman" w:hAnsi="Times New Roman"/>
                <w:kern w:val="0"/>
                <w:szCs w:val="21"/>
              </w:rPr>
              <w:t>水平准位线</w:t>
            </w:r>
            <w:r w:rsidRPr="004D2FD6">
              <w:rPr>
                <w:rFonts w:ascii="Times New Roman" w:hAnsi="Times New Roman"/>
                <w:kern w:val="0"/>
                <w:szCs w:val="21"/>
              </w:rPr>
              <w:t>2</w:t>
            </w:r>
            <w:r w:rsidRPr="004D2FD6">
              <w:rPr>
                <w:rFonts w:ascii="Times New Roman" w:hAnsi="Times New Roman"/>
                <w:kern w:val="0"/>
                <w:szCs w:val="21"/>
              </w:rPr>
              <w:t>下方</w:t>
            </w:r>
          </w:p>
        </w:tc>
        <w:tc>
          <w:tcPr>
            <w:tcW w:w="2832" w:type="dxa"/>
            <w:noWrap/>
            <w:vAlign w:val="center"/>
          </w:tcPr>
          <w:p w14:paraId="1B111DE1"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15B398BB" w14:textId="77777777" w:rsidTr="005D56A9">
        <w:trPr>
          <w:trHeight w:val="284"/>
          <w:jc w:val="center"/>
        </w:trPr>
        <w:tc>
          <w:tcPr>
            <w:tcW w:w="1246" w:type="dxa"/>
            <w:noWrap/>
            <w:vAlign w:val="center"/>
          </w:tcPr>
          <w:p w14:paraId="64567788"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21</w:t>
            </w:r>
          </w:p>
        </w:tc>
        <w:tc>
          <w:tcPr>
            <w:tcW w:w="2832" w:type="dxa"/>
            <w:vAlign w:val="center"/>
          </w:tcPr>
          <w:p w14:paraId="64347E56"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vAlign w:val="center"/>
          </w:tcPr>
          <w:p w14:paraId="4CDF9297" w14:textId="77777777" w:rsidR="005D56A9" w:rsidRPr="004D2FD6" w:rsidRDefault="005D56A9" w:rsidP="00D9138B">
            <w:pPr>
              <w:widowControl/>
              <w:snapToGrid w:val="0"/>
              <w:spacing w:line="360" w:lineRule="auto"/>
              <w:jc w:val="center"/>
              <w:rPr>
                <w:rFonts w:ascii="Times New Roman" w:hAnsi="Times New Roman"/>
                <w:kern w:val="0"/>
                <w:szCs w:val="21"/>
              </w:rPr>
            </w:pPr>
            <w:r w:rsidRPr="004D2FD6">
              <w:rPr>
                <w:rFonts w:ascii="Times New Roman" w:hAnsi="Times New Roman"/>
                <w:kern w:val="0"/>
                <w:szCs w:val="21"/>
              </w:rPr>
              <w:t>水平准位线</w:t>
            </w:r>
            <w:r w:rsidRPr="004D2FD6">
              <w:rPr>
                <w:rFonts w:ascii="Times New Roman" w:hAnsi="Times New Roman"/>
                <w:kern w:val="0"/>
                <w:szCs w:val="21"/>
              </w:rPr>
              <w:t>1</w:t>
            </w:r>
          </w:p>
        </w:tc>
        <w:tc>
          <w:tcPr>
            <w:tcW w:w="2832" w:type="dxa"/>
            <w:noWrap/>
            <w:vAlign w:val="center"/>
          </w:tcPr>
          <w:p w14:paraId="38079388"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3AE63C36" w14:textId="77777777" w:rsidTr="005D56A9">
        <w:trPr>
          <w:trHeight w:val="284"/>
          <w:jc w:val="center"/>
        </w:trPr>
        <w:tc>
          <w:tcPr>
            <w:tcW w:w="1246" w:type="dxa"/>
            <w:noWrap/>
            <w:vAlign w:val="center"/>
          </w:tcPr>
          <w:p w14:paraId="25F70CFC"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22</w:t>
            </w:r>
          </w:p>
        </w:tc>
        <w:tc>
          <w:tcPr>
            <w:tcW w:w="2832" w:type="dxa"/>
            <w:vAlign w:val="center"/>
          </w:tcPr>
          <w:p w14:paraId="11B9EB3A"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noWrap/>
            <w:vAlign w:val="center"/>
          </w:tcPr>
          <w:p w14:paraId="2481D515" w14:textId="77777777" w:rsidR="005D56A9" w:rsidRPr="004D2FD6" w:rsidRDefault="005D56A9" w:rsidP="00D9138B">
            <w:pPr>
              <w:widowControl/>
              <w:snapToGrid w:val="0"/>
              <w:spacing w:line="360" w:lineRule="auto"/>
              <w:jc w:val="center"/>
              <w:rPr>
                <w:rFonts w:ascii="Times New Roman" w:hAnsi="Times New Roman"/>
                <w:kern w:val="0"/>
                <w:szCs w:val="21"/>
              </w:rPr>
            </w:pPr>
            <w:r w:rsidRPr="004D2FD6">
              <w:rPr>
                <w:rFonts w:ascii="Times New Roman" w:hAnsi="Times New Roman"/>
                <w:kern w:val="0"/>
                <w:szCs w:val="21"/>
              </w:rPr>
              <w:t>水平准位线</w:t>
            </w:r>
            <w:r w:rsidRPr="004D2FD6">
              <w:rPr>
                <w:rFonts w:ascii="Times New Roman" w:hAnsi="Times New Roman"/>
                <w:kern w:val="0"/>
                <w:szCs w:val="21"/>
              </w:rPr>
              <w:t>2</w:t>
            </w:r>
            <w:r w:rsidRPr="004D2FD6">
              <w:rPr>
                <w:rFonts w:ascii="Times New Roman" w:hAnsi="Times New Roman"/>
                <w:kern w:val="0"/>
                <w:szCs w:val="21"/>
              </w:rPr>
              <w:t>下方</w:t>
            </w:r>
          </w:p>
        </w:tc>
        <w:tc>
          <w:tcPr>
            <w:tcW w:w="2832" w:type="dxa"/>
            <w:noWrap/>
            <w:vAlign w:val="center"/>
          </w:tcPr>
          <w:p w14:paraId="23D84545"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32417BE6" w14:textId="77777777" w:rsidTr="005D56A9">
        <w:trPr>
          <w:trHeight w:val="284"/>
          <w:jc w:val="center"/>
        </w:trPr>
        <w:tc>
          <w:tcPr>
            <w:tcW w:w="1246" w:type="dxa"/>
            <w:noWrap/>
            <w:vAlign w:val="center"/>
          </w:tcPr>
          <w:p w14:paraId="2DA0BCC9"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23</w:t>
            </w:r>
          </w:p>
        </w:tc>
        <w:tc>
          <w:tcPr>
            <w:tcW w:w="2832" w:type="dxa"/>
            <w:vAlign w:val="center"/>
          </w:tcPr>
          <w:p w14:paraId="0A772458"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p>
        </w:tc>
        <w:tc>
          <w:tcPr>
            <w:tcW w:w="2831" w:type="dxa"/>
            <w:noWrap/>
            <w:vAlign w:val="center"/>
          </w:tcPr>
          <w:p w14:paraId="17B9F5B9"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p>
        </w:tc>
        <w:tc>
          <w:tcPr>
            <w:tcW w:w="2832" w:type="dxa"/>
            <w:noWrap/>
            <w:vAlign w:val="center"/>
          </w:tcPr>
          <w:p w14:paraId="5414850F"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不评价</w:t>
            </w:r>
          </w:p>
        </w:tc>
      </w:tr>
      <w:tr w:rsidR="005D56A9" w:rsidRPr="004D2FD6" w14:paraId="6C251E86" w14:textId="77777777" w:rsidTr="005D56A9">
        <w:trPr>
          <w:trHeight w:val="284"/>
          <w:jc w:val="center"/>
        </w:trPr>
        <w:tc>
          <w:tcPr>
            <w:tcW w:w="1246" w:type="dxa"/>
            <w:noWrap/>
            <w:vAlign w:val="center"/>
          </w:tcPr>
          <w:p w14:paraId="153AEC2A"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24</w:t>
            </w:r>
          </w:p>
        </w:tc>
        <w:tc>
          <w:tcPr>
            <w:tcW w:w="2832" w:type="dxa"/>
            <w:vAlign w:val="center"/>
          </w:tcPr>
          <w:p w14:paraId="1082D749"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noWrap/>
            <w:vAlign w:val="center"/>
          </w:tcPr>
          <w:p w14:paraId="0689BEB3" w14:textId="77777777" w:rsidR="005D56A9" w:rsidRPr="004D2FD6" w:rsidRDefault="005D56A9" w:rsidP="00D9138B">
            <w:pPr>
              <w:widowControl/>
              <w:snapToGrid w:val="0"/>
              <w:spacing w:line="360" w:lineRule="auto"/>
              <w:jc w:val="center"/>
              <w:rPr>
                <w:rFonts w:ascii="Times New Roman" w:hAnsi="Times New Roman"/>
                <w:kern w:val="0"/>
                <w:szCs w:val="21"/>
              </w:rPr>
            </w:pPr>
            <w:r w:rsidRPr="004D2FD6">
              <w:rPr>
                <w:rFonts w:ascii="Times New Roman" w:hAnsi="Times New Roman"/>
                <w:kern w:val="0"/>
                <w:szCs w:val="21"/>
              </w:rPr>
              <w:t>水平准位线</w:t>
            </w:r>
            <w:r w:rsidRPr="004D2FD6">
              <w:rPr>
                <w:rFonts w:ascii="Times New Roman" w:hAnsi="Times New Roman"/>
                <w:kern w:val="0"/>
                <w:szCs w:val="21"/>
              </w:rPr>
              <w:t>1</w:t>
            </w:r>
          </w:p>
        </w:tc>
        <w:tc>
          <w:tcPr>
            <w:tcW w:w="2832" w:type="dxa"/>
            <w:noWrap/>
            <w:vAlign w:val="center"/>
          </w:tcPr>
          <w:p w14:paraId="6D658ED3"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195BFD48" w14:textId="77777777" w:rsidTr="005D56A9">
        <w:trPr>
          <w:trHeight w:val="284"/>
          <w:jc w:val="center"/>
        </w:trPr>
        <w:tc>
          <w:tcPr>
            <w:tcW w:w="1246" w:type="dxa"/>
            <w:noWrap/>
            <w:vAlign w:val="center"/>
          </w:tcPr>
          <w:p w14:paraId="6710EDD8"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25</w:t>
            </w:r>
          </w:p>
        </w:tc>
        <w:tc>
          <w:tcPr>
            <w:tcW w:w="2832" w:type="dxa"/>
            <w:vAlign w:val="center"/>
          </w:tcPr>
          <w:p w14:paraId="0F81585B"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noWrap/>
            <w:vAlign w:val="center"/>
          </w:tcPr>
          <w:p w14:paraId="70274936"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kern w:val="0"/>
                <w:szCs w:val="21"/>
              </w:rPr>
              <w:t>水平准位线</w:t>
            </w:r>
            <w:r w:rsidRPr="004D2FD6">
              <w:rPr>
                <w:rFonts w:ascii="Times New Roman" w:hAnsi="Times New Roman"/>
                <w:kern w:val="0"/>
                <w:szCs w:val="21"/>
              </w:rPr>
              <w:t>2</w:t>
            </w:r>
            <w:r w:rsidRPr="004D2FD6">
              <w:rPr>
                <w:rFonts w:ascii="Times New Roman" w:hAnsi="Times New Roman"/>
                <w:kern w:val="0"/>
                <w:szCs w:val="21"/>
              </w:rPr>
              <w:t>下方</w:t>
            </w:r>
          </w:p>
        </w:tc>
        <w:tc>
          <w:tcPr>
            <w:tcW w:w="2832" w:type="dxa"/>
            <w:noWrap/>
            <w:vAlign w:val="center"/>
          </w:tcPr>
          <w:p w14:paraId="2E3098A0"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49399CE7" w14:textId="77777777" w:rsidTr="005D56A9">
        <w:trPr>
          <w:trHeight w:val="284"/>
          <w:jc w:val="center"/>
        </w:trPr>
        <w:tc>
          <w:tcPr>
            <w:tcW w:w="1246" w:type="dxa"/>
            <w:noWrap/>
            <w:vAlign w:val="center"/>
          </w:tcPr>
          <w:p w14:paraId="79106DBF"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26</w:t>
            </w:r>
          </w:p>
        </w:tc>
        <w:tc>
          <w:tcPr>
            <w:tcW w:w="2832" w:type="dxa"/>
            <w:vAlign w:val="center"/>
          </w:tcPr>
          <w:p w14:paraId="064F3A3E"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noWrap/>
            <w:vAlign w:val="center"/>
          </w:tcPr>
          <w:p w14:paraId="287A07C2"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kern w:val="0"/>
                <w:szCs w:val="21"/>
              </w:rPr>
              <w:t>水平准位线</w:t>
            </w:r>
            <w:r w:rsidRPr="004D2FD6">
              <w:rPr>
                <w:rFonts w:ascii="Times New Roman" w:hAnsi="Times New Roman"/>
                <w:kern w:val="0"/>
                <w:szCs w:val="21"/>
              </w:rPr>
              <w:t>2</w:t>
            </w:r>
            <w:r w:rsidRPr="004D2FD6">
              <w:rPr>
                <w:rFonts w:ascii="Times New Roman" w:hAnsi="Times New Roman"/>
                <w:kern w:val="0"/>
                <w:szCs w:val="21"/>
              </w:rPr>
              <w:t>下方</w:t>
            </w:r>
          </w:p>
        </w:tc>
        <w:tc>
          <w:tcPr>
            <w:tcW w:w="2832" w:type="dxa"/>
            <w:noWrap/>
            <w:vAlign w:val="center"/>
          </w:tcPr>
          <w:p w14:paraId="6C886FE5"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1CCAE71B" w14:textId="77777777" w:rsidTr="005D56A9">
        <w:trPr>
          <w:trHeight w:val="284"/>
          <w:jc w:val="center"/>
        </w:trPr>
        <w:tc>
          <w:tcPr>
            <w:tcW w:w="1246" w:type="dxa"/>
            <w:noWrap/>
            <w:vAlign w:val="center"/>
          </w:tcPr>
          <w:p w14:paraId="4245155F"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27</w:t>
            </w:r>
          </w:p>
        </w:tc>
        <w:tc>
          <w:tcPr>
            <w:tcW w:w="2832" w:type="dxa"/>
            <w:vAlign w:val="center"/>
          </w:tcPr>
          <w:p w14:paraId="6F51B3FA"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noWrap/>
            <w:vAlign w:val="center"/>
          </w:tcPr>
          <w:p w14:paraId="2C726F30"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烧损到模型顶部</w:t>
            </w:r>
          </w:p>
        </w:tc>
        <w:tc>
          <w:tcPr>
            <w:tcW w:w="2832" w:type="dxa"/>
            <w:noWrap/>
            <w:vAlign w:val="center"/>
          </w:tcPr>
          <w:p w14:paraId="3D205789"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有</w:t>
            </w:r>
          </w:p>
        </w:tc>
      </w:tr>
      <w:tr w:rsidR="005D56A9" w:rsidRPr="004D2FD6" w14:paraId="3A2D5F47" w14:textId="77777777" w:rsidTr="005D56A9">
        <w:trPr>
          <w:trHeight w:val="284"/>
          <w:jc w:val="center"/>
        </w:trPr>
        <w:tc>
          <w:tcPr>
            <w:tcW w:w="1246" w:type="dxa"/>
            <w:noWrap/>
            <w:vAlign w:val="center"/>
          </w:tcPr>
          <w:p w14:paraId="2F10C376"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28</w:t>
            </w:r>
          </w:p>
        </w:tc>
        <w:tc>
          <w:tcPr>
            <w:tcW w:w="2832" w:type="dxa"/>
            <w:vAlign w:val="center"/>
          </w:tcPr>
          <w:p w14:paraId="312758BD"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noWrap/>
            <w:vAlign w:val="center"/>
          </w:tcPr>
          <w:p w14:paraId="4D842074" w14:textId="77777777" w:rsidR="005D56A9" w:rsidRPr="004D2FD6" w:rsidRDefault="005D56A9" w:rsidP="00D9138B">
            <w:pPr>
              <w:widowControl/>
              <w:snapToGrid w:val="0"/>
              <w:spacing w:line="360" w:lineRule="auto"/>
              <w:jc w:val="center"/>
              <w:rPr>
                <w:rFonts w:ascii="Times New Roman" w:hAnsi="Times New Roman"/>
                <w:kern w:val="0"/>
                <w:szCs w:val="21"/>
              </w:rPr>
            </w:pPr>
            <w:r w:rsidRPr="004D2FD6">
              <w:rPr>
                <w:rFonts w:ascii="Times New Roman" w:hAnsi="Times New Roman"/>
                <w:kern w:val="0"/>
                <w:szCs w:val="21"/>
              </w:rPr>
              <w:t>水平准位线</w:t>
            </w:r>
            <w:r w:rsidRPr="004D2FD6">
              <w:rPr>
                <w:rFonts w:ascii="Times New Roman" w:hAnsi="Times New Roman"/>
                <w:kern w:val="0"/>
                <w:szCs w:val="21"/>
              </w:rPr>
              <w:t>2</w:t>
            </w:r>
            <w:r w:rsidRPr="004D2FD6">
              <w:rPr>
                <w:rFonts w:ascii="Times New Roman" w:hAnsi="Times New Roman"/>
                <w:kern w:val="0"/>
                <w:szCs w:val="21"/>
              </w:rPr>
              <w:t>下方</w:t>
            </w:r>
          </w:p>
        </w:tc>
        <w:tc>
          <w:tcPr>
            <w:tcW w:w="2832" w:type="dxa"/>
            <w:noWrap/>
            <w:vAlign w:val="center"/>
          </w:tcPr>
          <w:p w14:paraId="60DDDB27"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56057BD2" w14:textId="77777777" w:rsidTr="005D56A9">
        <w:trPr>
          <w:trHeight w:val="284"/>
          <w:jc w:val="center"/>
        </w:trPr>
        <w:tc>
          <w:tcPr>
            <w:tcW w:w="1246" w:type="dxa"/>
            <w:noWrap/>
            <w:vAlign w:val="center"/>
          </w:tcPr>
          <w:p w14:paraId="79AD0726"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29</w:t>
            </w:r>
          </w:p>
        </w:tc>
        <w:tc>
          <w:tcPr>
            <w:tcW w:w="2832" w:type="dxa"/>
            <w:vAlign w:val="center"/>
          </w:tcPr>
          <w:p w14:paraId="7DF82D45"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noWrap/>
            <w:vAlign w:val="center"/>
          </w:tcPr>
          <w:p w14:paraId="34EDA2A2" w14:textId="77777777" w:rsidR="005D56A9" w:rsidRPr="004D2FD6" w:rsidRDefault="005D56A9" w:rsidP="00D9138B">
            <w:pPr>
              <w:widowControl/>
              <w:snapToGrid w:val="0"/>
              <w:spacing w:line="360" w:lineRule="auto"/>
              <w:jc w:val="center"/>
              <w:rPr>
                <w:rFonts w:ascii="Times New Roman" w:hAnsi="Times New Roman"/>
                <w:kern w:val="0"/>
                <w:szCs w:val="21"/>
              </w:rPr>
            </w:pPr>
            <w:r w:rsidRPr="004D2FD6">
              <w:rPr>
                <w:rFonts w:ascii="Times New Roman" w:hAnsi="Times New Roman"/>
                <w:kern w:val="0"/>
                <w:szCs w:val="21"/>
              </w:rPr>
              <w:t>水平准位线</w:t>
            </w:r>
            <w:r w:rsidRPr="004D2FD6">
              <w:rPr>
                <w:rFonts w:ascii="Times New Roman" w:hAnsi="Times New Roman"/>
                <w:kern w:val="0"/>
                <w:szCs w:val="21"/>
              </w:rPr>
              <w:t>2</w:t>
            </w:r>
            <w:r w:rsidRPr="004D2FD6">
              <w:rPr>
                <w:rFonts w:ascii="Times New Roman" w:hAnsi="Times New Roman"/>
                <w:kern w:val="0"/>
                <w:szCs w:val="21"/>
              </w:rPr>
              <w:t>下方</w:t>
            </w:r>
          </w:p>
        </w:tc>
        <w:tc>
          <w:tcPr>
            <w:tcW w:w="2832" w:type="dxa"/>
            <w:noWrap/>
            <w:vAlign w:val="center"/>
          </w:tcPr>
          <w:p w14:paraId="1B84F05A"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5844BE37" w14:textId="77777777" w:rsidTr="005D56A9">
        <w:trPr>
          <w:trHeight w:val="284"/>
          <w:jc w:val="center"/>
        </w:trPr>
        <w:tc>
          <w:tcPr>
            <w:tcW w:w="1246" w:type="dxa"/>
            <w:noWrap/>
            <w:vAlign w:val="center"/>
          </w:tcPr>
          <w:p w14:paraId="2B6BF9F0"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30</w:t>
            </w:r>
          </w:p>
        </w:tc>
        <w:tc>
          <w:tcPr>
            <w:tcW w:w="2832" w:type="dxa"/>
            <w:vAlign w:val="center"/>
          </w:tcPr>
          <w:p w14:paraId="68602D13"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noWrap/>
            <w:vAlign w:val="center"/>
          </w:tcPr>
          <w:p w14:paraId="4CAE1748"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烧损到模型顶部</w:t>
            </w:r>
          </w:p>
        </w:tc>
        <w:tc>
          <w:tcPr>
            <w:tcW w:w="2832" w:type="dxa"/>
            <w:noWrap/>
            <w:vAlign w:val="center"/>
          </w:tcPr>
          <w:p w14:paraId="4DBFF5C7"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有</w:t>
            </w:r>
          </w:p>
        </w:tc>
      </w:tr>
      <w:tr w:rsidR="005D56A9" w:rsidRPr="004D2FD6" w14:paraId="4E44CC39" w14:textId="77777777" w:rsidTr="005D56A9">
        <w:trPr>
          <w:trHeight w:val="284"/>
          <w:jc w:val="center"/>
        </w:trPr>
        <w:tc>
          <w:tcPr>
            <w:tcW w:w="1246" w:type="dxa"/>
            <w:noWrap/>
            <w:vAlign w:val="center"/>
          </w:tcPr>
          <w:p w14:paraId="60422589"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31</w:t>
            </w:r>
          </w:p>
        </w:tc>
        <w:tc>
          <w:tcPr>
            <w:tcW w:w="2832" w:type="dxa"/>
            <w:vAlign w:val="center"/>
          </w:tcPr>
          <w:p w14:paraId="64A6E5A3"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noWrap/>
            <w:vAlign w:val="center"/>
          </w:tcPr>
          <w:p w14:paraId="71C49B7E" w14:textId="77777777" w:rsidR="005D56A9" w:rsidRPr="004D2FD6" w:rsidRDefault="005D56A9" w:rsidP="00D9138B">
            <w:pPr>
              <w:widowControl/>
              <w:snapToGrid w:val="0"/>
              <w:spacing w:line="360" w:lineRule="auto"/>
              <w:jc w:val="center"/>
              <w:rPr>
                <w:rFonts w:ascii="Times New Roman" w:hAnsi="Times New Roman"/>
                <w:kern w:val="0"/>
                <w:szCs w:val="21"/>
              </w:rPr>
            </w:pPr>
            <w:r w:rsidRPr="004D2FD6">
              <w:rPr>
                <w:rFonts w:ascii="Times New Roman" w:hAnsi="Times New Roman"/>
                <w:kern w:val="0"/>
                <w:szCs w:val="21"/>
              </w:rPr>
              <w:t>最高防火隔离带下边缘</w:t>
            </w:r>
          </w:p>
        </w:tc>
        <w:tc>
          <w:tcPr>
            <w:tcW w:w="2832" w:type="dxa"/>
            <w:noWrap/>
            <w:vAlign w:val="center"/>
          </w:tcPr>
          <w:p w14:paraId="1E8E2597"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r w:rsidR="005D56A9" w:rsidRPr="004D2FD6" w14:paraId="0D771C18" w14:textId="77777777" w:rsidTr="005D56A9">
        <w:trPr>
          <w:trHeight w:val="284"/>
          <w:jc w:val="center"/>
        </w:trPr>
        <w:tc>
          <w:tcPr>
            <w:tcW w:w="1246" w:type="dxa"/>
            <w:tcBorders>
              <w:bottom w:val="single" w:sz="8" w:space="0" w:color="auto"/>
            </w:tcBorders>
            <w:noWrap/>
            <w:vAlign w:val="center"/>
          </w:tcPr>
          <w:p w14:paraId="405B93A7"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32</w:t>
            </w:r>
          </w:p>
        </w:tc>
        <w:tc>
          <w:tcPr>
            <w:tcW w:w="2832" w:type="dxa"/>
            <w:tcBorders>
              <w:bottom w:val="single" w:sz="8" w:space="0" w:color="auto"/>
            </w:tcBorders>
            <w:vAlign w:val="center"/>
          </w:tcPr>
          <w:p w14:paraId="143C4B8E"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hint="eastAsia"/>
                <w:color w:val="000000"/>
                <w:kern w:val="0"/>
                <w:szCs w:val="21"/>
              </w:rPr>
              <w:t>﹤</w:t>
            </w:r>
            <w:r w:rsidRPr="004D2FD6">
              <w:rPr>
                <w:rFonts w:ascii="Times New Roman" w:hAnsi="Times New Roman" w:hint="eastAsia"/>
                <w:color w:val="000000"/>
                <w:kern w:val="0"/>
                <w:szCs w:val="21"/>
              </w:rPr>
              <w:t>500</w:t>
            </w:r>
          </w:p>
        </w:tc>
        <w:tc>
          <w:tcPr>
            <w:tcW w:w="2831" w:type="dxa"/>
            <w:tcBorders>
              <w:bottom w:val="single" w:sz="8" w:space="0" w:color="auto"/>
            </w:tcBorders>
            <w:noWrap/>
            <w:vAlign w:val="center"/>
          </w:tcPr>
          <w:p w14:paraId="682B50EA" w14:textId="77777777" w:rsidR="005D56A9" w:rsidRPr="004D2FD6" w:rsidRDefault="005D56A9" w:rsidP="00D9138B">
            <w:pPr>
              <w:widowControl/>
              <w:snapToGrid w:val="0"/>
              <w:spacing w:line="360" w:lineRule="auto"/>
              <w:jc w:val="center"/>
              <w:rPr>
                <w:rFonts w:ascii="Times New Roman" w:hAnsi="Times New Roman"/>
                <w:kern w:val="0"/>
                <w:szCs w:val="21"/>
              </w:rPr>
            </w:pPr>
            <w:r w:rsidRPr="004D2FD6">
              <w:rPr>
                <w:rFonts w:ascii="Times New Roman" w:hAnsi="Times New Roman"/>
                <w:kern w:val="0"/>
                <w:szCs w:val="21"/>
              </w:rPr>
              <w:t>水平准位线</w:t>
            </w:r>
            <w:r w:rsidRPr="004D2FD6">
              <w:rPr>
                <w:rFonts w:ascii="Times New Roman" w:hAnsi="Times New Roman"/>
                <w:kern w:val="0"/>
                <w:szCs w:val="21"/>
              </w:rPr>
              <w:t>2</w:t>
            </w:r>
            <w:r w:rsidRPr="004D2FD6">
              <w:rPr>
                <w:rFonts w:ascii="Times New Roman" w:hAnsi="Times New Roman"/>
                <w:kern w:val="0"/>
                <w:szCs w:val="21"/>
              </w:rPr>
              <w:t>下方</w:t>
            </w:r>
          </w:p>
        </w:tc>
        <w:tc>
          <w:tcPr>
            <w:tcW w:w="2832" w:type="dxa"/>
            <w:tcBorders>
              <w:bottom w:val="single" w:sz="8" w:space="0" w:color="auto"/>
            </w:tcBorders>
            <w:noWrap/>
            <w:vAlign w:val="center"/>
          </w:tcPr>
          <w:p w14:paraId="60CC020A" w14:textId="77777777" w:rsidR="005D56A9" w:rsidRPr="004D2FD6" w:rsidRDefault="005D56A9" w:rsidP="00D9138B">
            <w:pPr>
              <w:widowControl/>
              <w:snapToGrid w:val="0"/>
              <w:spacing w:line="360" w:lineRule="auto"/>
              <w:jc w:val="center"/>
              <w:rPr>
                <w:rFonts w:ascii="Times New Roman" w:hAnsi="Times New Roman"/>
                <w:color w:val="000000"/>
                <w:kern w:val="0"/>
                <w:szCs w:val="21"/>
              </w:rPr>
            </w:pPr>
            <w:r w:rsidRPr="004D2FD6">
              <w:rPr>
                <w:rFonts w:ascii="Times New Roman" w:hAnsi="Times New Roman"/>
                <w:color w:val="000000"/>
                <w:kern w:val="0"/>
                <w:szCs w:val="21"/>
              </w:rPr>
              <w:t>无</w:t>
            </w:r>
          </w:p>
        </w:tc>
      </w:tr>
    </w:tbl>
    <w:p w14:paraId="2D7D6BC2" w14:textId="77777777" w:rsidR="005D56A9" w:rsidRPr="005D56A9" w:rsidRDefault="005D56A9" w:rsidP="00D9138B">
      <w:pPr>
        <w:pStyle w:val="22"/>
        <w:spacing w:line="360" w:lineRule="auto"/>
        <w:ind w:left="900" w:hanging="480"/>
        <w:rPr>
          <w:rFonts w:ascii="宋体" w:eastAsia="宋体" w:hAnsi="宋体" w:cs="Arial"/>
          <w:sz w:val="24"/>
        </w:rPr>
      </w:pPr>
    </w:p>
    <w:p w14:paraId="3F9BBD4E" w14:textId="77777777" w:rsidR="005D56A9" w:rsidRPr="005D56A9" w:rsidRDefault="005D56A9" w:rsidP="00D9138B">
      <w:pPr>
        <w:pStyle w:val="22"/>
        <w:spacing w:line="360" w:lineRule="auto"/>
        <w:ind w:leftChars="23" w:left="48" w:firstLineChars="0" w:firstLine="372"/>
        <w:rPr>
          <w:rFonts w:ascii="宋体" w:eastAsia="宋体" w:hAnsi="宋体" w:cs="Arial"/>
          <w:sz w:val="24"/>
        </w:rPr>
      </w:pPr>
      <w:r w:rsidRPr="005D56A9">
        <w:rPr>
          <w:rFonts w:ascii="宋体" w:eastAsia="宋体" w:hAnsi="宋体" w:cs="Arial" w:hint="eastAsia"/>
          <w:sz w:val="24"/>
        </w:rPr>
        <w:t>试验说明构造防火的三个基本要素，无空腔、保护层、分仓是有效措施，综</w:t>
      </w:r>
      <w:r w:rsidRPr="005D56A9">
        <w:rPr>
          <w:rFonts w:ascii="宋体" w:eastAsia="宋体" w:hAnsi="宋体" w:cs="Arial" w:hint="eastAsia"/>
          <w:sz w:val="24"/>
        </w:rPr>
        <w:lastRenderedPageBreak/>
        <w:t>合各防火试验结果有几点结论：</w:t>
      </w:r>
    </w:p>
    <w:p w14:paraId="54BA2C48" w14:textId="77777777" w:rsidR="005D56A9" w:rsidRPr="005D56A9" w:rsidRDefault="005D56A9" w:rsidP="00D9138B">
      <w:pPr>
        <w:pStyle w:val="22"/>
        <w:spacing w:line="360" w:lineRule="auto"/>
        <w:ind w:leftChars="93" w:left="195" w:firstLineChars="0" w:firstLine="225"/>
        <w:rPr>
          <w:rFonts w:asciiTheme="minorEastAsia" w:hAnsiTheme="minorEastAsia" w:cstheme="minorEastAsia"/>
          <w:sz w:val="24"/>
        </w:rPr>
      </w:pPr>
      <w:r w:rsidRPr="005D56A9">
        <w:rPr>
          <w:rFonts w:ascii="宋体" w:eastAsia="宋体" w:hAnsi="宋体" w:cs="Arial" w:hint="eastAsia"/>
          <w:sz w:val="24"/>
        </w:rPr>
        <w:t>1、薄抹灰有机保温板抗火攻击能力很弱，EPS板受到热辐射后很快就会发生体积收缩，</w:t>
      </w:r>
      <w:r w:rsidRPr="005D56A9">
        <w:rPr>
          <w:rFonts w:asciiTheme="minorEastAsia" w:hAnsiTheme="minorEastAsia" w:cstheme="minorEastAsia" w:hint="eastAsia"/>
          <w:sz w:val="24"/>
        </w:rPr>
        <w:t>200℃</w:t>
      </w:r>
      <w:r w:rsidRPr="005D56A9">
        <w:rPr>
          <w:rFonts w:ascii="宋体" w:eastAsia="宋体" w:hAnsi="宋体" w:cs="Arial" w:hint="eastAsia"/>
          <w:sz w:val="24"/>
        </w:rPr>
        <w:t>后就会发生液化流坠，抗裂砂浆层下形成空腔助燃构造，</w:t>
      </w:r>
      <w:r w:rsidRPr="005D56A9">
        <w:rPr>
          <w:rFonts w:asciiTheme="minorEastAsia" w:hAnsiTheme="minorEastAsia" w:cstheme="minorEastAsia" w:hint="eastAsia"/>
          <w:sz w:val="24"/>
        </w:rPr>
        <w:t>300℃聚苯板就会发生汽化被点燃。</w:t>
      </w:r>
    </w:p>
    <w:p w14:paraId="0541A2EC" w14:textId="77777777" w:rsidR="005D56A9" w:rsidRPr="005D56A9" w:rsidRDefault="005D56A9" w:rsidP="00D9138B">
      <w:pPr>
        <w:pStyle w:val="22"/>
        <w:spacing w:line="360" w:lineRule="auto"/>
        <w:ind w:leftChars="93" w:left="195" w:firstLineChars="0" w:firstLine="225"/>
        <w:rPr>
          <w:rFonts w:asciiTheme="minorEastAsia" w:hAnsiTheme="minorEastAsia" w:cstheme="minorEastAsia"/>
          <w:sz w:val="24"/>
        </w:rPr>
      </w:pPr>
      <w:r w:rsidRPr="005D56A9">
        <w:rPr>
          <w:rFonts w:asciiTheme="minorEastAsia" w:hAnsiTheme="minorEastAsia" w:cstheme="minorEastAsia" w:hint="eastAsia"/>
          <w:sz w:val="24"/>
        </w:rPr>
        <w:t>2、楼层间设置的防火隔离带防止火焰蔓延的作用有限，对有机保温板燃烧产生的大量火焰热量阻挡作用很小。</w:t>
      </w:r>
    </w:p>
    <w:p w14:paraId="4213E644" w14:textId="77777777" w:rsidR="005D56A9" w:rsidRPr="005D56A9" w:rsidRDefault="005D56A9" w:rsidP="00D9138B">
      <w:pPr>
        <w:pStyle w:val="22"/>
        <w:spacing w:line="360" w:lineRule="auto"/>
        <w:ind w:leftChars="93" w:left="195" w:firstLineChars="0" w:firstLine="225"/>
        <w:rPr>
          <w:rFonts w:asciiTheme="minorEastAsia" w:hAnsiTheme="minorEastAsia" w:cstheme="minorEastAsia"/>
          <w:sz w:val="24"/>
        </w:rPr>
      </w:pPr>
      <w:r w:rsidRPr="005D56A9">
        <w:rPr>
          <w:rFonts w:asciiTheme="minorEastAsia" w:hAnsiTheme="minorEastAsia" w:cstheme="minorEastAsia" w:hint="eastAsia"/>
          <w:sz w:val="24"/>
        </w:rPr>
        <w:t>3、保温板后面满粘100%或点框粘40%，粘结面积不同，火焰传播速度明显不同，无空腔满粘是有机保温板必要的构造。</w:t>
      </w:r>
    </w:p>
    <w:p w14:paraId="107590D4" w14:textId="77777777" w:rsidR="005D56A9" w:rsidRPr="005D56A9" w:rsidRDefault="005D56A9" w:rsidP="00D9138B">
      <w:pPr>
        <w:pStyle w:val="22"/>
        <w:spacing w:line="360" w:lineRule="auto"/>
        <w:ind w:leftChars="93" w:left="195" w:firstLineChars="0" w:firstLine="225"/>
        <w:rPr>
          <w:rFonts w:asciiTheme="minorEastAsia" w:hAnsiTheme="minorEastAsia" w:cstheme="minorEastAsia"/>
          <w:sz w:val="24"/>
        </w:rPr>
      </w:pPr>
      <w:r w:rsidRPr="005D56A9">
        <w:rPr>
          <w:rFonts w:asciiTheme="minorEastAsia" w:hAnsiTheme="minorEastAsia" w:cstheme="minorEastAsia" w:hint="eastAsia"/>
          <w:sz w:val="24"/>
        </w:rPr>
        <w:t>4、胶粉聚苯颗粒浆料的防火作用比无机水泥的隔热作用更强。受热辐射后表层的聚苯颗粒在无机材料包裹下发生收缩形成空腔，这些小体积空腔减缓了热的传导。</w:t>
      </w:r>
    </w:p>
    <w:p w14:paraId="0941CB7E" w14:textId="77777777" w:rsidR="005D56A9" w:rsidRPr="004D2FD6" w:rsidRDefault="005D56A9" w:rsidP="00D9138B">
      <w:pPr>
        <w:pStyle w:val="22"/>
        <w:spacing w:line="360" w:lineRule="auto"/>
        <w:ind w:leftChars="93" w:left="195" w:firstLineChars="0" w:firstLine="225"/>
        <w:rPr>
          <w:rFonts w:ascii="宋体" w:eastAsia="宋体" w:hAnsi="宋体" w:cs="Arial"/>
          <w:sz w:val="24"/>
        </w:rPr>
      </w:pPr>
      <w:r w:rsidRPr="005D56A9">
        <w:rPr>
          <w:rFonts w:asciiTheme="minorEastAsia" w:hAnsiTheme="minorEastAsia" w:cstheme="minorEastAsia" w:hint="eastAsia"/>
          <w:sz w:val="24"/>
        </w:rPr>
        <w:t>5、抗火焰热辐射作用主要靠防火保护层的厚度，防火保护层厚度增加会有</w:t>
      </w:r>
      <w:r w:rsidRPr="004D2FD6">
        <w:rPr>
          <w:rFonts w:ascii="宋体" w:eastAsia="宋体" w:hAnsi="宋体" w:cs="Arial" w:hint="eastAsia"/>
          <w:sz w:val="24"/>
        </w:rPr>
        <w:t>明显防火作用。</w:t>
      </w:r>
    </w:p>
    <w:p w14:paraId="3C285646" w14:textId="77777777" w:rsidR="005D56A9" w:rsidRPr="004D2FD6" w:rsidRDefault="005D56A9" w:rsidP="00D9138B">
      <w:pPr>
        <w:pStyle w:val="22"/>
        <w:spacing w:line="360" w:lineRule="auto"/>
        <w:ind w:leftChars="93" w:left="195" w:firstLineChars="0" w:firstLine="225"/>
        <w:rPr>
          <w:rFonts w:ascii="宋体" w:eastAsia="宋体" w:hAnsi="宋体" w:cs="Arial"/>
          <w:sz w:val="24"/>
        </w:rPr>
      </w:pPr>
      <w:r w:rsidRPr="004D2FD6">
        <w:rPr>
          <w:rFonts w:ascii="宋体" w:eastAsia="宋体" w:hAnsi="宋体" w:cs="Arial" w:hint="eastAsia"/>
          <w:sz w:val="24"/>
        </w:rPr>
        <w:t>6、防火分仓是密集的防火隔离带加防火保护层的叠加作用，其防火效果比较明显，分仓越小，防保温板液化后的流淌作用越有效。</w:t>
      </w:r>
    </w:p>
    <w:p w14:paraId="7282896D" w14:textId="77777777" w:rsidR="005D56A9" w:rsidRPr="004D2FD6" w:rsidRDefault="005D56A9" w:rsidP="00D9138B">
      <w:pPr>
        <w:pStyle w:val="22"/>
        <w:spacing w:line="360" w:lineRule="auto"/>
        <w:ind w:leftChars="93" w:left="195" w:firstLineChars="0" w:firstLine="225"/>
        <w:rPr>
          <w:rFonts w:ascii="宋体" w:eastAsia="宋体" w:hAnsi="宋体" w:cs="Arial"/>
          <w:sz w:val="24"/>
        </w:rPr>
      </w:pPr>
      <w:r w:rsidRPr="004D2FD6">
        <w:rPr>
          <w:rFonts w:ascii="宋体" w:eastAsia="宋体" w:hAnsi="宋体" w:cs="Arial" w:hint="eastAsia"/>
          <w:sz w:val="24"/>
        </w:rPr>
        <w:t>7、小体积分仓加厚保护层厚度可有效减少聚苯板受热收缩量，控制聚苯板液态变化范围，防止聚苯板汽化燃烧。</w:t>
      </w:r>
    </w:p>
    <w:p w14:paraId="14DF1E2D" w14:textId="77777777" w:rsidR="005D56A9" w:rsidRPr="005D56A9" w:rsidRDefault="005D56A9" w:rsidP="00D9138B">
      <w:pPr>
        <w:pStyle w:val="22"/>
        <w:spacing w:line="360" w:lineRule="auto"/>
        <w:ind w:leftChars="23" w:left="48" w:firstLineChars="0" w:firstLine="372"/>
        <w:rPr>
          <w:rFonts w:ascii="宋体" w:eastAsia="宋体" w:hAnsi="宋体" w:cs="Arial"/>
          <w:sz w:val="24"/>
        </w:rPr>
      </w:pPr>
      <w:r w:rsidRPr="005D56A9">
        <w:rPr>
          <w:rFonts w:ascii="宋体" w:eastAsia="宋体" w:hAnsi="宋体" w:cs="Arial" w:hint="eastAsia"/>
          <w:sz w:val="24"/>
        </w:rPr>
        <w:t>试验证明胶粉聚苯颗粒无机材料包裹有机颗粒，是一种防火微分仓构造。可有效防止热的三种传播途径：热辐射、热传导、热对流。</w:t>
      </w:r>
    </w:p>
    <w:p w14:paraId="4E955653" w14:textId="77777777" w:rsidR="005D56A9" w:rsidRPr="004D2FD6" w:rsidRDefault="005D56A9" w:rsidP="00D9138B">
      <w:pPr>
        <w:pStyle w:val="22"/>
        <w:spacing w:line="360" w:lineRule="auto"/>
        <w:ind w:leftChars="93" w:left="195" w:firstLineChars="0" w:firstLine="225"/>
        <w:rPr>
          <w:rFonts w:ascii="宋体" w:eastAsia="宋体" w:hAnsi="宋体" w:cs="Arial"/>
          <w:sz w:val="24"/>
        </w:rPr>
      </w:pPr>
      <w:r w:rsidRPr="005D56A9">
        <w:rPr>
          <w:rFonts w:ascii="宋体" w:eastAsia="宋体" w:hAnsi="宋体" w:cs="Arial" w:hint="eastAsia"/>
          <w:sz w:val="24"/>
        </w:rPr>
        <w:t>从锥形量热计试验这种微分仓构造，胶粉聚苯颗粒材料的热释速率峰值</w:t>
      </w:r>
      <w:r w:rsidRPr="004D2FD6">
        <w:rPr>
          <w:rFonts w:ascii="宋体" w:eastAsia="宋体" w:hAnsi="宋体" w:cs="Arial" w:hint="eastAsia"/>
          <w:sz w:val="24"/>
        </w:rPr>
        <w:t>≤5，从燃烧竖炉试验用这种微分仓构造的胶粉聚苯颗粒做防热辐射的保护层，20mm厚可防止聚苯板的液化形变。</w:t>
      </w:r>
    </w:p>
    <w:p w14:paraId="521D8DE9" w14:textId="77777777" w:rsidR="005D56A9" w:rsidRPr="004D2FD6" w:rsidRDefault="005D56A9" w:rsidP="00D9138B">
      <w:pPr>
        <w:pStyle w:val="22"/>
        <w:spacing w:line="360" w:lineRule="auto"/>
        <w:ind w:leftChars="47" w:left="99" w:firstLineChars="0" w:firstLine="321"/>
        <w:rPr>
          <w:rFonts w:ascii="宋体" w:eastAsia="宋体" w:hAnsi="宋体" w:cs="Arial"/>
          <w:sz w:val="24"/>
        </w:rPr>
      </w:pPr>
      <w:r w:rsidRPr="004D2FD6">
        <w:rPr>
          <w:rFonts w:ascii="宋体" w:eastAsia="宋体" w:hAnsi="宋体" w:cs="Arial" w:hint="eastAsia"/>
          <w:sz w:val="24"/>
        </w:rPr>
        <w:t>30mm厚可避免聚苯板受热体积收缩，从大型窗口火试验和墙角火试验结果，胶粉聚苯颗粒这种微分仓的材料组合有机类保温板可形成有效的防火分仓构造，安全分仓体积可设在0.041m3（600×450×150mm）。</w:t>
      </w:r>
    </w:p>
    <w:p w14:paraId="2D21947D" w14:textId="3E602547" w:rsidR="00A972AE" w:rsidRPr="00A972AE" w:rsidRDefault="00A972AE" w:rsidP="00D9138B">
      <w:pPr>
        <w:pStyle w:val="4"/>
        <w:spacing w:line="360" w:lineRule="auto"/>
      </w:pPr>
      <w:r>
        <w:rPr>
          <w:rFonts w:hint="eastAsia"/>
          <w:highlight w:val="lightGray"/>
        </w:rPr>
        <w:t>3.</w:t>
      </w:r>
      <w:r w:rsidRPr="00A972AE">
        <w:rPr>
          <w:rFonts w:hint="eastAsia"/>
        </w:rPr>
        <w:t>可安全使用五十年</w:t>
      </w:r>
      <w:r w:rsidRPr="00A972AE">
        <w:rPr>
          <w:rFonts w:hint="eastAsia"/>
        </w:rPr>
        <w:t xml:space="preserve">      </w:t>
      </w:r>
    </w:p>
    <w:p w14:paraId="7C4A525A" w14:textId="46A07B4E" w:rsidR="00A972AE" w:rsidRPr="00A972AE" w:rsidRDefault="00A972AE" w:rsidP="00D9138B">
      <w:pPr>
        <w:tabs>
          <w:tab w:val="left" w:pos="718"/>
        </w:tabs>
        <w:spacing w:line="360" w:lineRule="auto"/>
        <w:ind w:firstLineChars="200" w:firstLine="480"/>
        <w:jc w:val="left"/>
        <w:rPr>
          <w:rFonts w:asciiTheme="minorEastAsia" w:hAnsiTheme="minorEastAsia" w:cstheme="minorEastAsia"/>
          <w:sz w:val="24"/>
        </w:rPr>
      </w:pPr>
      <w:r w:rsidRPr="00A972AE">
        <w:rPr>
          <w:rFonts w:asciiTheme="minorEastAsia" w:hAnsiTheme="minorEastAsia" w:cstheme="minorEastAsia" w:hint="eastAsia"/>
          <w:sz w:val="24"/>
        </w:rPr>
        <w:t>胶粉聚苯颗粒外墙外保温系统材料行业标准从JG158-2004到JG/T158-2013的发展历程，完成了外保温可使用年限由二十五年到五十年的探索，在这二十多</w:t>
      </w:r>
      <w:r w:rsidRPr="00A972AE">
        <w:rPr>
          <w:rFonts w:asciiTheme="minorEastAsia" w:hAnsiTheme="minorEastAsia" w:cstheme="minorEastAsia" w:hint="eastAsia"/>
          <w:sz w:val="24"/>
        </w:rPr>
        <w:lastRenderedPageBreak/>
        <w:t>年的探索探明：</w:t>
      </w:r>
    </w:p>
    <w:p w14:paraId="4A4649D2" w14:textId="77777777" w:rsidR="00A972AE" w:rsidRPr="00A972AE" w:rsidRDefault="00A972AE" w:rsidP="00D9138B">
      <w:pPr>
        <w:numPr>
          <w:ilvl w:val="0"/>
          <w:numId w:val="36"/>
        </w:numPr>
        <w:tabs>
          <w:tab w:val="left" w:pos="718"/>
        </w:tabs>
        <w:spacing w:line="360" w:lineRule="auto"/>
        <w:ind w:firstLineChars="200" w:firstLine="480"/>
        <w:jc w:val="left"/>
        <w:rPr>
          <w:rFonts w:asciiTheme="minorEastAsia" w:hAnsiTheme="minorEastAsia" w:cstheme="minorEastAsia"/>
          <w:sz w:val="24"/>
        </w:rPr>
      </w:pPr>
      <w:r w:rsidRPr="00A972AE">
        <w:rPr>
          <w:rFonts w:asciiTheme="minorEastAsia" w:hAnsiTheme="minorEastAsia" w:cstheme="minorEastAsia" w:hint="eastAsia"/>
          <w:sz w:val="24"/>
        </w:rPr>
        <w:t>只有外保温才能担起我国节能减排的国策重任。</w:t>
      </w:r>
    </w:p>
    <w:p w14:paraId="058AD256" w14:textId="77777777" w:rsidR="00A972AE" w:rsidRPr="00A972AE" w:rsidRDefault="00A972AE" w:rsidP="00D9138B">
      <w:pPr>
        <w:tabs>
          <w:tab w:val="left" w:pos="718"/>
        </w:tabs>
        <w:spacing w:line="360" w:lineRule="auto"/>
        <w:ind w:firstLineChars="200" w:firstLine="480"/>
        <w:jc w:val="left"/>
        <w:rPr>
          <w:rFonts w:asciiTheme="minorEastAsia" w:hAnsiTheme="minorEastAsia" w:cstheme="minorEastAsia"/>
          <w:sz w:val="24"/>
        </w:rPr>
      </w:pPr>
      <w:r w:rsidRPr="00A972AE">
        <w:rPr>
          <w:rFonts w:asciiTheme="minorEastAsia" w:hAnsiTheme="minorEastAsia" w:cstheme="minorEastAsia" w:hint="eastAsia"/>
          <w:sz w:val="24"/>
        </w:rPr>
        <w:t>只有彻底的外保温才能消灭建筑结构墙体的昼夜温差，才能稳定建筑结构延长建筑寿命。而另外几种保温形式，内保温、自保温、夹心保温都会引发建筑结构自身的不同位置产生8倍以上的温差，破坏造成建筑结构不稳定，减少结构寿命。</w:t>
      </w:r>
    </w:p>
    <w:p w14:paraId="39B3E6F0" w14:textId="77777777" w:rsidR="00A972AE" w:rsidRPr="00A972AE" w:rsidRDefault="00A972AE" w:rsidP="00D9138B">
      <w:pPr>
        <w:tabs>
          <w:tab w:val="left" w:pos="718"/>
        </w:tabs>
        <w:spacing w:line="360" w:lineRule="auto"/>
        <w:ind w:firstLineChars="200" w:firstLine="480"/>
        <w:jc w:val="left"/>
        <w:rPr>
          <w:sz w:val="24"/>
        </w:rPr>
      </w:pPr>
      <w:r w:rsidRPr="00A972AE">
        <w:rPr>
          <w:rFonts w:hint="eastAsia"/>
          <w:sz w:val="24"/>
        </w:rPr>
        <w:t>我国未来建筑节能艰巨的任务就是将现有的内保温、自保温、夹心保温的建筑统统重新再做一次外保温的技术改造，以延长建筑寿命。</w:t>
      </w:r>
    </w:p>
    <w:p w14:paraId="45AF59C8" w14:textId="77777777" w:rsidR="00A972AE" w:rsidRPr="00A972AE" w:rsidRDefault="00A972AE" w:rsidP="00D9138B">
      <w:pPr>
        <w:numPr>
          <w:ilvl w:val="0"/>
          <w:numId w:val="36"/>
        </w:numPr>
        <w:tabs>
          <w:tab w:val="left" w:pos="718"/>
        </w:tabs>
        <w:spacing w:line="360" w:lineRule="auto"/>
        <w:ind w:firstLineChars="200" w:firstLine="480"/>
        <w:jc w:val="left"/>
        <w:rPr>
          <w:sz w:val="24"/>
        </w:rPr>
      </w:pPr>
      <w:r w:rsidRPr="00A972AE">
        <w:rPr>
          <w:rFonts w:hint="eastAsia"/>
          <w:sz w:val="24"/>
        </w:rPr>
        <w:t>目前各种保温材料和各种施工方法都有各自的优势，也都有各自的弱点。</w:t>
      </w:r>
    </w:p>
    <w:p w14:paraId="73142A44" w14:textId="77777777" w:rsidR="00A972AE" w:rsidRPr="00A972AE" w:rsidRDefault="00A972AE" w:rsidP="00D9138B">
      <w:pPr>
        <w:tabs>
          <w:tab w:val="left" w:pos="718"/>
        </w:tabs>
        <w:spacing w:line="360" w:lineRule="auto"/>
        <w:ind w:firstLineChars="200" w:firstLine="480"/>
        <w:jc w:val="left"/>
        <w:rPr>
          <w:sz w:val="24"/>
        </w:rPr>
      </w:pPr>
      <w:r w:rsidRPr="00A972AE">
        <w:rPr>
          <w:rFonts w:hint="eastAsia"/>
          <w:sz w:val="24"/>
        </w:rPr>
        <w:t>从大型耐候试验和防火试验的成果可以实证。经过各种材料各自特点的优势互补，重新组成合理的构造，每种材料都可以在低能耗建筑墙体的应用上发挥作用。</w:t>
      </w:r>
    </w:p>
    <w:p w14:paraId="67A66005" w14:textId="77777777" w:rsidR="00A972AE" w:rsidRPr="00A972AE" w:rsidRDefault="00A972AE" w:rsidP="00D9138B">
      <w:pPr>
        <w:numPr>
          <w:ilvl w:val="0"/>
          <w:numId w:val="36"/>
        </w:numPr>
        <w:tabs>
          <w:tab w:val="left" w:pos="718"/>
        </w:tabs>
        <w:spacing w:line="360" w:lineRule="auto"/>
        <w:ind w:firstLineChars="200" w:firstLine="480"/>
        <w:jc w:val="left"/>
        <w:rPr>
          <w:sz w:val="24"/>
        </w:rPr>
      </w:pPr>
      <w:r w:rsidRPr="00A972AE">
        <w:rPr>
          <w:rFonts w:hint="eastAsia"/>
          <w:sz w:val="24"/>
        </w:rPr>
        <w:t>胶粉聚苯颗粒浆料与各种保温板组合做贴砌构造，表面有</w:t>
      </w:r>
      <w:r w:rsidRPr="00A972AE">
        <w:rPr>
          <w:rFonts w:hint="eastAsia"/>
          <w:sz w:val="24"/>
        </w:rPr>
        <w:t>30mm</w:t>
      </w:r>
      <w:r w:rsidRPr="00A972AE">
        <w:rPr>
          <w:rFonts w:hint="eastAsia"/>
          <w:sz w:val="24"/>
        </w:rPr>
        <w:t>胶粉聚苯颗粒浆料保护层，均能形成五不怕保温构造。不怕台风（无空腔）、不怕火灾（最小分仓体积）、不怕冻融（水分散构造）、不怕热应力（彻底柔性）、不怕地震（轻质柔性体系）。</w:t>
      </w:r>
    </w:p>
    <w:p w14:paraId="74BEA09E" w14:textId="77777777" w:rsidR="00A972AE" w:rsidRDefault="00A972AE" w:rsidP="00D9138B">
      <w:pPr>
        <w:numPr>
          <w:ilvl w:val="0"/>
          <w:numId w:val="36"/>
        </w:numPr>
        <w:tabs>
          <w:tab w:val="left" w:pos="718"/>
        </w:tabs>
        <w:spacing w:line="360" w:lineRule="auto"/>
        <w:ind w:firstLineChars="200" w:firstLine="480"/>
        <w:jc w:val="left"/>
        <w:rPr>
          <w:rFonts w:asciiTheme="minorEastAsia" w:hAnsiTheme="minorEastAsia" w:cstheme="minorEastAsia"/>
          <w:sz w:val="30"/>
          <w:szCs w:val="30"/>
        </w:rPr>
      </w:pPr>
      <w:r w:rsidRPr="00A972AE">
        <w:rPr>
          <w:rFonts w:hint="eastAsia"/>
          <w:sz w:val="24"/>
        </w:rPr>
        <w:t>胶粉聚苯颗粒材料系统的工程应用应有全过程的质量终身负责制。工程管理软件的有效应用。实行永久保修，安全使用五十年，合理维修过百年。</w:t>
      </w:r>
      <w:r w:rsidRPr="00A972AE">
        <w:rPr>
          <w:rFonts w:hint="eastAsia"/>
          <w:sz w:val="24"/>
        </w:rPr>
        <w:t xml:space="preserve">  </w:t>
      </w:r>
      <w:r>
        <w:rPr>
          <w:rFonts w:hint="eastAsia"/>
          <w:sz w:val="30"/>
          <w:szCs w:val="30"/>
        </w:rPr>
        <w:t xml:space="preserve"> </w:t>
      </w:r>
    </w:p>
    <w:p w14:paraId="393AEB7B" w14:textId="15A7434B" w:rsidR="005D56A9" w:rsidRPr="00A972AE" w:rsidRDefault="005D56A9" w:rsidP="00D9138B">
      <w:pPr>
        <w:pStyle w:val="22"/>
        <w:spacing w:line="360" w:lineRule="auto"/>
        <w:ind w:left="420" w:firstLineChars="200" w:firstLine="480"/>
        <w:rPr>
          <w:rFonts w:ascii="宋体" w:eastAsia="宋体" w:hAnsi="宋体" w:cs="Arial"/>
          <w:sz w:val="24"/>
        </w:rPr>
      </w:pPr>
      <w:r w:rsidRPr="004D2FD6">
        <w:rPr>
          <w:rFonts w:ascii="宋体" w:eastAsia="宋体" w:hAnsi="宋体" w:cs="Arial" w:hint="eastAsia"/>
          <w:sz w:val="24"/>
        </w:rPr>
        <w:t xml:space="preserve">   </w:t>
      </w:r>
    </w:p>
    <w:p w14:paraId="7C0B8171" w14:textId="77777777" w:rsidR="00A972AE" w:rsidRDefault="00A972AE" w:rsidP="00D9138B">
      <w:pPr>
        <w:widowControl/>
        <w:spacing w:line="360" w:lineRule="auto"/>
        <w:jc w:val="left"/>
        <w:rPr>
          <w:rFonts w:asciiTheme="majorHAnsi" w:eastAsiaTheme="majorEastAsia" w:hAnsiTheme="majorHAnsi" w:cstheme="majorBidi"/>
          <w:b/>
          <w:bCs/>
          <w:sz w:val="32"/>
          <w:szCs w:val="32"/>
        </w:rPr>
      </w:pPr>
      <w:r>
        <w:br w:type="page"/>
      </w:r>
    </w:p>
    <w:p w14:paraId="2E40F608" w14:textId="4CCD538F" w:rsidR="00C728F2" w:rsidRDefault="005D56A9" w:rsidP="00D9138B">
      <w:pPr>
        <w:pStyle w:val="a6"/>
        <w:spacing w:line="360" w:lineRule="auto"/>
      </w:pPr>
      <w:bookmarkStart w:id="9" w:name="_Toc50543161"/>
      <w:bookmarkStart w:id="10" w:name="_Toc50631203"/>
      <w:r>
        <w:rPr>
          <w:rFonts w:hint="eastAsia"/>
        </w:rPr>
        <w:lastRenderedPageBreak/>
        <w:t>二</w:t>
      </w:r>
      <w:r>
        <w:rPr>
          <w:rFonts w:hint="eastAsia"/>
        </w:rPr>
        <w:t xml:space="preserve"> </w:t>
      </w:r>
      <w:r w:rsidR="0023730F" w:rsidRPr="009E7130">
        <w:rPr>
          <w:rFonts w:hint="eastAsia"/>
        </w:rPr>
        <w:t>完善和发展模塑聚苯板薄抹灰外保温标准</w:t>
      </w:r>
      <w:bookmarkEnd w:id="9"/>
      <w:bookmarkEnd w:id="10"/>
    </w:p>
    <w:p w14:paraId="0D2B4AFB" w14:textId="77777777" w:rsidR="00C728F2" w:rsidRPr="009E7130" w:rsidRDefault="0023730F" w:rsidP="00D9138B">
      <w:pPr>
        <w:pStyle w:val="4"/>
        <w:spacing w:line="360" w:lineRule="auto"/>
      </w:pPr>
      <w:r w:rsidRPr="009E7130">
        <w:rPr>
          <w:rFonts w:hint="eastAsia"/>
        </w:rPr>
        <w:t xml:space="preserve">1  </w:t>
      </w:r>
      <w:r w:rsidRPr="009E7130">
        <w:rPr>
          <w:rFonts w:hint="eastAsia"/>
        </w:rPr>
        <w:t>前言</w:t>
      </w:r>
    </w:p>
    <w:p w14:paraId="50E829E4" w14:textId="1490E019"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模塑聚苯板（简称EPS板）薄抹灰外墙外保温系统（技术）具有优越的保温隔热性能，良好的防水性能及抗风压、抗冲击性能，能有效解决墙体的龟裂和渗漏水问题</w:t>
      </w:r>
      <w:r w:rsidR="00084E24" w:rsidRPr="009E7130">
        <w:rPr>
          <w:rFonts w:ascii="宋体" w:eastAsia="宋体" w:hAnsi="宋体" w:cstheme="minorEastAsia" w:hint="eastAsia"/>
          <w:sz w:val="24"/>
        </w:rPr>
        <w:t>。</w:t>
      </w:r>
      <w:r w:rsidRPr="009E7130">
        <w:rPr>
          <w:rFonts w:ascii="宋体" w:eastAsia="宋体" w:hAnsi="宋体" w:cstheme="minorEastAsia" w:hint="eastAsia"/>
          <w:sz w:val="24"/>
        </w:rPr>
        <w:t>EPS板系统技术成熟、施工方便，性价比高，是国内外使用最普遍、技术最成熟的外保温系统</w:t>
      </w:r>
      <w:r w:rsidR="00084E24" w:rsidRPr="009E7130">
        <w:rPr>
          <w:rFonts w:ascii="宋体" w:eastAsia="宋体" w:hAnsi="宋体" w:cstheme="minorEastAsia" w:hint="eastAsia"/>
          <w:sz w:val="24"/>
        </w:rPr>
        <w:t>。</w:t>
      </w:r>
      <w:r w:rsidRPr="009E7130">
        <w:rPr>
          <w:rFonts w:ascii="宋体" w:eastAsia="宋体" w:hAnsi="宋体" w:cstheme="minorEastAsia" w:hint="eastAsia"/>
          <w:sz w:val="24"/>
        </w:rPr>
        <w:t>在欧美发达国家、在我国各地沿海发达地区以及特别是严寒、寒冷地区均得到了广泛应用，是广大房地产开发商、保温节能建筑设计和建筑施工单位首选保温隔热系统。该系统EPS板</w:t>
      </w:r>
      <w:hyperlink r:id="rId19" w:tgtFrame="_blank" w:history="1">
        <w:r w:rsidRPr="009E7130">
          <w:rPr>
            <w:rFonts w:ascii="宋体" w:eastAsia="宋体" w:hAnsi="宋体" w:cstheme="minorEastAsia" w:hint="eastAsia"/>
            <w:sz w:val="24"/>
          </w:rPr>
          <w:t>导热系数</w:t>
        </w:r>
      </w:hyperlink>
      <w:r w:rsidRPr="009E7130">
        <w:rPr>
          <w:rFonts w:ascii="宋体" w:eastAsia="宋体" w:hAnsi="宋体" w:cstheme="minorEastAsia" w:hint="eastAsia"/>
          <w:sz w:val="24"/>
        </w:rPr>
        <w:t>小，低于0.039W/(m·K)，并且EPS板厚度一般不受限制，可满足严寒地区建筑节能设计标准要求。</w:t>
      </w:r>
    </w:p>
    <w:p w14:paraId="759BFE32" w14:textId="19C79D26"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目前，有关</w:t>
      </w:r>
      <w:r w:rsidR="009806DC" w:rsidRPr="009E7130">
        <w:rPr>
          <w:rFonts w:ascii="宋体" w:eastAsia="宋体" w:hAnsi="宋体" w:cstheme="minorEastAsia" w:hint="eastAsia"/>
          <w:sz w:val="24"/>
        </w:rPr>
        <w:t>该系统的</w:t>
      </w:r>
      <w:r w:rsidRPr="009E7130">
        <w:rPr>
          <w:rFonts w:ascii="宋体" w:eastAsia="宋体" w:hAnsi="宋体" w:cstheme="minorEastAsia" w:hint="eastAsia"/>
          <w:sz w:val="24"/>
        </w:rPr>
        <w:t>国家标准为</w:t>
      </w:r>
      <w:r w:rsidR="009806DC" w:rsidRPr="009E7130">
        <w:rPr>
          <w:rFonts w:ascii="宋体" w:eastAsia="宋体" w:hAnsi="宋体" w:cstheme="minorEastAsia" w:hint="eastAsia"/>
          <w:sz w:val="24"/>
        </w:rPr>
        <w:t>《模塑聚苯板薄抹灰外墙外保温系统材料》</w:t>
      </w:r>
      <w:r w:rsidRPr="009E7130">
        <w:rPr>
          <w:rFonts w:ascii="宋体" w:eastAsia="宋体" w:hAnsi="宋体" w:cstheme="minorEastAsia" w:hint="eastAsia"/>
          <w:sz w:val="24"/>
        </w:rPr>
        <w:t>GB/T29906-2013，行业标准有《外墙外保温工程技术标准》JGJ 144—2019。</w:t>
      </w:r>
    </w:p>
    <w:p w14:paraId="7C73B35B" w14:textId="77777777" w:rsidR="00C728F2" w:rsidRPr="009E7130" w:rsidRDefault="0023730F" w:rsidP="00D9138B">
      <w:pPr>
        <w:pStyle w:val="4"/>
        <w:spacing w:line="360" w:lineRule="auto"/>
      </w:pPr>
      <w:r w:rsidRPr="009E7130">
        <w:rPr>
          <w:rFonts w:hint="eastAsia"/>
        </w:rPr>
        <w:t xml:space="preserve">2  </w:t>
      </w:r>
      <w:r w:rsidRPr="009E7130">
        <w:rPr>
          <w:rFonts w:hint="eastAsia"/>
        </w:rPr>
        <w:t>行业标准和国家标准原有的优势</w:t>
      </w:r>
    </w:p>
    <w:p w14:paraId="7DB4992C" w14:textId="77777777" w:rsidR="00C728F2" w:rsidRPr="009E7130" w:rsidRDefault="0023730F" w:rsidP="00D9138B">
      <w:pPr>
        <w:autoSpaceDE w:val="0"/>
        <w:autoSpaceDN w:val="0"/>
        <w:adjustRightInd w:val="0"/>
        <w:spacing w:line="360" w:lineRule="auto"/>
        <w:rPr>
          <w:rFonts w:ascii="宋体" w:eastAsia="宋体" w:hAnsi="宋体" w:cstheme="minorEastAsia"/>
          <w:sz w:val="24"/>
        </w:rPr>
      </w:pPr>
      <w:r w:rsidRPr="009E7130">
        <w:rPr>
          <w:rFonts w:ascii="宋体" w:eastAsia="宋体" w:hAnsi="宋体" w:cstheme="minorEastAsia" w:hint="eastAsia"/>
          <w:sz w:val="24"/>
        </w:rPr>
        <w:t>2.1  《外墙外保温工程技术标准》JGJ 144—2019、《模塑聚苯板薄抹灰外墙外保温系统材料》GB/T29906-2013的优势</w:t>
      </w:r>
    </w:p>
    <w:p w14:paraId="14653B93" w14:textId="77777777" w:rsidR="00C728F2" w:rsidRPr="009E7130" w:rsidRDefault="0023730F" w:rsidP="00D9138B">
      <w:pPr>
        <w:spacing w:beforeLines="50" w:before="156" w:afterLines="50" w:after="156" w:line="360" w:lineRule="auto"/>
        <w:rPr>
          <w:rFonts w:ascii="宋体" w:eastAsia="宋体" w:hAnsi="宋体" w:cstheme="minorEastAsia"/>
          <w:sz w:val="24"/>
        </w:rPr>
      </w:pPr>
      <w:r w:rsidRPr="009E7130">
        <w:rPr>
          <w:rFonts w:ascii="宋体" w:eastAsia="宋体" w:hAnsi="宋体" w:cstheme="minorEastAsia" w:hint="eastAsia"/>
          <w:sz w:val="24"/>
        </w:rPr>
        <w:t>2.1.1  材料</w:t>
      </w:r>
    </w:p>
    <w:p w14:paraId="0AAB435B" w14:textId="77777777" w:rsidR="00C728F2" w:rsidRPr="009E7130" w:rsidRDefault="0023730F" w:rsidP="00D9138B">
      <w:pPr>
        <w:spacing w:beforeLines="50" w:before="156" w:afterLines="50" w:after="156" w:line="360" w:lineRule="auto"/>
        <w:rPr>
          <w:rFonts w:ascii="宋体" w:eastAsia="宋体" w:hAnsi="宋体" w:cstheme="minorEastAsia"/>
          <w:sz w:val="24"/>
        </w:rPr>
      </w:pPr>
      <w:r w:rsidRPr="009E7130">
        <w:rPr>
          <w:rFonts w:ascii="宋体" w:eastAsia="宋体" w:hAnsi="宋体" w:cstheme="minorEastAsia" w:hint="eastAsia"/>
          <w:sz w:val="24"/>
        </w:rPr>
        <w:t>2.1.1.1  EPS板</w:t>
      </w:r>
    </w:p>
    <w:p w14:paraId="6743C270"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（1）保温性能优异，标准中规定其导热系数分类两档：033级不大于0.033W/(m·K)，039级不大于0.039W/(m·K)；</w:t>
      </w:r>
    </w:p>
    <w:p w14:paraId="2D872E5C"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（2）轻质，标准中规定其表观密度为18kg/m</w:t>
      </w:r>
      <w:r w:rsidRPr="009E7130">
        <w:rPr>
          <w:rFonts w:ascii="宋体" w:eastAsia="宋体" w:hAnsi="宋体" w:cstheme="minorEastAsia" w:hint="eastAsia"/>
          <w:sz w:val="24"/>
          <w:vertAlign w:val="superscript"/>
        </w:rPr>
        <w:t>3</w:t>
      </w:r>
      <w:r w:rsidRPr="009E7130">
        <w:rPr>
          <w:rFonts w:ascii="宋体" w:eastAsia="宋体" w:hAnsi="宋体" w:cstheme="minorEastAsia" w:hint="eastAsia"/>
          <w:sz w:val="24"/>
        </w:rPr>
        <w:t>～22kg/m</w:t>
      </w:r>
      <w:r w:rsidRPr="009E7130">
        <w:rPr>
          <w:rFonts w:ascii="宋体" w:eastAsia="宋体" w:hAnsi="宋体" w:cstheme="minorEastAsia" w:hint="eastAsia"/>
          <w:sz w:val="24"/>
          <w:vertAlign w:val="superscript"/>
        </w:rPr>
        <w:t>3</w:t>
      </w:r>
      <w:r w:rsidRPr="009E7130">
        <w:rPr>
          <w:rFonts w:ascii="宋体" w:eastAsia="宋体" w:hAnsi="宋体" w:cstheme="minorEastAsia" w:hint="eastAsia"/>
          <w:sz w:val="24"/>
        </w:rPr>
        <w:t>；</w:t>
      </w:r>
    </w:p>
    <w:p w14:paraId="360A59F0"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（3）具有一定的强度，标准中规定其垂直于板面方向抗拉强度大于等于0.10MPa；</w:t>
      </w:r>
    </w:p>
    <w:p w14:paraId="46290FD9"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（4）尺寸稳定性好，标准中规定其尺寸稳定性小于等于0.3%；</w:t>
      </w:r>
    </w:p>
    <w:p w14:paraId="3051D27F"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（5）燃烧性能等级比较高，标准中规定033级的燃烧性能等级达到B</w:t>
      </w:r>
      <w:r w:rsidRPr="009E7130">
        <w:rPr>
          <w:rFonts w:ascii="宋体" w:eastAsia="宋体" w:hAnsi="宋体" w:cstheme="minorEastAsia" w:hint="eastAsia"/>
          <w:sz w:val="24"/>
          <w:vertAlign w:val="subscript"/>
        </w:rPr>
        <w:t>1</w:t>
      </w:r>
      <w:r w:rsidRPr="009E7130">
        <w:rPr>
          <w:rFonts w:ascii="宋体" w:eastAsia="宋体" w:hAnsi="宋体" w:cstheme="minorEastAsia" w:hint="eastAsia"/>
          <w:sz w:val="24"/>
        </w:rPr>
        <w:t>级；</w:t>
      </w:r>
    </w:p>
    <w:p w14:paraId="4E0523BC" w14:textId="77777777" w:rsidR="00C728F2" w:rsidRPr="009E7130" w:rsidRDefault="0023730F" w:rsidP="00D9138B">
      <w:pPr>
        <w:spacing w:beforeLines="50" w:before="156" w:afterLines="50" w:after="156" w:line="360" w:lineRule="auto"/>
        <w:rPr>
          <w:rFonts w:ascii="宋体" w:eastAsia="宋体" w:hAnsi="宋体" w:cstheme="minorEastAsia"/>
          <w:sz w:val="24"/>
        </w:rPr>
      </w:pPr>
      <w:r w:rsidRPr="009E7130">
        <w:rPr>
          <w:rFonts w:ascii="宋体" w:eastAsia="宋体" w:hAnsi="宋体" w:cstheme="minorEastAsia" w:hint="eastAsia"/>
          <w:sz w:val="24"/>
        </w:rPr>
        <w:t>2.1.1.2   胶粘剂</w:t>
      </w:r>
    </w:p>
    <w:p w14:paraId="3638B5B8"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lastRenderedPageBreak/>
        <w:t>（1）与水泥砂浆的拉伸粘结强度，标准规定耐水强度浸水48h,干燥7h，拉伸粘结强度大于等于0.6MPa</w:t>
      </w:r>
    </w:p>
    <w:p w14:paraId="72E5F12D" w14:textId="683BDA42"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（2）与模塑板的拉伸粘结强度，标准中规定耐水强度浸水48h,干燥7h，均不小于0.10MPa，且破坏发生在EPS板中。</w:t>
      </w:r>
    </w:p>
    <w:p w14:paraId="7A624135" w14:textId="77777777" w:rsidR="00C728F2" w:rsidRPr="009E7130" w:rsidRDefault="0023730F" w:rsidP="00D9138B">
      <w:pPr>
        <w:spacing w:beforeLines="50" w:before="156" w:afterLines="50" w:after="156" w:line="360" w:lineRule="auto"/>
        <w:rPr>
          <w:rFonts w:ascii="宋体" w:eastAsia="宋体" w:hAnsi="宋体" w:cstheme="minorEastAsia"/>
          <w:sz w:val="24"/>
        </w:rPr>
      </w:pPr>
      <w:r w:rsidRPr="009E7130">
        <w:rPr>
          <w:rFonts w:ascii="宋体" w:eastAsia="宋体" w:hAnsi="宋体" w:cstheme="minorEastAsia" w:hint="eastAsia"/>
          <w:sz w:val="24"/>
        </w:rPr>
        <w:t>2.1.1.3抹面胶浆</w:t>
      </w:r>
    </w:p>
    <w:p w14:paraId="266C83D1"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规定了比较合适的与EPS板的拉伸粘结强度，在标准中，规定原强度和耐水强度（浸水48h，干燥7d）、耐冻融强度均不小于0.10MPa，且破坏发生在EPS板中。</w:t>
      </w:r>
    </w:p>
    <w:p w14:paraId="2C09C29E" w14:textId="77777777" w:rsidR="00C728F2" w:rsidRPr="009E7130" w:rsidRDefault="0023730F" w:rsidP="00D9138B">
      <w:pPr>
        <w:spacing w:beforeLines="50" w:before="156" w:afterLines="50" w:after="156" w:line="360" w:lineRule="auto"/>
        <w:rPr>
          <w:rFonts w:ascii="宋体" w:eastAsia="宋体" w:hAnsi="宋体" w:cstheme="minorEastAsia"/>
          <w:sz w:val="24"/>
        </w:rPr>
      </w:pPr>
      <w:r w:rsidRPr="009E7130">
        <w:rPr>
          <w:rFonts w:ascii="宋体" w:eastAsia="宋体" w:hAnsi="宋体" w:cstheme="minorEastAsia" w:hint="eastAsia"/>
          <w:sz w:val="24"/>
        </w:rPr>
        <w:t>2.1.1.4  玻纤网</w:t>
      </w:r>
    </w:p>
    <w:p w14:paraId="0D7BEB23"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（1）标准中规定了玻纤网单位面积质量不小于160g/m</w:t>
      </w:r>
      <w:r w:rsidRPr="009E7130">
        <w:rPr>
          <w:rFonts w:ascii="宋体" w:eastAsia="宋体" w:hAnsi="宋体" w:cstheme="minorEastAsia" w:hint="eastAsia"/>
          <w:sz w:val="24"/>
          <w:vertAlign w:val="superscript"/>
        </w:rPr>
        <w:t>2</w:t>
      </w:r>
      <w:r w:rsidRPr="009E7130">
        <w:rPr>
          <w:rFonts w:ascii="宋体" w:eastAsia="宋体" w:hAnsi="宋体" w:cstheme="minorEastAsia" w:hint="eastAsia"/>
          <w:sz w:val="24"/>
        </w:rPr>
        <w:t>；</w:t>
      </w:r>
    </w:p>
    <w:p w14:paraId="65F858FB"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（2）标准中规定了玻纤网的断裂伸长率经向、纬向均不大于5%。</w:t>
      </w:r>
    </w:p>
    <w:p w14:paraId="037A8907" w14:textId="77777777" w:rsidR="00C728F2" w:rsidRPr="009E7130" w:rsidRDefault="0023730F" w:rsidP="00D9138B">
      <w:pPr>
        <w:spacing w:beforeLines="50" w:before="156" w:afterLines="50" w:after="156" w:line="360" w:lineRule="auto"/>
        <w:rPr>
          <w:rFonts w:ascii="宋体" w:eastAsia="宋体" w:hAnsi="宋体" w:cstheme="minorEastAsia"/>
          <w:sz w:val="24"/>
        </w:rPr>
      </w:pPr>
      <w:r w:rsidRPr="009E7130">
        <w:rPr>
          <w:rFonts w:ascii="宋体" w:eastAsia="宋体" w:hAnsi="宋体" w:cstheme="minorEastAsia" w:hint="eastAsia"/>
          <w:sz w:val="24"/>
        </w:rPr>
        <w:t>2.1.2  构造</w:t>
      </w:r>
    </w:p>
    <w:p w14:paraId="0EE77DFB" w14:textId="77777777" w:rsidR="00C728F2" w:rsidRPr="009E7130" w:rsidRDefault="0023730F" w:rsidP="00D9138B">
      <w:pPr>
        <w:spacing w:beforeLines="50" w:before="156" w:afterLines="50" w:after="156" w:line="360" w:lineRule="auto"/>
        <w:rPr>
          <w:rFonts w:ascii="宋体" w:eastAsia="宋体" w:hAnsi="宋体" w:cstheme="minorEastAsia"/>
          <w:sz w:val="24"/>
        </w:rPr>
      </w:pPr>
      <w:r w:rsidRPr="009E7130">
        <w:rPr>
          <w:rFonts w:ascii="宋体" w:eastAsia="宋体" w:hAnsi="宋体" w:cstheme="minorEastAsia" w:hint="eastAsia"/>
          <w:sz w:val="24"/>
        </w:rPr>
        <w:t>2.1.2.1  模塑聚苯板外墙外保温系统构造</w:t>
      </w:r>
    </w:p>
    <w:p w14:paraId="61D8AEA5"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（1）粘贴保温板薄抹灰外墙外保温做找平层</w:t>
      </w:r>
    </w:p>
    <w:p w14:paraId="50B0CD14"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（2）保温板应采用点框粘法或条粘法固定在基层墙体上</w:t>
      </w:r>
    </w:p>
    <w:p w14:paraId="29B849A4"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（3）受负风压作用较大的部位宜增加锚栓辅助固定</w:t>
      </w:r>
    </w:p>
    <w:p w14:paraId="1DEDD619"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（4）保温板宽度不宜大于1200mm,高度不宜大于600mm</w:t>
      </w:r>
    </w:p>
    <w:p w14:paraId="483B356E"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（5）保温板顺砌方式粘贴，竖缝逐行错缝</w:t>
      </w:r>
    </w:p>
    <w:p w14:paraId="227D8738"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（6）墙角处保温板应交错互锁</w:t>
      </w:r>
    </w:p>
    <w:p w14:paraId="44B9230B"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（7）有密封和防水构造要求</w:t>
      </w:r>
    </w:p>
    <w:p w14:paraId="0D824394"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（8）应在外保温系统中每层设置水平防火隔离带</w:t>
      </w:r>
    </w:p>
    <w:p w14:paraId="59672B6D" w14:textId="77777777" w:rsidR="00C728F2" w:rsidRPr="009E7130" w:rsidRDefault="0023730F" w:rsidP="00D9138B">
      <w:pPr>
        <w:autoSpaceDE w:val="0"/>
        <w:autoSpaceDN w:val="0"/>
        <w:adjustRightInd w:val="0"/>
        <w:spacing w:line="360" w:lineRule="auto"/>
        <w:rPr>
          <w:rFonts w:ascii="宋体" w:eastAsia="宋体" w:hAnsi="宋体" w:cstheme="minorEastAsia"/>
          <w:sz w:val="24"/>
        </w:rPr>
      </w:pPr>
      <w:r w:rsidRPr="009E7130">
        <w:rPr>
          <w:rFonts w:ascii="宋体" w:eastAsia="宋体" w:hAnsi="宋体" w:cstheme="minorEastAsia" w:hint="eastAsia"/>
          <w:sz w:val="24"/>
        </w:rPr>
        <w:t>2.1.2.2 GB/T51350-2019近零能耗建筑保温系统构造</w:t>
      </w:r>
    </w:p>
    <w:p w14:paraId="65F9EA4F"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（1）外墙保温系统防火性能及防火隔离带的设置应符合国家现行标准《建筑设计防火规范》GB50016和《建筑外墙保温防火隔离带技术规程》JGJ289的规定。</w:t>
      </w:r>
    </w:p>
    <w:p w14:paraId="3F9EC040"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 xml:space="preserve"> （2）设置防火隔离带的有机保温板薄抹灰外墙外保温系统基本构造：基层墙体+粘结层+有机保温板+防火隔离带+辅助连接件+底层+增强材料+面层+饰面层。</w:t>
      </w:r>
    </w:p>
    <w:p w14:paraId="48423223"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lastRenderedPageBreak/>
        <w:t xml:space="preserve"> （3）墙体外保温系统用无机保温材料的燃烧性能等级不应低于A2级，其基本构造：基层墙体+粘结层+无机保温板+辅助连接件+底层+增强材料+面层+饰面层。</w:t>
      </w:r>
    </w:p>
    <w:p w14:paraId="2E8A4F38" w14:textId="77777777" w:rsidR="00C728F2" w:rsidRPr="009E7130" w:rsidRDefault="0023730F" w:rsidP="00D9138B">
      <w:pPr>
        <w:pStyle w:val="4"/>
        <w:spacing w:line="360" w:lineRule="auto"/>
      </w:pPr>
      <w:r w:rsidRPr="009E7130">
        <w:rPr>
          <w:rFonts w:hint="eastAsia"/>
        </w:rPr>
        <w:t xml:space="preserve">3  </w:t>
      </w:r>
      <w:r w:rsidRPr="009E7130">
        <w:rPr>
          <w:rFonts w:hint="eastAsia"/>
        </w:rPr>
        <w:t>易发生质量事故的潜在风险点</w:t>
      </w:r>
    </w:p>
    <w:p w14:paraId="0B0DDD68" w14:textId="77777777" w:rsidR="00C728F2" w:rsidRPr="009E7130" w:rsidRDefault="0023730F" w:rsidP="00D9138B">
      <w:pPr>
        <w:autoSpaceDE w:val="0"/>
        <w:autoSpaceDN w:val="0"/>
        <w:adjustRightInd w:val="0"/>
        <w:spacing w:line="360" w:lineRule="auto"/>
        <w:rPr>
          <w:rFonts w:ascii="宋体" w:eastAsia="宋体" w:hAnsi="宋体" w:cstheme="minorEastAsia"/>
          <w:sz w:val="24"/>
        </w:rPr>
      </w:pPr>
      <w:r w:rsidRPr="009E7130">
        <w:rPr>
          <w:rFonts w:ascii="宋体" w:eastAsia="宋体" w:hAnsi="宋体" w:cstheme="minorEastAsia" w:hint="eastAsia"/>
          <w:sz w:val="24"/>
        </w:rPr>
        <w:t>3.1  《外墙外保温工程技术标准》JGJ 144—2019和《模塑聚苯板薄抹灰外墙外保温系统材料》GB/T29906-2013</w:t>
      </w:r>
    </w:p>
    <w:p w14:paraId="2DF38BE4" w14:textId="77777777" w:rsidR="00C728F2" w:rsidRPr="009E7130" w:rsidRDefault="0023730F" w:rsidP="00D9138B">
      <w:pPr>
        <w:autoSpaceDE w:val="0"/>
        <w:autoSpaceDN w:val="0"/>
        <w:adjustRightInd w:val="0"/>
        <w:spacing w:line="360" w:lineRule="auto"/>
        <w:rPr>
          <w:rFonts w:ascii="宋体" w:eastAsia="宋体" w:hAnsi="宋体" w:cstheme="minorEastAsia"/>
          <w:sz w:val="24"/>
        </w:rPr>
      </w:pPr>
      <w:r w:rsidRPr="009E7130">
        <w:rPr>
          <w:rFonts w:ascii="宋体" w:eastAsia="宋体" w:hAnsi="宋体" w:cstheme="minorEastAsia" w:hint="eastAsia"/>
          <w:sz w:val="24"/>
        </w:rPr>
        <w:t>3.1.1  材料</w:t>
      </w:r>
    </w:p>
    <w:p w14:paraId="734A6AA3" w14:textId="77777777" w:rsidR="00C728F2" w:rsidRPr="009E7130" w:rsidRDefault="0023730F" w:rsidP="00D9138B">
      <w:pPr>
        <w:autoSpaceDE w:val="0"/>
        <w:autoSpaceDN w:val="0"/>
        <w:adjustRightInd w:val="0"/>
        <w:spacing w:line="360" w:lineRule="auto"/>
        <w:rPr>
          <w:rFonts w:ascii="宋体" w:eastAsia="宋体" w:hAnsi="宋体" w:cstheme="minorEastAsia"/>
          <w:sz w:val="24"/>
        </w:rPr>
      </w:pPr>
      <w:r w:rsidRPr="009E7130">
        <w:rPr>
          <w:rFonts w:ascii="宋体" w:eastAsia="宋体" w:hAnsi="宋体" w:cstheme="minorEastAsia" w:hint="eastAsia"/>
          <w:sz w:val="24"/>
        </w:rPr>
        <w:t>（1）039级EPS板燃烧性等级低，仅为B</w:t>
      </w:r>
      <w:r w:rsidRPr="009E7130">
        <w:rPr>
          <w:rFonts w:ascii="宋体" w:eastAsia="宋体" w:hAnsi="宋体" w:cstheme="minorEastAsia" w:hint="eastAsia"/>
          <w:sz w:val="24"/>
          <w:vertAlign w:val="subscript"/>
        </w:rPr>
        <w:t>2</w:t>
      </w:r>
      <w:r w:rsidRPr="009E7130">
        <w:rPr>
          <w:rFonts w:ascii="宋体" w:eastAsia="宋体" w:hAnsi="宋体" w:cstheme="minorEastAsia" w:hint="eastAsia"/>
          <w:sz w:val="24"/>
        </w:rPr>
        <w:t>级（见JGJ 144—2019的4.0.10条）。</w:t>
      </w:r>
    </w:p>
    <w:p w14:paraId="08E9F3FE" w14:textId="77777777" w:rsidR="00C728F2" w:rsidRPr="009E7130" w:rsidRDefault="0023730F" w:rsidP="00D9138B">
      <w:pPr>
        <w:numPr>
          <w:ilvl w:val="0"/>
          <w:numId w:val="6"/>
        </w:numPr>
        <w:autoSpaceDE w:val="0"/>
        <w:autoSpaceDN w:val="0"/>
        <w:adjustRightInd w:val="0"/>
        <w:spacing w:line="360" w:lineRule="auto"/>
        <w:rPr>
          <w:rFonts w:ascii="宋体" w:eastAsia="宋体" w:hAnsi="宋体" w:cstheme="minorEastAsia"/>
          <w:sz w:val="24"/>
        </w:rPr>
      </w:pPr>
      <w:r w:rsidRPr="009E7130">
        <w:rPr>
          <w:rFonts w:ascii="宋体" w:eastAsia="宋体" w:hAnsi="宋体" w:cstheme="minorEastAsia" w:hint="eastAsia"/>
          <w:sz w:val="24"/>
        </w:rPr>
        <w:t>没有明确抹面胶浆的柔性（见JGJ 144—2019的4.0.6条和4.0.7条）。</w:t>
      </w:r>
    </w:p>
    <w:p w14:paraId="124205A8" w14:textId="77777777" w:rsidR="00C728F2" w:rsidRPr="009E7130" w:rsidRDefault="0023730F" w:rsidP="00D9138B">
      <w:pPr>
        <w:numPr>
          <w:ilvl w:val="0"/>
          <w:numId w:val="6"/>
        </w:numPr>
        <w:autoSpaceDE w:val="0"/>
        <w:autoSpaceDN w:val="0"/>
        <w:adjustRightInd w:val="0"/>
        <w:spacing w:line="360" w:lineRule="auto"/>
        <w:rPr>
          <w:rFonts w:ascii="宋体" w:eastAsia="宋体" w:hAnsi="宋体" w:cstheme="minorEastAsia"/>
          <w:color w:val="000000"/>
          <w:sz w:val="24"/>
        </w:rPr>
      </w:pPr>
      <w:r w:rsidRPr="009E7130">
        <w:rPr>
          <w:rFonts w:ascii="宋体" w:eastAsia="宋体" w:hAnsi="宋体" w:cstheme="minorEastAsia" w:hint="eastAsia"/>
          <w:sz w:val="24"/>
        </w:rPr>
        <w:t>当住宅建筑高度大于100M或除住宅建筑和设置人员密集场所的建筑外其它建筑高度大于50M时，EPS板的燃烧性能等级不能满足要求（见GB50016-2014的6.7.4条）。</w:t>
      </w:r>
    </w:p>
    <w:p w14:paraId="09DFC238" w14:textId="77777777" w:rsidR="00C728F2" w:rsidRPr="009E7130" w:rsidRDefault="0023730F" w:rsidP="00D9138B">
      <w:pPr>
        <w:numPr>
          <w:ilvl w:val="0"/>
          <w:numId w:val="6"/>
        </w:numPr>
        <w:autoSpaceDE w:val="0"/>
        <w:autoSpaceDN w:val="0"/>
        <w:adjustRightInd w:val="0"/>
        <w:spacing w:line="360" w:lineRule="auto"/>
        <w:rPr>
          <w:rFonts w:ascii="宋体" w:eastAsia="宋体" w:hAnsi="宋体" w:cstheme="minorEastAsia"/>
          <w:sz w:val="24"/>
        </w:rPr>
      </w:pPr>
      <w:r w:rsidRPr="009E7130">
        <w:rPr>
          <w:rFonts w:ascii="宋体" w:eastAsia="宋体" w:hAnsi="宋体" w:cstheme="minorEastAsia" w:hint="eastAsia"/>
          <w:sz w:val="24"/>
        </w:rPr>
        <w:t>EPS</w:t>
      </w:r>
      <w:r w:rsidRPr="009E7130">
        <w:rPr>
          <w:rFonts w:ascii="宋体" w:eastAsia="宋体" w:hAnsi="宋体" w:cstheme="minorEastAsia" w:hint="eastAsia"/>
          <w:color w:val="000000"/>
          <w:sz w:val="24"/>
        </w:rPr>
        <w:t>板的尺寸偏大，标准中规定1200mm×600mm的尺寸规格（</w:t>
      </w:r>
      <w:r w:rsidRPr="009E7130">
        <w:rPr>
          <w:rFonts w:ascii="宋体" w:eastAsia="宋体" w:hAnsi="宋体" w:cstheme="minorEastAsia" w:hint="eastAsia"/>
          <w:sz w:val="24"/>
        </w:rPr>
        <w:t>见JGJ 144—2019的6.1.5条</w:t>
      </w:r>
      <w:r w:rsidRPr="009E7130">
        <w:rPr>
          <w:rFonts w:ascii="宋体" w:eastAsia="宋体" w:hAnsi="宋体" w:cstheme="minorEastAsia" w:hint="eastAsia"/>
          <w:color w:val="000000"/>
          <w:sz w:val="24"/>
        </w:rPr>
        <w:t>）。</w:t>
      </w:r>
    </w:p>
    <w:p w14:paraId="682A9D0E" w14:textId="77777777" w:rsidR="00C728F2" w:rsidRPr="009E7130" w:rsidRDefault="0023730F" w:rsidP="00D9138B">
      <w:pPr>
        <w:spacing w:beforeLines="50" w:before="156" w:afterLines="50" w:after="156" w:line="360" w:lineRule="auto"/>
        <w:rPr>
          <w:rFonts w:ascii="宋体" w:eastAsia="宋体" w:hAnsi="宋体" w:cstheme="minorEastAsia"/>
          <w:sz w:val="24"/>
        </w:rPr>
      </w:pPr>
      <w:r w:rsidRPr="009E7130">
        <w:rPr>
          <w:rFonts w:ascii="宋体" w:eastAsia="宋体" w:hAnsi="宋体" w:cstheme="minorEastAsia" w:hint="eastAsia"/>
          <w:sz w:val="24"/>
        </w:rPr>
        <w:t>3.1.2  构造</w:t>
      </w:r>
    </w:p>
    <w:p w14:paraId="45D82390" w14:textId="77777777" w:rsidR="00C728F2" w:rsidRPr="009E7130" w:rsidRDefault="0023730F" w:rsidP="00D9138B">
      <w:pPr>
        <w:spacing w:beforeLines="50" w:before="156" w:afterLines="50" w:after="156" w:line="360" w:lineRule="auto"/>
        <w:outlineLvl w:val="3"/>
        <w:rPr>
          <w:rFonts w:ascii="宋体" w:eastAsia="宋体" w:hAnsi="宋体" w:cstheme="minorEastAsia"/>
          <w:sz w:val="24"/>
        </w:rPr>
      </w:pPr>
      <w:r w:rsidRPr="009E7130">
        <w:rPr>
          <w:rFonts w:ascii="宋体" w:eastAsia="宋体" w:hAnsi="宋体" w:cstheme="minorEastAsia" w:hint="eastAsia"/>
          <w:sz w:val="24"/>
        </w:rPr>
        <w:t>3.1.2.1 采用是点粘构造，易形成连通空腔（见JGJ 144—2019的6.1.1条）</w:t>
      </w:r>
    </w:p>
    <w:p w14:paraId="0FD9205C" w14:textId="77777777" w:rsidR="00C728F2" w:rsidRPr="009E7130" w:rsidRDefault="0023730F" w:rsidP="00D9138B">
      <w:pPr>
        <w:spacing w:beforeLines="50" w:before="156" w:afterLines="50" w:after="156" w:line="360" w:lineRule="auto"/>
        <w:outlineLvl w:val="3"/>
        <w:rPr>
          <w:rFonts w:ascii="宋体" w:eastAsia="宋体" w:hAnsi="宋体" w:cstheme="minorEastAsia"/>
          <w:sz w:val="24"/>
        </w:rPr>
      </w:pPr>
      <w:r w:rsidRPr="009E7130">
        <w:rPr>
          <w:rFonts w:ascii="宋体" w:eastAsia="宋体" w:hAnsi="宋体" w:cstheme="minorEastAsia" w:hint="eastAsia"/>
          <w:sz w:val="24"/>
        </w:rPr>
        <w:t xml:space="preserve">3.1.2.2 </w:t>
      </w:r>
      <w:r w:rsidRPr="009E7130">
        <w:rPr>
          <w:rFonts w:ascii="宋体" w:eastAsia="宋体" w:hAnsi="宋体" w:cstheme="minorEastAsia" w:hint="eastAsia"/>
          <w:color w:val="000000"/>
          <w:sz w:val="24"/>
        </w:rPr>
        <w:t>缺</w:t>
      </w:r>
      <w:r w:rsidRPr="009E7130">
        <w:rPr>
          <w:rFonts w:ascii="宋体" w:eastAsia="宋体" w:hAnsi="宋体" w:cstheme="minorEastAsia" w:hint="eastAsia"/>
          <w:sz w:val="24"/>
        </w:rPr>
        <w:t>少找平过渡层（见JGJ 144—2019的6.1.1条）</w:t>
      </w:r>
    </w:p>
    <w:p w14:paraId="17BB231F" w14:textId="77777777" w:rsidR="00C728F2" w:rsidRPr="009E7130" w:rsidRDefault="0023730F" w:rsidP="00D9138B">
      <w:pPr>
        <w:spacing w:beforeLines="50" w:before="156" w:afterLines="50" w:after="156" w:line="360" w:lineRule="auto"/>
        <w:outlineLvl w:val="3"/>
        <w:rPr>
          <w:rFonts w:ascii="宋体" w:eastAsia="宋体" w:hAnsi="宋体" w:cstheme="minorEastAsia"/>
          <w:sz w:val="24"/>
        </w:rPr>
      </w:pPr>
      <w:r w:rsidRPr="009E7130">
        <w:rPr>
          <w:rFonts w:ascii="宋体" w:eastAsia="宋体" w:hAnsi="宋体" w:cstheme="minorEastAsia" w:hint="eastAsia"/>
          <w:sz w:val="24"/>
        </w:rPr>
        <w:t>3.1.2.3防火构造缺失（见JGJ 144—2019的5.1.6条））</w:t>
      </w:r>
    </w:p>
    <w:p w14:paraId="013F0A7F" w14:textId="77777777" w:rsidR="00C728F2" w:rsidRPr="009E7130" w:rsidRDefault="0023730F" w:rsidP="00D9138B">
      <w:pPr>
        <w:pStyle w:val="4"/>
        <w:spacing w:line="360" w:lineRule="auto"/>
      </w:pPr>
      <w:r w:rsidRPr="009E7130">
        <w:rPr>
          <w:rFonts w:hint="eastAsia"/>
        </w:rPr>
        <w:t xml:space="preserve">4  </w:t>
      </w:r>
      <w:r w:rsidRPr="009E7130">
        <w:rPr>
          <w:rFonts w:hint="eastAsia"/>
        </w:rPr>
        <w:t>技术调整对防控风险的作用</w:t>
      </w:r>
    </w:p>
    <w:p w14:paraId="6A826062" w14:textId="77777777" w:rsidR="00C728F2" w:rsidRPr="009E7130" w:rsidRDefault="0023730F" w:rsidP="00D9138B">
      <w:pPr>
        <w:spacing w:afterLines="50" w:after="156" w:line="360" w:lineRule="auto"/>
        <w:rPr>
          <w:rFonts w:ascii="宋体" w:eastAsia="宋体" w:hAnsi="宋体" w:cstheme="minorEastAsia"/>
          <w:sz w:val="24"/>
        </w:rPr>
      </w:pPr>
      <w:r w:rsidRPr="009E7130">
        <w:rPr>
          <w:rFonts w:ascii="宋体" w:eastAsia="宋体" w:hAnsi="宋体" w:cstheme="minorEastAsia" w:hint="eastAsia"/>
          <w:sz w:val="24"/>
        </w:rPr>
        <w:t>4.1  技术调整方案</w:t>
      </w:r>
    </w:p>
    <w:p w14:paraId="26B87CED"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（1）优化材料性能指标，各标准的材料性能指标应统一，不应随意调低材料性能指标。</w:t>
      </w:r>
    </w:p>
    <w:p w14:paraId="0E9D4F91"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（2）EPS保温板面层均应有不少于20mm厚的轻质柔性找平过渡层，找平过渡层材料宜选用柔性的胶粉聚苯颗粒浆料，而不应选用硬质类保温砂浆。</w:t>
      </w:r>
    </w:p>
    <w:p w14:paraId="44021B62"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（3）设计有防火隔离带时，防火隔离带材料宜选用至少四面包裹的增强竖</w:t>
      </w:r>
      <w:r w:rsidRPr="009E7130">
        <w:rPr>
          <w:rFonts w:ascii="宋体" w:eastAsia="宋体" w:hAnsi="宋体" w:cstheme="minorEastAsia" w:hint="eastAsia"/>
          <w:sz w:val="24"/>
        </w:rPr>
        <w:lastRenderedPageBreak/>
        <w:t>丝岩棉复合板。防火隔离带材料与相邻的聚苯板应采用辅助固定件连接固定好。</w:t>
      </w:r>
    </w:p>
    <w:p w14:paraId="1FE150CD"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（4）粘贴EPS板时宜选用满粘贴做法或贴砌做法，无法采用满粘贴做法或贴砌做法时，也应采用闭合小空腔做法，不建议采用点框粘做法。</w:t>
      </w:r>
    </w:p>
    <w:p w14:paraId="21E585EB" w14:textId="74CAFB1C"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（5）采用小尺寸的EPS板进行粘贴，单块EP</w:t>
      </w:r>
      <w:r w:rsidR="0070770C" w:rsidRPr="009E7130">
        <w:rPr>
          <w:rFonts w:ascii="宋体" w:eastAsia="宋体" w:hAnsi="宋体" w:cstheme="minorEastAsia" w:hint="eastAsia"/>
          <w:color w:val="000000"/>
          <w:sz w:val="24"/>
        </w:rPr>
        <w:t>S</w:t>
      </w:r>
      <w:r w:rsidRPr="009E7130">
        <w:rPr>
          <w:rFonts w:ascii="宋体" w:eastAsia="宋体" w:hAnsi="宋体" w:cstheme="minorEastAsia" w:hint="eastAsia"/>
          <w:color w:val="000000"/>
          <w:sz w:val="24"/>
        </w:rPr>
        <w:t>面积不宜超过0.4m</w:t>
      </w:r>
      <w:r w:rsidRPr="009E7130">
        <w:rPr>
          <w:rFonts w:ascii="宋体" w:eastAsia="宋体" w:hAnsi="宋体" w:cstheme="minorEastAsia" w:hint="eastAsia"/>
          <w:color w:val="000000"/>
          <w:sz w:val="24"/>
          <w:vertAlign w:val="superscript"/>
        </w:rPr>
        <w:t>2</w:t>
      </w:r>
      <w:r w:rsidRPr="009E7130">
        <w:rPr>
          <w:rFonts w:ascii="宋体" w:eastAsia="宋体" w:hAnsi="宋体" w:cstheme="minorEastAsia" w:hint="eastAsia"/>
          <w:color w:val="000000"/>
          <w:sz w:val="24"/>
        </w:rPr>
        <w:t>，推荐EPS板规格为600mm×600mm或600mm×450mm。</w:t>
      </w:r>
    </w:p>
    <w:p w14:paraId="7D4F39BF" w14:textId="2A105B88"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（6）应用于近零能耗建筑外墙保温工程时，应采用满粘贴的“五明治”贴砌构造做法，且EPS板规格宜为600mm×450mm，</w:t>
      </w:r>
      <w:r w:rsidRPr="005F3FB3">
        <w:rPr>
          <w:rFonts w:ascii="宋体" w:eastAsia="宋体" w:hAnsi="宋体" w:cstheme="minorEastAsia" w:hint="eastAsia"/>
          <w:color w:val="000000"/>
          <w:sz w:val="24"/>
        </w:rPr>
        <w:t>两层EPS板的厚度宜相同，</w:t>
      </w:r>
      <w:r w:rsidRPr="009E7130">
        <w:rPr>
          <w:rFonts w:ascii="宋体" w:eastAsia="宋体" w:hAnsi="宋体" w:cstheme="minorEastAsia" w:hint="eastAsia"/>
          <w:color w:val="000000"/>
          <w:sz w:val="24"/>
        </w:rPr>
        <w:t>上下两层保温板应错缝，两粘结层的厚度宜为15mm～20mm，板缝宽度宜为15mm～20mm，找平过渡层厚度宜为20mm～30mm，锚栓数量不应少于6个/m</w:t>
      </w:r>
      <w:r w:rsidRPr="009E7130">
        <w:rPr>
          <w:rFonts w:ascii="宋体" w:eastAsia="宋体" w:hAnsi="宋体" w:cstheme="minorEastAsia" w:hint="eastAsia"/>
          <w:color w:val="000000"/>
          <w:sz w:val="24"/>
          <w:vertAlign w:val="superscript"/>
        </w:rPr>
        <w:t>2</w:t>
      </w:r>
      <w:r w:rsidRPr="009E7130">
        <w:rPr>
          <w:rFonts w:ascii="宋体" w:eastAsia="宋体" w:hAnsi="宋体" w:cstheme="minorEastAsia" w:hint="eastAsia"/>
          <w:color w:val="000000"/>
          <w:sz w:val="24"/>
        </w:rPr>
        <w:t>，第二层EP</w:t>
      </w:r>
      <w:r w:rsidR="0070770C" w:rsidRPr="009E7130">
        <w:rPr>
          <w:rFonts w:ascii="宋体" w:eastAsia="宋体" w:hAnsi="宋体" w:cstheme="minorEastAsia" w:hint="eastAsia"/>
          <w:color w:val="000000"/>
          <w:sz w:val="24"/>
        </w:rPr>
        <w:t>S</w:t>
      </w:r>
      <w:r w:rsidRPr="009E7130">
        <w:rPr>
          <w:rFonts w:ascii="宋体" w:eastAsia="宋体" w:hAnsi="宋体" w:cstheme="minorEastAsia" w:hint="eastAsia"/>
          <w:color w:val="000000"/>
          <w:sz w:val="24"/>
        </w:rPr>
        <w:t>板之间宜每层楼设置一道同厚度的增强竖丝岩棉复合板的防火隔离带，防火隔离带宽度宜为450 mm。基本构造见图1。</w:t>
      </w:r>
    </w:p>
    <w:p w14:paraId="63674920" w14:textId="77777777" w:rsidR="00C728F2" w:rsidRPr="009E7130" w:rsidRDefault="0023730F" w:rsidP="00D9138B">
      <w:pPr>
        <w:spacing w:line="360" w:lineRule="auto"/>
        <w:jc w:val="center"/>
        <w:rPr>
          <w:rFonts w:ascii="宋体" w:eastAsia="宋体" w:hAnsi="宋体" w:cstheme="minorEastAsia"/>
          <w:color w:val="000000"/>
          <w:sz w:val="24"/>
        </w:rPr>
      </w:pPr>
      <w:r w:rsidRPr="009E7130">
        <w:rPr>
          <w:rFonts w:ascii="宋体" w:eastAsia="宋体" w:hAnsi="宋体" w:cstheme="minorEastAsia" w:hint="eastAsia"/>
          <w:noProof/>
          <w:sz w:val="24"/>
        </w:rPr>
        <w:drawing>
          <wp:inline distT="0" distB="0" distL="114300" distR="114300" wp14:anchorId="4B9FE605" wp14:editId="50483511">
            <wp:extent cx="1833880" cy="2004060"/>
            <wp:effectExtent l="0" t="0" r="13970" b="152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0"/>
                    <a:srcRect l="14069" t="20757" r="8362" b="19313"/>
                    <a:stretch>
                      <a:fillRect/>
                    </a:stretch>
                  </pic:blipFill>
                  <pic:spPr>
                    <a:xfrm>
                      <a:off x="0" y="0"/>
                      <a:ext cx="1833880" cy="2004060"/>
                    </a:xfrm>
                    <a:prstGeom prst="rect">
                      <a:avLst/>
                    </a:prstGeom>
                    <a:noFill/>
                    <a:ln>
                      <a:noFill/>
                    </a:ln>
                  </pic:spPr>
                </pic:pic>
              </a:graphicData>
            </a:graphic>
          </wp:inline>
        </w:drawing>
      </w:r>
    </w:p>
    <w:p w14:paraId="0C6D2A78" w14:textId="77777777" w:rsidR="00C728F2" w:rsidRPr="00A04942" w:rsidRDefault="0023730F" w:rsidP="00D9138B">
      <w:pPr>
        <w:snapToGrid w:val="0"/>
        <w:spacing w:line="360" w:lineRule="auto"/>
        <w:jc w:val="center"/>
        <w:rPr>
          <w:rFonts w:ascii="宋体" w:eastAsia="宋体" w:hAnsi="宋体" w:cstheme="minorEastAsia"/>
          <w:sz w:val="22"/>
          <w:szCs w:val="22"/>
        </w:rPr>
      </w:pPr>
      <w:r w:rsidRPr="00A04942">
        <w:rPr>
          <w:rFonts w:ascii="宋体" w:eastAsia="宋体" w:hAnsi="宋体" w:cstheme="minorEastAsia" w:hint="eastAsia"/>
          <w:sz w:val="22"/>
          <w:szCs w:val="22"/>
        </w:rPr>
        <w:t xml:space="preserve">1—基层墙体；2—界面砂浆；3—胶粉聚苯颗粒浆料；4—ESP板； </w:t>
      </w:r>
    </w:p>
    <w:p w14:paraId="31ADBF4F" w14:textId="419005F0" w:rsidR="00C728F2" w:rsidRPr="00A04942" w:rsidRDefault="0023730F" w:rsidP="00D9138B">
      <w:pPr>
        <w:autoSpaceDE w:val="0"/>
        <w:autoSpaceDN w:val="0"/>
        <w:adjustRightInd w:val="0"/>
        <w:snapToGrid w:val="0"/>
        <w:spacing w:line="360" w:lineRule="auto"/>
        <w:jc w:val="center"/>
        <w:rPr>
          <w:rFonts w:ascii="宋体" w:eastAsia="宋体" w:hAnsi="宋体" w:cstheme="minorEastAsia"/>
          <w:sz w:val="22"/>
          <w:szCs w:val="22"/>
        </w:rPr>
      </w:pPr>
      <w:r w:rsidRPr="00A04942">
        <w:rPr>
          <w:rFonts w:ascii="宋体" w:eastAsia="宋体" w:hAnsi="宋体" w:cstheme="minorEastAsia" w:hint="eastAsia"/>
          <w:color w:val="000000"/>
          <w:sz w:val="22"/>
          <w:szCs w:val="22"/>
        </w:rPr>
        <w:t>5</w:t>
      </w:r>
      <w:r w:rsidRPr="00A04942">
        <w:rPr>
          <w:rFonts w:ascii="宋体" w:eastAsia="宋体" w:hAnsi="宋体" w:cstheme="minorEastAsia" w:hint="eastAsia"/>
          <w:sz w:val="22"/>
          <w:szCs w:val="22"/>
        </w:rPr>
        <w:t>—抗裂砂浆复合玻纤网；6—涂料或饰面砂浆；7—锚栓</w:t>
      </w:r>
    </w:p>
    <w:p w14:paraId="719107EC" w14:textId="50943BB5" w:rsidR="00C728F2" w:rsidRPr="009E7130" w:rsidRDefault="0023730F" w:rsidP="00D9138B">
      <w:pPr>
        <w:pStyle w:val="a9"/>
        <w:spacing w:line="360" w:lineRule="auto"/>
        <w:rPr>
          <w:rFonts w:ascii="宋体" w:cstheme="minorEastAsia"/>
          <w:color w:val="auto"/>
          <w:sz w:val="24"/>
          <w:szCs w:val="24"/>
        </w:rPr>
      </w:pPr>
      <w:r w:rsidRPr="009E7130">
        <w:rPr>
          <w:rFonts w:ascii="宋体" w:cstheme="minorEastAsia" w:hint="eastAsia"/>
          <w:color w:val="auto"/>
          <w:sz w:val="24"/>
          <w:szCs w:val="24"/>
        </w:rPr>
        <w:t xml:space="preserve">图1  </w:t>
      </w:r>
      <w:r w:rsidRPr="009E7130">
        <w:rPr>
          <w:rFonts w:ascii="宋体" w:cstheme="minorEastAsia" w:hint="eastAsia"/>
          <w:sz w:val="24"/>
          <w:szCs w:val="24"/>
        </w:rPr>
        <w:t>贴砌EP</w:t>
      </w:r>
      <w:r w:rsidR="0070770C" w:rsidRPr="009E7130">
        <w:rPr>
          <w:rFonts w:ascii="宋体" w:cstheme="minorEastAsia" w:hint="eastAsia"/>
          <w:sz w:val="24"/>
          <w:szCs w:val="24"/>
        </w:rPr>
        <w:t>S</w:t>
      </w:r>
      <w:r w:rsidRPr="009E7130">
        <w:rPr>
          <w:rFonts w:ascii="宋体" w:cstheme="minorEastAsia" w:hint="eastAsia"/>
          <w:sz w:val="24"/>
          <w:szCs w:val="24"/>
        </w:rPr>
        <w:t>板系统近零能耗构造</w:t>
      </w:r>
    </w:p>
    <w:p w14:paraId="63E9DAD9" w14:textId="77777777" w:rsidR="00C728F2" w:rsidRPr="009E7130" w:rsidRDefault="0023730F" w:rsidP="00D9138B">
      <w:pPr>
        <w:spacing w:beforeLines="50" w:before="156" w:afterLines="50" w:after="156" w:line="360" w:lineRule="auto"/>
        <w:rPr>
          <w:rFonts w:ascii="宋体" w:eastAsia="宋体" w:hAnsi="宋体" w:cstheme="minorEastAsia"/>
          <w:sz w:val="24"/>
        </w:rPr>
      </w:pPr>
      <w:r w:rsidRPr="009E7130">
        <w:rPr>
          <w:rFonts w:ascii="宋体" w:eastAsia="宋体" w:hAnsi="宋体" w:cstheme="minorEastAsia" w:hint="eastAsia"/>
          <w:sz w:val="24"/>
        </w:rPr>
        <w:t>4.2  单项增强</w:t>
      </w:r>
    </w:p>
    <w:p w14:paraId="1D7DA940"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（1）优化材料性能指标，可提高单一材料的质量，同时也有利于系统的质量，可提高系统的耐候性和耐久性，减少因材料问题出现的风险。</w:t>
      </w:r>
    </w:p>
    <w:p w14:paraId="78D2BDBC"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（2）提高聚苯板的燃烧性能等级，可降低火灾风险。</w:t>
      </w:r>
    </w:p>
    <w:p w14:paraId="47C5CC0F"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（3）明确抹面胶浆的柔性，可有效防止开裂，降低热应力影响风险。</w:t>
      </w:r>
    </w:p>
    <w:p w14:paraId="0A32318C"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（4）完善防火隔离带材料的技术指标，可降低防火隔离带因热应力等影响造成的风险。</w:t>
      </w:r>
    </w:p>
    <w:p w14:paraId="42A37005" w14:textId="77777777" w:rsidR="00C728F2" w:rsidRPr="009E7130" w:rsidRDefault="0023730F" w:rsidP="00D9138B">
      <w:pPr>
        <w:autoSpaceDE w:val="0"/>
        <w:autoSpaceDN w:val="0"/>
        <w:adjustRightInd w:val="0"/>
        <w:spacing w:line="360" w:lineRule="auto"/>
        <w:ind w:firstLineChars="300" w:firstLine="720"/>
        <w:rPr>
          <w:rFonts w:ascii="宋体" w:eastAsia="宋体" w:hAnsi="宋体" w:cstheme="minorEastAsia"/>
          <w:sz w:val="24"/>
        </w:rPr>
      </w:pPr>
      <w:r w:rsidRPr="009E7130">
        <w:rPr>
          <w:rFonts w:ascii="宋体" w:eastAsia="宋体" w:hAnsi="宋体" w:cstheme="minorEastAsia" w:hint="eastAsia"/>
          <w:sz w:val="24"/>
        </w:rPr>
        <w:t>(5)</w:t>
      </w:r>
      <w:r w:rsidRPr="009E7130">
        <w:rPr>
          <w:rFonts w:ascii="宋体" w:eastAsia="宋体" w:hAnsi="宋体" w:cstheme="minorEastAsia" w:hint="eastAsia"/>
          <w:color w:val="000000"/>
          <w:sz w:val="24"/>
        </w:rPr>
        <w:t>减小EPS板的尺寸规格，可降低单块板的重量，利于施工人员操作，提</w:t>
      </w:r>
      <w:r w:rsidRPr="009E7130">
        <w:rPr>
          <w:rFonts w:ascii="宋体" w:eastAsia="宋体" w:hAnsi="宋体" w:cstheme="minorEastAsia" w:hint="eastAsia"/>
          <w:color w:val="000000"/>
          <w:sz w:val="24"/>
        </w:rPr>
        <w:lastRenderedPageBreak/>
        <w:t>高粘结质量。虽然采用大尺寸的EPS板，施工速度可以大幅度提升，但是当进行保温层施工时压板的一端很容易造成另一端翘起，引起另一侧的板面虚贴、空鼓，在粘贴时难以达到100％的饱满度。而采用小尺寸的EPS板，不但便于工人施工操作，而且可以确保有效粘结面积，同时也可以防止连通空腔存在。</w:t>
      </w:r>
    </w:p>
    <w:p w14:paraId="130D5772" w14:textId="77777777" w:rsidR="00C728F2" w:rsidRPr="009E7130" w:rsidRDefault="0023730F" w:rsidP="00D9138B">
      <w:pPr>
        <w:spacing w:beforeLines="50" w:before="156" w:afterLines="50" w:after="156" w:line="360" w:lineRule="auto"/>
        <w:rPr>
          <w:rFonts w:ascii="宋体" w:eastAsia="宋体" w:hAnsi="宋体" w:cstheme="minorEastAsia"/>
          <w:sz w:val="24"/>
        </w:rPr>
      </w:pPr>
      <w:r w:rsidRPr="009E7130">
        <w:rPr>
          <w:rFonts w:ascii="宋体" w:eastAsia="宋体" w:hAnsi="宋体" w:cstheme="minorEastAsia" w:hint="eastAsia"/>
          <w:sz w:val="24"/>
        </w:rPr>
        <w:t>4.3  复合项增强</w:t>
      </w:r>
    </w:p>
    <w:p w14:paraId="01E06BE9" w14:textId="77777777" w:rsidR="00C728F2" w:rsidRPr="009E7130" w:rsidRDefault="0023730F" w:rsidP="00D9138B">
      <w:pPr>
        <w:spacing w:afterLines="50" w:after="156" w:line="360" w:lineRule="auto"/>
        <w:rPr>
          <w:rFonts w:ascii="宋体" w:eastAsia="宋体" w:hAnsi="宋体" w:cstheme="minorEastAsia"/>
          <w:sz w:val="24"/>
        </w:rPr>
      </w:pPr>
      <w:r w:rsidRPr="009E7130">
        <w:rPr>
          <w:rFonts w:ascii="宋体" w:eastAsia="宋体" w:hAnsi="宋体" w:cstheme="minorEastAsia" w:hint="eastAsia"/>
          <w:sz w:val="24"/>
        </w:rPr>
        <w:t>4.3.1  模塑聚苯板薄抹灰外墙外保温系统</w:t>
      </w:r>
    </w:p>
    <w:p w14:paraId="199885AA" w14:textId="77777777" w:rsidR="00C728F2" w:rsidRPr="009E7130" w:rsidRDefault="0023730F" w:rsidP="00D9138B">
      <w:pPr>
        <w:spacing w:beforeLines="50" w:before="156" w:afterLines="50" w:after="156" w:line="360" w:lineRule="auto"/>
        <w:rPr>
          <w:rFonts w:ascii="宋体" w:eastAsia="宋体" w:hAnsi="宋体" w:cstheme="minorEastAsia"/>
          <w:sz w:val="24"/>
        </w:rPr>
      </w:pPr>
      <w:r w:rsidRPr="009E7130">
        <w:rPr>
          <w:rFonts w:ascii="宋体" w:eastAsia="宋体" w:hAnsi="宋体" w:cstheme="minorEastAsia" w:hint="eastAsia"/>
          <w:sz w:val="24"/>
        </w:rPr>
        <w:t>4.3.1.1  设置轻质柔性找平过渡层可提高系统抵抗火灾攻击的能力</w:t>
      </w:r>
    </w:p>
    <w:p w14:paraId="0B4C9132"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采用JGJ 144标准中规定的构造时，由于聚苯板面层的防护层厚度不足20mm，在受到外部火源攻击时，聚苯板被点燃的概率非常大（图1），即使设置了相应的防火隔离带，也难以完全阻止火势的蔓延。而设置了不低于20mm厚的胶粉聚苯颗粒浆料找平过渡层，则可很好地抵抗火灾攻击，起到防火保护层的作用。</w:t>
      </w:r>
    </w:p>
    <w:p w14:paraId="136AEBC1" w14:textId="77777777" w:rsidR="00C728F2" w:rsidRPr="009E7130" w:rsidRDefault="0023730F" w:rsidP="00D9138B">
      <w:pPr>
        <w:spacing w:beforeLines="50" w:before="156" w:line="360" w:lineRule="auto"/>
        <w:jc w:val="center"/>
        <w:rPr>
          <w:rFonts w:ascii="宋体" w:eastAsia="宋体" w:hAnsi="宋体" w:cstheme="minorEastAsia"/>
          <w:sz w:val="24"/>
        </w:rPr>
      </w:pPr>
      <w:r w:rsidRPr="009E7130">
        <w:rPr>
          <w:rFonts w:ascii="宋体" w:eastAsia="宋体" w:hAnsi="宋体" w:cstheme="minorEastAsia" w:hint="eastAsia"/>
          <w:noProof/>
          <w:kern w:val="0"/>
          <w:sz w:val="24"/>
        </w:rPr>
        <w:drawing>
          <wp:inline distT="0" distB="0" distL="114300" distR="114300" wp14:anchorId="7D28B28D" wp14:editId="1D56C236">
            <wp:extent cx="666115" cy="1620520"/>
            <wp:effectExtent l="0" t="0" r="635" b="177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1"/>
                    <a:srcRect l="998" t="10606" r="75836" b="9848"/>
                    <a:stretch>
                      <a:fillRect/>
                    </a:stretch>
                  </pic:blipFill>
                  <pic:spPr>
                    <a:xfrm>
                      <a:off x="0" y="0"/>
                      <a:ext cx="666115" cy="1620520"/>
                    </a:xfrm>
                    <a:prstGeom prst="rect">
                      <a:avLst/>
                    </a:prstGeom>
                    <a:noFill/>
                    <a:ln>
                      <a:noFill/>
                    </a:ln>
                  </pic:spPr>
                </pic:pic>
              </a:graphicData>
            </a:graphic>
          </wp:inline>
        </w:drawing>
      </w:r>
      <w:r w:rsidRPr="009E7130">
        <w:rPr>
          <w:rFonts w:ascii="宋体" w:eastAsia="宋体" w:hAnsi="宋体" w:cstheme="minorEastAsia" w:hint="eastAsia"/>
          <w:sz w:val="24"/>
        </w:rPr>
        <w:t xml:space="preserve">          </w:t>
      </w:r>
      <w:r w:rsidRPr="009E7130">
        <w:rPr>
          <w:rFonts w:ascii="宋体" w:eastAsia="宋体" w:hAnsi="宋体" w:cstheme="minorEastAsia" w:hint="eastAsia"/>
          <w:noProof/>
          <w:sz w:val="24"/>
        </w:rPr>
        <w:drawing>
          <wp:inline distT="0" distB="0" distL="114300" distR="114300" wp14:anchorId="2465562E" wp14:editId="5EA7DDE7">
            <wp:extent cx="634365" cy="1619885"/>
            <wp:effectExtent l="0" t="0" r="13335" b="1841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1"/>
                    <a:srcRect l="74625" t="9850" r="2600" b="8711"/>
                    <a:stretch>
                      <a:fillRect/>
                    </a:stretch>
                  </pic:blipFill>
                  <pic:spPr>
                    <a:xfrm>
                      <a:off x="0" y="0"/>
                      <a:ext cx="634365" cy="1619885"/>
                    </a:xfrm>
                    <a:prstGeom prst="rect">
                      <a:avLst/>
                    </a:prstGeom>
                    <a:noFill/>
                    <a:ln>
                      <a:noFill/>
                    </a:ln>
                  </pic:spPr>
                </pic:pic>
              </a:graphicData>
            </a:graphic>
          </wp:inline>
        </w:drawing>
      </w:r>
    </w:p>
    <w:p w14:paraId="07E3149F" w14:textId="77777777" w:rsidR="00C728F2" w:rsidRPr="009E7130" w:rsidRDefault="0023730F" w:rsidP="00D9138B">
      <w:pPr>
        <w:spacing w:line="360" w:lineRule="auto"/>
        <w:jc w:val="center"/>
        <w:rPr>
          <w:rFonts w:ascii="宋体" w:eastAsia="宋体" w:hAnsi="宋体" w:cstheme="minorEastAsia"/>
          <w:sz w:val="24"/>
        </w:rPr>
      </w:pPr>
      <w:r w:rsidRPr="009E7130">
        <w:rPr>
          <w:rFonts w:ascii="宋体" w:eastAsia="宋体" w:hAnsi="宋体" w:cstheme="minorEastAsia" w:hint="eastAsia"/>
          <w:sz w:val="24"/>
        </w:rPr>
        <w:t>图1  EPS板试件遭受火焰攻击后表面及其剖开面照片</w:t>
      </w:r>
    </w:p>
    <w:p w14:paraId="2D9AD282" w14:textId="77777777" w:rsidR="00C728F2" w:rsidRPr="009E7130" w:rsidRDefault="0023730F" w:rsidP="00D9138B">
      <w:pPr>
        <w:spacing w:line="360" w:lineRule="auto"/>
        <w:jc w:val="center"/>
        <w:rPr>
          <w:rFonts w:ascii="宋体" w:eastAsia="宋体" w:hAnsi="宋体" w:cstheme="minorEastAsia"/>
          <w:kern w:val="0"/>
          <w:sz w:val="24"/>
        </w:rPr>
      </w:pPr>
      <w:r w:rsidRPr="009E7130">
        <w:rPr>
          <w:rFonts w:ascii="宋体" w:eastAsia="宋体" w:hAnsi="宋体" w:cstheme="minorEastAsia" w:hint="eastAsia"/>
          <w:kern w:val="0"/>
          <w:sz w:val="24"/>
        </w:rPr>
        <w:t>（左图EPS板表面有5mm厚保护层，右图EPS板表面有15mm厚保护层）</w:t>
      </w:r>
    </w:p>
    <w:p w14:paraId="278A884A"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sz w:val="24"/>
        </w:rPr>
        <w:t>4.3.1.2</w:t>
      </w:r>
      <w:r w:rsidRPr="009E7130">
        <w:rPr>
          <w:rFonts w:ascii="宋体" w:eastAsia="宋体" w:hAnsi="宋体" w:cstheme="minorEastAsia" w:hint="eastAsia"/>
          <w:color w:val="000000"/>
          <w:sz w:val="24"/>
        </w:rPr>
        <w:t>提高系统抵抗风荷载和地震荷载的能力</w:t>
      </w:r>
    </w:p>
    <w:p w14:paraId="089B482B" w14:textId="77777777" w:rsidR="00C728F2" w:rsidRPr="009E7130" w:rsidRDefault="0023730F" w:rsidP="00D9138B">
      <w:pPr>
        <w:pStyle w:val="20"/>
        <w:ind w:firstLineChars="300" w:firstLine="720"/>
        <w:rPr>
          <w:rFonts w:ascii="宋体" w:eastAsia="宋体" w:hAnsi="宋体" w:cstheme="minorEastAsia"/>
          <w:color w:val="000000"/>
          <w:szCs w:val="24"/>
        </w:rPr>
      </w:pPr>
      <w:r w:rsidRPr="009E7130">
        <w:rPr>
          <w:rFonts w:ascii="宋体" w:eastAsia="宋体" w:hAnsi="宋体" w:cstheme="minorEastAsia" w:hint="eastAsia"/>
          <w:color w:val="000000"/>
          <w:szCs w:val="24"/>
        </w:rPr>
        <w:t>将点框粘做法改造为闭合小空腔粘贴做法、满粘贴做法或贴砌做法，可提高有效粘结面积。满粘贴做法或贴砌做法的有效粘结面积在90%以上，而闭合小空腔粘贴做法可比点框粘做法提高有效粘结面积20%左右，将达到60%以上的粘结面积。有效粘结面积的提升，可提高保温板的粘结效果，从而增加系统的抗风荷载和地震荷载的能力，而整个系统的柔性构造也有利于提升抵抗地震荷载的能力。</w:t>
      </w:r>
    </w:p>
    <w:p w14:paraId="482C3F76"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4.3.1.3  提高系统的抗火能力</w:t>
      </w:r>
    </w:p>
    <w:p w14:paraId="648B614A" w14:textId="61C37DA5" w:rsidR="00C728F2" w:rsidRPr="009E7130" w:rsidRDefault="0023730F" w:rsidP="00D9138B">
      <w:pPr>
        <w:pStyle w:val="20"/>
        <w:rPr>
          <w:rFonts w:ascii="宋体" w:eastAsia="宋体" w:hAnsi="宋体" w:cstheme="minorEastAsia"/>
          <w:bCs/>
          <w:szCs w:val="24"/>
        </w:rPr>
      </w:pPr>
      <w:r w:rsidRPr="009E7130">
        <w:rPr>
          <w:rFonts w:ascii="宋体" w:eastAsia="宋体" w:hAnsi="宋体" w:cstheme="minorEastAsia" w:hint="eastAsia"/>
          <w:color w:val="000000"/>
          <w:szCs w:val="24"/>
        </w:rPr>
        <w:lastRenderedPageBreak/>
        <w:t>采用闭合小空腔粘贴做法、满粘贴做法或贴砌做法，基层墙体和EP</w:t>
      </w:r>
      <w:r w:rsidR="00B80CBF" w:rsidRPr="009E7130">
        <w:rPr>
          <w:rFonts w:ascii="宋体" w:eastAsia="宋体" w:hAnsi="宋体" w:cstheme="minorEastAsia" w:hint="eastAsia"/>
          <w:color w:val="000000"/>
          <w:szCs w:val="24"/>
        </w:rPr>
        <w:t>S</w:t>
      </w:r>
      <w:r w:rsidRPr="009E7130">
        <w:rPr>
          <w:rFonts w:ascii="宋体" w:eastAsia="宋体" w:hAnsi="宋体" w:cstheme="minorEastAsia" w:hint="eastAsia"/>
          <w:color w:val="000000"/>
          <w:szCs w:val="24"/>
        </w:rPr>
        <w:t>板之间不会存在连通空腔，即使存在空腔，其所围成的面积也不超过0.3m</w:t>
      </w:r>
      <w:r w:rsidRPr="009E7130">
        <w:rPr>
          <w:rFonts w:ascii="宋体" w:eastAsia="宋体" w:hAnsi="宋体" w:cstheme="minorEastAsia" w:hint="eastAsia"/>
          <w:color w:val="000000"/>
          <w:szCs w:val="24"/>
          <w:vertAlign w:val="superscript"/>
        </w:rPr>
        <w:t>2</w:t>
      </w:r>
      <w:r w:rsidRPr="009E7130">
        <w:rPr>
          <w:rFonts w:ascii="宋体" w:eastAsia="宋体" w:hAnsi="宋体" w:cstheme="minorEastAsia" w:hint="eastAsia"/>
          <w:color w:val="000000"/>
          <w:szCs w:val="24"/>
        </w:rPr>
        <w:t>，因而不会形成没有引火通道，可有效防止火灾的蔓延。而采用贴砌做法时，还可增加防火隔断构造，更可有效地防止了火灾蔓延，对于</w:t>
      </w:r>
      <w:r w:rsidRPr="009E7130">
        <w:rPr>
          <w:rFonts w:ascii="宋体" w:eastAsia="宋体" w:hAnsi="宋体" w:cstheme="minorEastAsia" w:hint="eastAsia"/>
          <w:color w:val="auto"/>
          <w:szCs w:val="24"/>
        </w:rPr>
        <w:t>模</w:t>
      </w:r>
      <w:r w:rsidRPr="009E7130">
        <w:rPr>
          <w:rFonts w:ascii="宋体" w:eastAsia="宋体" w:hAnsi="宋体" w:cstheme="minorEastAsia" w:hint="eastAsia"/>
          <w:color w:val="000000"/>
          <w:szCs w:val="24"/>
        </w:rPr>
        <w:t>塑聚苯板（简称EPS板）薄抹灰外墙外保温系统的防火性能有显著提升。</w:t>
      </w:r>
    </w:p>
    <w:p w14:paraId="52204267" w14:textId="77777777" w:rsidR="00C728F2" w:rsidRPr="009E7130" w:rsidRDefault="0023730F" w:rsidP="00D9138B">
      <w:pPr>
        <w:spacing w:beforeLines="50" w:before="156" w:afterLines="50" w:after="156" w:line="360" w:lineRule="auto"/>
        <w:rPr>
          <w:rFonts w:ascii="宋体" w:eastAsia="宋体" w:hAnsi="宋体" w:cstheme="minorEastAsia"/>
          <w:sz w:val="24"/>
        </w:rPr>
      </w:pPr>
      <w:r w:rsidRPr="009E7130">
        <w:rPr>
          <w:rFonts w:ascii="宋体" w:eastAsia="宋体" w:hAnsi="宋体" w:cstheme="minorEastAsia" w:hint="eastAsia"/>
          <w:sz w:val="24"/>
        </w:rPr>
        <w:t>4.3.1.4  提高系统抵抗水相变的能力</w:t>
      </w:r>
    </w:p>
    <w:p w14:paraId="3AA04030" w14:textId="77777777" w:rsidR="00C728F2" w:rsidRPr="009E7130" w:rsidRDefault="0023730F" w:rsidP="00D9138B">
      <w:pPr>
        <w:spacing w:beforeLines="50" w:before="156" w:afterLines="50" w:after="156"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在ESP板面层设置不小于20mm厚的轻质柔性找平过渡层，并结合抗裂防护层的高分子弹性防水涂层，可构成水分散构造层，可阻止液态水进入，并有利于系统中的气态水分排出，使外保温系统具有良好的排湿防水功能。</w:t>
      </w:r>
    </w:p>
    <w:p w14:paraId="30CB31F4"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sz w:val="24"/>
        </w:rPr>
        <w:t>4.3.2</w:t>
      </w:r>
      <w:r w:rsidRPr="009E7130">
        <w:rPr>
          <w:rFonts w:ascii="宋体" w:eastAsia="宋体" w:hAnsi="宋体" w:cstheme="minorEastAsia" w:hint="eastAsia"/>
          <w:color w:val="000000"/>
          <w:sz w:val="24"/>
        </w:rPr>
        <w:t>“</w:t>
      </w:r>
      <w:r w:rsidRPr="009E7130">
        <w:rPr>
          <w:rFonts w:ascii="宋体" w:eastAsia="宋体" w:hAnsi="宋体" w:cstheme="minorEastAsia" w:hint="eastAsia"/>
          <w:b/>
          <w:bCs/>
          <w:color w:val="000000"/>
          <w:sz w:val="24"/>
        </w:rPr>
        <w:t>五明治”贴砌做法近零能耗构造</w:t>
      </w:r>
    </w:p>
    <w:p w14:paraId="7E48202C"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4.3.2.1  提高系统的抗火能力</w:t>
      </w:r>
    </w:p>
    <w:p w14:paraId="30074394" w14:textId="77777777" w:rsidR="00C728F2" w:rsidRPr="009E7130" w:rsidRDefault="0023730F" w:rsidP="00D9138B">
      <w:pPr>
        <w:pStyle w:val="20"/>
        <w:rPr>
          <w:rFonts w:ascii="宋体" w:eastAsia="宋体" w:hAnsi="宋体" w:cstheme="minorEastAsia"/>
          <w:color w:val="000000"/>
          <w:szCs w:val="24"/>
        </w:rPr>
      </w:pPr>
      <w:r w:rsidRPr="009E7130">
        <w:rPr>
          <w:rFonts w:ascii="宋体" w:eastAsia="宋体" w:hAnsi="宋体" w:cstheme="minorEastAsia" w:hint="eastAsia"/>
          <w:color w:val="000000"/>
          <w:szCs w:val="24"/>
        </w:rPr>
        <w:t>根据国家标准《近零能耗建筑技术标准》GB/T 51350—2019 的规定，居住建筑和公共建筑的非透光外墙平均传热系数应满足表1的要求。</w:t>
      </w:r>
    </w:p>
    <w:p w14:paraId="21B84787" w14:textId="77777777" w:rsidR="00C728F2" w:rsidRPr="00A972AE" w:rsidRDefault="0023730F" w:rsidP="00D9138B">
      <w:pPr>
        <w:spacing w:beforeLines="50" w:before="156" w:line="360" w:lineRule="auto"/>
        <w:jc w:val="center"/>
        <w:rPr>
          <w:rFonts w:ascii="宋体" w:eastAsia="宋体" w:hAnsi="宋体" w:cstheme="minorEastAsia"/>
          <w:bCs/>
          <w:szCs w:val="21"/>
        </w:rPr>
      </w:pPr>
      <w:r w:rsidRPr="00A972AE">
        <w:rPr>
          <w:rFonts w:ascii="宋体" w:eastAsia="宋体" w:hAnsi="宋体" w:cstheme="minorEastAsia" w:hint="eastAsia"/>
          <w:bCs/>
          <w:szCs w:val="21"/>
        </w:rPr>
        <w:t>表1  近零能耗建筑非透光外墙的平均传热系数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32"/>
        <w:gridCol w:w="1297"/>
        <w:gridCol w:w="1297"/>
        <w:gridCol w:w="1297"/>
        <w:gridCol w:w="1297"/>
        <w:gridCol w:w="1302"/>
      </w:tblGrid>
      <w:tr w:rsidR="00C728F2" w:rsidRPr="00A972AE" w14:paraId="4EA0AE2D" w14:textId="77777777">
        <w:trPr>
          <w:trHeight w:val="283"/>
          <w:jc w:val="center"/>
        </w:trPr>
        <w:tc>
          <w:tcPr>
            <w:tcW w:w="1192" w:type="pct"/>
            <w:vMerge w:val="restart"/>
            <w:vAlign w:val="center"/>
          </w:tcPr>
          <w:p w14:paraId="359CD9D0" w14:textId="77777777" w:rsidR="00C728F2" w:rsidRPr="00A972AE" w:rsidRDefault="0023730F" w:rsidP="00D9138B">
            <w:pPr>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类型</w:t>
            </w:r>
          </w:p>
        </w:tc>
        <w:tc>
          <w:tcPr>
            <w:tcW w:w="3808" w:type="pct"/>
            <w:gridSpan w:val="5"/>
          </w:tcPr>
          <w:p w14:paraId="5D5CDD3F" w14:textId="77777777" w:rsidR="00C728F2" w:rsidRPr="00A972AE" w:rsidRDefault="0023730F" w:rsidP="00D9138B">
            <w:pPr>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传热系数</w:t>
            </w:r>
            <w:r w:rsidRPr="00A972AE">
              <w:rPr>
                <w:rFonts w:ascii="宋体" w:eastAsia="宋体" w:hAnsi="宋体" w:cstheme="minorEastAsia" w:hint="eastAsia"/>
                <w:i/>
                <w:iCs/>
                <w:color w:val="000000"/>
                <w:kern w:val="0"/>
                <w:szCs w:val="21"/>
              </w:rPr>
              <w:t>K</w:t>
            </w:r>
            <w:r w:rsidRPr="00A972AE">
              <w:rPr>
                <w:rFonts w:ascii="宋体" w:eastAsia="宋体" w:hAnsi="宋体" w:cstheme="minorEastAsia" w:hint="eastAsia"/>
                <w:color w:val="000000"/>
                <w:kern w:val="0"/>
                <w:szCs w:val="21"/>
              </w:rPr>
              <w:t>【W/(m</w:t>
            </w:r>
            <w:r w:rsidRPr="00A972AE">
              <w:rPr>
                <w:rFonts w:ascii="宋体" w:eastAsia="宋体" w:hAnsi="宋体" w:cstheme="minorEastAsia" w:hint="eastAsia"/>
                <w:color w:val="000000"/>
                <w:kern w:val="0"/>
                <w:szCs w:val="21"/>
                <w:vertAlign w:val="superscript"/>
              </w:rPr>
              <w:t>2</w:t>
            </w:r>
            <w:r w:rsidRPr="00A972AE">
              <w:rPr>
                <w:rFonts w:ascii="宋体" w:eastAsia="宋体" w:hAnsi="宋体" w:cstheme="minorEastAsia" w:hint="eastAsia"/>
                <w:color w:val="000000"/>
                <w:kern w:val="0"/>
                <w:szCs w:val="21"/>
              </w:rPr>
              <w:t>·K)】</w:t>
            </w:r>
          </w:p>
        </w:tc>
      </w:tr>
      <w:tr w:rsidR="00C728F2" w:rsidRPr="00A972AE" w14:paraId="6ACFE5D0" w14:textId="77777777">
        <w:trPr>
          <w:trHeight w:val="283"/>
          <w:jc w:val="center"/>
        </w:trPr>
        <w:tc>
          <w:tcPr>
            <w:tcW w:w="1192" w:type="pct"/>
            <w:vMerge/>
            <w:vAlign w:val="center"/>
          </w:tcPr>
          <w:p w14:paraId="0546CA98" w14:textId="77777777" w:rsidR="00C728F2" w:rsidRPr="00A972AE" w:rsidRDefault="00C728F2" w:rsidP="00D9138B">
            <w:pPr>
              <w:spacing w:line="360" w:lineRule="auto"/>
              <w:jc w:val="center"/>
              <w:rPr>
                <w:rFonts w:ascii="宋体" w:eastAsia="宋体" w:hAnsi="宋体" w:cstheme="minorEastAsia"/>
                <w:color w:val="000000"/>
                <w:kern w:val="0"/>
                <w:szCs w:val="21"/>
              </w:rPr>
            </w:pPr>
          </w:p>
        </w:tc>
        <w:tc>
          <w:tcPr>
            <w:tcW w:w="761" w:type="pct"/>
            <w:vAlign w:val="center"/>
          </w:tcPr>
          <w:p w14:paraId="07D6DF52" w14:textId="77777777" w:rsidR="00C728F2" w:rsidRPr="00A972AE" w:rsidRDefault="0023730F" w:rsidP="00D9138B">
            <w:pPr>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严寒地区</w:t>
            </w:r>
          </w:p>
        </w:tc>
        <w:tc>
          <w:tcPr>
            <w:tcW w:w="761" w:type="pct"/>
            <w:vAlign w:val="center"/>
          </w:tcPr>
          <w:p w14:paraId="594205CF" w14:textId="77777777" w:rsidR="00C728F2" w:rsidRPr="00A972AE" w:rsidRDefault="0023730F" w:rsidP="00D9138B">
            <w:pPr>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寒冷地区</w:t>
            </w:r>
          </w:p>
        </w:tc>
        <w:tc>
          <w:tcPr>
            <w:tcW w:w="761" w:type="pct"/>
          </w:tcPr>
          <w:p w14:paraId="54E5B8CE" w14:textId="77777777" w:rsidR="00C728F2" w:rsidRPr="00A972AE" w:rsidRDefault="0023730F" w:rsidP="00D9138B">
            <w:pPr>
              <w:snapToGrid w:val="0"/>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夏热冬</w:t>
            </w:r>
          </w:p>
          <w:p w14:paraId="0BEF922D" w14:textId="77777777" w:rsidR="00C728F2" w:rsidRPr="00A972AE" w:rsidRDefault="0023730F" w:rsidP="00D9138B">
            <w:pPr>
              <w:snapToGrid w:val="0"/>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冷地区</w:t>
            </w:r>
          </w:p>
        </w:tc>
        <w:tc>
          <w:tcPr>
            <w:tcW w:w="761" w:type="pct"/>
            <w:vAlign w:val="center"/>
          </w:tcPr>
          <w:p w14:paraId="00C78BF0" w14:textId="77777777" w:rsidR="00C728F2" w:rsidRPr="00A972AE" w:rsidRDefault="0023730F" w:rsidP="00D9138B">
            <w:pPr>
              <w:snapToGrid w:val="0"/>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夏热冬</w:t>
            </w:r>
          </w:p>
          <w:p w14:paraId="02502386" w14:textId="77777777" w:rsidR="00C728F2" w:rsidRPr="00A972AE" w:rsidRDefault="0023730F" w:rsidP="00D9138B">
            <w:pPr>
              <w:snapToGrid w:val="0"/>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暖地区</w:t>
            </w:r>
          </w:p>
        </w:tc>
        <w:tc>
          <w:tcPr>
            <w:tcW w:w="763" w:type="pct"/>
            <w:vAlign w:val="center"/>
          </w:tcPr>
          <w:p w14:paraId="576F7B09" w14:textId="77777777" w:rsidR="00C728F2" w:rsidRPr="00A972AE" w:rsidRDefault="0023730F" w:rsidP="00D9138B">
            <w:pPr>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温和地区</w:t>
            </w:r>
          </w:p>
        </w:tc>
      </w:tr>
      <w:tr w:rsidR="00C728F2" w:rsidRPr="00A972AE" w14:paraId="7D5A80F5" w14:textId="77777777">
        <w:trPr>
          <w:trHeight w:val="283"/>
          <w:jc w:val="center"/>
        </w:trPr>
        <w:tc>
          <w:tcPr>
            <w:tcW w:w="1192" w:type="pct"/>
            <w:vAlign w:val="center"/>
          </w:tcPr>
          <w:p w14:paraId="44B0507A" w14:textId="77777777" w:rsidR="00C728F2" w:rsidRPr="00A972AE" w:rsidRDefault="0023730F" w:rsidP="00D9138B">
            <w:pPr>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居住建筑非透光外墙</w:t>
            </w:r>
          </w:p>
        </w:tc>
        <w:tc>
          <w:tcPr>
            <w:tcW w:w="761" w:type="pct"/>
            <w:vAlign w:val="center"/>
          </w:tcPr>
          <w:p w14:paraId="3B0C3229" w14:textId="77777777" w:rsidR="00C728F2" w:rsidRPr="00A972AE" w:rsidRDefault="0023730F" w:rsidP="00D9138B">
            <w:pPr>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0.10～0.15</w:t>
            </w:r>
          </w:p>
        </w:tc>
        <w:tc>
          <w:tcPr>
            <w:tcW w:w="761" w:type="pct"/>
            <w:vAlign w:val="center"/>
          </w:tcPr>
          <w:p w14:paraId="5DED2091" w14:textId="77777777" w:rsidR="00C728F2" w:rsidRPr="00A972AE" w:rsidRDefault="0023730F" w:rsidP="00D9138B">
            <w:pPr>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0.15～0.20</w:t>
            </w:r>
          </w:p>
        </w:tc>
        <w:tc>
          <w:tcPr>
            <w:tcW w:w="761" w:type="pct"/>
          </w:tcPr>
          <w:p w14:paraId="6D073410" w14:textId="77777777" w:rsidR="00C728F2" w:rsidRPr="00A972AE" w:rsidRDefault="0023730F" w:rsidP="00D9138B">
            <w:pPr>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0.15～0.40</w:t>
            </w:r>
          </w:p>
        </w:tc>
        <w:tc>
          <w:tcPr>
            <w:tcW w:w="761" w:type="pct"/>
            <w:vAlign w:val="center"/>
          </w:tcPr>
          <w:p w14:paraId="48653E67" w14:textId="77777777" w:rsidR="00C728F2" w:rsidRPr="00A972AE" w:rsidRDefault="0023730F" w:rsidP="00D9138B">
            <w:pPr>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0.30～0.80</w:t>
            </w:r>
          </w:p>
        </w:tc>
        <w:tc>
          <w:tcPr>
            <w:tcW w:w="763" w:type="pct"/>
            <w:vAlign w:val="center"/>
          </w:tcPr>
          <w:p w14:paraId="6F17C12B" w14:textId="77777777" w:rsidR="00C728F2" w:rsidRPr="00A972AE" w:rsidRDefault="0023730F" w:rsidP="00D9138B">
            <w:pPr>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0.20～0.80</w:t>
            </w:r>
          </w:p>
        </w:tc>
      </w:tr>
      <w:tr w:rsidR="00C728F2" w:rsidRPr="00A972AE" w14:paraId="492CCE28" w14:textId="77777777">
        <w:trPr>
          <w:trHeight w:val="283"/>
          <w:jc w:val="center"/>
        </w:trPr>
        <w:tc>
          <w:tcPr>
            <w:tcW w:w="1192" w:type="pct"/>
            <w:vAlign w:val="center"/>
          </w:tcPr>
          <w:p w14:paraId="14123E67" w14:textId="77777777" w:rsidR="00C728F2" w:rsidRPr="00A972AE" w:rsidRDefault="0023730F" w:rsidP="00D9138B">
            <w:pPr>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公共建筑非透光外墙</w:t>
            </w:r>
          </w:p>
        </w:tc>
        <w:tc>
          <w:tcPr>
            <w:tcW w:w="761" w:type="pct"/>
            <w:vAlign w:val="center"/>
          </w:tcPr>
          <w:p w14:paraId="1AF0B197" w14:textId="77777777" w:rsidR="00C728F2" w:rsidRPr="00A972AE" w:rsidRDefault="0023730F" w:rsidP="00D9138B">
            <w:pPr>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0.10～0.25</w:t>
            </w:r>
          </w:p>
        </w:tc>
        <w:tc>
          <w:tcPr>
            <w:tcW w:w="761" w:type="pct"/>
            <w:vAlign w:val="center"/>
          </w:tcPr>
          <w:p w14:paraId="1ED99BDD" w14:textId="77777777" w:rsidR="00C728F2" w:rsidRPr="00A972AE" w:rsidRDefault="0023730F" w:rsidP="00D9138B">
            <w:pPr>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0.10～0.30</w:t>
            </w:r>
          </w:p>
        </w:tc>
        <w:tc>
          <w:tcPr>
            <w:tcW w:w="761" w:type="pct"/>
          </w:tcPr>
          <w:p w14:paraId="1D3D34FE" w14:textId="77777777" w:rsidR="00C728F2" w:rsidRPr="00A972AE" w:rsidRDefault="0023730F" w:rsidP="00D9138B">
            <w:pPr>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0.15～0.40</w:t>
            </w:r>
          </w:p>
        </w:tc>
        <w:tc>
          <w:tcPr>
            <w:tcW w:w="761" w:type="pct"/>
            <w:vAlign w:val="center"/>
          </w:tcPr>
          <w:p w14:paraId="5026C798" w14:textId="77777777" w:rsidR="00C728F2" w:rsidRPr="00A972AE" w:rsidRDefault="0023730F" w:rsidP="00D9138B">
            <w:pPr>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0.30～0.80</w:t>
            </w:r>
          </w:p>
        </w:tc>
        <w:tc>
          <w:tcPr>
            <w:tcW w:w="763" w:type="pct"/>
            <w:vAlign w:val="center"/>
          </w:tcPr>
          <w:p w14:paraId="7AC3EB75" w14:textId="77777777" w:rsidR="00C728F2" w:rsidRPr="00A972AE" w:rsidRDefault="0023730F" w:rsidP="00D9138B">
            <w:pPr>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0.20～0.80</w:t>
            </w:r>
          </w:p>
        </w:tc>
      </w:tr>
    </w:tbl>
    <w:p w14:paraId="56EDA8AD" w14:textId="77777777" w:rsidR="00C728F2" w:rsidRPr="009E7130" w:rsidRDefault="0023730F" w:rsidP="00D9138B">
      <w:pPr>
        <w:pStyle w:val="20"/>
        <w:spacing w:beforeLines="50" w:before="156"/>
        <w:rPr>
          <w:rFonts w:ascii="宋体" w:eastAsia="宋体" w:hAnsi="宋体" w:cstheme="minorEastAsia"/>
          <w:color w:val="000000"/>
          <w:szCs w:val="24"/>
        </w:rPr>
      </w:pPr>
      <w:r w:rsidRPr="009E7130">
        <w:rPr>
          <w:rFonts w:ascii="宋体" w:eastAsia="宋体" w:hAnsi="宋体" w:cstheme="minorEastAsia" w:hint="eastAsia"/>
          <w:color w:val="000000"/>
          <w:szCs w:val="24"/>
        </w:rPr>
        <w:t>从表1可以看出，要达到近零能耗的设计要求，各气候区对非透光外墙的平均传热系数要求限值都是比较低的，因此所需要的保温层厚度是比较大的。采用ESP板作为保温层时，随着厚度的增加，其燃烧热值也同时增加，这样，一旦发生火灾，其释放的热量也比普通保温要高上许多，因而其火灾风险也比普通保温要高很多。</w:t>
      </w:r>
    </w:p>
    <w:p w14:paraId="766CCE02" w14:textId="77777777" w:rsidR="00C728F2" w:rsidRPr="009E7130" w:rsidRDefault="0023730F" w:rsidP="00D9138B">
      <w:pPr>
        <w:pStyle w:val="20"/>
        <w:rPr>
          <w:rFonts w:ascii="宋体" w:eastAsia="宋体" w:hAnsi="宋体" w:cstheme="minorEastAsia"/>
          <w:color w:val="000000"/>
          <w:szCs w:val="24"/>
        </w:rPr>
      </w:pPr>
      <w:r w:rsidRPr="009E7130">
        <w:rPr>
          <w:rFonts w:ascii="宋体" w:eastAsia="宋体" w:hAnsi="宋体" w:cstheme="minorEastAsia" w:hint="eastAsia"/>
          <w:color w:val="000000"/>
          <w:szCs w:val="24"/>
        </w:rPr>
        <w:t>为了降低近零能耗建筑非透光外墙的火灾风险，在进行窗口火试验或墙角火</w:t>
      </w:r>
      <w:r w:rsidRPr="009E7130">
        <w:rPr>
          <w:rFonts w:ascii="宋体" w:eastAsia="宋体" w:hAnsi="宋体" w:cstheme="minorEastAsia" w:hint="eastAsia"/>
          <w:color w:val="000000"/>
          <w:szCs w:val="24"/>
        </w:rPr>
        <w:lastRenderedPageBreak/>
        <w:t>试验后其对火反应性能应满足表2或表3的要求。</w:t>
      </w:r>
    </w:p>
    <w:p w14:paraId="472828C6" w14:textId="77777777" w:rsidR="00C728F2" w:rsidRPr="00A972AE" w:rsidRDefault="0023730F" w:rsidP="00D9138B">
      <w:pPr>
        <w:spacing w:beforeLines="50" w:before="156" w:line="360" w:lineRule="auto"/>
        <w:jc w:val="center"/>
        <w:rPr>
          <w:rFonts w:ascii="宋体" w:eastAsia="宋体" w:hAnsi="宋体" w:cstheme="minorEastAsia"/>
          <w:bCs/>
          <w:szCs w:val="21"/>
        </w:rPr>
      </w:pPr>
      <w:r w:rsidRPr="00A972AE">
        <w:rPr>
          <w:rFonts w:ascii="宋体" w:eastAsia="宋体" w:hAnsi="宋体" w:cstheme="minorEastAsia" w:hint="eastAsia"/>
          <w:bCs/>
          <w:szCs w:val="21"/>
        </w:rPr>
        <w:t>表2  居住建筑非透光外墙对火反应性能要求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8"/>
        <w:gridCol w:w="1601"/>
        <w:gridCol w:w="4223"/>
        <w:gridCol w:w="1100"/>
      </w:tblGrid>
      <w:tr w:rsidR="00C728F2" w:rsidRPr="00A972AE" w14:paraId="76F0B3F4" w14:textId="77777777">
        <w:trPr>
          <w:trHeight w:val="284"/>
          <w:jc w:val="center"/>
        </w:trPr>
        <w:tc>
          <w:tcPr>
            <w:tcW w:w="1555" w:type="dxa"/>
            <w:vMerge w:val="restart"/>
            <w:vAlign w:val="center"/>
          </w:tcPr>
          <w:p w14:paraId="6AB10C1E"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建筑高度</w:t>
            </w:r>
            <w:r w:rsidRPr="00A972AE">
              <w:rPr>
                <w:rFonts w:ascii="宋体" w:eastAsia="宋体" w:hAnsi="宋体" w:cstheme="minorEastAsia" w:hint="eastAsia"/>
                <w:i/>
                <w:iCs/>
                <w:color w:val="000000"/>
                <w:szCs w:val="21"/>
              </w:rPr>
              <w:t>H</w:t>
            </w:r>
            <w:r w:rsidRPr="00A972AE">
              <w:rPr>
                <w:rFonts w:ascii="宋体" w:eastAsia="宋体" w:hAnsi="宋体" w:cstheme="minorEastAsia" w:hint="eastAsia"/>
                <w:color w:val="000000"/>
                <w:szCs w:val="21"/>
              </w:rPr>
              <w:t>（m）</w:t>
            </w:r>
          </w:p>
        </w:tc>
        <w:tc>
          <w:tcPr>
            <w:tcW w:w="6741" w:type="dxa"/>
            <w:gridSpan w:val="3"/>
            <w:vAlign w:val="center"/>
          </w:tcPr>
          <w:p w14:paraId="252AD316"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对火反应性能</w:t>
            </w:r>
          </w:p>
        </w:tc>
      </w:tr>
      <w:tr w:rsidR="00C728F2" w:rsidRPr="00A972AE" w14:paraId="407B9D68" w14:textId="77777777">
        <w:trPr>
          <w:trHeight w:val="284"/>
          <w:jc w:val="center"/>
        </w:trPr>
        <w:tc>
          <w:tcPr>
            <w:tcW w:w="1555" w:type="dxa"/>
            <w:vMerge/>
            <w:vAlign w:val="center"/>
          </w:tcPr>
          <w:p w14:paraId="0B3483FE" w14:textId="77777777" w:rsidR="00C728F2" w:rsidRPr="00A972AE" w:rsidRDefault="00C728F2" w:rsidP="00D9138B">
            <w:pPr>
              <w:snapToGrid w:val="0"/>
              <w:spacing w:line="360" w:lineRule="auto"/>
              <w:jc w:val="center"/>
              <w:rPr>
                <w:rFonts w:ascii="宋体" w:eastAsia="宋体" w:hAnsi="宋体" w:cstheme="minorEastAsia"/>
                <w:color w:val="000000"/>
                <w:szCs w:val="21"/>
              </w:rPr>
            </w:pPr>
          </w:p>
        </w:tc>
        <w:tc>
          <w:tcPr>
            <w:tcW w:w="1559" w:type="dxa"/>
            <w:vMerge w:val="restart"/>
            <w:vAlign w:val="center"/>
          </w:tcPr>
          <w:p w14:paraId="78B84D8F"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热释放速率峰值</w:t>
            </w:r>
          </w:p>
          <w:p w14:paraId="5184602F"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（kW/m</w:t>
            </w:r>
            <w:r w:rsidRPr="00A972AE">
              <w:rPr>
                <w:rFonts w:ascii="宋体" w:eastAsia="宋体" w:hAnsi="宋体" w:cstheme="minorEastAsia" w:hint="eastAsia"/>
                <w:color w:val="000000"/>
                <w:szCs w:val="21"/>
                <w:vertAlign w:val="superscript"/>
              </w:rPr>
              <w:t>2</w:t>
            </w:r>
            <w:r w:rsidRPr="00A972AE">
              <w:rPr>
                <w:rFonts w:ascii="宋体" w:eastAsia="宋体" w:hAnsi="宋体" w:cstheme="minorEastAsia" w:hint="eastAsia"/>
                <w:color w:val="000000"/>
                <w:szCs w:val="21"/>
              </w:rPr>
              <w:t>）</w:t>
            </w:r>
          </w:p>
        </w:tc>
        <w:tc>
          <w:tcPr>
            <w:tcW w:w="5182" w:type="dxa"/>
            <w:gridSpan w:val="2"/>
            <w:vAlign w:val="center"/>
          </w:tcPr>
          <w:p w14:paraId="5E6AC104"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窗口火试验</w:t>
            </w:r>
          </w:p>
        </w:tc>
      </w:tr>
      <w:tr w:rsidR="00C728F2" w:rsidRPr="00A972AE" w14:paraId="69995B10" w14:textId="77777777">
        <w:trPr>
          <w:trHeight w:val="284"/>
          <w:jc w:val="center"/>
        </w:trPr>
        <w:tc>
          <w:tcPr>
            <w:tcW w:w="1555" w:type="dxa"/>
            <w:vMerge/>
            <w:vAlign w:val="center"/>
          </w:tcPr>
          <w:p w14:paraId="61526849" w14:textId="77777777" w:rsidR="00C728F2" w:rsidRPr="00A972AE" w:rsidRDefault="00C728F2" w:rsidP="00D9138B">
            <w:pPr>
              <w:snapToGrid w:val="0"/>
              <w:spacing w:line="360" w:lineRule="auto"/>
              <w:jc w:val="center"/>
              <w:rPr>
                <w:rFonts w:ascii="宋体" w:eastAsia="宋体" w:hAnsi="宋体" w:cstheme="minorEastAsia"/>
                <w:color w:val="000000"/>
                <w:szCs w:val="21"/>
              </w:rPr>
            </w:pPr>
          </w:p>
        </w:tc>
        <w:tc>
          <w:tcPr>
            <w:tcW w:w="1559" w:type="dxa"/>
            <w:vMerge/>
            <w:vAlign w:val="center"/>
          </w:tcPr>
          <w:p w14:paraId="317799A1" w14:textId="77777777" w:rsidR="00C728F2" w:rsidRPr="00A972AE" w:rsidRDefault="00C728F2" w:rsidP="00D9138B">
            <w:pPr>
              <w:snapToGrid w:val="0"/>
              <w:spacing w:line="360" w:lineRule="auto"/>
              <w:jc w:val="center"/>
              <w:rPr>
                <w:rFonts w:ascii="宋体" w:eastAsia="宋体" w:hAnsi="宋体" w:cstheme="minorEastAsia"/>
                <w:color w:val="000000"/>
                <w:szCs w:val="21"/>
              </w:rPr>
            </w:pPr>
          </w:p>
        </w:tc>
        <w:tc>
          <w:tcPr>
            <w:tcW w:w="4111" w:type="dxa"/>
            <w:vAlign w:val="center"/>
          </w:tcPr>
          <w:p w14:paraId="544D788C"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水平准位线温度（℃）</w:t>
            </w:r>
          </w:p>
        </w:tc>
        <w:tc>
          <w:tcPr>
            <w:tcW w:w="1071" w:type="dxa"/>
            <w:vAlign w:val="center"/>
          </w:tcPr>
          <w:p w14:paraId="3B168281"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烧损面积（m</w:t>
            </w:r>
            <w:r w:rsidRPr="00A972AE">
              <w:rPr>
                <w:rFonts w:ascii="宋体" w:eastAsia="宋体" w:hAnsi="宋体" w:cstheme="minorEastAsia" w:hint="eastAsia"/>
                <w:color w:val="000000"/>
                <w:szCs w:val="21"/>
                <w:vertAlign w:val="superscript"/>
              </w:rPr>
              <w:t>2</w:t>
            </w:r>
            <w:r w:rsidRPr="00A972AE">
              <w:rPr>
                <w:rFonts w:ascii="宋体" w:eastAsia="宋体" w:hAnsi="宋体" w:cstheme="minorEastAsia" w:hint="eastAsia"/>
                <w:color w:val="000000"/>
                <w:szCs w:val="21"/>
              </w:rPr>
              <w:t>）</w:t>
            </w:r>
          </w:p>
        </w:tc>
      </w:tr>
      <w:tr w:rsidR="00C728F2" w:rsidRPr="00A972AE" w14:paraId="2EEA82AD" w14:textId="77777777">
        <w:trPr>
          <w:trHeight w:val="284"/>
          <w:jc w:val="center"/>
        </w:trPr>
        <w:tc>
          <w:tcPr>
            <w:tcW w:w="1555" w:type="dxa"/>
            <w:vAlign w:val="center"/>
          </w:tcPr>
          <w:p w14:paraId="3B476A9A"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i/>
                <w:iCs/>
                <w:color w:val="000000"/>
                <w:szCs w:val="21"/>
              </w:rPr>
              <w:t>H</w:t>
            </w:r>
            <w:r w:rsidRPr="00A972AE">
              <w:rPr>
                <w:rFonts w:ascii="宋体" w:eastAsia="宋体" w:hAnsi="宋体" w:cstheme="minorEastAsia" w:hint="eastAsia"/>
                <w:color w:val="000000"/>
                <w:szCs w:val="21"/>
              </w:rPr>
              <w:t>≥100</w:t>
            </w:r>
          </w:p>
        </w:tc>
        <w:tc>
          <w:tcPr>
            <w:tcW w:w="1559" w:type="dxa"/>
            <w:vAlign w:val="center"/>
          </w:tcPr>
          <w:p w14:paraId="3DD15E1A"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≤5</w:t>
            </w:r>
          </w:p>
        </w:tc>
        <w:tc>
          <w:tcPr>
            <w:tcW w:w="4111" w:type="dxa"/>
            <w:vAlign w:val="center"/>
          </w:tcPr>
          <w:p w14:paraId="2413E237"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i/>
                <w:iCs/>
                <w:color w:val="000000"/>
                <w:szCs w:val="21"/>
              </w:rPr>
              <w:t>T</w:t>
            </w:r>
            <w:r w:rsidRPr="00A972AE">
              <w:rPr>
                <w:rFonts w:ascii="宋体" w:eastAsia="宋体" w:hAnsi="宋体" w:cstheme="minorEastAsia" w:hint="eastAsia"/>
                <w:color w:val="000000"/>
                <w:szCs w:val="21"/>
                <w:vertAlign w:val="subscript"/>
              </w:rPr>
              <w:t>2</w:t>
            </w:r>
            <w:r w:rsidRPr="00A972AE">
              <w:rPr>
                <w:rFonts w:ascii="宋体" w:eastAsia="宋体" w:hAnsi="宋体" w:cstheme="minorEastAsia" w:hint="eastAsia"/>
                <w:color w:val="000000"/>
                <w:szCs w:val="21"/>
              </w:rPr>
              <w:t>≤200且</w:t>
            </w:r>
            <w:r w:rsidRPr="00A972AE">
              <w:rPr>
                <w:rFonts w:ascii="宋体" w:eastAsia="宋体" w:hAnsi="宋体" w:cstheme="minorEastAsia" w:hint="eastAsia"/>
                <w:i/>
                <w:iCs/>
                <w:color w:val="000000"/>
                <w:szCs w:val="21"/>
              </w:rPr>
              <w:t>T</w:t>
            </w:r>
            <w:r w:rsidRPr="00A972AE">
              <w:rPr>
                <w:rFonts w:ascii="宋体" w:eastAsia="宋体" w:hAnsi="宋体" w:cstheme="minorEastAsia" w:hint="eastAsia"/>
                <w:color w:val="000000"/>
                <w:szCs w:val="21"/>
                <w:vertAlign w:val="subscript"/>
              </w:rPr>
              <w:t>1</w:t>
            </w:r>
            <w:r w:rsidRPr="00A972AE">
              <w:rPr>
                <w:rFonts w:ascii="宋体" w:eastAsia="宋体" w:hAnsi="宋体" w:cstheme="minorEastAsia" w:hint="eastAsia"/>
                <w:color w:val="000000"/>
                <w:szCs w:val="21"/>
              </w:rPr>
              <w:t>≤300，或</w:t>
            </w:r>
            <w:r w:rsidRPr="00A972AE">
              <w:rPr>
                <w:rFonts w:ascii="宋体" w:eastAsia="宋体" w:hAnsi="宋体" w:cstheme="minorEastAsia" w:hint="eastAsia"/>
                <w:i/>
                <w:iCs/>
                <w:color w:val="000000"/>
                <w:szCs w:val="21"/>
              </w:rPr>
              <w:t>T</w:t>
            </w:r>
            <w:r w:rsidRPr="00A972AE">
              <w:rPr>
                <w:rFonts w:ascii="宋体" w:eastAsia="宋体" w:hAnsi="宋体" w:cstheme="minorEastAsia" w:hint="eastAsia"/>
                <w:color w:val="000000"/>
                <w:szCs w:val="21"/>
                <w:vertAlign w:val="subscript"/>
              </w:rPr>
              <w:t>2</w:t>
            </w:r>
            <w:r w:rsidRPr="00A972AE">
              <w:rPr>
                <w:rFonts w:ascii="宋体" w:eastAsia="宋体" w:hAnsi="宋体" w:cstheme="minorEastAsia" w:hint="eastAsia"/>
                <w:color w:val="000000"/>
                <w:szCs w:val="21"/>
              </w:rPr>
              <w:t>≤300（当选用保温燃烧性能等级为A级时）</w:t>
            </w:r>
          </w:p>
        </w:tc>
        <w:tc>
          <w:tcPr>
            <w:tcW w:w="1071" w:type="dxa"/>
            <w:vAlign w:val="center"/>
          </w:tcPr>
          <w:p w14:paraId="29DA187F"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≤5</w:t>
            </w:r>
          </w:p>
        </w:tc>
      </w:tr>
      <w:tr w:rsidR="00C728F2" w:rsidRPr="00A972AE" w14:paraId="1FDDA555" w14:textId="77777777">
        <w:trPr>
          <w:trHeight w:val="340"/>
          <w:jc w:val="center"/>
        </w:trPr>
        <w:tc>
          <w:tcPr>
            <w:tcW w:w="1555" w:type="dxa"/>
            <w:vAlign w:val="center"/>
          </w:tcPr>
          <w:p w14:paraId="75A3E5B6"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60≤</w:t>
            </w:r>
            <w:r w:rsidRPr="00A972AE">
              <w:rPr>
                <w:rFonts w:ascii="宋体" w:eastAsia="宋体" w:hAnsi="宋体" w:cstheme="minorEastAsia" w:hint="eastAsia"/>
                <w:i/>
                <w:iCs/>
                <w:color w:val="000000"/>
                <w:szCs w:val="21"/>
              </w:rPr>
              <w:t>H</w:t>
            </w:r>
            <w:r w:rsidRPr="00A972AE">
              <w:rPr>
                <w:rFonts w:ascii="宋体" w:eastAsia="宋体" w:hAnsi="宋体" w:cstheme="minorEastAsia" w:hint="eastAsia"/>
                <w:color w:val="000000"/>
                <w:szCs w:val="21"/>
              </w:rPr>
              <w:t>＜100</w:t>
            </w:r>
          </w:p>
        </w:tc>
        <w:tc>
          <w:tcPr>
            <w:tcW w:w="1559" w:type="dxa"/>
            <w:vAlign w:val="center"/>
          </w:tcPr>
          <w:p w14:paraId="2BB0602B"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≤10</w:t>
            </w:r>
          </w:p>
        </w:tc>
        <w:tc>
          <w:tcPr>
            <w:tcW w:w="4111" w:type="dxa"/>
            <w:vAlign w:val="center"/>
          </w:tcPr>
          <w:p w14:paraId="28661E93"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i/>
                <w:iCs/>
                <w:color w:val="000000"/>
                <w:szCs w:val="21"/>
              </w:rPr>
              <w:t>T</w:t>
            </w:r>
            <w:r w:rsidRPr="00A972AE">
              <w:rPr>
                <w:rFonts w:ascii="宋体" w:eastAsia="宋体" w:hAnsi="宋体" w:cstheme="minorEastAsia" w:hint="eastAsia"/>
                <w:color w:val="000000"/>
                <w:szCs w:val="21"/>
                <w:vertAlign w:val="subscript"/>
              </w:rPr>
              <w:t>2</w:t>
            </w:r>
            <w:r w:rsidRPr="00A972AE">
              <w:rPr>
                <w:rFonts w:ascii="宋体" w:eastAsia="宋体" w:hAnsi="宋体" w:cstheme="minorEastAsia" w:hint="eastAsia"/>
                <w:color w:val="000000"/>
                <w:szCs w:val="21"/>
              </w:rPr>
              <w:t>≤300且</w:t>
            </w:r>
            <w:r w:rsidRPr="00A972AE">
              <w:rPr>
                <w:rFonts w:ascii="宋体" w:eastAsia="宋体" w:hAnsi="宋体" w:cstheme="minorEastAsia" w:hint="eastAsia"/>
                <w:i/>
                <w:iCs/>
                <w:color w:val="000000"/>
                <w:szCs w:val="21"/>
              </w:rPr>
              <w:t>T</w:t>
            </w:r>
            <w:r w:rsidRPr="00A972AE">
              <w:rPr>
                <w:rFonts w:ascii="宋体" w:eastAsia="宋体" w:hAnsi="宋体" w:cstheme="minorEastAsia" w:hint="eastAsia"/>
                <w:color w:val="000000"/>
                <w:szCs w:val="21"/>
                <w:vertAlign w:val="subscript"/>
              </w:rPr>
              <w:t>1</w:t>
            </w:r>
            <w:r w:rsidRPr="00A972AE">
              <w:rPr>
                <w:rFonts w:ascii="宋体" w:eastAsia="宋体" w:hAnsi="宋体" w:cstheme="minorEastAsia" w:hint="eastAsia"/>
                <w:color w:val="000000"/>
                <w:szCs w:val="21"/>
              </w:rPr>
              <w:t>≤500</w:t>
            </w:r>
          </w:p>
        </w:tc>
        <w:tc>
          <w:tcPr>
            <w:tcW w:w="1071" w:type="dxa"/>
            <w:vAlign w:val="center"/>
          </w:tcPr>
          <w:p w14:paraId="70AFB5C8"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≤10</w:t>
            </w:r>
          </w:p>
        </w:tc>
      </w:tr>
      <w:tr w:rsidR="00C728F2" w:rsidRPr="00A972AE" w14:paraId="6AD6B08D" w14:textId="77777777">
        <w:trPr>
          <w:trHeight w:val="340"/>
          <w:jc w:val="center"/>
        </w:trPr>
        <w:tc>
          <w:tcPr>
            <w:tcW w:w="1555" w:type="dxa"/>
            <w:vAlign w:val="center"/>
          </w:tcPr>
          <w:p w14:paraId="151C621B"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24≤</w:t>
            </w:r>
            <w:r w:rsidRPr="00A972AE">
              <w:rPr>
                <w:rFonts w:ascii="宋体" w:eastAsia="宋体" w:hAnsi="宋体" w:cstheme="minorEastAsia" w:hint="eastAsia"/>
                <w:i/>
                <w:iCs/>
                <w:color w:val="000000"/>
                <w:szCs w:val="21"/>
              </w:rPr>
              <w:t>H</w:t>
            </w:r>
            <w:r w:rsidRPr="00A972AE">
              <w:rPr>
                <w:rFonts w:ascii="宋体" w:eastAsia="宋体" w:hAnsi="宋体" w:cstheme="minorEastAsia" w:hint="eastAsia"/>
                <w:color w:val="000000"/>
                <w:szCs w:val="21"/>
              </w:rPr>
              <w:t>＜60</w:t>
            </w:r>
          </w:p>
        </w:tc>
        <w:tc>
          <w:tcPr>
            <w:tcW w:w="1559" w:type="dxa"/>
            <w:vAlign w:val="center"/>
          </w:tcPr>
          <w:p w14:paraId="7CEC706F"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≤25</w:t>
            </w:r>
          </w:p>
        </w:tc>
        <w:tc>
          <w:tcPr>
            <w:tcW w:w="4111" w:type="dxa"/>
            <w:vAlign w:val="center"/>
          </w:tcPr>
          <w:p w14:paraId="15A24F3C"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i/>
                <w:iCs/>
                <w:color w:val="000000"/>
                <w:szCs w:val="21"/>
              </w:rPr>
              <w:t>T</w:t>
            </w:r>
            <w:r w:rsidRPr="00A972AE">
              <w:rPr>
                <w:rFonts w:ascii="宋体" w:eastAsia="宋体" w:hAnsi="宋体" w:cstheme="minorEastAsia" w:hint="eastAsia"/>
                <w:color w:val="000000"/>
                <w:szCs w:val="21"/>
                <w:vertAlign w:val="subscript"/>
              </w:rPr>
              <w:t>2</w:t>
            </w:r>
            <w:r w:rsidRPr="00A972AE">
              <w:rPr>
                <w:rFonts w:ascii="宋体" w:eastAsia="宋体" w:hAnsi="宋体" w:cstheme="minorEastAsia" w:hint="eastAsia"/>
                <w:color w:val="000000"/>
                <w:szCs w:val="21"/>
              </w:rPr>
              <w:t>≤300</w:t>
            </w:r>
          </w:p>
        </w:tc>
        <w:tc>
          <w:tcPr>
            <w:tcW w:w="1071" w:type="dxa"/>
            <w:vAlign w:val="center"/>
          </w:tcPr>
          <w:p w14:paraId="0EC65C7C"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≤20</w:t>
            </w:r>
          </w:p>
        </w:tc>
      </w:tr>
      <w:tr w:rsidR="00C728F2" w:rsidRPr="00A972AE" w14:paraId="31E7F339" w14:textId="77777777">
        <w:trPr>
          <w:trHeight w:val="340"/>
          <w:jc w:val="center"/>
        </w:trPr>
        <w:tc>
          <w:tcPr>
            <w:tcW w:w="1555" w:type="dxa"/>
            <w:vAlign w:val="center"/>
          </w:tcPr>
          <w:p w14:paraId="493FF135"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i/>
                <w:iCs/>
                <w:color w:val="000000"/>
                <w:szCs w:val="21"/>
              </w:rPr>
              <w:t>H</w:t>
            </w:r>
            <w:r w:rsidRPr="00A972AE">
              <w:rPr>
                <w:rFonts w:ascii="宋体" w:eastAsia="宋体" w:hAnsi="宋体" w:cstheme="minorEastAsia" w:hint="eastAsia"/>
                <w:color w:val="000000"/>
                <w:szCs w:val="21"/>
              </w:rPr>
              <w:t>＜24</w:t>
            </w:r>
          </w:p>
        </w:tc>
        <w:tc>
          <w:tcPr>
            <w:tcW w:w="1559" w:type="dxa"/>
            <w:vAlign w:val="center"/>
          </w:tcPr>
          <w:p w14:paraId="35154BF5"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≤100</w:t>
            </w:r>
          </w:p>
        </w:tc>
        <w:tc>
          <w:tcPr>
            <w:tcW w:w="4111" w:type="dxa"/>
            <w:vAlign w:val="center"/>
          </w:tcPr>
          <w:p w14:paraId="0D0FB758"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i/>
                <w:iCs/>
                <w:color w:val="000000"/>
                <w:szCs w:val="21"/>
              </w:rPr>
              <w:t>T</w:t>
            </w:r>
            <w:r w:rsidRPr="00A972AE">
              <w:rPr>
                <w:rFonts w:ascii="宋体" w:eastAsia="宋体" w:hAnsi="宋体" w:cstheme="minorEastAsia" w:hint="eastAsia"/>
                <w:color w:val="000000"/>
                <w:szCs w:val="21"/>
                <w:vertAlign w:val="subscript"/>
              </w:rPr>
              <w:t>2</w:t>
            </w:r>
            <w:r w:rsidRPr="00A972AE">
              <w:rPr>
                <w:rFonts w:ascii="宋体" w:eastAsia="宋体" w:hAnsi="宋体" w:cstheme="minorEastAsia" w:hint="eastAsia"/>
                <w:color w:val="000000"/>
                <w:szCs w:val="21"/>
              </w:rPr>
              <w:t>≤500</w:t>
            </w:r>
          </w:p>
        </w:tc>
        <w:tc>
          <w:tcPr>
            <w:tcW w:w="1071" w:type="dxa"/>
            <w:vAlign w:val="center"/>
          </w:tcPr>
          <w:p w14:paraId="2EF96D6E"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≤40</w:t>
            </w:r>
          </w:p>
        </w:tc>
      </w:tr>
    </w:tbl>
    <w:p w14:paraId="2A6A9884" w14:textId="77777777" w:rsidR="00C728F2" w:rsidRPr="00A972AE" w:rsidRDefault="0023730F" w:rsidP="00D9138B">
      <w:pPr>
        <w:spacing w:beforeLines="50" w:before="156" w:line="360" w:lineRule="auto"/>
        <w:jc w:val="center"/>
        <w:rPr>
          <w:rFonts w:ascii="宋体" w:eastAsia="宋体" w:hAnsi="宋体" w:cstheme="minorEastAsia"/>
          <w:bCs/>
          <w:szCs w:val="21"/>
        </w:rPr>
      </w:pPr>
      <w:r w:rsidRPr="00A972AE">
        <w:rPr>
          <w:rFonts w:ascii="宋体" w:eastAsia="宋体" w:hAnsi="宋体" w:cstheme="minorEastAsia" w:hint="eastAsia"/>
          <w:bCs/>
          <w:szCs w:val="21"/>
        </w:rPr>
        <w:t>表3 公共建筑非透光外墙对火反应性能要求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8"/>
        <w:gridCol w:w="1602"/>
        <w:gridCol w:w="2315"/>
        <w:gridCol w:w="1031"/>
        <w:gridCol w:w="954"/>
        <w:gridCol w:w="1022"/>
      </w:tblGrid>
      <w:tr w:rsidR="00C728F2" w:rsidRPr="00A972AE" w14:paraId="2EF461D5" w14:textId="77777777">
        <w:trPr>
          <w:trHeight w:val="284"/>
          <w:jc w:val="center"/>
        </w:trPr>
        <w:tc>
          <w:tcPr>
            <w:tcW w:w="1555" w:type="dxa"/>
            <w:vMerge w:val="restart"/>
            <w:vAlign w:val="center"/>
          </w:tcPr>
          <w:p w14:paraId="5669CC61"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建筑高度H（m）</w:t>
            </w:r>
          </w:p>
        </w:tc>
        <w:tc>
          <w:tcPr>
            <w:tcW w:w="6741" w:type="dxa"/>
            <w:gridSpan w:val="5"/>
            <w:vAlign w:val="center"/>
          </w:tcPr>
          <w:p w14:paraId="33D28991"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对火反应性能</w:t>
            </w:r>
          </w:p>
        </w:tc>
      </w:tr>
      <w:tr w:rsidR="00C728F2" w:rsidRPr="00A972AE" w14:paraId="59FE575B" w14:textId="77777777">
        <w:trPr>
          <w:trHeight w:val="211"/>
          <w:jc w:val="center"/>
        </w:trPr>
        <w:tc>
          <w:tcPr>
            <w:tcW w:w="1555" w:type="dxa"/>
            <w:vMerge/>
            <w:vAlign w:val="center"/>
          </w:tcPr>
          <w:p w14:paraId="705A0044" w14:textId="77777777" w:rsidR="00C728F2" w:rsidRPr="00A972AE" w:rsidRDefault="00C728F2" w:rsidP="00D9138B">
            <w:pPr>
              <w:snapToGrid w:val="0"/>
              <w:spacing w:line="360" w:lineRule="auto"/>
              <w:jc w:val="center"/>
              <w:rPr>
                <w:rFonts w:ascii="宋体" w:eastAsia="宋体" w:hAnsi="宋体" w:cstheme="minorEastAsia"/>
                <w:color w:val="000000"/>
                <w:szCs w:val="21"/>
              </w:rPr>
            </w:pPr>
          </w:p>
        </w:tc>
        <w:tc>
          <w:tcPr>
            <w:tcW w:w="1559" w:type="dxa"/>
            <w:vMerge w:val="restart"/>
            <w:vAlign w:val="center"/>
          </w:tcPr>
          <w:p w14:paraId="47C93361"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热释放速率峰值</w:t>
            </w:r>
          </w:p>
          <w:p w14:paraId="0CC4E1B0"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（kW/m</w:t>
            </w:r>
            <w:r w:rsidRPr="00A972AE">
              <w:rPr>
                <w:rFonts w:ascii="宋体" w:eastAsia="宋体" w:hAnsi="宋体" w:cstheme="minorEastAsia" w:hint="eastAsia"/>
                <w:color w:val="000000"/>
                <w:szCs w:val="21"/>
                <w:vertAlign w:val="superscript"/>
              </w:rPr>
              <w:t>2</w:t>
            </w:r>
            <w:r w:rsidRPr="00A972AE">
              <w:rPr>
                <w:rFonts w:ascii="宋体" w:eastAsia="宋体" w:hAnsi="宋体" w:cstheme="minorEastAsia" w:hint="eastAsia"/>
                <w:color w:val="000000"/>
                <w:szCs w:val="21"/>
              </w:rPr>
              <w:t>）</w:t>
            </w:r>
          </w:p>
        </w:tc>
        <w:tc>
          <w:tcPr>
            <w:tcW w:w="3258" w:type="dxa"/>
            <w:gridSpan w:val="2"/>
            <w:vAlign w:val="center"/>
          </w:tcPr>
          <w:p w14:paraId="7812E16B"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窗口火试验</w:t>
            </w:r>
          </w:p>
        </w:tc>
        <w:tc>
          <w:tcPr>
            <w:tcW w:w="1924" w:type="dxa"/>
            <w:gridSpan w:val="2"/>
            <w:vAlign w:val="center"/>
          </w:tcPr>
          <w:p w14:paraId="075EC6D4"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墙角火试验</w:t>
            </w:r>
          </w:p>
        </w:tc>
      </w:tr>
      <w:tr w:rsidR="00C728F2" w:rsidRPr="00A972AE" w14:paraId="70110546" w14:textId="77777777">
        <w:trPr>
          <w:trHeight w:val="284"/>
          <w:jc w:val="center"/>
        </w:trPr>
        <w:tc>
          <w:tcPr>
            <w:tcW w:w="1555" w:type="dxa"/>
            <w:vMerge/>
            <w:vAlign w:val="center"/>
          </w:tcPr>
          <w:p w14:paraId="0D6A1B93" w14:textId="77777777" w:rsidR="00C728F2" w:rsidRPr="00A972AE" w:rsidRDefault="00C728F2" w:rsidP="00D9138B">
            <w:pPr>
              <w:snapToGrid w:val="0"/>
              <w:spacing w:line="360" w:lineRule="auto"/>
              <w:jc w:val="center"/>
              <w:rPr>
                <w:rFonts w:ascii="宋体" w:eastAsia="宋体" w:hAnsi="宋体" w:cstheme="minorEastAsia"/>
                <w:color w:val="000000"/>
                <w:szCs w:val="21"/>
              </w:rPr>
            </w:pPr>
          </w:p>
        </w:tc>
        <w:tc>
          <w:tcPr>
            <w:tcW w:w="1559" w:type="dxa"/>
            <w:vMerge/>
            <w:vAlign w:val="center"/>
          </w:tcPr>
          <w:p w14:paraId="3AB07DE4" w14:textId="77777777" w:rsidR="00C728F2" w:rsidRPr="00A972AE" w:rsidRDefault="00C728F2" w:rsidP="00D9138B">
            <w:pPr>
              <w:snapToGrid w:val="0"/>
              <w:spacing w:line="360" w:lineRule="auto"/>
              <w:jc w:val="center"/>
              <w:rPr>
                <w:rFonts w:ascii="宋体" w:eastAsia="宋体" w:hAnsi="宋体" w:cstheme="minorEastAsia"/>
                <w:color w:val="000000"/>
                <w:szCs w:val="21"/>
              </w:rPr>
            </w:pPr>
          </w:p>
        </w:tc>
        <w:tc>
          <w:tcPr>
            <w:tcW w:w="2254" w:type="dxa"/>
            <w:vAlign w:val="center"/>
          </w:tcPr>
          <w:p w14:paraId="1FDA631B"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水平准位线温度（℃）</w:t>
            </w:r>
          </w:p>
        </w:tc>
        <w:tc>
          <w:tcPr>
            <w:tcW w:w="1004" w:type="dxa"/>
            <w:vAlign w:val="center"/>
          </w:tcPr>
          <w:p w14:paraId="1818BD08"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烧损面积（m</w:t>
            </w:r>
            <w:r w:rsidRPr="00A972AE">
              <w:rPr>
                <w:rFonts w:ascii="宋体" w:eastAsia="宋体" w:hAnsi="宋体" w:cstheme="minorEastAsia" w:hint="eastAsia"/>
                <w:color w:val="000000"/>
                <w:szCs w:val="21"/>
                <w:vertAlign w:val="superscript"/>
              </w:rPr>
              <w:t>2</w:t>
            </w:r>
            <w:r w:rsidRPr="00A972AE">
              <w:rPr>
                <w:rFonts w:ascii="宋体" w:eastAsia="宋体" w:hAnsi="宋体" w:cstheme="minorEastAsia" w:hint="eastAsia"/>
                <w:color w:val="000000"/>
                <w:szCs w:val="21"/>
              </w:rPr>
              <w:t>）</w:t>
            </w:r>
          </w:p>
        </w:tc>
        <w:tc>
          <w:tcPr>
            <w:tcW w:w="929" w:type="dxa"/>
            <w:vAlign w:val="center"/>
          </w:tcPr>
          <w:p w14:paraId="0818948E"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烧损宽度(m)</w:t>
            </w:r>
          </w:p>
        </w:tc>
        <w:tc>
          <w:tcPr>
            <w:tcW w:w="995" w:type="dxa"/>
            <w:vAlign w:val="center"/>
          </w:tcPr>
          <w:p w14:paraId="3207CB5A"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烧损面积（m</w:t>
            </w:r>
            <w:r w:rsidRPr="00A972AE">
              <w:rPr>
                <w:rFonts w:ascii="宋体" w:eastAsia="宋体" w:hAnsi="宋体" w:cstheme="minorEastAsia" w:hint="eastAsia"/>
                <w:color w:val="000000"/>
                <w:szCs w:val="21"/>
                <w:vertAlign w:val="superscript"/>
              </w:rPr>
              <w:t>2</w:t>
            </w:r>
            <w:r w:rsidRPr="00A972AE">
              <w:rPr>
                <w:rFonts w:ascii="宋体" w:eastAsia="宋体" w:hAnsi="宋体" w:cstheme="minorEastAsia" w:hint="eastAsia"/>
                <w:color w:val="000000"/>
                <w:szCs w:val="21"/>
              </w:rPr>
              <w:t>）</w:t>
            </w:r>
          </w:p>
        </w:tc>
      </w:tr>
      <w:tr w:rsidR="00C728F2" w:rsidRPr="00A972AE" w14:paraId="2E98E73D" w14:textId="77777777">
        <w:trPr>
          <w:trHeight w:val="510"/>
          <w:jc w:val="center"/>
        </w:trPr>
        <w:tc>
          <w:tcPr>
            <w:tcW w:w="1555" w:type="dxa"/>
            <w:vAlign w:val="center"/>
          </w:tcPr>
          <w:p w14:paraId="58043681"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H≥50</w:t>
            </w:r>
          </w:p>
        </w:tc>
        <w:tc>
          <w:tcPr>
            <w:tcW w:w="1559" w:type="dxa"/>
            <w:vAlign w:val="center"/>
          </w:tcPr>
          <w:p w14:paraId="34ABD83E"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≤5</w:t>
            </w:r>
          </w:p>
        </w:tc>
        <w:tc>
          <w:tcPr>
            <w:tcW w:w="2254" w:type="dxa"/>
            <w:vAlign w:val="center"/>
          </w:tcPr>
          <w:p w14:paraId="3F939326"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i/>
                <w:iCs/>
                <w:color w:val="000000"/>
                <w:szCs w:val="21"/>
              </w:rPr>
              <w:t>T</w:t>
            </w:r>
            <w:r w:rsidRPr="00A972AE">
              <w:rPr>
                <w:rFonts w:ascii="宋体" w:eastAsia="宋体" w:hAnsi="宋体" w:cstheme="minorEastAsia" w:hint="eastAsia"/>
                <w:color w:val="000000"/>
                <w:szCs w:val="21"/>
                <w:vertAlign w:val="subscript"/>
              </w:rPr>
              <w:t>2</w:t>
            </w:r>
            <w:r w:rsidRPr="00A972AE">
              <w:rPr>
                <w:rFonts w:ascii="宋体" w:eastAsia="宋体" w:hAnsi="宋体" w:cstheme="minorEastAsia" w:hint="eastAsia"/>
                <w:color w:val="000000"/>
                <w:szCs w:val="21"/>
              </w:rPr>
              <w:t>≤200且</w:t>
            </w:r>
            <w:r w:rsidRPr="00A972AE">
              <w:rPr>
                <w:rFonts w:ascii="宋体" w:eastAsia="宋体" w:hAnsi="宋体" w:cstheme="minorEastAsia" w:hint="eastAsia"/>
                <w:i/>
                <w:iCs/>
                <w:color w:val="000000"/>
                <w:szCs w:val="21"/>
              </w:rPr>
              <w:t>T</w:t>
            </w:r>
            <w:r w:rsidRPr="00A972AE">
              <w:rPr>
                <w:rFonts w:ascii="宋体" w:eastAsia="宋体" w:hAnsi="宋体" w:cstheme="minorEastAsia" w:hint="eastAsia"/>
                <w:color w:val="000000"/>
                <w:szCs w:val="21"/>
                <w:vertAlign w:val="subscript"/>
              </w:rPr>
              <w:t>1</w:t>
            </w:r>
            <w:r w:rsidRPr="00A972AE">
              <w:rPr>
                <w:rFonts w:ascii="宋体" w:eastAsia="宋体" w:hAnsi="宋体" w:cstheme="minorEastAsia" w:hint="eastAsia"/>
                <w:color w:val="000000"/>
                <w:szCs w:val="21"/>
              </w:rPr>
              <w:t>≤300，或</w:t>
            </w:r>
            <w:r w:rsidRPr="00A972AE">
              <w:rPr>
                <w:rFonts w:ascii="宋体" w:eastAsia="宋体" w:hAnsi="宋体" w:cstheme="minorEastAsia" w:hint="eastAsia"/>
                <w:i/>
                <w:iCs/>
                <w:color w:val="000000"/>
                <w:szCs w:val="21"/>
              </w:rPr>
              <w:t>T</w:t>
            </w:r>
            <w:r w:rsidRPr="00A972AE">
              <w:rPr>
                <w:rFonts w:ascii="宋体" w:eastAsia="宋体" w:hAnsi="宋体" w:cstheme="minorEastAsia" w:hint="eastAsia"/>
                <w:color w:val="000000"/>
                <w:szCs w:val="21"/>
                <w:vertAlign w:val="subscript"/>
              </w:rPr>
              <w:t>2</w:t>
            </w:r>
            <w:r w:rsidRPr="00A972AE">
              <w:rPr>
                <w:rFonts w:ascii="宋体" w:eastAsia="宋体" w:hAnsi="宋体" w:cstheme="minorEastAsia" w:hint="eastAsia"/>
                <w:color w:val="000000"/>
                <w:szCs w:val="21"/>
              </w:rPr>
              <w:t>≤300（当选用保温燃烧性能等级为A级时）</w:t>
            </w:r>
          </w:p>
        </w:tc>
        <w:tc>
          <w:tcPr>
            <w:tcW w:w="1004" w:type="dxa"/>
            <w:vAlign w:val="center"/>
          </w:tcPr>
          <w:p w14:paraId="1B80DD5E"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≤5</w:t>
            </w:r>
          </w:p>
        </w:tc>
        <w:tc>
          <w:tcPr>
            <w:tcW w:w="929" w:type="dxa"/>
            <w:vAlign w:val="center"/>
          </w:tcPr>
          <w:p w14:paraId="39B91A58"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≤1.52</w:t>
            </w:r>
          </w:p>
        </w:tc>
        <w:tc>
          <w:tcPr>
            <w:tcW w:w="995" w:type="dxa"/>
            <w:vAlign w:val="center"/>
          </w:tcPr>
          <w:p w14:paraId="0D34687B"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≤10</w:t>
            </w:r>
          </w:p>
        </w:tc>
      </w:tr>
      <w:tr w:rsidR="00C728F2" w:rsidRPr="00A972AE" w14:paraId="12DAB1C5" w14:textId="77777777">
        <w:trPr>
          <w:trHeight w:val="340"/>
          <w:jc w:val="center"/>
        </w:trPr>
        <w:tc>
          <w:tcPr>
            <w:tcW w:w="1555" w:type="dxa"/>
            <w:vAlign w:val="center"/>
          </w:tcPr>
          <w:p w14:paraId="3AEBDD9C"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24≤H＜50</w:t>
            </w:r>
          </w:p>
        </w:tc>
        <w:tc>
          <w:tcPr>
            <w:tcW w:w="1559" w:type="dxa"/>
            <w:vAlign w:val="center"/>
          </w:tcPr>
          <w:p w14:paraId="05A18A55"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≤10</w:t>
            </w:r>
          </w:p>
        </w:tc>
        <w:tc>
          <w:tcPr>
            <w:tcW w:w="2254" w:type="dxa"/>
            <w:vAlign w:val="center"/>
          </w:tcPr>
          <w:p w14:paraId="21449E7F"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i/>
                <w:iCs/>
                <w:color w:val="000000"/>
                <w:szCs w:val="21"/>
              </w:rPr>
              <w:t>T</w:t>
            </w:r>
            <w:r w:rsidRPr="00A972AE">
              <w:rPr>
                <w:rFonts w:ascii="宋体" w:eastAsia="宋体" w:hAnsi="宋体" w:cstheme="minorEastAsia" w:hint="eastAsia"/>
                <w:color w:val="000000"/>
                <w:szCs w:val="21"/>
                <w:vertAlign w:val="subscript"/>
              </w:rPr>
              <w:t>2</w:t>
            </w:r>
            <w:r w:rsidRPr="00A972AE">
              <w:rPr>
                <w:rFonts w:ascii="宋体" w:eastAsia="宋体" w:hAnsi="宋体" w:cstheme="minorEastAsia" w:hint="eastAsia"/>
                <w:color w:val="000000"/>
                <w:szCs w:val="21"/>
              </w:rPr>
              <w:t>≤300且</w:t>
            </w:r>
            <w:r w:rsidRPr="00A972AE">
              <w:rPr>
                <w:rFonts w:ascii="宋体" w:eastAsia="宋体" w:hAnsi="宋体" w:cstheme="minorEastAsia" w:hint="eastAsia"/>
                <w:i/>
                <w:iCs/>
                <w:color w:val="000000"/>
                <w:szCs w:val="21"/>
              </w:rPr>
              <w:t>T</w:t>
            </w:r>
            <w:r w:rsidRPr="00A972AE">
              <w:rPr>
                <w:rFonts w:ascii="宋体" w:eastAsia="宋体" w:hAnsi="宋体" w:cstheme="minorEastAsia" w:hint="eastAsia"/>
                <w:color w:val="000000"/>
                <w:szCs w:val="21"/>
                <w:vertAlign w:val="subscript"/>
              </w:rPr>
              <w:t>1</w:t>
            </w:r>
            <w:r w:rsidRPr="00A972AE">
              <w:rPr>
                <w:rFonts w:ascii="宋体" w:eastAsia="宋体" w:hAnsi="宋体" w:cstheme="minorEastAsia" w:hint="eastAsia"/>
                <w:color w:val="000000"/>
                <w:szCs w:val="21"/>
              </w:rPr>
              <w:t>≤500</w:t>
            </w:r>
          </w:p>
        </w:tc>
        <w:tc>
          <w:tcPr>
            <w:tcW w:w="1004" w:type="dxa"/>
            <w:vAlign w:val="center"/>
          </w:tcPr>
          <w:p w14:paraId="608129C7"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≤10</w:t>
            </w:r>
          </w:p>
        </w:tc>
        <w:tc>
          <w:tcPr>
            <w:tcW w:w="929" w:type="dxa"/>
            <w:vAlign w:val="center"/>
          </w:tcPr>
          <w:p w14:paraId="562CA79C"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≤3.04</w:t>
            </w:r>
          </w:p>
        </w:tc>
        <w:tc>
          <w:tcPr>
            <w:tcW w:w="995" w:type="dxa"/>
            <w:vAlign w:val="center"/>
          </w:tcPr>
          <w:p w14:paraId="0A26F03B"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≤20</w:t>
            </w:r>
          </w:p>
        </w:tc>
      </w:tr>
      <w:tr w:rsidR="00C728F2" w:rsidRPr="00A972AE" w14:paraId="48C4AC0D" w14:textId="77777777">
        <w:trPr>
          <w:trHeight w:val="340"/>
          <w:jc w:val="center"/>
        </w:trPr>
        <w:tc>
          <w:tcPr>
            <w:tcW w:w="1555" w:type="dxa"/>
            <w:vAlign w:val="center"/>
          </w:tcPr>
          <w:p w14:paraId="6AE29E18"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H＜24</w:t>
            </w:r>
          </w:p>
        </w:tc>
        <w:tc>
          <w:tcPr>
            <w:tcW w:w="1559" w:type="dxa"/>
            <w:vAlign w:val="center"/>
          </w:tcPr>
          <w:p w14:paraId="12D7DC28"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≤25</w:t>
            </w:r>
          </w:p>
        </w:tc>
        <w:tc>
          <w:tcPr>
            <w:tcW w:w="2254" w:type="dxa"/>
            <w:vAlign w:val="center"/>
          </w:tcPr>
          <w:p w14:paraId="7E25B17C"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i/>
                <w:iCs/>
                <w:color w:val="000000"/>
                <w:szCs w:val="21"/>
              </w:rPr>
              <w:t>T</w:t>
            </w:r>
            <w:r w:rsidRPr="00A972AE">
              <w:rPr>
                <w:rFonts w:ascii="宋体" w:eastAsia="宋体" w:hAnsi="宋体" w:cstheme="minorEastAsia" w:hint="eastAsia"/>
                <w:color w:val="000000"/>
                <w:szCs w:val="21"/>
                <w:vertAlign w:val="subscript"/>
              </w:rPr>
              <w:t>2</w:t>
            </w:r>
            <w:r w:rsidRPr="00A972AE">
              <w:rPr>
                <w:rFonts w:ascii="宋体" w:eastAsia="宋体" w:hAnsi="宋体" w:cstheme="minorEastAsia" w:hint="eastAsia"/>
                <w:color w:val="000000"/>
                <w:szCs w:val="21"/>
              </w:rPr>
              <w:t>≤300</w:t>
            </w:r>
          </w:p>
        </w:tc>
        <w:tc>
          <w:tcPr>
            <w:tcW w:w="1004" w:type="dxa"/>
            <w:vAlign w:val="center"/>
          </w:tcPr>
          <w:p w14:paraId="0716E2C7"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≤20</w:t>
            </w:r>
          </w:p>
        </w:tc>
        <w:tc>
          <w:tcPr>
            <w:tcW w:w="929" w:type="dxa"/>
            <w:vAlign w:val="center"/>
          </w:tcPr>
          <w:p w14:paraId="1406A22B"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≤5.49</w:t>
            </w:r>
          </w:p>
        </w:tc>
        <w:tc>
          <w:tcPr>
            <w:tcW w:w="995" w:type="dxa"/>
            <w:vAlign w:val="center"/>
          </w:tcPr>
          <w:p w14:paraId="5D881619" w14:textId="77777777" w:rsidR="00C728F2" w:rsidRPr="00A972AE" w:rsidRDefault="0023730F" w:rsidP="00D9138B">
            <w:pPr>
              <w:snapToGrid w:val="0"/>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≤40</w:t>
            </w:r>
          </w:p>
        </w:tc>
      </w:tr>
    </w:tbl>
    <w:p w14:paraId="3C0948F0" w14:textId="77777777" w:rsidR="00C728F2" w:rsidRPr="009E7130" w:rsidRDefault="0023730F" w:rsidP="00D9138B">
      <w:pPr>
        <w:pStyle w:val="20"/>
        <w:spacing w:beforeLines="50" w:before="156"/>
        <w:rPr>
          <w:rFonts w:ascii="宋体" w:eastAsia="宋体" w:hAnsi="宋体" w:cstheme="minorEastAsia"/>
          <w:color w:val="000000"/>
          <w:szCs w:val="24"/>
        </w:rPr>
      </w:pPr>
      <w:r w:rsidRPr="009E7130">
        <w:rPr>
          <w:rFonts w:ascii="宋体" w:eastAsia="宋体" w:hAnsi="宋体" w:cstheme="minorEastAsia" w:hint="eastAsia"/>
          <w:color w:val="000000"/>
          <w:szCs w:val="24"/>
        </w:rPr>
        <w:t>要达到表2或表3的对火反应要求，则不能采用存在空腔的点框粘构造做法，空腔的存在极易形成引火通道而加速火灾蔓延，最安全的做法就是采用“五明治”贴砌做法，这种做法将每一块可燃的有机保温板的六面都用15mm～20mm厚的不燃胶粉聚苯颗粒浆料保护着，形成防火分仓构造，有效地阻止了火焰的攻击和蔓延。同时，有机保温板面层采用20mm～30mm厚的找平过渡层，可满足行业标准《胶粉聚苯颗粒外墙外保温系统材料》JG/T 158—2013中对火反应的要求，起到了很好的防火保护作用，见表4，可应用于有不同防火要求的建筑外墙工程中，降低了有机保温层过厚而存在的火灾风险。</w:t>
      </w:r>
    </w:p>
    <w:p w14:paraId="4B3FED56" w14:textId="77777777" w:rsidR="00C728F2" w:rsidRPr="00A972AE" w:rsidRDefault="0023730F" w:rsidP="00D9138B">
      <w:pPr>
        <w:spacing w:beforeLines="50" w:before="156" w:line="360" w:lineRule="auto"/>
        <w:jc w:val="center"/>
        <w:rPr>
          <w:rFonts w:ascii="宋体" w:eastAsia="宋体" w:hAnsi="宋体" w:cstheme="minorEastAsia"/>
          <w:bCs/>
          <w:szCs w:val="21"/>
        </w:rPr>
      </w:pPr>
      <w:r w:rsidRPr="00A972AE">
        <w:rPr>
          <w:rFonts w:ascii="宋体" w:eastAsia="宋体" w:hAnsi="宋体" w:cstheme="minorEastAsia" w:hint="eastAsia"/>
          <w:bCs/>
          <w:szCs w:val="21"/>
        </w:rPr>
        <w:t>表4  外墙外保温系统对火反应性能指标</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3"/>
        <w:gridCol w:w="1329"/>
        <w:gridCol w:w="1444"/>
        <w:gridCol w:w="1712"/>
        <w:gridCol w:w="1911"/>
        <w:gridCol w:w="1013"/>
      </w:tblGrid>
      <w:tr w:rsidR="00C728F2" w:rsidRPr="00A972AE" w14:paraId="5C2E48F8" w14:textId="77777777">
        <w:trPr>
          <w:trHeight w:val="340"/>
          <w:jc w:val="center"/>
        </w:trPr>
        <w:tc>
          <w:tcPr>
            <w:tcW w:w="1083" w:type="dxa"/>
            <w:vMerge w:val="restart"/>
            <w:vAlign w:val="center"/>
          </w:tcPr>
          <w:p w14:paraId="6E80E763"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lastRenderedPageBreak/>
              <w:t>防火保护层厚度（mm）</w:t>
            </w:r>
          </w:p>
        </w:tc>
        <w:tc>
          <w:tcPr>
            <w:tcW w:w="2700" w:type="dxa"/>
            <w:gridSpan w:val="2"/>
            <w:vAlign w:val="center"/>
          </w:tcPr>
          <w:p w14:paraId="6239B76D"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锥形量热计试验</w:t>
            </w:r>
          </w:p>
        </w:tc>
        <w:tc>
          <w:tcPr>
            <w:tcW w:w="1667" w:type="dxa"/>
            <w:vAlign w:val="center"/>
          </w:tcPr>
          <w:p w14:paraId="5B3EB12E"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燃烧竖炉试验</w:t>
            </w:r>
          </w:p>
        </w:tc>
        <w:tc>
          <w:tcPr>
            <w:tcW w:w="2846" w:type="dxa"/>
            <w:gridSpan w:val="2"/>
            <w:vAlign w:val="center"/>
          </w:tcPr>
          <w:p w14:paraId="0F2010B9"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窗口火试验</w:t>
            </w:r>
          </w:p>
        </w:tc>
      </w:tr>
      <w:tr w:rsidR="00C728F2" w:rsidRPr="00A972AE" w14:paraId="2E629C40" w14:textId="77777777">
        <w:trPr>
          <w:trHeight w:val="794"/>
          <w:jc w:val="center"/>
        </w:trPr>
        <w:tc>
          <w:tcPr>
            <w:tcW w:w="1083" w:type="dxa"/>
            <w:vMerge/>
            <w:vAlign w:val="center"/>
          </w:tcPr>
          <w:p w14:paraId="76B24209" w14:textId="77777777" w:rsidR="00C728F2" w:rsidRPr="00A972AE" w:rsidRDefault="00C728F2" w:rsidP="00D9138B">
            <w:pPr>
              <w:spacing w:line="360" w:lineRule="auto"/>
              <w:jc w:val="center"/>
              <w:rPr>
                <w:rFonts w:ascii="宋体" w:eastAsia="宋体" w:hAnsi="宋体" w:cstheme="minorEastAsia"/>
                <w:color w:val="000000"/>
                <w:szCs w:val="21"/>
              </w:rPr>
            </w:pPr>
          </w:p>
        </w:tc>
        <w:tc>
          <w:tcPr>
            <w:tcW w:w="1294" w:type="dxa"/>
            <w:vAlign w:val="center"/>
          </w:tcPr>
          <w:p w14:paraId="2F9C3B59"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现象</w:t>
            </w:r>
          </w:p>
        </w:tc>
        <w:tc>
          <w:tcPr>
            <w:tcW w:w="1406" w:type="dxa"/>
            <w:vAlign w:val="center"/>
          </w:tcPr>
          <w:p w14:paraId="179D8459"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热释放速率峰值（kW/m</w:t>
            </w:r>
            <w:r w:rsidRPr="00A972AE">
              <w:rPr>
                <w:rFonts w:ascii="宋体" w:eastAsia="宋体" w:hAnsi="宋体" w:cstheme="minorEastAsia" w:hint="eastAsia"/>
                <w:color w:val="000000"/>
                <w:szCs w:val="21"/>
                <w:vertAlign w:val="superscript"/>
              </w:rPr>
              <w:t>2</w:t>
            </w:r>
            <w:r w:rsidRPr="00A972AE">
              <w:rPr>
                <w:rFonts w:ascii="宋体" w:eastAsia="宋体" w:hAnsi="宋体" w:cstheme="minorEastAsia" w:hint="eastAsia"/>
                <w:color w:val="000000"/>
                <w:szCs w:val="21"/>
              </w:rPr>
              <w:t>）</w:t>
            </w:r>
          </w:p>
        </w:tc>
        <w:tc>
          <w:tcPr>
            <w:tcW w:w="1667" w:type="dxa"/>
            <w:vAlign w:val="center"/>
          </w:tcPr>
          <w:p w14:paraId="10EB1AF5"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试件燃烧后剩余长度</w:t>
            </w:r>
          </w:p>
          <w:p w14:paraId="2675ED91"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（mm）</w:t>
            </w:r>
          </w:p>
        </w:tc>
        <w:tc>
          <w:tcPr>
            <w:tcW w:w="1860" w:type="dxa"/>
            <w:vAlign w:val="center"/>
          </w:tcPr>
          <w:p w14:paraId="15278EDF"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水平准位线2上保温层测点的最高温度（℃）</w:t>
            </w:r>
          </w:p>
        </w:tc>
        <w:tc>
          <w:tcPr>
            <w:tcW w:w="986" w:type="dxa"/>
            <w:vAlign w:val="center"/>
          </w:tcPr>
          <w:p w14:paraId="29A0C785"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燃烧面积</w:t>
            </w:r>
          </w:p>
          <w:p w14:paraId="1813103C"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（m</w:t>
            </w:r>
            <w:r w:rsidRPr="00A972AE">
              <w:rPr>
                <w:rFonts w:ascii="宋体" w:eastAsia="宋体" w:hAnsi="宋体" w:cstheme="minorEastAsia" w:hint="eastAsia"/>
                <w:color w:val="000000"/>
                <w:szCs w:val="21"/>
                <w:vertAlign w:val="superscript"/>
              </w:rPr>
              <w:t>2</w:t>
            </w:r>
            <w:r w:rsidRPr="00A972AE">
              <w:rPr>
                <w:rFonts w:ascii="宋体" w:eastAsia="宋体" w:hAnsi="宋体" w:cstheme="minorEastAsia" w:hint="eastAsia"/>
                <w:color w:val="000000"/>
                <w:szCs w:val="21"/>
              </w:rPr>
              <w:t>）</w:t>
            </w:r>
          </w:p>
        </w:tc>
      </w:tr>
      <w:tr w:rsidR="00C728F2" w:rsidRPr="00A972AE" w14:paraId="74F48E76" w14:textId="77777777">
        <w:trPr>
          <w:trHeight w:val="340"/>
          <w:jc w:val="center"/>
        </w:trPr>
        <w:tc>
          <w:tcPr>
            <w:tcW w:w="1083" w:type="dxa"/>
            <w:vAlign w:val="center"/>
          </w:tcPr>
          <w:p w14:paraId="1810FD8C"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≥33</w:t>
            </w:r>
          </w:p>
        </w:tc>
        <w:tc>
          <w:tcPr>
            <w:tcW w:w="1294" w:type="dxa"/>
            <w:vMerge w:val="restart"/>
            <w:vAlign w:val="center"/>
          </w:tcPr>
          <w:p w14:paraId="5EDBA379"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不应被点燃，试件厚度变化不应超过10%</w:t>
            </w:r>
          </w:p>
        </w:tc>
        <w:tc>
          <w:tcPr>
            <w:tcW w:w="1406" w:type="dxa"/>
            <w:vAlign w:val="center"/>
          </w:tcPr>
          <w:p w14:paraId="2B1B3AF7"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≤5</w:t>
            </w:r>
          </w:p>
        </w:tc>
        <w:tc>
          <w:tcPr>
            <w:tcW w:w="1667" w:type="dxa"/>
            <w:vAlign w:val="center"/>
          </w:tcPr>
          <w:p w14:paraId="4EB1DFAF"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≥800</w:t>
            </w:r>
          </w:p>
        </w:tc>
        <w:tc>
          <w:tcPr>
            <w:tcW w:w="1860" w:type="dxa"/>
            <w:vAlign w:val="center"/>
          </w:tcPr>
          <w:p w14:paraId="18DF2121"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≤200</w:t>
            </w:r>
          </w:p>
        </w:tc>
        <w:tc>
          <w:tcPr>
            <w:tcW w:w="986" w:type="dxa"/>
            <w:vAlign w:val="center"/>
          </w:tcPr>
          <w:p w14:paraId="4306BFB0"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≤3</w:t>
            </w:r>
          </w:p>
        </w:tc>
      </w:tr>
      <w:tr w:rsidR="00C728F2" w:rsidRPr="00A972AE" w14:paraId="7896B152" w14:textId="77777777">
        <w:trPr>
          <w:trHeight w:val="340"/>
          <w:jc w:val="center"/>
        </w:trPr>
        <w:tc>
          <w:tcPr>
            <w:tcW w:w="1083" w:type="dxa"/>
            <w:vAlign w:val="center"/>
          </w:tcPr>
          <w:p w14:paraId="650A48AA"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≥23</w:t>
            </w:r>
          </w:p>
        </w:tc>
        <w:tc>
          <w:tcPr>
            <w:tcW w:w="1294" w:type="dxa"/>
            <w:vMerge/>
            <w:vAlign w:val="center"/>
          </w:tcPr>
          <w:p w14:paraId="56928F14" w14:textId="77777777" w:rsidR="00C728F2" w:rsidRPr="00A972AE" w:rsidRDefault="00C728F2" w:rsidP="00D9138B">
            <w:pPr>
              <w:spacing w:line="360" w:lineRule="auto"/>
              <w:jc w:val="center"/>
              <w:rPr>
                <w:rFonts w:ascii="宋体" w:eastAsia="宋体" w:hAnsi="宋体" w:cstheme="minorEastAsia"/>
                <w:color w:val="000000"/>
                <w:szCs w:val="21"/>
              </w:rPr>
            </w:pPr>
          </w:p>
        </w:tc>
        <w:tc>
          <w:tcPr>
            <w:tcW w:w="1406" w:type="dxa"/>
            <w:vAlign w:val="center"/>
          </w:tcPr>
          <w:p w14:paraId="4F87CCA1"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≤10</w:t>
            </w:r>
          </w:p>
        </w:tc>
        <w:tc>
          <w:tcPr>
            <w:tcW w:w="1667" w:type="dxa"/>
            <w:vAlign w:val="center"/>
          </w:tcPr>
          <w:p w14:paraId="27C21894"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≥500</w:t>
            </w:r>
          </w:p>
        </w:tc>
        <w:tc>
          <w:tcPr>
            <w:tcW w:w="1860" w:type="dxa"/>
            <w:vAlign w:val="center"/>
          </w:tcPr>
          <w:p w14:paraId="5C35A24E"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≤250</w:t>
            </w:r>
          </w:p>
        </w:tc>
        <w:tc>
          <w:tcPr>
            <w:tcW w:w="986" w:type="dxa"/>
            <w:vAlign w:val="center"/>
          </w:tcPr>
          <w:p w14:paraId="10A0818D"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≤6</w:t>
            </w:r>
          </w:p>
        </w:tc>
      </w:tr>
      <w:tr w:rsidR="00C728F2" w:rsidRPr="00A972AE" w14:paraId="14BAE075" w14:textId="77777777">
        <w:trPr>
          <w:trHeight w:val="340"/>
          <w:jc w:val="center"/>
        </w:trPr>
        <w:tc>
          <w:tcPr>
            <w:tcW w:w="1083" w:type="dxa"/>
            <w:vAlign w:val="center"/>
          </w:tcPr>
          <w:p w14:paraId="481D9258"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≥13</w:t>
            </w:r>
          </w:p>
        </w:tc>
        <w:tc>
          <w:tcPr>
            <w:tcW w:w="1294" w:type="dxa"/>
            <w:vMerge/>
            <w:vAlign w:val="center"/>
          </w:tcPr>
          <w:p w14:paraId="3184280A" w14:textId="77777777" w:rsidR="00C728F2" w:rsidRPr="00A972AE" w:rsidRDefault="00C728F2" w:rsidP="00D9138B">
            <w:pPr>
              <w:spacing w:line="360" w:lineRule="auto"/>
              <w:jc w:val="center"/>
              <w:rPr>
                <w:rFonts w:ascii="宋体" w:eastAsia="宋体" w:hAnsi="宋体" w:cstheme="minorEastAsia"/>
                <w:color w:val="000000"/>
                <w:szCs w:val="21"/>
              </w:rPr>
            </w:pPr>
          </w:p>
        </w:tc>
        <w:tc>
          <w:tcPr>
            <w:tcW w:w="1406" w:type="dxa"/>
            <w:vAlign w:val="center"/>
          </w:tcPr>
          <w:p w14:paraId="3600DAF4"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≤25</w:t>
            </w:r>
          </w:p>
        </w:tc>
        <w:tc>
          <w:tcPr>
            <w:tcW w:w="1667" w:type="dxa"/>
            <w:vAlign w:val="center"/>
          </w:tcPr>
          <w:p w14:paraId="59DC9BE1"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≥350</w:t>
            </w:r>
          </w:p>
        </w:tc>
        <w:tc>
          <w:tcPr>
            <w:tcW w:w="1860" w:type="dxa"/>
            <w:vAlign w:val="center"/>
          </w:tcPr>
          <w:p w14:paraId="7F54ED63"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≤300</w:t>
            </w:r>
          </w:p>
        </w:tc>
        <w:tc>
          <w:tcPr>
            <w:tcW w:w="986" w:type="dxa"/>
            <w:vAlign w:val="center"/>
          </w:tcPr>
          <w:p w14:paraId="7823E952"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≤9</w:t>
            </w:r>
          </w:p>
        </w:tc>
      </w:tr>
    </w:tbl>
    <w:p w14:paraId="6041B11C"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4.3.2.2  提高系统抵抗风荷载和地震荷载的能力</w:t>
      </w:r>
    </w:p>
    <w:p w14:paraId="53345962" w14:textId="77777777" w:rsidR="00C728F2" w:rsidRPr="009E7130" w:rsidRDefault="0023730F" w:rsidP="00D9138B">
      <w:pPr>
        <w:pStyle w:val="20"/>
        <w:rPr>
          <w:rFonts w:ascii="宋体" w:eastAsia="宋体" w:hAnsi="宋体" w:cstheme="minorEastAsia"/>
          <w:color w:val="000000"/>
          <w:szCs w:val="24"/>
        </w:rPr>
      </w:pPr>
      <w:r w:rsidRPr="009E7130">
        <w:rPr>
          <w:rFonts w:ascii="宋体" w:eastAsia="宋体" w:hAnsi="宋体" w:cstheme="minorEastAsia" w:hint="eastAsia"/>
          <w:color w:val="000000"/>
          <w:szCs w:val="24"/>
        </w:rPr>
        <w:t>近零能耗外墙的保温层厚度比普通外墙保温的保温层厚度增加了一倍多，因而在垂直方向上的荷载也有一定的增加，同时受力中心点距离外墙基层墙面的距离（保温层的力臂）也增加不少，这对其抵抗风荷载和地震荷载是很不利的。采用“五明治”贴砌做法，将EPS板一层一层地叠加粘贴起来，改变了整体受力的方式，贴砌做法实现了EPS板与基层墙体以及保温板与保温板之间的无空腔满粘贴，不存在空腔，阻断了负风压产生的条件，减小了负风压的影响。同时，保温板叠加粘贴，减小了保温层的力臂，不存在悬挑构造，形成了柔性的软连接构造，可减缓地震力的影响。</w:t>
      </w:r>
    </w:p>
    <w:p w14:paraId="1A55F91E" w14:textId="77777777" w:rsidR="00C728F2" w:rsidRPr="009E7130" w:rsidRDefault="0023730F" w:rsidP="00D9138B">
      <w:pPr>
        <w:pStyle w:val="4"/>
        <w:spacing w:line="360" w:lineRule="auto"/>
      </w:pPr>
      <w:r w:rsidRPr="009E7130">
        <w:rPr>
          <w:rFonts w:hint="eastAsia"/>
        </w:rPr>
        <w:t xml:space="preserve">5  </w:t>
      </w:r>
      <w:r w:rsidRPr="009E7130">
        <w:rPr>
          <w:rFonts w:hint="eastAsia"/>
        </w:rPr>
        <w:t>保险风险系数</w:t>
      </w:r>
    </w:p>
    <w:p w14:paraId="6F42B8AE" w14:textId="23B81C8D" w:rsidR="00C728F2" w:rsidRPr="009E7130" w:rsidRDefault="0023730F" w:rsidP="00D9138B">
      <w:pPr>
        <w:spacing w:line="360" w:lineRule="auto"/>
        <w:ind w:firstLineChars="200" w:firstLine="488"/>
        <w:rPr>
          <w:rFonts w:ascii="宋体" w:eastAsia="宋体" w:hAnsi="宋体" w:cstheme="minorEastAsia"/>
          <w:color w:val="000000"/>
          <w:sz w:val="24"/>
        </w:rPr>
      </w:pPr>
      <w:r w:rsidRPr="009E7130">
        <w:rPr>
          <w:rFonts w:ascii="宋体" w:eastAsia="宋体" w:hAnsi="宋体" w:cstheme="minorEastAsia" w:hint="eastAsia"/>
          <w:color w:val="000000"/>
          <w:spacing w:val="2"/>
          <w:sz w:val="24"/>
        </w:rPr>
        <w:t>依据中国建筑节能协会新发布的团体标准T/CABEE 001—2019《建筑外墙外保温工程质量保险规程》，可对技术优化前后的</w:t>
      </w:r>
      <w:r w:rsidR="00BD7448" w:rsidRPr="009E7130">
        <w:rPr>
          <w:rFonts w:ascii="宋体" w:eastAsia="宋体" w:hAnsi="宋体" w:cstheme="minorEastAsia" w:hint="eastAsia"/>
          <w:color w:val="000000"/>
          <w:spacing w:val="2"/>
          <w:sz w:val="24"/>
        </w:rPr>
        <w:t>模塑聚苯</w:t>
      </w:r>
      <w:r w:rsidRPr="009E7130">
        <w:rPr>
          <w:rFonts w:ascii="宋体" w:eastAsia="宋体" w:hAnsi="宋体" w:cstheme="minorEastAsia" w:hint="eastAsia"/>
          <w:color w:val="000000"/>
          <w:spacing w:val="2"/>
          <w:sz w:val="24"/>
        </w:rPr>
        <w:t>板外墙外保温系统构造</w:t>
      </w:r>
      <w:r w:rsidRPr="009E7130">
        <w:rPr>
          <w:rFonts w:ascii="宋体" w:eastAsia="宋体" w:hAnsi="宋体" w:cstheme="minorEastAsia" w:hint="eastAsia"/>
          <w:color w:val="000000"/>
          <w:sz w:val="24"/>
        </w:rPr>
        <w:t>进行评价，由于优化前后的主要差异点在构造设计上，而在组成材料和施工管理控制上均可控制一致而不存在差异，因此这里仅对构造设计的评分项进行对比。</w:t>
      </w:r>
    </w:p>
    <w:p w14:paraId="6DB3E1AC"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（1）技术调整后保温层材料与基层墙体的结合方式基本上是采用全面积粘贴，其风险评价得分值可由16分提高到25分（见4.2.2条）。</w:t>
      </w:r>
    </w:p>
    <w:p w14:paraId="28E56412"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（2）技术调整后设置有厚度不低于20mm的胶粉聚苯颗粒浆料找平过渡层，其风险评价得分值可由0分或16分提高到20分（见4.2.3条）。</w:t>
      </w:r>
    </w:p>
    <w:p w14:paraId="033CBF44"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（3）技术调整后增加找平过渡层可提高系统的热工性能，其风险评价得分</w:t>
      </w:r>
      <w:r w:rsidRPr="009E7130">
        <w:rPr>
          <w:rFonts w:ascii="宋体" w:eastAsia="宋体" w:hAnsi="宋体" w:cstheme="minorEastAsia" w:hint="eastAsia"/>
          <w:color w:val="000000"/>
          <w:sz w:val="24"/>
        </w:rPr>
        <w:lastRenderedPageBreak/>
        <w:t>值可由16分提高到25分（见4.2.4条）。</w:t>
      </w:r>
    </w:p>
    <w:p w14:paraId="4C823412"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（4）技术调整后</w:t>
      </w:r>
      <w:r w:rsidRPr="009E7130">
        <w:rPr>
          <w:rFonts w:ascii="宋体" w:eastAsia="宋体" w:hAnsi="宋体" w:cstheme="minorEastAsia" w:hint="eastAsia"/>
          <w:sz w:val="24"/>
        </w:rPr>
        <w:t>外墙外保温工程防脱落和抗风荷载设计</w:t>
      </w:r>
      <w:r w:rsidRPr="009E7130">
        <w:rPr>
          <w:rFonts w:ascii="宋体" w:eastAsia="宋体" w:hAnsi="宋体" w:cstheme="minorEastAsia" w:hint="eastAsia"/>
          <w:color w:val="000000"/>
          <w:sz w:val="24"/>
        </w:rPr>
        <w:t>风险评价得分值可由32分提高到40分（见4.2.5条）。</w:t>
      </w:r>
    </w:p>
    <w:p w14:paraId="3A14825D"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（5）技术调整后</w:t>
      </w:r>
      <w:r w:rsidRPr="009E7130">
        <w:rPr>
          <w:rFonts w:ascii="宋体" w:eastAsia="宋体" w:hAnsi="宋体" w:cstheme="minorEastAsia" w:hint="eastAsia"/>
          <w:sz w:val="24"/>
        </w:rPr>
        <w:t>外墙外保温工程的防潮透气设计</w:t>
      </w:r>
      <w:r w:rsidRPr="009E7130">
        <w:rPr>
          <w:rFonts w:ascii="宋体" w:eastAsia="宋体" w:hAnsi="宋体" w:cstheme="minorEastAsia" w:hint="eastAsia"/>
          <w:color w:val="000000"/>
          <w:sz w:val="24"/>
        </w:rPr>
        <w:t>风险评价得分值可由12分提高到20分（见4.2.6条）。</w:t>
      </w:r>
    </w:p>
    <w:p w14:paraId="3FDA02E0"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（6）技术调整后防火隔离带材料选择风险评价得分值可由0分提高到20分（见4.2.8条）。</w:t>
      </w:r>
    </w:p>
    <w:p w14:paraId="29AD2417"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从以上分析可以看出，优化后评价得分显著提升，有效地降低了质量风险。如全面采用优化后的技术方案，在EPS板面层增加一层找平过渡层，并采用闭合小空腔粘贴、满粘贴或贴砌做法，则需要对现有的国家标准、行业标准进行调整，改变薄抹灰的思路，优化</w:t>
      </w:r>
      <w:r w:rsidRPr="009E7130">
        <w:rPr>
          <w:rFonts w:ascii="宋体" w:eastAsia="宋体" w:hAnsi="宋体" w:cstheme="minorEastAsia" w:hint="eastAsia"/>
          <w:sz w:val="24"/>
        </w:rPr>
        <w:t>模塑聚苯板（简称EPS板）薄抹灰外墙外保温系统</w:t>
      </w:r>
      <w:r w:rsidRPr="009E7130">
        <w:rPr>
          <w:rFonts w:ascii="宋体" w:eastAsia="宋体" w:hAnsi="宋体" w:cstheme="minorEastAsia" w:hint="eastAsia"/>
          <w:color w:val="000000"/>
          <w:sz w:val="24"/>
        </w:rPr>
        <w:t>构造，并统一材料技术指标。在实施近零能耗技术标准，更不能采用薄抹灰构造，由于保温层厚度的增加，其抗风荷载、抗地震力、抗火能力都会显著减弱，风险很高。因此，很有必要对现有的国家标准、行业标准进行修订，确保模</w:t>
      </w:r>
      <w:r w:rsidRPr="009E7130">
        <w:rPr>
          <w:rFonts w:ascii="宋体" w:eastAsia="宋体" w:hAnsi="宋体" w:cstheme="minorEastAsia" w:hint="eastAsia"/>
          <w:sz w:val="24"/>
        </w:rPr>
        <w:t>塑聚苯板（简称EPS板）薄抹灰外墙外保温系统</w:t>
      </w:r>
      <w:r w:rsidRPr="009E7130">
        <w:rPr>
          <w:rFonts w:ascii="宋体" w:eastAsia="宋体" w:hAnsi="宋体" w:cstheme="minorEastAsia" w:hint="eastAsia"/>
          <w:color w:val="000000"/>
          <w:sz w:val="24"/>
        </w:rPr>
        <w:t>的质量、耐久性和低风险性。</w:t>
      </w:r>
    </w:p>
    <w:p w14:paraId="724E6297" w14:textId="77777777" w:rsidR="00C728F2" w:rsidRPr="009E7130" w:rsidRDefault="00C728F2" w:rsidP="00D9138B">
      <w:pPr>
        <w:spacing w:line="360" w:lineRule="auto"/>
        <w:ind w:firstLineChars="200" w:firstLine="480"/>
        <w:rPr>
          <w:rFonts w:ascii="宋体" w:eastAsia="宋体" w:hAnsi="宋体" w:cstheme="minorEastAsia"/>
          <w:color w:val="000000"/>
          <w:sz w:val="24"/>
        </w:rPr>
      </w:pPr>
    </w:p>
    <w:p w14:paraId="44292BB3" w14:textId="77777777" w:rsidR="00C728F2" w:rsidRPr="009E7130" w:rsidRDefault="00C728F2" w:rsidP="00D9138B">
      <w:pPr>
        <w:spacing w:line="360" w:lineRule="auto"/>
        <w:ind w:firstLineChars="200" w:firstLine="480"/>
        <w:rPr>
          <w:rFonts w:ascii="宋体" w:eastAsia="宋体" w:hAnsi="宋体" w:cstheme="minorEastAsia"/>
          <w:color w:val="000000"/>
          <w:sz w:val="24"/>
        </w:rPr>
      </w:pPr>
    </w:p>
    <w:p w14:paraId="44F36870" w14:textId="77777777" w:rsidR="00A04942" w:rsidRDefault="00A04942" w:rsidP="00D9138B">
      <w:pPr>
        <w:widowControl/>
        <w:spacing w:line="360" w:lineRule="auto"/>
        <w:jc w:val="left"/>
        <w:rPr>
          <w:rFonts w:ascii="宋体" w:eastAsia="宋体" w:hAnsi="宋体" w:cstheme="minorEastAsia"/>
          <w:b/>
          <w:bCs/>
          <w:sz w:val="28"/>
          <w:szCs w:val="28"/>
        </w:rPr>
      </w:pPr>
      <w:r>
        <w:rPr>
          <w:rFonts w:ascii="宋体" w:eastAsia="宋体" w:hAnsi="宋体" w:cstheme="minorEastAsia"/>
          <w:b/>
          <w:bCs/>
          <w:sz w:val="28"/>
          <w:szCs w:val="28"/>
        </w:rPr>
        <w:br w:type="page"/>
      </w:r>
    </w:p>
    <w:p w14:paraId="121DC245" w14:textId="103D60BC" w:rsidR="00C728F2" w:rsidRPr="000A1C16" w:rsidRDefault="00A972AE" w:rsidP="00D9138B">
      <w:pPr>
        <w:pStyle w:val="a6"/>
        <w:spacing w:line="360" w:lineRule="auto"/>
      </w:pPr>
      <w:bookmarkStart w:id="11" w:name="_Toc50543162"/>
      <w:bookmarkStart w:id="12" w:name="_Toc50631204"/>
      <w:r>
        <w:rPr>
          <w:rFonts w:hint="eastAsia"/>
        </w:rPr>
        <w:lastRenderedPageBreak/>
        <w:t>三</w:t>
      </w:r>
      <w:r w:rsidR="00A04942">
        <w:rPr>
          <w:rFonts w:hint="eastAsia"/>
        </w:rPr>
        <w:t xml:space="preserve"> </w:t>
      </w:r>
      <w:r w:rsidR="0023730F" w:rsidRPr="009E7130">
        <w:rPr>
          <w:rFonts w:hint="eastAsia"/>
        </w:rPr>
        <w:t>完善和发展挤塑聚苯板薄抹灰外墙外保温标准</w:t>
      </w:r>
      <w:bookmarkEnd w:id="11"/>
      <w:bookmarkEnd w:id="12"/>
    </w:p>
    <w:p w14:paraId="1AB282E5" w14:textId="77777777" w:rsidR="00C728F2" w:rsidRPr="009E7130" w:rsidRDefault="0023730F" w:rsidP="00D9138B">
      <w:pPr>
        <w:spacing w:line="360" w:lineRule="auto"/>
        <w:jc w:val="left"/>
        <w:rPr>
          <w:rFonts w:ascii="宋体" w:eastAsia="宋体" w:hAnsi="宋体" w:cstheme="minorEastAsia"/>
          <w:b/>
          <w:bCs/>
          <w:sz w:val="24"/>
        </w:rPr>
      </w:pPr>
      <w:r w:rsidRPr="009E7130">
        <w:rPr>
          <w:rFonts w:ascii="宋体" w:eastAsia="宋体" w:hAnsi="宋体" w:cstheme="minorEastAsia" w:hint="eastAsia"/>
          <w:b/>
          <w:bCs/>
          <w:sz w:val="24"/>
        </w:rPr>
        <w:t>一、行业标准原有的优势</w:t>
      </w:r>
    </w:p>
    <w:p w14:paraId="4D545D03" w14:textId="77777777" w:rsidR="00C728F2" w:rsidRPr="009E7130" w:rsidRDefault="0023730F" w:rsidP="00D9138B">
      <w:pPr>
        <w:spacing w:line="360" w:lineRule="auto"/>
        <w:jc w:val="left"/>
        <w:rPr>
          <w:rFonts w:ascii="宋体" w:eastAsia="宋体" w:hAnsi="宋体" w:cstheme="minorEastAsia"/>
          <w:sz w:val="24"/>
        </w:rPr>
      </w:pPr>
      <w:r w:rsidRPr="009E7130">
        <w:rPr>
          <w:rFonts w:ascii="宋体" w:eastAsia="宋体" w:hAnsi="宋体" w:cstheme="minorEastAsia" w:hint="eastAsia"/>
          <w:sz w:val="24"/>
        </w:rPr>
        <w:t>1、现行标准中挤塑板材料性能优势</w:t>
      </w:r>
    </w:p>
    <w:p w14:paraId="3881236B" w14:textId="77777777" w:rsidR="00C728F2" w:rsidRPr="009E7130" w:rsidRDefault="0023730F" w:rsidP="00D9138B">
      <w:pPr>
        <w:spacing w:line="360" w:lineRule="auto"/>
        <w:ind w:firstLineChars="200" w:firstLine="480"/>
        <w:rPr>
          <w:rFonts w:ascii="宋体" w:eastAsia="宋体" w:hAnsi="宋体" w:cstheme="minorEastAsia"/>
          <w:kern w:val="0"/>
          <w:sz w:val="24"/>
        </w:rPr>
      </w:pPr>
      <w:r w:rsidRPr="009E7130">
        <w:rPr>
          <w:rFonts w:ascii="宋体" w:eastAsia="宋体" w:hAnsi="宋体" w:cstheme="minorEastAsia" w:hint="eastAsia"/>
          <w:kern w:val="0"/>
          <w:sz w:val="24"/>
        </w:rPr>
        <w:t xml:space="preserve">挤塑板由聚苯乙烯树脂及其它添加剂经加热，螺杆混炼、挤出，滚筒压制，锯片裁切等连续过程制造而成的，具有均匀表层及闭孔式蜂窝结构的泡沫塑料板材。这种闭孔式结构的保温材料，使其抗压、抗拉、密度、吸水率、导热系数及蒸汽渗透率等性能相比于其他类型的保温材料，具有突出优势。 </w:t>
      </w:r>
    </w:p>
    <w:p w14:paraId="4D3885DB" w14:textId="692C1F7E" w:rsidR="00C728F2" w:rsidRPr="009E7130" w:rsidRDefault="0023730F" w:rsidP="00D9138B">
      <w:pPr>
        <w:spacing w:line="360" w:lineRule="auto"/>
        <w:ind w:firstLineChars="200" w:firstLine="480"/>
        <w:jc w:val="left"/>
        <w:rPr>
          <w:rFonts w:ascii="宋体" w:eastAsia="宋体" w:hAnsi="宋体" w:cstheme="minorEastAsia"/>
          <w:sz w:val="24"/>
        </w:rPr>
      </w:pPr>
      <w:r w:rsidRPr="009E7130">
        <w:rPr>
          <w:rFonts w:ascii="宋体" w:eastAsia="宋体" w:hAnsi="宋体" w:cstheme="minorEastAsia" w:hint="eastAsia"/>
          <w:sz w:val="24"/>
        </w:rPr>
        <w:t>国内现行关于挤塑板材料性能的标准主要有三个，GB/T30595-2014《挤塑聚苯板（XPS）薄抹灰外墙外保温系统材料》、GB/T10801.2-2018《绝热用挤塑聚苯乙烯泡沫塑料（XPS）》、JC/T2084-2011《挤塑聚苯板薄抹灰外墙外保温系统用砂浆》。通常情况下，行业内以GB/T30595-2014规定的指标为主要执行依据，其他标准规定的指标不一致，以此为准。</w:t>
      </w:r>
    </w:p>
    <w:p w14:paraId="0C73EF10"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t>5.2挤塑板</w:t>
      </w:r>
    </w:p>
    <w:p w14:paraId="56A6FDBF"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挤塑板应为阻燃型, 且应为不掺加非本厂挤塑板产品回收料的不带表皮的毛面板或带表皮的开槽板。 其性能应符合表 3 要求。</w:t>
      </w:r>
    </w:p>
    <w:p w14:paraId="5F61666C" w14:textId="77777777" w:rsidR="00C728F2" w:rsidRPr="00C63DE8" w:rsidRDefault="0023730F" w:rsidP="00D9138B">
      <w:pPr>
        <w:spacing w:line="360" w:lineRule="auto"/>
        <w:jc w:val="center"/>
        <w:rPr>
          <w:rFonts w:ascii="宋体" w:eastAsia="宋体" w:hAnsi="宋体" w:cstheme="minorEastAsia"/>
          <w:sz w:val="22"/>
          <w:szCs w:val="22"/>
        </w:rPr>
      </w:pPr>
      <w:r w:rsidRPr="00C63DE8">
        <w:rPr>
          <w:rFonts w:ascii="宋体" w:eastAsia="宋体" w:hAnsi="宋体" w:cstheme="minorEastAsia" w:hint="eastAsia"/>
          <w:sz w:val="22"/>
          <w:szCs w:val="22"/>
        </w:rPr>
        <w:t>表 3 挤塑板性能要求</w:t>
      </w:r>
    </w:p>
    <w:tbl>
      <w:tblPr>
        <w:tblW w:w="8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126"/>
        <w:gridCol w:w="4209"/>
      </w:tblGrid>
      <w:tr w:rsidR="00C728F2" w:rsidRPr="00C63DE8" w14:paraId="2E510217" w14:textId="77777777" w:rsidTr="00C63DE8">
        <w:trPr>
          <w:trHeight w:hRule="exact" w:val="454"/>
          <w:jc w:val="center"/>
        </w:trPr>
        <w:tc>
          <w:tcPr>
            <w:tcW w:w="2475" w:type="pct"/>
            <w:shd w:val="clear" w:color="auto" w:fill="auto"/>
            <w:tcMar>
              <w:top w:w="15" w:type="dxa"/>
              <w:left w:w="15" w:type="dxa"/>
              <w:bottom w:w="0" w:type="dxa"/>
              <w:right w:w="15" w:type="dxa"/>
            </w:tcMar>
            <w:vAlign w:val="center"/>
          </w:tcPr>
          <w:p w14:paraId="36A31580" w14:textId="77777777" w:rsidR="00C728F2" w:rsidRPr="00C63DE8" w:rsidRDefault="0023730F" w:rsidP="00D9138B">
            <w:pPr>
              <w:spacing w:line="360" w:lineRule="auto"/>
              <w:jc w:val="center"/>
              <w:rPr>
                <w:rFonts w:ascii="宋体" w:eastAsia="宋体" w:hAnsi="宋体" w:cstheme="minorEastAsia"/>
                <w:b/>
                <w:bCs/>
                <w:sz w:val="22"/>
                <w:szCs w:val="22"/>
              </w:rPr>
            </w:pPr>
            <w:r w:rsidRPr="00C63DE8">
              <w:rPr>
                <w:rFonts w:ascii="宋体" w:eastAsia="宋体" w:hAnsi="宋体" w:cstheme="minorEastAsia" w:hint="eastAsia"/>
                <w:b/>
                <w:bCs/>
                <w:sz w:val="22"/>
                <w:szCs w:val="22"/>
              </w:rPr>
              <w:t>项目</w:t>
            </w:r>
          </w:p>
        </w:tc>
        <w:tc>
          <w:tcPr>
            <w:tcW w:w="2525" w:type="pct"/>
            <w:shd w:val="clear" w:color="auto" w:fill="auto"/>
            <w:tcMar>
              <w:top w:w="15" w:type="dxa"/>
              <w:left w:w="15" w:type="dxa"/>
              <w:bottom w:w="0" w:type="dxa"/>
              <w:right w:w="15" w:type="dxa"/>
            </w:tcMar>
            <w:vAlign w:val="center"/>
          </w:tcPr>
          <w:p w14:paraId="297CA84B" w14:textId="77777777" w:rsidR="00C728F2" w:rsidRPr="00C63DE8" w:rsidRDefault="0023730F" w:rsidP="00D9138B">
            <w:pPr>
              <w:spacing w:line="360" w:lineRule="auto"/>
              <w:jc w:val="center"/>
              <w:rPr>
                <w:rFonts w:ascii="宋体" w:eastAsia="宋体" w:hAnsi="宋体" w:cstheme="minorEastAsia"/>
                <w:b/>
                <w:bCs/>
                <w:sz w:val="22"/>
                <w:szCs w:val="22"/>
              </w:rPr>
            </w:pPr>
            <w:r w:rsidRPr="00C63DE8">
              <w:rPr>
                <w:rFonts w:ascii="宋体" w:eastAsia="宋体" w:hAnsi="宋体" w:cstheme="minorEastAsia" w:hint="eastAsia"/>
                <w:b/>
                <w:bCs/>
                <w:sz w:val="22"/>
                <w:szCs w:val="22"/>
              </w:rPr>
              <w:t>挤塑板</w:t>
            </w:r>
          </w:p>
        </w:tc>
      </w:tr>
      <w:tr w:rsidR="00C728F2" w:rsidRPr="00C63DE8" w14:paraId="48D0C8B5" w14:textId="77777777" w:rsidTr="00C63DE8">
        <w:trPr>
          <w:trHeight w:hRule="exact" w:val="454"/>
          <w:jc w:val="center"/>
        </w:trPr>
        <w:tc>
          <w:tcPr>
            <w:tcW w:w="2475" w:type="pct"/>
            <w:shd w:val="clear" w:color="auto" w:fill="auto"/>
            <w:tcMar>
              <w:top w:w="15" w:type="dxa"/>
              <w:left w:w="15" w:type="dxa"/>
              <w:bottom w:w="0" w:type="dxa"/>
              <w:right w:w="15" w:type="dxa"/>
            </w:tcMar>
            <w:vAlign w:val="center"/>
          </w:tcPr>
          <w:p w14:paraId="74C9F2B6" w14:textId="77777777" w:rsidR="00C728F2" w:rsidRPr="00C63DE8" w:rsidRDefault="0023730F" w:rsidP="00D9138B">
            <w:pPr>
              <w:spacing w:line="360" w:lineRule="auto"/>
              <w:jc w:val="center"/>
              <w:rPr>
                <w:rFonts w:ascii="宋体" w:eastAsia="宋体" w:hAnsi="宋体" w:cstheme="minorEastAsia"/>
                <w:sz w:val="22"/>
                <w:szCs w:val="22"/>
              </w:rPr>
            </w:pPr>
            <w:r w:rsidRPr="00C63DE8">
              <w:rPr>
                <w:rFonts w:ascii="宋体" w:eastAsia="宋体" w:hAnsi="宋体" w:cstheme="minorEastAsia" w:hint="eastAsia"/>
                <w:sz w:val="22"/>
                <w:szCs w:val="22"/>
              </w:rPr>
              <w:t>导热系数，W/(m·K)</w:t>
            </w:r>
          </w:p>
        </w:tc>
        <w:tc>
          <w:tcPr>
            <w:tcW w:w="2525" w:type="pct"/>
            <w:shd w:val="clear" w:color="auto" w:fill="auto"/>
            <w:tcMar>
              <w:top w:w="15" w:type="dxa"/>
              <w:left w:w="15" w:type="dxa"/>
              <w:bottom w:w="0" w:type="dxa"/>
              <w:right w:w="15" w:type="dxa"/>
            </w:tcMar>
            <w:vAlign w:val="center"/>
          </w:tcPr>
          <w:p w14:paraId="02711F77" w14:textId="77777777" w:rsidR="00C728F2" w:rsidRPr="00C63DE8" w:rsidRDefault="0023730F" w:rsidP="00D9138B">
            <w:pPr>
              <w:spacing w:line="360" w:lineRule="auto"/>
              <w:jc w:val="center"/>
              <w:rPr>
                <w:rFonts w:ascii="宋体" w:eastAsia="宋体" w:hAnsi="宋体" w:cstheme="minorEastAsia"/>
                <w:sz w:val="22"/>
                <w:szCs w:val="22"/>
              </w:rPr>
            </w:pPr>
            <w:bookmarkStart w:id="13" w:name="_Hlk42609672"/>
            <w:r w:rsidRPr="00C63DE8">
              <w:rPr>
                <w:rFonts w:ascii="宋体" w:eastAsia="宋体" w:hAnsi="宋体" w:cstheme="minorEastAsia" w:hint="eastAsia"/>
                <w:sz w:val="22"/>
                <w:szCs w:val="22"/>
              </w:rPr>
              <w:t>≤0.030</w:t>
            </w:r>
            <w:bookmarkEnd w:id="13"/>
          </w:p>
        </w:tc>
      </w:tr>
      <w:tr w:rsidR="00C728F2" w:rsidRPr="00C63DE8" w14:paraId="431B8E52" w14:textId="77777777" w:rsidTr="00C63DE8">
        <w:trPr>
          <w:trHeight w:hRule="exact" w:val="454"/>
          <w:jc w:val="center"/>
        </w:trPr>
        <w:tc>
          <w:tcPr>
            <w:tcW w:w="2475" w:type="pct"/>
            <w:shd w:val="clear" w:color="auto" w:fill="auto"/>
            <w:tcMar>
              <w:top w:w="15" w:type="dxa"/>
              <w:left w:w="15" w:type="dxa"/>
              <w:bottom w:w="0" w:type="dxa"/>
              <w:right w:w="15" w:type="dxa"/>
            </w:tcMar>
            <w:vAlign w:val="center"/>
          </w:tcPr>
          <w:p w14:paraId="0CB0B59B" w14:textId="77777777" w:rsidR="00C728F2" w:rsidRPr="00C63DE8" w:rsidRDefault="0023730F" w:rsidP="00D9138B">
            <w:pPr>
              <w:spacing w:line="360" w:lineRule="auto"/>
              <w:jc w:val="center"/>
              <w:rPr>
                <w:rFonts w:ascii="宋体" w:eastAsia="宋体" w:hAnsi="宋体" w:cstheme="minorEastAsia"/>
                <w:sz w:val="22"/>
                <w:szCs w:val="22"/>
              </w:rPr>
            </w:pPr>
            <w:bookmarkStart w:id="14" w:name="_Hlk42629546"/>
            <w:r w:rsidRPr="00C63DE8">
              <w:rPr>
                <w:rFonts w:ascii="宋体" w:eastAsia="宋体" w:hAnsi="宋体" w:cstheme="minorEastAsia" w:hint="eastAsia"/>
                <w:sz w:val="22"/>
                <w:szCs w:val="22"/>
              </w:rPr>
              <w:t>表观密度， kg/m</w:t>
            </w:r>
            <w:r w:rsidRPr="00C63DE8">
              <w:rPr>
                <w:rFonts w:ascii="宋体" w:eastAsia="宋体" w:hAnsi="宋体" w:cstheme="minorEastAsia" w:hint="eastAsia"/>
                <w:sz w:val="22"/>
                <w:szCs w:val="22"/>
                <w:vertAlign w:val="superscript"/>
              </w:rPr>
              <w:t>2</w:t>
            </w:r>
            <w:r w:rsidRPr="00C63DE8">
              <w:rPr>
                <w:rFonts w:ascii="宋体" w:eastAsia="宋体" w:hAnsi="宋体" w:cstheme="minorEastAsia" w:hint="eastAsia"/>
                <w:sz w:val="22"/>
                <w:szCs w:val="22"/>
              </w:rPr>
              <w:t xml:space="preserve"> </w:t>
            </w:r>
            <w:bookmarkEnd w:id="14"/>
          </w:p>
        </w:tc>
        <w:tc>
          <w:tcPr>
            <w:tcW w:w="2525" w:type="pct"/>
            <w:shd w:val="clear" w:color="auto" w:fill="auto"/>
            <w:tcMar>
              <w:top w:w="15" w:type="dxa"/>
              <w:left w:w="15" w:type="dxa"/>
              <w:bottom w:w="0" w:type="dxa"/>
              <w:right w:w="15" w:type="dxa"/>
            </w:tcMar>
            <w:vAlign w:val="center"/>
          </w:tcPr>
          <w:p w14:paraId="7233AA5C" w14:textId="77777777" w:rsidR="00C728F2" w:rsidRPr="00C63DE8" w:rsidRDefault="0023730F" w:rsidP="00D9138B">
            <w:pPr>
              <w:spacing w:line="360" w:lineRule="auto"/>
              <w:jc w:val="center"/>
              <w:rPr>
                <w:rFonts w:ascii="宋体" w:eastAsia="宋体" w:hAnsi="宋体" w:cstheme="minorEastAsia"/>
                <w:sz w:val="22"/>
                <w:szCs w:val="22"/>
              </w:rPr>
            </w:pPr>
            <w:r w:rsidRPr="00C63DE8">
              <w:rPr>
                <w:rFonts w:ascii="宋体" w:eastAsia="宋体" w:hAnsi="宋体" w:cstheme="minorEastAsia" w:hint="eastAsia"/>
                <w:sz w:val="22"/>
                <w:szCs w:val="22"/>
              </w:rPr>
              <w:t>22～35</w:t>
            </w:r>
          </w:p>
        </w:tc>
      </w:tr>
      <w:tr w:rsidR="00C728F2" w:rsidRPr="00C63DE8" w14:paraId="24ADA6EB" w14:textId="77777777" w:rsidTr="00C63DE8">
        <w:trPr>
          <w:trHeight w:hRule="exact" w:val="454"/>
          <w:jc w:val="center"/>
        </w:trPr>
        <w:tc>
          <w:tcPr>
            <w:tcW w:w="2475" w:type="pct"/>
            <w:shd w:val="clear" w:color="auto" w:fill="auto"/>
            <w:tcMar>
              <w:top w:w="15" w:type="dxa"/>
              <w:left w:w="15" w:type="dxa"/>
              <w:bottom w:w="0" w:type="dxa"/>
              <w:right w:w="15" w:type="dxa"/>
            </w:tcMar>
            <w:vAlign w:val="center"/>
          </w:tcPr>
          <w:p w14:paraId="132FC638" w14:textId="77777777" w:rsidR="00C728F2" w:rsidRPr="00C63DE8" w:rsidRDefault="0023730F" w:rsidP="00D9138B">
            <w:pPr>
              <w:spacing w:line="360" w:lineRule="auto"/>
              <w:jc w:val="center"/>
              <w:rPr>
                <w:rFonts w:ascii="宋体" w:eastAsia="宋体" w:hAnsi="宋体" w:cstheme="minorEastAsia"/>
                <w:sz w:val="22"/>
                <w:szCs w:val="22"/>
              </w:rPr>
            </w:pPr>
            <w:r w:rsidRPr="00C63DE8">
              <w:rPr>
                <w:rFonts w:ascii="宋体" w:eastAsia="宋体" w:hAnsi="宋体" w:cstheme="minorEastAsia" w:hint="eastAsia"/>
                <w:sz w:val="22"/>
                <w:szCs w:val="22"/>
              </w:rPr>
              <w:t>垂直于板面方向的抗拉强度， MPa</w:t>
            </w:r>
          </w:p>
        </w:tc>
        <w:tc>
          <w:tcPr>
            <w:tcW w:w="2525" w:type="pct"/>
            <w:shd w:val="clear" w:color="auto" w:fill="auto"/>
            <w:tcMar>
              <w:top w:w="15" w:type="dxa"/>
              <w:left w:w="15" w:type="dxa"/>
              <w:bottom w:w="0" w:type="dxa"/>
              <w:right w:w="15" w:type="dxa"/>
            </w:tcMar>
            <w:vAlign w:val="center"/>
          </w:tcPr>
          <w:p w14:paraId="2AD4116F" w14:textId="77777777" w:rsidR="00C728F2" w:rsidRPr="00C63DE8" w:rsidRDefault="0023730F" w:rsidP="00D9138B">
            <w:pPr>
              <w:spacing w:line="360" w:lineRule="auto"/>
              <w:jc w:val="center"/>
              <w:rPr>
                <w:rFonts w:ascii="宋体" w:eastAsia="宋体" w:hAnsi="宋体" w:cstheme="minorEastAsia"/>
                <w:sz w:val="22"/>
                <w:szCs w:val="22"/>
              </w:rPr>
            </w:pPr>
            <w:r w:rsidRPr="00C63DE8">
              <w:rPr>
                <w:rFonts w:ascii="宋体" w:eastAsia="宋体" w:hAnsi="宋体" w:cstheme="minorEastAsia" w:hint="eastAsia"/>
                <w:sz w:val="22"/>
                <w:szCs w:val="22"/>
              </w:rPr>
              <w:t>≥0.20</w:t>
            </w:r>
          </w:p>
        </w:tc>
      </w:tr>
      <w:tr w:rsidR="00C728F2" w:rsidRPr="00C63DE8" w14:paraId="3C66F357" w14:textId="77777777" w:rsidTr="00C63DE8">
        <w:trPr>
          <w:trHeight w:hRule="exact" w:val="454"/>
          <w:jc w:val="center"/>
        </w:trPr>
        <w:tc>
          <w:tcPr>
            <w:tcW w:w="2475" w:type="pct"/>
            <w:shd w:val="clear" w:color="auto" w:fill="auto"/>
            <w:tcMar>
              <w:top w:w="15" w:type="dxa"/>
              <w:left w:w="15" w:type="dxa"/>
              <w:bottom w:w="0" w:type="dxa"/>
              <w:right w:w="15" w:type="dxa"/>
            </w:tcMar>
            <w:vAlign w:val="center"/>
          </w:tcPr>
          <w:p w14:paraId="34E945CF" w14:textId="77777777" w:rsidR="00C728F2" w:rsidRPr="00C63DE8" w:rsidRDefault="0023730F" w:rsidP="00D9138B">
            <w:pPr>
              <w:spacing w:line="360" w:lineRule="auto"/>
              <w:jc w:val="center"/>
              <w:rPr>
                <w:rFonts w:ascii="宋体" w:eastAsia="宋体" w:hAnsi="宋体" w:cstheme="minorEastAsia"/>
                <w:sz w:val="22"/>
                <w:szCs w:val="22"/>
              </w:rPr>
            </w:pPr>
            <w:bookmarkStart w:id="15" w:name="_Hlk42663244"/>
            <w:r w:rsidRPr="00C63DE8">
              <w:rPr>
                <w:rFonts w:ascii="宋体" w:eastAsia="宋体" w:hAnsi="宋体" w:cstheme="minorEastAsia" w:hint="eastAsia"/>
                <w:sz w:val="22"/>
                <w:szCs w:val="22"/>
              </w:rPr>
              <w:t>尺寸稳定性，%</w:t>
            </w:r>
            <w:bookmarkEnd w:id="15"/>
          </w:p>
        </w:tc>
        <w:tc>
          <w:tcPr>
            <w:tcW w:w="2525" w:type="pct"/>
            <w:shd w:val="clear" w:color="auto" w:fill="auto"/>
            <w:tcMar>
              <w:top w:w="15" w:type="dxa"/>
              <w:left w:w="15" w:type="dxa"/>
              <w:bottom w:w="0" w:type="dxa"/>
              <w:right w:w="15" w:type="dxa"/>
            </w:tcMar>
            <w:vAlign w:val="center"/>
          </w:tcPr>
          <w:p w14:paraId="7427F821" w14:textId="77777777" w:rsidR="00C728F2" w:rsidRPr="00C63DE8" w:rsidRDefault="0023730F" w:rsidP="00D9138B">
            <w:pPr>
              <w:spacing w:line="360" w:lineRule="auto"/>
              <w:jc w:val="center"/>
              <w:rPr>
                <w:rFonts w:ascii="宋体" w:eastAsia="宋体" w:hAnsi="宋体" w:cstheme="minorEastAsia"/>
                <w:sz w:val="22"/>
                <w:szCs w:val="22"/>
              </w:rPr>
            </w:pPr>
            <w:r w:rsidRPr="00C63DE8">
              <w:rPr>
                <w:rFonts w:ascii="宋体" w:eastAsia="宋体" w:hAnsi="宋体" w:cstheme="minorEastAsia" w:hint="eastAsia"/>
                <w:sz w:val="22"/>
                <w:szCs w:val="22"/>
              </w:rPr>
              <w:t>≤1.2</w:t>
            </w:r>
          </w:p>
        </w:tc>
      </w:tr>
      <w:tr w:rsidR="00C728F2" w:rsidRPr="00C63DE8" w14:paraId="252AFC7F" w14:textId="77777777" w:rsidTr="00C63DE8">
        <w:trPr>
          <w:trHeight w:hRule="exact" w:val="454"/>
          <w:jc w:val="center"/>
        </w:trPr>
        <w:tc>
          <w:tcPr>
            <w:tcW w:w="2475" w:type="pct"/>
            <w:shd w:val="clear" w:color="auto" w:fill="auto"/>
            <w:tcMar>
              <w:top w:w="15" w:type="dxa"/>
              <w:left w:w="15" w:type="dxa"/>
              <w:bottom w:w="0" w:type="dxa"/>
              <w:right w:w="15" w:type="dxa"/>
            </w:tcMar>
            <w:vAlign w:val="center"/>
          </w:tcPr>
          <w:p w14:paraId="54921311" w14:textId="77777777" w:rsidR="00C728F2" w:rsidRPr="00C63DE8" w:rsidRDefault="0023730F" w:rsidP="00D9138B">
            <w:pPr>
              <w:spacing w:line="360" w:lineRule="auto"/>
              <w:jc w:val="center"/>
              <w:rPr>
                <w:rFonts w:ascii="宋体" w:eastAsia="宋体" w:hAnsi="宋体" w:cstheme="minorEastAsia"/>
                <w:sz w:val="22"/>
                <w:szCs w:val="22"/>
              </w:rPr>
            </w:pPr>
            <w:r w:rsidRPr="00C63DE8">
              <w:rPr>
                <w:rFonts w:ascii="宋体" w:eastAsia="宋体" w:hAnsi="宋体" w:cstheme="minorEastAsia" w:hint="eastAsia"/>
                <w:sz w:val="22"/>
                <w:szCs w:val="22"/>
              </w:rPr>
              <w:t>弯曲变形，mm</w:t>
            </w:r>
          </w:p>
        </w:tc>
        <w:tc>
          <w:tcPr>
            <w:tcW w:w="2525" w:type="pct"/>
            <w:shd w:val="clear" w:color="auto" w:fill="auto"/>
            <w:tcMar>
              <w:top w:w="15" w:type="dxa"/>
              <w:left w:w="15" w:type="dxa"/>
              <w:bottom w:w="0" w:type="dxa"/>
              <w:right w:w="15" w:type="dxa"/>
            </w:tcMar>
            <w:vAlign w:val="center"/>
          </w:tcPr>
          <w:p w14:paraId="02F25171" w14:textId="77777777" w:rsidR="00C728F2" w:rsidRPr="00C63DE8" w:rsidRDefault="0023730F" w:rsidP="00D9138B">
            <w:pPr>
              <w:spacing w:line="360" w:lineRule="auto"/>
              <w:jc w:val="center"/>
              <w:rPr>
                <w:rFonts w:ascii="宋体" w:eastAsia="宋体" w:hAnsi="宋体" w:cstheme="minorEastAsia"/>
                <w:sz w:val="22"/>
                <w:szCs w:val="22"/>
              </w:rPr>
            </w:pPr>
            <w:r w:rsidRPr="00C63DE8">
              <w:rPr>
                <w:rFonts w:ascii="宋体" w:eastAsia="宋体" w:hAnsi="宋体" w:cstheme="minorEastAsia" w:hint="eastAsia"/>
                <w:sz w:val="22"/>
                <w:szCs w:val="22"/>
              </w:rPr>
              <w:t>≥20</w:t>
            </w:r>
          </w:p>
        </w:tc>
      </w:tr>
      <w:tr w:rsidR="00C728F2" w:rsidRPr="00C63DE8" w14:paraId="1225E62F" w14:textId="77777777" w:rsidTr="00C63DE8">
        <w:trPr>
          <w:trHeight w:hRule="exact" w:val="454"/>
          <w:jc w:val="center"/>
        </w:trPr>
        <w:tc>
          <w:tcPr>
            <w:tcW w:w="2475" w:type="pct"/>
            <w:shd w:val="clear" w:color="auto" w:fill="auto"/>
            <w:tcMar>
              <w:top w:w="15" w:type="dxa"/>
              <w:left w:w="15" w:type="dxa"/>
              <w:bottom w:w="0" w:type="dxa"/>
              <w:right w:w="15" w:type="dxa"/>
            </w:tcMar>
            <w:vAlign w:val="center"/>
          </w:tcPr>
          <w:p w14:paraId="7D256090" w14:textId="77777777" w:rsidR="00C728F2" w:rsidRPr="00C63DE8" w:rsidRDefault="0023730F" w:rsidP="00D9138B">
            <w:pPr>
              <w:spacing w:line="360" w:lineRule="auto"/>
              <w:jc w:val="center"/>
              <w:rPr>
                <w:rFonts w:ascii="宋体" w:eastAsia="宋体" w:hAnsi="宋体" w:cstheme="minorEastAsia"/>
                <w:sz w:val="22"/>
                <w:szCs w:val="22"/>
              </w:rPr>
            </w:pPr>
            <w:bookmarkStart w:id="16" w:name="_Hlk42625279"/>
            <w:r w:rsidRPr="00C63DE8">
              <w:rPr>
                <w:rFonts w:ascii="宋体" w:eastAsia="宋体" w:hAnsi="宋体" w:cstheme="minorEastAsia" w:hint="eastAsia"/>
                <w:sz w:val="22"/>
                <w:szCs w:val="22"/>
              </w:rPr>
              <w:t>水蒸气渗透系数，ng/(Pa·m·s)</w:t>
            </w:r>
            <w:bookmarkEnd w:id="16"/>
          </w:p>
        </w:tc>
        <w:tc>
          <w:tcPr>
            <w:tcW w:w="2525" w:type="pct"/>
            <w:shd w:val="clear" w:color="auto" w:fill="auto"/>
            <w:tcMar>
              <w:top w:w="15" w:type="dxa"/>
              <w:left w:w="15" w:type="dxa"/>
              <w:bottom w:w="0" w:type="dxa"/>
              <w:right w:w="15" w:type="dxa"/>
            </w:tcMar>
            <w:vAlign w:val="center"/>
          </w:tcPr>
          <w:p w14:paraId="1DF66FA6" w14:textId="77777777" w:rsidR="00C728F2" w:rsidRPr="00C63DE8" w:rsidRDefault="0023730F" w:rsidP="00D9138B">
            <w:pPr>
              <w:spacing w:line="360" w:lineRule="auto"/>
              <w:jc w:val="center"/>
              <w:rPr>
                <w:rFonts w:ascii="宋体" w:eastAsia="宋体" w:hAnsi="宋体" w:cstheme="minorEastAsia"/>
                <w:sz w:val="22"/>
                <w:szCs w:val="22"/>
              </w:rPr>
            </w:pPr>
            <w:r w:rsidRPr="00C63DE8">
              <w:rPr>
                <w:rFonts w:ascii="宋体" w:eastAsia="宋体" w:hAnsi="宋体" w:cstheme="minorEastAsia" w:hint="eastAsia"/>
                <w:sz w:val="22"/>
                <w:szCs w:val="22"/>
              </w:rPr>
              <w:t xml:space="preserve">—— </w:t>
            </w:r>
          </w:p>
        </w:tc>
      </w:tr>
      <w:tr w:rsidR="00C728F2" w:rsidRPr="00C63DE8" w14:paraId="49AC7BE2" w14:textId="77777777" w:rsidTr="00C63DE8">
        <w:trPr>
          <w:trHeight w:hRule="exact" w:val="454"/>
          <w:jc w:val="center"/>
        </w:trPr>
        <w:tc>
          <w:tcPr>
            <w:tcW w:w="2475" w:type="pct"/>
            <w:shd w:val="clear" w:color="auto" w:fill="auto"/>
            <w:tcMar>
              <w:top w:w="15" w:type="dxa"/>
              <w:left w:w="15" w:type="dxa"/>
              <w:bottom w:w="0" w:type="dxa"/>
              <w:right w:w="15" w:type="dxa"/>
            </w:tcMar>
            <w:vAlign w:val="center"/>
          </w:tcPr>
          <w:p w14:paraId="52FC595D" w14:textId="77777777" w:rsidR="00C728F2" w:rsidRPr="00C63DE8" w:rsidRDefault="0023730F" w:rsidP="00D9138B">
            <w:pPr>
              <w:spacing w:line="360" w:lineRule="auto"/>
              <w:jc w:val="center"/>
              <w:rPr>
                <w:rFonts w:ascii="宋体" w:eastAsia="宋体" w:hAnsi="宋体" w:cstheme="minorEastAsia"/>
                <w:sz w:val="22"/>
                <w:szCs w:val="22"/>
              </w:rPr>
            </w:pPr>
            <w:r w:rsidRPr="00C63DE8">
              <w:rPr>
                <w:rFonts w:ascii="宋体" w:eastAsia="宋体" w:hAnsi="宋体" w:cstheme="minorEastAsia" w:hint="eastAsia"/>
                <w:sz w:val="22"/>
                <w:szCs w:val="22"/>
              </w:rPr>
              <w:t>吸水率，V/V，%</w:t>
            </w:r>
          </w:p>
        </w:tc>
        <w:tc>
          <w:tcPr>
            <w:tcW w:w="2525" w:type="pct"/>
            <w:shd w:val="clear" w:color="auto" w:fill="auto"/>
            <w:tcMar>
              <w:top w:w="15" w:type="dxa"/>
              <w:left w:w="15" w:type="dxa"/>
              <w:bottom w:w="0" w:type="dxa"/>
              <w:right w:w="15" w:type="dxa"/>
            </w:tcMar>
            <w:vAlign w:val="center"/>
          </w:tcPr>
          <w:p w14:paraId="35FD18C8" w14:textId="77777777" w:rsidR="00C728F2" w:rsidRPr="00C63DE8" w:rsidRDefault="0023730F" w:rsidP="00D9138B">
            <w:pPr>
              <w:spacing w:line="360" w:lineRule="auto"/>
              <w:jc w:val="center"/>
              <w:rPr>
                <w:rFonts w:ascii="宋体" w:eastAsia="宋体" w:hAnsi="宋体" w:cstheme="minorEastAsia"/>
                <w:sz w:val="22"/>
                <w:szCs w:val="22"/>
              </w:rPr>
            </w:pPr>
            <w:r w:rsidRPr="00C63DE8">
              <w:rPr>
                <w:rFonts w:ascii="宋体" w:eastAsia="宋体" w:hAnsi="宋体" w:cstheme="minorEastAsia" w:hint="eastAsia"/>
                <w:sz w:val="22"/>
                <w:szCs w:val="22"/>
              </w:rPr>
              <w:t>≤1.5</w:t>
            </w:r>
          </w:p>
        </w:tc>
      </w:tr>
      <w:tr w:rsidR="00C728F2" w:rsidRPr="00C63DE8" w14:paraId="2A4B10B1" w14:textId="77777777" w:rsidTr="00C63DE8">
        <w:trPr>
          <w:trHeight w:hRule="exact" w:val="454"/>
          <w:jc w:val="center"/>
        </w:trPr>
        <w:tc>
          <w:tcPr>
            <w:tcW w:w="2475" w:type="pct"/>
            <w:shd w:val="clear" w:color="auto" w:fill="auto"/>
            <w:tcMar>
              <w:top w:w="15" w:type="dxa"/>
              <w:left w:w="15" w:type="dxa"/>
              <w:bottom w:w="0" w:type="dxa"/>
              <w:right w:w="15" w:type="dxa"/>
            </w:tcMar>
            <w:vAlign w:val="center"/>
          </w:tcPr>
          <w:p w14:paraId="79197506" w14:textId="77777777" w:rsidR="00C728F2" w:rsidRPr="00C63DE8" w:rsidRDefault="0023730F" w:rsidP="00D9138B">
            <w:pPr>
              <w:spacing w:line="360" w:lineRule="auto"/>
              <w:jc w:val="center"/>
              <w:rPr>
                <w:rFonts w:ascii="宋体" w:eastAsia="宋体" w:hAnsi="宋体" w:cstheme="minorEastAsia"/>
                <w:sz w:val="22"/>
                <w:szCs w:val="22"/>
              </w:rPr>
            </w:pPr>
            <w:r w:rsidRPr="00C63DE8">
              <w:rPr>
                <w:rFonts w:ascii="宋体" w:eastAsia="宋体" w:hAnsi="宋体" w:cstheme="minorEastAsia" w:hint="eastAsia"/>
                <w:sz w:val="22"/>
                <w:szCs w:val="22"/>
              </w:rPr>
              <w:t>燃烧性能等级</w:t>
            </w:r>
          </w:p>
        </w:tc>
        <w:tc>
          <w:tcPr>
            <w:tcW w:w="2525" w:type="pct"/>
            <w:shd w:val="clear" w:color="auto" w:fill="auto"/>
            <w:tcMar>
              <w:top w:w="15" w:type="dxa"/>
              <w:left w:w="15" w:type="dxa"/>
              <w:bottom w:w="0" w:type="dxa"/>
              <w:right w:w="15" w:type="dxa"/>
            </w:tcMar>
            <w:vAlign w:val="center"/>
          </w:tcPr>
          <w:p w14:paraId="60AB64E8" w14:textId="77777777" w:rsidR="00C728F2" w:rsidRPr="00C63DE8" w:rsidRDefault="0023730F" w:rsidP="00D9138B">
            <w:pPr>
              <w:spacing w:line="360" w:lineRule="auto"/>
              <w:jc w:val="center"/>
              <w:rPr>
                <w:rFonts w:ascii="宋体" w:eastAsia="宋体" w:hAnsi="宋体" w:cstheme="minorEastAsia"/>
                <w:sz w:val="22"/>
                <w:szCs w:val="22"/>
              </w:rPr>
            </w:pPr>
            <w:r w:rsidRPr="00C63DE8">
              <w:rPr>
                <w:rFonts w:ascii="宋体" w:eastAsia="宋体" w:hAnsi="宋体" w:cstheme="minorEastAsia" w:hint="eastAsia"/>
                <w:sz w:val="22"/>
                <w:szCs w:val="22"/>
              </w:rPr>
              <w:t>不低于B2级</w:t>
            </w:r>
          </w:p>
        </w:tc>
      </w:tr>
    </w:tbl>
    <w:p w14:paraId="5FC74D9A" w14:textId="77777777" w:rsidR="00C728F2" w:rsidRPr="009E7130" w:rsidRDefault="0023730F" w:rsidP="00D9138B">
      <w:pPr>
        <w:spacing w:line="360" w:lineRule="auto"/>
        <w:ind w:firstLineChars="200" w:firstLine="480"/>
        <w:jc w:val="left"/>
        <w:rPr>
          <w:rFonts w:ascii="宋体" w:eastAsia="宋体" w:hAnsi="宋体" w:cstheme="minorEastAsia"/>
          <w:sz w:val="24"/>
        </w:rPr>
      </w:pPr>
      <w:bookmarkStart w:id="17" w:name="_Hlk42783533"/>
      <w:r w:rsidRPr="009E7130">
        <w:rPr>
          <w:rFonts w:ascii="宋体" w:eastAsia="宋体" w:hAnsi="宋体" w:cstheme="minorEastAsia" w:hint="eastAsia"/>
          <w:sz w:val="24"/>
        </w:rPr>
        <w:t>综合比较各标准的相关规定，可以总结出以下几方面挤塑板材料性能优势：</w:t>
      </w:r>
    </w:p>
    <w:bookmarkEnd w:id="17"/>
    <w:p w14:paraId="7BF900EE" w14:textId="77777777" w:rsidR="00C728F2" w:rsidRPr="009E7130" w:rsidRDefault="0023730F" w:rsidP="00D9138B">
      <w:pPr>
        <w:spacing w:line="360" w:lineRule="auto"/>
        <w:rPr>
          <w:rFonts w:ascii="宋体" w:eastAsia="宋体" w:hAnsi="宋体" w:cstheme="minorEastAsia"/>
          <w:kern w:val="0"/>
          <w:sz w:val="24"/>
        </w:rPr>
      </w:pPr>
      <w:r w:rsidRPr="009E7130">
        <w:rPr>
          <w:rFonts w:ascii="宋体" w:eastAsia="宋体" w:hAnsi="宋体" w:cstheme="minorEastAsia" w:hint="eastAsia"/>
          <w:kern w:val="0"/>
          <w:sz w:val="24"/>
        </w:rPr>
        <w:t>1）保温隔热性能</w:t>
      </w:r>
    </w:p>
    <w:p w14:paraId="1AA5B18F" w14:textId="5CC10F8B" w:rsidR="00C728F2" w:rsidRPr="009E7130" w:rsidRDefault="0023730F" w:rsidP="00D9138B">
      <w:pPr>
        <w:pStyle w:val="a6"/>
        <w:spacing w:before="0" w:after="0" w:line="360" w:lineRule="auto"/>
        <w:ind w:firstLineChars="200" w:firstLine="480"/>
        <w:jc w:val="both"/>
        <w:outlineLvl w:val="9"/>
        <w:rPr>
          <w:rFonts w:ascii="宋体" w:eastAsia="宋体" w:hAnsi="宋体" w:cstheme="minorEastAsia"/>
          <w:b w:val="0"/>
          <w:bCs w:val="0"/>
          <w:kern w:val="0"/>
          <w:sz w:val="24"/>
          <w:szCs w:val="24"/>
        </w:rPr>
      </w:pPr>
      <w:r w:rsidRPr="009E7130">
        <w:rPr>
          <w:rFonts w:ascii="宋体" w:eastAsia="宋体" w:hAnsi="宋体" w:cstheme="minorEastAsia" w:hint="eastAsia"/>
          <w:b w:val="0"/>
          <w:bCs w:val="0"/>
          <w:kern w:val="0"/>
          <w:sz w:val="24"/>
          <w:szCs w:val="24"/>
        </w:rPr>
        <w:t>挤塑板表面致密光滑，内部具有连续紧密排列的完全闭孔式的蜂窝状物理结构，</w:t>
      </w:r>
      <w:r w:rsidRPr="009E7130">
        <w:rPr>
          <w:rFonts w:ascii="宋体" w:eastAsia="宋体" w:hAnsi="宋体" w:cstheme="minorEastAsia" w:hint="eastAsia"/>
          <w:b w:val="0"/>
          <w:bCs w:val="0"/>
          <w:sz w:val="24"/>
          <w:szCs w:val="24"/>
        </w:rPr>
        <w:t>表观密度22～35kg/m</w:t>
      </w:r>
      <w:r w:rsidRPr="009E7130">
        <w:rPr>
          <w:rFonts w:ascii="宋体" w:eastAsia="宋体" w:hAnsi="宋体" w:cstheme="minorEastAsia" w:hint="eastAsia"/>
          <w:b w:val="0"/>
          <w:bCs w:val="0"/>
          <w:sz w:val="24"/>
          <w:szCs w:val="24"/>
          <w:vertAlign w:val="superscript"/>
        </w:rPr>
        <w:t>2</w:t>
      </w:r>
      <w:r w:rsidRPr="009E7130">
        <w:rPr>
          <w:rFonts w:ascii="宋体" w:eastAsia="宋体" w:hAnsi="宋体" w:cstheme="minorEastAsia" w:hint="eastAsia"/>
          <w:b w:val="0"/>
          <w:bCs w:val="0"/>
          <w:sz w:val="24"/>
          <w:szCs w:val="24"/>
        </w:rPr>
        <w:t>。</w:t>
      </w:r>
      <w:r w:rsidRPr="009E7130">
        <w:rPr>
          <w:rFonts w:ascii="宋体" w:eastAsia="宋体" w:hAnsi="宋体" w:cstheme="minorEastAsia" w:hint="eastAsia"/>
          <w:b w:val="0"/>
          <w:bCs w:val="0"/>
          <w:kern w:val="0"/>
          <w:sz w:val="24"/>
          <w:szCs w:val="24"/>
        </w:rPr>
        <w:t>泡</w:t>
      </w:r>
      <w:r w:rsidR="00063FFE" w:rsidRPr="009E7130">
        <w:rPr>
          <w:rFonts w:ascii="宋体" w:eastAsia="宋体" w:hAnsi="宋体" w:cstheme="minorEastAsia" w:hint="eastAsia"/>
          <w:b w:val="0"/>
          <w:bCs w:val="0"/>
          <w:kern w:val="0"/>
          <w:sz w:val="24"/>
          <w:szCs w:val="24"/>
        </w:rPr>
        <w:t>孔</w:t>
      </w:r>
      <w:r w:rsidRPr="009E7130">
        <w:rPr>
          <w:rFonts w:ascii="宋体" w:eastAsia="宋体" w:hAnsi="宋体" w:cstheme="minorEastAsia" w:hint="eastAsia"/>
          <w:b w:val="0"/>
          <w:bCs w:val="0"/>
          <w:kern w:val="0"/>
          <w:sz w:val="24"/>
          <w:szCs w:val="24"/>
        </w:rPr>
        <w:t>内部形成真空区域，阻断空气对流散热，保温</w:t>
      </w:r>
      <w:r w:rsidRPr="009E7130">
        <w:rPr>
          <w:rFonts w:ascii="宋体" w:eastAsia="宋体" w:hAnsi="宋体" w:cstheme="minorEastAsia" w:hint="eastAsia"/>
          <w:b w:val="0"/>
          <w:bCs w:val="0"/>
          <w:kern w:val="0"/>
          <w:sz w:val="24"/>
          <w:szCs w:val="24"/>
        </w:rPr>
        <w:lastRenderedPageBreak/>
        <w:t>性能稳定、持久。在常用有机保温材料中，挤塑板导热系数</w:t>
      </w:r>
      <w:bookmarkStart w:id="18" w:name="_Hlk42610298"/>
      <w:r w:rsidRPr="009E7130">
        <w:rPr>
          <w:rFonts w:ascii="宋体" w:eastAsia="宋体" w:hAnsi="宋体" w:cstheme="minorEastAsia" w:hint="eastAsia"/>
          <w:b w:val="0"/>
          <w:bCs w:val="0"/>
          <w:kern w:val="0"/>
          <w:sz w:val="24"/>
          <w:szCs w:val="24"/>
        </w:rPr>
        <w:t>≤0.030 W/(m·K)</w:t>
      </w:r>
      <w:bookmarkEnd w:id="18"/>
      <w:r w:rsidRPr="009E7130">
        <w:rPr>
          <w:rFonts w:ascii="宋体" w:eastAsia="宋体" w:hAnsi="宋体" w:cstheme="minorEastAsia" w:hint="eastAsia"/>
          <w:b w:val="0"/>
          <w:bCs w:val="0"/>
          <w:kern w:val="0"/>
          <w:sz w:val="24"/>
          <w:szCs w:val="24"/>
        </w:rPr>
        <w:t>，保温性能优于模塑聚苯板（导热系数≤0.039 W/(m·K)）和模塑石墨聚苯板（导热系数≤0.033 W/(m·K)），仅比硬泡聚氨酯板（导热系数</w:t>
      </w:r>
      <w:bookmarkStart w:id="19" w:name="_Hlk42621307"/>
      <w:r w:rsidRPr="009E7130">
        <w:rPr>
          <w:rFonts w:ascii="宋体" w:eastAsia="宋体" w:hAnsi="宋体" w:cstheme="minorEastAsia" w:hint="eastAsia"/>
          <w:b w:val="0"/>
          <w:bCs w:val="0"/>
          <w:kern w:val="0"/>
          <w:sz w:val="24"/>
          <w:szCs w:val="24"/>
        </w:rPr>
        <w:t>≤</w:t>
      </w:r>
      <w:bookmarkEnd w:id="19"/>
      <w:r w:rsidRPr="009E7130">
        <w:rPr>
          <w:rFonts w:ascii="宋体" w:eastAsia="宋体" w:hAnsi="宋体" w:cstheme="minorEastAsia" w:hint="eastAsia"/>
          <w:b w:val="0"/>
          <w:bCs w:val="0"/>
          <w:kern w:val="0"/>
          <w:sz w:val="24"/>
          <w:szCs w:val="24"/>
        </w:rPr>
        <w:t>0.024W/(m·K)）的保温性能略差些。因此挤塑板是目前建筑保温领域应用十分广泛，市场占有率极高的主要保温材料之一。</w:t>
      </w:r>
    </w:p>
    <w:p w14:paraId="6199819B" w14:textId="77777777" w:rsidR="00C728F2" w:rsidRPr="009E7130" w:rsidRDefault="0023730F" w:rsidP="00D9138B">
      <w:pPr>
        <w:spacing w:line="360" w:lineRule="auto"/>
        <w:rPr>
          <w:rFonts w:ascii="宋体" w:eastAsia="宋体" w:hAnsi="宋体" w:cstheme="minorEastAsia"/>
          <w:kern w:val="0"/>
          <w:sz w:val="24"/>
        </w:rPr>
      </w:pPr>
      <w:r w:rsidRPr="009E7130">
        <w:rPr>
          <w:rFonts w:ascii="宋体" w:eastAsia="宋体" w:hAnsi="宋体" w:cstheme="minorEastAsia" w:hint="eastAsia"/>
          <w:kern w:val="0"/>
          <w:sz w:val="24"/>
        </w:rPr>
        <w:t xml:space="preserve">2）抗拉强度、抗压强度 </w:t>
      </w:r>
    </w:p>
    <w:p w14:paraId="590DFC29" w14:textId="77777777" w:rsidR="00C728F2" w:rsidRPr="009E7130" w:rsidRDefault="0023730F" w:rsidP="00D9138B">
      <w:pPr>
        <w:spacing w:line="360" w:lineRule="auto"/>
        <w:rPr>
          <w:rFonts w:ascii="宋体" w:eastAsia="宋体" w:hAnsi="宋体" w:cstheme="minorEastAsia"/>
          <w:kern w:val="0"/>
          <w:sz w:val="24"/>
        </w:rPr>
      </w:pPr>
      <w:r w:rsidRPr="009E7130">
        <w:rPr>
          <w:rFonts w:ascii="宋体" w:eastAsia="宋体" w:hAnsi="宋体" w:cstheme="minorEastAsia" w:hint="eastAsia"/>
          <w:kern w:val="0"/>
          <w:sz w:val="24"/>
        </w:rPr>
        <w:t xml:space="preserve">　　挤塑板、模塑聚苯板本质上都属于聚苯乙烯泡沫塑料，都是通过内部连续的闭孔结构实现阻断空气对流传导而达到绝热保温的目的。由于挤塑板的制造工艺和成型机理与后者完全不同，使其形成了轻质、均匀、致密的特殊结构，抗拉、抗压强度极高，抗冲击性极强，垂直于表面的抗拉强度可以达到0.2MPa，而建筑保温常用的模塑聚苯板、模塑石墨聚苯板的垂直于表面抗拉强度只有0.1MPa，硬泡聚氨酯板也是0.1MPa，是它们的2倍。不同型号的挤塑板，抗压强度达到150～900kPa，能承受各系统地面荷载，广泛应用于地热工程、高速公路、机场跑道、广场地面、大型冷库及车内装饰保温等领域。</w:t>
      </w:r>
    </w:p>
    <w:p w14:paraId="088F9D78" w14:textId="77777777" w:rsidR="00C728F2" w:rsidRPr="009E7130" w:rsidRDefault="0023730F" w:rsidP="00D9138B">
      <w:pPr>
        <w:spacing w:line="360" w:lineRule="auto"/>
        <w:rPr>
          <w:rFonts w:ascii="宋体" w:eastAsia="宋体" w:hAnsi="宋体" w:cstheme="minorEastAsia"/>
          <w:kern w:val="0"/>
          <w:sz w:val="24"/>
        </w:rPr>
      </w:pPr>
      <w:r w:rsidRPr="009E7130">
        <w:rPr>
          <w:rFonts w:ascii="宋体" w:eastAsia="宋体" w:hAnsi="宋体" w:cstheme="minorEastAsia" w:hint="eastAsia"/>
          <w:kern w:val="0"/>
          <w:sz w:val="24"/>
        </w:rPr>
        <w:t>3）吸水率、透气性</w:t>
      </w:r>
    </w:p>
    <w:p w14:paraId="0898BFA4" w14:textId="77777777" w:rsidR="00C728F2" w:rsidRPr="009E7130" w:rsidRDefault="0023730F" w:rsidP="00D9138B">
      <w:pPr>
        <w:spacing w:line="360" w:lineRule="auto"/>
        <w:rPr>
          <w:rFonts w:ascii="宋体" w:eastAsia="宋体" w:hAnsi="宋体" w:cstheme="minorEastAsia"/>
          <w:kern w:val="0"/>
          <w:sz w:val="24"/>
        </w:rPr>
      </w:pPr>
      <w:r w:rsidRPr="009E7130">
        <w:rPr>
          <w:rFonts w:ascii="宋体" w:eastAsia="宋体" w:hAnsi="宋体" w:cstheme="minorEastAsia" w:hint="eastAsia"/>
          <w:kern w:val="0"/>
          <w:sz w:val="24"/>
        </w:rPr>
        <w:t xml:space="preserve">　　模塑聚苯板、模塑石墨聚苯板是预发泡小球体在固定尺寸的模具内受热，体积膨胀，彼此挤压、粘连在一起，形成一定机械强度的泡沫塑料板材，板材密度不同，小球体之间挤压、粘连的强度有所不同，但小球体之间存在“物理缝隙”。其连续闭孔结构只存在于每个独立的小球体内，彼此又是分隔开的。而挤塑板则是在加热、加压条件下连续挤出成型的，内部的小泡孔是封闭、连续一体的，小泡孔之间不存在“物理缝隙”。因此，同是聚苯乙烯泡沫塑料保温材料，吸水率、透气性存在显著差别。挤塑板的吸水率（V/V，%）≤1.5，</w:t>
      </w:r>
      <w:bookmarkStart w:id="20" w:name="_Hlk42625842"/>
      <w:r w:rsidRPr="009E7130">
        <w:rPr>
          <w:rFonts w:ascii="宋体" w:eastAsia="宋体" w:hAnsi="宋体" w:cstheme="minorEastAsia" w:hint="eastAsia"/>
          <w:sz w:val="24"/>
        </w:rPr>
        <w:t>水蒸气渗透系数</w:t>
      </w:r>
      <w:bookmarkEnd w:id="20"/>
      <w:r w:rsidRPr="009E7130">
        <w:rPr>
          <w:rFonts w:ascii="宋体" w:eastAsia="宋体" w:hAnsi="宋体" w:cstheme="minorEastAsia" w:hint="eastAsia"/>
          <w:sz w:val="24"/>
        </w:rPr>
        <w:t>不做要求。模塑聚苯板、模塑石墨聚苯板的</w:t>
      </w:r>
      <w:r w:rsidRPr="009E7130">
        <w:rPr>
          <w:rFonts w:ascii="宋体" w:eastAsia="宋体" w:hAnsi="宋体" w:cstheme="minorEastAsia" w:hint="eastAsia"/>
          <w:kern w:val="24"/>
          <w:sz w:val="24"/>
        </w:rPr>
        <w:t>吸水率（V/V，%）</w:t>
      </w:r>
      <w:bookmarkStart w:id="21" w:name="_Hlk42625869"/>
      <w:r w:rsidRPr="009E7130">
        <w:rPr>
          <w:rFonts w:ascii="宋体" w:eastAsia="宋体" w:hAnsi="宋体" w:cstheme="minorEastAsia" w:hint="eastAsia"/>
          <w:kern w:val="0"/>
          <w:sz w:val="24"/>
        </w:rPr>
        <w:t>≤3</w:t>
      </w:r>
      <w:bookmarkEnd w:id="21"/>
      <w:r w:rsidRPr="009E7130">
        <w:rPr>
          <w:rFonts w:ascii="宋体" w:eastAsia="宋体" w:hAnsi="宋体" w:cstheme="minorEastAsia" w:hint="eastAsia"/>
          <w:kern w:val="0"/>
          <w:sz w:val="24"/>
        </w:rPr>
        <w:t>，</w:t>
      </w:r>
      <w:bookmarkStart w:id="22" w:name="_Hlk42627857"/>
      <w:r w:rsidRPr="009E7130">
        <w:rPr>
          <w:rFonts w:ascii="宋体" w:eastAsia="宋体" w:hAnsi="宋体" w:cstheme="minorEastAsia" w:hint="eastAsia"/>
          <w:sz w:val="24"/>
        </w:rPr>
        <w:t>水蒸气渗透系数（ng/(Pa·m·s)）</w:t>
      </w:r>
      <w:r w:rsidRPr="009E7130">
        <w:rPr>
          <w:rFonts w:ascii="宋体" w:eastAsia="宋体" w:hAnsi="宋体" w:cstheme="minorEastAsia" w:hint="eastAsia"/>
          <w:kern w:val="0"/>
          <w:sz w:val="24"/>
        </w:rPr>
        <w:t>≤4.5</w:t>
      </w:r>
      <w:bookmarkEnd w:id="22"/>
      <w:r w:rsidRPr="009E7130">
        <w:rPr>
          <w:rFonts w:ascii="宋体" w:eastAsia="宋体" w:hAnsi="宋体" w:cstheme="minorEastAsia" w:hint="eastAsia"/>
          <w:kern w:val="0"/>
          <w:sz w:val="24"/>
        </w:rPr>
        <w:t>。两者吸水率相差一倍。而硬泡聚氨酯板材，是双组份液料连续浇注、层压机覆膜压制成型的，内部泡孔也是高闭孔率、连续紧密排列的，泡孔之间也不存在“物理缝隙”。不过，聚氨酯树脂分子与聚苯乙烯树脂的分子结构是不同的，前者具有更高的亲水性。吸水率指标与</w:t>
      </w:r>
      <w:r w:rsidRPr="009E7130">
        <w:rPr>
          <w:rFonts w:ascii="宋体" w:eastAsia="宋体" w:hAnsi="宋体" w:cstheme="minorEastAsia" w:hint="eastAsia"/>
          <w:sz w:val="24"/>
        </w:rPr>
        <w:t>模塑聚苯板、模塑石墨聚苯板</w:t>
      </w:r>
      <w:r w:rsidRPr="009E7130">
        <w:rPr>
          <w:rFonts w:ascii="宋体" w:eastAsia="宋体" w:hAnsi="宋体" w:cstheme="minorEastAsia" w:hint="eastAsia"/>
          <w:kern w:val="24"/>
          <w:sz w:val="24"/>
        </w:rPr>
        <w:t xml:space="preserve">吸水率（V/V，% </w:t>
      </w:r>
      <w:r w:rsidRPr="009E7130">
        <w:rPr>
          <w:rFonts w:ascii="宋体" w:eastAsia="宋体" w:hAnsi="宋体" w:cstheme="minorEastAsia" w:hint="eastAsia"/>
          <w:kern w:val="0"/>
          <w:sz w:val="24"/>
        </w:rPr>
        <w:t>≤3</w:t>
      </w:r>
      <w:r w:rsidRPr="009E7130">
        <w:rPr>
          <w:rFonts w:ascii="宋体" w:eastAsia="宋体" w:hAnsi="宋体" w:cstheme="minorEastAsia" w:hint="eastAsia"/>
          <w:kern w:val="24"/>
          <w:sz w:val="24"/>
        </w:rPr>
        <w:t>）相同，</w:t>
      </w:r>
      <w:r w:rsidRPr="009E7130">
        <w:rPr>
          <w:rFonts w:ascii="宋体" w:eastAsia="宋体" w:hAnsi="宋体" w:cstheme="minorEastAsia" w:hint="eastAsia"/>
          <w:sz w:val="24"/>
        </w:rPr>
        <w:t>水蒸气渗透系数比模塑聚苯板、 石墨聚苯板还要高，达到</w:t>
      </w:r>
      <w:r w:rsidRPr="009E7130">
        <w:rPr>
          <w:rFonts w:ascii="宋体" w:eastAsia="宋体" w:hAnsi="宋体" w:cstheme="minorEastAsia" w:hint="eastAsia"/>
          <w:kern w:val="0"/>
          <w:sz w:val="24"/>
        </w:rPr>
        <w:t>≤6.5</w:t>
      </w:r>
      <w:r w:rsidRPr="009E7130">
        <w:rPr>
          <w:rFonts w:ascii="宋体" w:eastAsia="宋体" w:hAnsi="宋体" w:cstheme="minorEastAsia" w:hint="eastAsia"/>
          <w:sz w:val="24"/>
        </w:rPr>
        <w:t>ng/(Pa·m·s)。由此可见，挤塑板具有极低的吸水率和</w:t>
      </w:r>
      <w:r w:rsidRPr="009E7130">
        <w:rPr>
          <w:rFonts w:ascii="宋体" w:eastAsia="宋体" w:hAnsi="宋体" w:cstheme="minorEastAsia" w:hint="eastAsia"/>
          <w:sz w:val="24"/>
        </w:rPr>
        <w:lastRenderedPageBreak/>
        <w:t>更好的憎水性和防潮性，加之具有很好的机械强度，使其成为在特别强调防水、防潮、结霜、冷凝等情况下首选保温材料。</w:t>
      </w:r>
    </w:p>
    <w:p w14:paraId="66FCAF26"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t>2、现行标准中挤塑板薄抹灰外墙外保温系统构造优势</w:t>
      </w:r>
    </w:p>
    <w:p w14:paraId="06D823F8"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现行标准中对挤塑板薄抹灰外墙外保温系统构造提出如下技术要求：</w:t>
      </w:r>
    </w:p>
    <w:p w14:paraId="2CE8886F"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t>1）GB/T30595-2014 《挤塑聚苯板(XPS)薄抹灰外墙外保温系统材料》</w:t>
      </w:r>
    </w:p>
    <w:p w14:paraId="6FC6CBA9"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t>4.1 挤塑板外保温系统应由 粘结层、保温层、抹面层和饰面层构成, 其基本构造应符合表 1 的要求。 基层墙体的耐火极限应符合现行防火设计规范的有关规定。</w:t>
      </w:r>
    </w:p>
    <w:p w14:paraId="387FFB38"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表 1 挤塑板外保温系统基本构造</w:t>
      </w:r>
    </w:p>
    <w:tbl>
      <w:tblPr>
        <w:tblStyle w:val="a7"/>
        <w:tblW w:w="8335" w:type="dxa"/>
        <w:jc w:val="center"/>
        <w:tblLook w:val="04A0" w:firstRow="1" w:lastRow="0" w:firstColumn="1" w:lastColumn="0" w:noHBand="0" w:noVBand="1"/>
      </w:tblPr>
      <w:tblGrid>
        <w:gridCol w:w="1106"/>
        <w:gridCol w:w="1107"/>
        <w:gridCol w:w="1107"/>
        <w:gridCol w:w="1107"/>
        <w:gridCol w:w="1107"/>
        <w:gridCol w:w="2801"/>
      </w:tblGrid>
      <w:tr w:rsidR="00C728F2" w:rsidRPr="00A972AE" w14:paraId="2F44E1AF" w14:textId="77777777">
        <w:trPr>
          <w:jc w:val="center"/>
        </w:trPr>
        <w:tc>
          <w:tcPr>
            <w:tcW w:w="1106" w:type="dxa"/>
            <w:vMerge w:val="restart"/>
            <w:vAlign w:val="center"/>
          </w:tcPr>
          <w:p w14:paraId="20D571AE"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基层墙体</w:t>
            </w:r>
          </w:p>
        </w:tc>
        <w:tc>
          <w:tcPr>
            <w:tcW w:w="4428" w:type="dxa"/>
            <w:gridSpan w:val="4"/>
            <w:vAlign w:val="center"/>
          </w:tcPr>
          <w:p w14:paraId="3776EDFD"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系统基本构造</w:t>
            </w:r>
          </w:p>
        </w:tc>
        <w:tc>
          <w:tcPr>
            <w:tcW w:w="2801" w:type="dxa"/>
            <w:vMerge w:val="restart"/>
            <w:vAlign w:val="center"/>
          </w:tcPr>
          <w:p w14:paraId="6894CB37"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构造示意图</w:t>
            </w:r>
          </w:p>
        </w:tc>
      </w:tr>
      <w:tr w:rsidR="00C728F2" w:rsidRPr="00A972AE" w14:paraId="5F023238" w14:textId="77777777">
        <w:trPr>
          <w:jc w:val="center"/>
        </w:trPr>
        <w:tc>
          <w:tcPr>
            <w:tcW w:w="1106" w:type="dxa"/>
            <w:vMerge/>
            <w:vAlign w:val="center"/>
          </w:tcPr>
          <w:p w14:paraId="0092D536" w14:textId="77777777" w:rsidR="00C728F2" w:rsidRPr="00A972AE" w:rsidRDefault="00C728F2" w:rsidP="00D9138B">
            <w:pPr>
              <w:spacing w:line="360" w:lineRule="auto"/>
              <w:jc w:val="center"/>
              <w:rPr>
                <w:rFonts w:ascii="宋体" w:eastAsia="宋体" w:hAnsi="宋体" w:cstheme="minorEastAsia"/>
                <w:szCs w:val="21"/>
              </w:rPr>
            </w:pPr>
          </w:p>
        </w:tc>
        <w:tc>
          <w:tcPr>
            <w:tcW w:w="1107" w:type="dxa"/>
            <w:vMerge w:val="restart"/>
            <w:vAlign w:val="center"/>
          </w:tcPr>
          <w:p w14:paraId="1C0A3BE8"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粘结层</w:t>
            </w:r>
          </w:p>
          <w:p w14:paraId="4FA8EB1A"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①</w:t>
            </w:r>
          </w:p>
        </w:tc>
        <w:tc>
          <w:tcPr>
            <w:tcW w:w="1107" w:type="dxa"/>
            <w:vMerge w:val="restart"/>
            <w:vAlign w:val="center"/>
          </w:tcPr>
          <w:p w14:paraId="1E503627"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保温层</w:t>
            </w:r>
          </w:p>
          <w:p w14:paraId="063A2EF8"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②</w:t>
            </w:r>
          </w:p>
        </w:tc>
        <w:tc>
          <w:tcPr>
            <w:tcW w:w="2214" w:type="dxa"/>
            <w:gridSpan w:val="2"/>
            <w:vAlign w:val="center"/>
          </w:tcPr>
          <w:p w14:paraId="0128876F"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防护层</w:t>
            </w:r>
          </w:p>
        </w:tc>
        <w:tc>
          <w:tcPr>
            <w:tcW w:w="2801" w:type="dxa"/>
            <w:vMerge/>
          </w:tcPr>
          <w:p w14:paraId="0AE06EAA" w14:textId="77777777" w:rsidR="00C728F2" w:rsidRPr="00A972AE" w:rsidRDefault="00C728F2" w:rsidP="00D9138B">
            <w:pPr>
              <w:spacing w:line="360" w:lineRule="auto"/>
              <w:rPr>
                <w:rFonts w:ascii="宋体" w:eastAsia="宋体" w:hAnsi="宋体" w:cstheme="minorEastAsia"/>
                <w:szCs w:val="21"/>
              </w:rPr>
            </w:pPr>
          </w:p>
        </w:tc>
      </w:tr>
      <w:tr w:rsidR="00C728F2" w:rsidRPr="00A972AE" w14:paraId="5D8CDB8F" w14:textId="77777777">
        <w:trPr>
          <w:jc w:val="center"/>
        </w:trPr>
        <w:tc>
          <w:tcPr>
            <w:tcW w:w="1106" w:type="dxa"/>
            <w:vMerge/>
            <w:vAlign w:val="center"/>
          </w:tcPr>
          <w:p w14:paraId="724D781A" w14:textId="77777777" w:rsidR="00C728F2" w:rsidRPr="00A972AE" w:rsidRDefault="00C728F2" w:rsidP="00D9138B">
            <w:pPr>
              <w:spacing w:line="360" w:lineRule="auto"/>
              <w:jc w:val="center"/>
              <w:rPr>
                <w:rFonts w:ascii="宋体" w:eastAsia="宋体" w:hAnsi="宋体" w:cstheme="minorEastAsia"/>
                <w:szCs w:val="21"/>
              </w:rPr>
            </w:pPr>
          </w:p>
        </w:tc>
        <w:tc>
          <w:tcPr>
            <w:tcW w:w="1107" w:type="dxa"/>
            <w:vMerge/>
            <w:vAlign w:val="center"/>
          </w:tcPr>
          <w:p w14:paraId="2105793B" w14:textId="77777777" w:rsidR="00C728F2" w:rsidRPr="00A972AE" w:rsidRDefault="00C728F2" w:rsidP="00D9138B">
            <w:pPr>
              <w:spacing w:line="360" w:lineRule="auto"/>
              <w:jc w:val="center"/>
              <w:rPr>
                <w:rFonts w:ascii="宋体" w:eastAsia="宋体" w:hAnsi="宋体" w:cstheme="minorEastAsia"/>
                <w:szCs w:val="21"/>
              </w:rPr>
            </w:pPr>
          </w:p>
        </w:tc>
        <w:tc>
          <w:tcPr>
            <w:tcW w:w="1107" w:type="dxa"/>
            <w:vMerge/>
            <w:vAlign w:val="center"/>
          </w:tcPr>
          <w:p w14:paraId="6A08829B" w14:textId="77777777" w:rsidR="00C728F2" w:rsidRPr="00A972AE" w:rsidRDefault="00C728F2" w:rsidP="00D9138B">
            <w:pPr>
              <w:spacing w:line="360" w:lineRule="auto"/>
              <w:jc w:val="center"/>
              <w:rPr>
                <w:rFonts w:ascii="宋体" w:eastAsia="宋体" w:hAnsi="宋体" w:cstheme="minorEastAsia"/>
                <w:szCs w:val="21"/>
              </w:rPr>
            </w:pPr>
          </w:p>
        </w:tc>
        <w:tc>
          <w:tcPr>
            <w:tcW w:w="1107" w:type="dxa"/>
            <w:vAlign w:val="center"/>
          </w:tcPr>
          <w:p w14:paraId="63875AA9"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抹面层</w:t>
            </w:r>
          </w:p>
          <w:p w14:paraId="5AADE3E1"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③</w:t>
            </w:r>
          </w:p>
        </w:tc>
        <w:tc>
          <w:tcPr>
            <w:tcW w:w="1107" w:type="dxa"/>
            <w:vAlign w:val="center"/>
          </w:tcPr>
          <w:p w14:paraId="5C0C0A73"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饰面层</w:t>
            </w:r>
          </w:p>
          <w:p w14:paraId="54F9C434"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④</w:t>
            </w:r>
          </w:p>
        </w:tc>
        <w:tc>
          <w:tcPr>
            <w:tcW w:w="2801" w:type="dxa"/>
            <w:vMerge/>
          </w:tcPr>
          <w:p w14:paraId="0CE8E459" w14:textId="77777777" w:rsidR="00C728F2" w:rsidRPr="00A972AE" w:rsidRDefault="00C728F2" w:rsidP="00D9138B">
            <w:pPr>
              <w:spacing w:line="360" w:lineRule="auto"/>
              <w:rPr>
                <w:rFonts w:ascii="宋体" w:eastAsia="宋体" w:hAnsi="宋体" w:cstheme="minorEastAsia"/>
                <w:szCs w:val="21"/>
              </w:rPr>
            </w:pPr>
          </w:p>
        </w:tc>
      </w:tr>
      <w:tr w:rsidR="00C728F2" w:rsidRPr="00A972AE" w14:paraId="142E5DBC" w14:textId="77777777">
        <w:trPr>
          <w:jc w:val="center"/>
        </w:trPr>
        <w:tc>
          <w:tcPr>
            <w:tcW w:w="1106" w:type="dxa"/>
            <w:vAlign w:val="center"/>
          </w:tcPr>
          <w:p w14:paraId="7FCFE3BF" w14:textId="77777777" w:rsidR="00C728F2" w:rsidRPr="00A972AE" w:rsidRDefault="0023730F" w:rsidP="00D9138B">
            <w:pPr>
              <w:spacing w:line="360" w:lineRule="auto"/>
              <w:rPr>
                <w:rFonts w:ascii="宋体" w:eastAsia="宋体" w:hAnsi="宋体" w:cstheme="minorEastAsia"/>
                <w:szCs w:val="21"/>
              </w:rPr>
            </w:pPr>
            <w:r w:rsidRPr="00A972AE">
              <w:rPr>
                <w:rFonts w:ascii="宋体" w:eastAsia="宋体" w:hAnsi="宋体" w:cstheme="minorEastAsia" w:hint="eastAsia"/>
                <w:szCs w:val="21"/>
              </w:rPr>
              <w:t>混凝土墙体及各种砌体墙体</w:t>
            </w:r>
          </w:p>
        </w:tc>
        <w:tc>
          <w:tcPr>
            <w:tcW w:w="1107" w:type="dxa"/>
            <w:vAlign w:val="center"/>
          </w:tcPr>
          <w:p w14:paraId="65611EAE"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胶粘剂</w:t>
            </w:r>
          </w:p>
        </w:tc>
        <w:tc>
          <w:tcPr>
            <w:tcW w:w="1107" w:type="dxa"/>
            <w:tcMar>
              <w:left w:w="0" w:type="dxa"/>
              <w:right w:w="0" w:type="dxa"/>
            </w:tcMar>
            <w:vAlign w:val="center"/>
          </w:tcPr>
          <w:p w14:paraId="59E2E2A2"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界面处理剂</w:t>
            </w:r>
          </w:p>
          <w:p w14:paraId="701D507E"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w:t>
            </w:r>
          </w:p>
          <w:p w14:paraId="2FA5E457"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挤塑板</w:t>
            </w:r>
          </w:p>
          <w:p w14:paraId="0A35AD1C"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w:t>
            </w:r>
          </w:p>
          <w:p w14:paraId="483EB3EF"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界面处理剂</w:t>
            </w:r>
          </w:p>
          <w:p w14:paraId="2889AA79"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w:t>
            </w:r>
          </w:p>
          <w:p w14:paraId="445DA4D8"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锚栓</w:t>
            </w:r>
          </w:p>
        </w:tc>
        <w:tc>
          <w:tcPr>
            <w:tcW w:w="1107" w:type="dxa"/>
            <w:vAlign w:val="center"/>
          </w:tcPr>
          <w:p w14:paraId="5789D7D8"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抹面胶浆</w:t>
            </w:r>
          </w:p>
          <w:p w14:paraId="5E2A7074"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w:t>
            </w:r>
          </w:p>
          <w:p w14:paraId="1D28FD11"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玻纤网布</w:t>
            </w:r>
          </w:p>
        </w:tc>
        <w:tc>
          <w:tcPr>
            <w:tcW w:w="1107" w:type="dxa"/>
            <w:vAlign w:val="center"/>
          </w:tcPr>
          <w:p w14:paraId="4881305E" w14:textId="77777777" w:rsidR="00C728F2" w:rsidRPr="00A972AE" w:rsidRDefault="0023730F" w:rsidP="00D9138B">
            <w:pPr>
              <w:spacing w:line="360" w:lineRule="auto"/>
              <w:rPr>
                <w:rFonts w:ascii="宋体" w:eastAsia="宋体" w:hAnsi="宋体" w:cstheme="minorEastAsia"/>
                <w:szCs w:val="21"/>
              </w:rPr>
            </w:pPr>
            <w:r w:rsidRPr="00A972AE">
              <w:rPr>
                <w:rFonts w:ascii="宋体" w:eastAsia="宋体" w:hAnsi="宋体" w:cstheme="minorEastAsia" w:hint="eastAsia"/>
                <w:szCs w:val="21"/>
              </w:rPr>
              <w:t>涂装材料</w:t>
            </w:r>
          </w:p>
        </w:tc>
        <w:tc>
          <w:tcPr>
            <w:tcW w:w="2801" w:type="dxa"/>
          </w:tcPr>
          <w:p w14:paraId="1F297306" w14:textId="77777777" w:rsidR="00C728F2" w:rsidRPr="00A972AE" w:rsidRDefault="0023730F" w:rsidP="00D9138B">
            <w:pPr>
              <w:spacing w:line="360" w:lineRule="auto"/>
              <w:rPr>
                <w:rFonts w:ascii="宋体" w:eastAsia="宋体" w:hAnsi="宋体" w:cstheme="minorEastAsia"/>
                <w:szCs w:val="21"/>
              </w:rPr>
            </w:pPr>
            <w:r w:rsidRPr="00A972AE">
              <w:rPr>
                <w:rFonts w:ascii="宋体" w:eastAsia="宋体" w:hAnsi="宋体" w:cstheme="minorEastAsia" w:hint="eastAsia"/>
                <w:noProof/>
                <w:szCs w:val="21"/>
              </w:rPr>
              <w:drawing>
                <wp:inline distT="0" distB="0" distL="0" distR="0" wp14:anchorId="68F8D3C9" wp14:editId="2CE1C34D">
                  <wp:extent cx="1625600" cy="1257300"/>
                  <wp:effectExtent l="0" t="0" r="1270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2"/>
                          <a:srcRect l="57910" t="47089" r="17168" b="10531"/>
                          <a:stretch>
                            <a:fillRect/>
                          </a:stretch>
                        </pic:blipFill>
                        <pic:spPr>
                          <a:xfrm>
                            <a:off x="0" y="0"/>
                            <a:ext cx="1625600" cy="1257300"/>
                          </a:xfrm>
                          <a:prstGeom prst="rect">
                            <a:avLst/>
                          </a:prstGeom>
                          <a:ln>
                            <a:noFill/>
                          </a:ln>
                        </pic:spPr>
                      </pic:pic>
                    </a:graphicData>
                  </a:graphic>
                </wp:inline>
              </w:drawing>
            </w:r>
          </w:p>
        </w:tc>
      </w:tr>
    </w:tbl>
    <w:p w14:paraId="51CEC3BF"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t>4.3挤塑板的粘贴面和抹面胶浆抹灰面应在施工前满涂界面处理剂。</w:t>
      </w:r>
    </w:p>
    <w:p w14:paraId="0438570C"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t>4.4挤塑板与基层墙体的有效粘结面积不应小于挤塑板面积的 40% , 并应采用锚栓作挤塑板与基层墙体的辅助固定, 每平方米墙面的锚固点数不应少于4个。4.6用于建筑首层的抹面层厚度不应小于6mm,用于其他层的抹面层厚度不应小于3mm 。</w:t>
      </w:r>
    </w:p>
    <w:p w14:paraId="007026FA"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t>2）JGJ144-2019《外墙外保温工程技术标准》</w:t>
      </w:r>
    </w:p>
    <w:p w14:paraId="69940076"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t>6.1.3保温板应采用点框粘法或条粘法固定在基层墙体上，挤塑板与基层墙体的有效粘结面积不得小于保温板面积的50%，并应使用锚栓辅助固定。（与挤塑板无关内容略）</w:t>
      </w:r>
    </w:p>
    <w:p w14:paraId="6DE29F2F"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lastRenderedPageBreak/>
        <w:t>6.1.4受负风压作用较大的部位宜增加锚栓辅助固定。</w:t>
      </w:r>
    </w:p>
    <w:p w14:paraId="2A01BE18"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t>6.1.5保温板宽度不宜大于1200mm，高度不宜大于600mm。</w:t>
      </w:r>
    </w:p>
    <w:p w14:paraId="1FE6677A"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t>6.1.6保温板应按顺砌方式粘贴，竖缝应逐行错缝。保温板应粘结牢固，不得有松动。</w:t>
      </w:r>
    </w:p>
    <w:p w14:paraId="651C751B"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t>6.1.7挤塑板内外表面应做界面处理。</w:t>
      </w:r>
    </w:p>
    <w:p w14:paraId="0FC57915"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t>6.1.8墙角处保温板应交错互锁。门窗洞口四角处保温板不得拼接，应采用整块保温板切割成形。</w:t>
      </w:r>
    </w:p>
    <w:p w14:paraId="25C2E02A"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此外，在北京市地方标准DB11/T 584-2013《保温板薄抹灰外墙外保温施工技术规程》3.0.4 规定，建筑物标高小于24米，可不安装锚栓；标高在24米和60米之间，锚栓数量大于等于4个；建筑物标高大于等于60米，锚栓数量大于等于6个。</w:t>
      </w:r>
    </w:p>
    <w:p w14:paraId="401E7450"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综合比较各标准的相关规定，可以总结出以下几方面挤塑板薄抹灰外墙外保温系统构造设计方面优势：</w:t>
      </w:r>
    </w:p>
    <w:p w14:paraId="6B60FEB8" w14:textId="77777777" w:rsidR="00C728F2" w:rsidRPr="009E7130" w:rsidRDefault="0023730F" w:rsidP="00D9138B">
      <w:pPr>
        <w:spacing w:line="360" w:lineRule="auto"/>
        <w:ind w:firstLine="420"/>
        <w:rPr>
          <w:rFonts w:ascii="宋体" w:eastAsia="宋体" w:hAnsi="宋体" w:cstheme="minorEastAsia"/>
          <w:sz w:val="24"/>
        </w:rPr>
      </w:pPr>
      <w:r w:rsidRPr="009E7130">
        <w:rPr>
          <w:rFonts w:ascii="宋体" w:eastAsia="宋体" w:hAnsi="宋体" w:cstheme="minorEastAsia" w:hint="eastAsia"/>
          <w:sz w:val="24"/>
        </w:rPr>
        <w:t>1）规定挤塑板厚度，控制板缝偏差，阻断热桥等措施保证挤塑板外墙外保温系统保温有效性。</w:t>
      </w:r>
    </w:p>
    <w:p w14:paraId="0318DB00" w14:textId="77777777" w:rsidR="00C728F2" w:rsidRPr="009E7130" w:rsidRDefault="0023730F" w:rsidP="00D9138B">
      <w:pPr>
        <w:spacing w:line="360" w:lineRule="auto"/>
        <w:ind w:firstLine="420"/>
        <w:rPr>
          <w:rFonts w:ascii="宋体" w:eastAsia="宋体" w:hAnsi="宋体" w:cstheme="minorEastAsia"/>
          <w:sz w:val="24"/>
        </w:rPr>
      </w:pPr>
      <w:r w:rsidRPr="009E7130">
        <w:rPr>
          <w:rFonts w:ascii="宋体" w:eastAsia="宋体" w:hAnsi="宋体" w:cstheme="minorEastAsia" w:hint="eastAsia"/>
          <w:sz w:val="24"/>
        </w:rPr>
        <w:t>2）通过挤塑板内外表面涂刷专用界面剂，提高挤塑板与胶粘剂、抹面胶浆粘结强度，增加粘结面积，挤塑板错缝排布、阴阳角处交错互锁、门窗洞口刀把设置，机械锚固件辅助固定，特殊部位增加锚固件数量等措施增加和增强挤塑板外墙外保温系统与基层墙体的连接可靠性。</w:t>
      </w:r>
    </w:p>
    <w:p w14:paraId="6B962FBE" w14:textId="77777777" w:rsidR="00C728F2" w:rsidRPr="009E7130" w:rsidRDefault="0023730F" w:rsidP="00D9138B">
      <w:pPr>
        <w:spacing w:line="360" w:lineRule="auto"/>
        <w:ind w:firstLine="420"/>
        <w:rPr>
          <w:rFonts w:ascii="宋体" w:eastAsia="宋体" w:hAnsi="宋体" w:cstheme="minorEastAsia"/>
          <w:sz w:val="24"/>
        </w:rPr>
      </w:pPr>
      <w:r w:rsidRPr="009E7130">
        <w:rPr>
          <w:rFonts w:ascii="宋体" w:eastAsia="宋体" w:hAnsi="宋体" w:cstheme="minorEastAsia" w:hint="eastAsia"/>
          <w:sz w:val="24"/>
        </w:rPr>
        <w:t xml:space="preserve">3）规定柔性聚合物薄抹灰抗裂层内设置玻纤增强网并严格相互搭接等措施，防止挤塑板因尺寸稳定性差导致抹面防护层开裂、进水，破坏保温系统。 </w:t>
      </w:r>
    </w:p>
    <w:p w14:paraId="7BB27453" w14:textId="77777777" w:rsidR="00C728F2" w:rsidRPr="009E7130" w:rsidRDefault="0023730F" w:rsidP="00D9138B">
      <w:pPr>
        <w:spacing w:line="360" w:lineRule="auto"/>
        <w:rPr>
          <w:rFonts w:ascii="宋体" w:eastAsia="宋体" w:hAnsi="宋体" w:cstheme="minorEastAsia"/>
          <w:b/>
          <w:bCs/>
          <w:sz w:val="24"/>
        </w:rPr>
      </w:pPr>
      <w:r w:rsidRPr="009E7130">
        <w:rPr>
          <w:rFonts w:ascii="宋体" w:eastAsia="宋体" w:hAnsi="宋体" w:cstheme="minorEastAsia" w:hint="eastAsia"/>
          <w:b/>
          <w:bCs/>
          <w:sz w:val="24"/>
        </w:rPr>
        <w:t>二、易发生质量事故潜在的风险点</w:t>
      </w:r>
    </w:p>
    <w:p w14:paraId="08257F14" w14:textId="77777777" w:rsidR="00C728F2" w:rsidRPr="009E7130" w:rsidRDefault="0023730F" w:rsidP="00D9138B">
      <w:pPr>
        <w:spacing w:line="360" w:lineRule="auto"/>
        <w:rPr>
          <w:rFonts w:ascii="宋体" w:eastAsia="宋体" w:hAnsi="宋体" w:cstheme="minorEastAsia"/>
          <w:b/>
          <w:bCs/>
          <w:sz w:val="24"/>
        </w:rPr>
      </w:pPr>
      <w:r w:rsidRPr="009E7130">
        <w:rPr>
          <w:rFonts w:ascii="宋体" w:eastAsia="宋体" w:hAnsi="宋体" w:cstheme="minorEastAsia" w:hint="eastAsia"/>
          <w:b/>
          <w:bCs/>
          <w:sz w:val="24"/>
        </w:rPr>
        <w:t>1、材料方面潜在风险点</w:t>
      </w:r>
    </w:p>
    <w:p w14:paraId="2188DD89"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t>1.1保温性能好、粘结性能差</w:t>
      </w:r>
    </w:p>
    <w:p w14:paraId="1AA79E3F"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挤塑板制造工艺决定了其表面致密光滑、吸水率极低、亲和性渗透性极差，所以照搬传统模塑聚苯板薄抹灰施工工艺，胶粘剂、抹面胶浆无法实现同挤塑板的牢固粘结，最终导致抹面防护层剥离或挤塑板脱落等严重问题。通过涂刷专用界面剂可以解决挤塑板粘结牢固性问题，其中挤塑板界面剂是关键，如果界面剂自身质量不合格，或存在界面剂漏刷或涂刷界面剂后不能及时使用，聚合物已交</w:t>
      </w:r>
      <w:r w:rsidRPr="009E7130">
        <w:rPr>
          <w:rFonts w:ascii="宋体" w:eastAsia="宋体" w:hAnsi="宋体" w:cstheme="minorEastAsia" w:hint="eastAsia"/>
          <w:sz w:val="24"/>
        </w:rPr>
        <w:lastRenderedPageBreak/>
        <w:t>联成膜，同样不能解决挤塑板有效粘结问题。此外，市场经常出现挤塑板表面磨毛、开槽、压花的情形，以改善挤塑板的粘结性能，但是，没有试验数据表明这样做可以改善挤塑板的粘结性能，因此，标准当中也没有就这些表面处理方式做硬性规定。</w:t>
      </w:r>
    </w:p>
    <w:p w14:paraId="2B6EA9AF"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标准明确规定，挤塑板与基层连接以粘结为主、锚固为辅。胶粘剂、界面剂、挤塑板、界面剂、抹面胶浆的相互粘结承载了系统的全部重力荷载。静止状态下，锚固件、托架处于不受力状态。锚固件辅助连接作用有效但有限。可以在挤塑板首层初始粘贴时设置起步托架，防止挤塑板滑坠，托架对系统粘结安全不起作用。</w:t>
      </w:r>
    </w:p>
    <w:p w14:paraId="4F706D66"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t xml:space="preserve">1.2机械强度高、尺寸稳定性差  </w:t>
      </w:r>
    </w:p>
    <w:p w14:paraId="2721BF31"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根据GB/T30595-2014《挤塑聚苯板(XPS)薄抹灰外墙外保温系统材料》5.2中表3和表4的要求，挤塑板</w:t>
      </w:r>
      <w:bookmarkStart w:id="23" w:name="_Hlk42665557"/>
      <w:r w:rsidRPr="009E7130">
        <w:rPr>
          <w:rFonts w:ascii="宋体" w:eastAsia="宋体" w:hAnsi="宋体" w:cstheme="minorEastAsia" w:hint="eastAsia"/>
          <w:sz w:val="24"/>
        </w:rPr>
        <w:t>尺寸稳定性≤1.2%</w:t>
      </w:r>
      <w:bookmarkEnd w:id="23"/>
      <w:r w:rsidRPr="009E7130">
        <w:rPr>
          <w:rFonts w:ascii="宋体" w:eastAsia="宋体" w:hAnsi="宋体" w:cstheme="minorEastAsia" w:hint="eastAsia"/>
          <w:sz w:val="24"/>
        </w:rPr>
        <w:t>，挤塑板尺寸稳定性如下表：</w:t>
      </w:r>
    </w:p>
    <w:p w14:paraId="54B08C2C"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而GB/T29906-2013《模塑聚苯板薄抹灰外墙外保温系统材料》5.3中表4规定模塑聚苯板尺寸稳定性≤0.3%，模塑聚苯板尺寸稳定性如下表：</w:t>
      </w:r>
    </w:p>
    <w:p w14:paraId="13FE57DE"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与模塑聚苯板、模塑石墨聚苯板相比，挤塑板尺寸稳定性差，与成型机理，所用原料（原生料 大白、二白、杂料），设备、工艺，养护时间，养护方式等因素有关。</w:t>
      </w:r>
    </w:p>
    <w:p w14:paraId="1F7D97FF"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与硬泡聚氨酯板及酚醛板相比，制造工艺方面，都属于外部稳定压力条件下成型的连续紧密排列、蜂窝状闭孔结构的板材，所以尺寸稳定性均较差。北京市地方标准DB11/T 584-2013《保温板薄抹灰外墙外保温施工技术规程》</w:t>
      </w:r>
      <w:r w:rsidRPr="009E7130">
        <w:rPr>
          <w:rFonts w:ascii="宋体" w:eastAsia="宋体" w:hAnsi="宋体" w:cstheme="minorEastAsia" w:hint="eastAsia"/>
          <w:bCs/>
          <w:sz w:val="24"/>
        </w:rPr>
        <w:t>4.0.2中表4.0.2-1规定</w:t>
      </w:r>
      <w:r w:rsidRPr="009E7130">
        <w:rPr>
          <w:rFonts w:ascii="宋体" w:eastAsia="宋体" w:hAnsi="宋体" w:cstheme="minorEastAsia" w:hint="eastAsia"/>
          <w:sz w:val="24"/>
        </w:rPr>
        <w:t>尺寸稳定性（70℃，2d）≤1%。</w:t>
      </w:r>
    </w:p>
    <w:p w14:paraId="303CDBE4"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t>1.2.1温度应力对挤塑板尺寸稳定性影响研究</w:t>
      </w:r>
    </w:p>
    <w:p w14:paraId="29CC93E5"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t>1）温度应力机理</w:t>
      </w:r>
    </w:p>
    <w:p w14:paraId="28527868" w14:textId="77777777" w:rsidR="00C728F2" w:rsidRPr="009E7130" w:rsidRDefault="0023730F" w:rsidP="00D9138B">
      <w:pPr>
        <w:spacing w:line="360" w:lineRule="auto"/>
        <w:ind w:firstLine="405"/>
        <w:rPr>
          <w:rFonts w:ascii="宋体" w:eastAsia="宋体" w:hAnsi="宋体" w:cstheme="minorEastAsia"/>
          <w:sz w:val="24"/>
        </w:rPr>
      </w:pPr>
      <w:r w:rsidRPr="009E7130">
        <w:rPr>
          <w:rFonts w:ascii="宋体" w:eastAsia="宋体" w:hAnsi="宋体" w:cstheme="minorEastAsia" w:hint="eastAsia"/>
          <w:sz w:val="24"/>
        </w:rPr>
        <w:t>北京工业大学材料科学与工程学院王昭君等人对模塑聚苯板材料和挤塑聚苯板材料受热变形情况进行了分析</w:t>
      </w:r>
      <w:bookmarkStart w:id="24" w:name="_Hlk44522620"/>
      <w:r w:rsidRPr="009E7130">
        <w:rPr>
          <w:rFonts w:ascii="宋体" w:eastAsia="宋体" w:hAnsi="宋体" w:cstheme="minorEastAsia" w:hint="eastAsia"/>
          <w:sz w:val="24"/>
          <w:vertAlign w:val="superscript"/>
        </w:rPr>
        <w:t>[1]</w:t>
      </w:r>
      <w:bookmarkEnd w:id="24"/>
      <w:r w:rsidRPr="009E7130">
        <w:rPr>
          <w:rFonts w:ascii="宋体" w:eastAsia="宋体" w:hAnsi="宋体" w:cstheme="minorEastAsia" w:hint="eastAsia"/>
          <w:sz w:val="24"/>
        </w:rPr>
        <w:t>，材料变形情况如图1和2所示。</w:t>
      </w:r>
    </w:p>
    <w:p w14:paraId="7EE1FACE" w14:textId="77777777" w:rsidR="00C728F2" w:rsidRPr="009E7130" w:rsidRDefault="0023730F" w:rsidP="00D9138B">
      <w:pPr>
        <w:spacing w:line="360" w:lineRule="auto"/>
        <w:outlineLvl w:val="2"/>
        <w:rPr>
          <w:rFonts w:ascii="宋体" w:eastAsia="宋体" w:hAnsi="宋体" w:cstheme="minorEastAsia"/>
          <w:color w:val="FF0000"/>
          <w:sz w:val="24"/>
        </w:rPr>
      </w:pPr>
      <w:r w:rsidRPr="009E7130">
        <w:rPr>
          <w:rFonts w:ascii="宋体" w:eastAsia="宋体" w:hAnsi="宋体" w:cstheme="minorEastAsia" w:hint="eastAsia"/>
          <w:noProof/>
          <w:color w:val="FF0000"/>
          <w:sz w:val="24"/>
        </w:rPr>
        <w:drawing>
          <wp:inline distT="0" distB="0" distL="0" distR="0" wp14:anchorId="6C0E2F6C" wp14:editId="773E22E4">
            <wp:extent cx="5317490" cy="1137285"/>
            <wp:effectExtent l="0" t="0" r="16510" b="571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preferRelativeResize="0">
                      <a:picLocks noChangeAspect="1" noChangeArrowheads="1"/>
                    </pic:cNvPicPr>
                  </pic:nvPicPr>
                  <pic:blipFill>
                    <a:blip r:embed="rId23"/>
                    <a:srcRect l="1249" r="1726" b="51312"/>
                    <a:stretch>
                      <a:fillRect/>
                    </a:stretch>
                  </pic:blipFill>
                  <pic:spPr>
                    <a:xfrm>
                      <a:off x="0" y="0"/>
                      <a:ext cx="6046244" cy="1293067"/>
                    </a:xfrm>
                    <a:prstGeom prst="rect">
                      <a:avLst/>
                    </a:prstGeom>
                    <a:noFill/>
                    <a:ln>
                      <a:noFill/>
                    </a:ln>
                  </pic:spPr>
                </pic:pic>
              </a:graphicData>
            </a:graphic>
          </wp:inline>
        </w:drawing>
      </w:r>
    </w:p>
    <w:p w14:paraId="3E5FA68C" w14:textId="77777777" w:rsidR="00C728F2" w:rsidRPr="00A972AE" w:rsidRDefault="0023730F" w:rsidP="00D9138B">
      <w:pPr>
        <w:spacing w:line="360" w:lineRule="auto"/>
        <w:ind w:firstLine="405"/>
        <w:jc w:val="center"/>
        <w:outlineLvl w:val="2"/>
        <w:rPr>
          <w:rFonts w:ascii="宋体" w:eastAsia="宋体" w:hAnsi="宋体" w:cstheme="minorEastAsia"/>
          <w:szCs w:val="21"/>
        </w:rPr>
      </w:pPr>
      <w:r w:rsidRPr="00A972AE">
        <w:rPr>
          <w:rFonts w:ascii="宋体" w:eastAsia="宋体" w:hAnsi="宋体" w:cstheme="minorEastAsia" w:hint="eastAsia"/>
          <w:szCs w:val="21"/>
        </w:rPr>
        <w:t>图1  模塑聚苯板泡沫塑料热解变形过程</w:t>
      </w:r>
    </w:p>
    <w:p w14:paraId="7685307B" w14:textId="77777777" w:rsidR="00C728F2" w:rsidRPr="00A972AE" w:rsidRDefault="00C728F2" w:rsidP="00D9138B">
      <w:pPr>
        <w:spacing w:line="360" w:lineRule="auto"/>
        <w:ind w:firstLineChars="200" w:firstLine="420"/>
        <w:outlineLvl w:val="2"/>
        <w:rPr>
          <w:rFonts w:ascii="宋体" w:eastAsia="宋体" w:hAnsi="宋体" w:cstheme="minorEastAsia"/>
          <w:szCs w:val="21"/>
        </w:rPr>
      </w:pPr>
    </w:p>
    <w:p w14:paraId="6EA1E6E7" w14:textId="77777777" w:rsidR="00C728F2" w:rsidRPr="00A972AE" w:rsidRDefault="0023730F" w:rsidP="00D9138B">
      <w:pPr>
        <w:spacing w:line="360" w:lineRule="auto"/>
        <w:ind w:firstLineChars="200" w:firstLine="420"/>
        <w:outlineLvl w:val="2"/>
        <w:rPr>
          <w:rFonts w:ascii="宋体" w:eastAsia="宋体" w:hAnsi="宋体" w:cstheme="minorEastAsia"/>
          <w:szCs w:val="21"/>
        </w:rPr>
      </w:pPr>
      <w:r w:rsidRPr="00A972AE">
        <w:rPr>
          <w:rFonts w:ascii="宋体" w:eastAsia="宋体" w:hAnsi="宋体" w:cstheme="minorEastAsia" w:hint="eastAsia"/>
          <w:szCs w:val="21"/>
        </w:rPr>
        <w:lastRenderedPageBreak/>
        <w:t>图1显示了模塑聚苯板在30℃～200℃的热解变形过程。模塑聚苯板在100℃时开始变形；在100℃～200℃范围内收缩变形明显。</w:t>
      </w:r>
    </w:p>
    <w:p w14:paraId="54240E73" w14:textId="77777777" w:rsidR="00C728F2" w:rsidRPr="00A972AE" w:rsidRDefault="0023730F" w:rsidP="00D9138B">
      <w:pPr>
        <w:spacing w:line="360" w:lineRule="auto"/>
        <w:ind w:firstLineChars="200" w:firstLine="420"/>
        <w:outlineLvl w:val="2"/>
        <w:rPr>
          <w:rFonts w:ascii="宋体" w:eastAsia="宋体" w:hAnsi="宋体" w:cstheme="minorEastAsia"/>
          <w:color w:val="FF0000"/>
          <w:szCs w:val="21"/>
        </w:rPr>
      </w:pPr>
      <w:r w:rsidRPr="00A972AE">
        <w:rPr>
          <w:rFonts w:ascii="宋体" w:eastAsia="宋体" w:hAnsi="宋体" w:cstheme="minorEastAsia" w:hint="eastAsia"/>
          <w:szCs w:val="21"/>
        </w:rPr>
        <w:t>图2显示了挤塑聚苯板30℃～170℃的变形过程。挤塑聚苯板在45℃～106℃范围内膨胀变形；在106℃～170℃范围内收缩变形。</w:t>
      </w:r>
      <w:r w:rsidRPr="00A972AE">
        <w:rPr>
          <w:rFonts w:ascii="宋体" w:eastAsia="宋体" w:hAnsi="宋体" w:cstheme="minorEastAsia" w:hint="eastAsia"/>
          <w:noProof/>
          <w:color w:val="FF0000"/>
          <w:szCs w:val="21"/>
        </w:rPr>
        <w:drawing>
          <wp:anchor distT="0" distB="0" distL="114300" distR="114300" simplePos="0" relativeHeight="251661824" behindDoc="0" locked="0" layoutInCell="1" allowOverlap="1" wp14:anchorId="25CD6AF5" wp14:editId="548D02A8">
            <wp:simplePos x="0" y="0"/>
            <wp:positionH relativeFrom="column">
              <wp:posOffset>4333875</wp:posOffset>
            </wp:positionH>
            <wp:positionV relativeFrom="paragraph">
              <wp:posOffset>386715</wp:posOffset>
            </wp:positionV>
            <wp:extent cx="893445" cy="1133475"/>
            <wp:effectExtent l="0" t="0" r="1905" b="9525"/>
            <wp:wrapTopAndBottom/>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referRelativeResize="0">
                      <a:picLocks noChangeAspect="1" noChangeArrowheads="1"/>
                    </pic:cNvPicPr>
                  </pic:nvPicPr>
                  <pic:blipFill>
                    <a:blip r:embed="rId24">
                      <a:extLst>
                        <a:ext uri="{28A0092B-C50C-407E-A947-70E740481C1C}">
                          <a14:useLocalDpi xmlns:a14="http://schemas.microsoft.com/office/drawing/2010/main" val="0"/>
                        </a:ext>
                      </a:extLst>
                    </a:blip>
                    <a:srcRect l="833" t="51308" r="79605"/>
                    <a:stretch>
                      <a:fillRect/>
                    </a:stretch>
                  </pic:blipFill>
                  <pic:spPr>
                    <a:xfrm>
                      <a:off x="0" y="0"/>
                      <a:ext cx="893445" cy="1133475"/>
                    </a:xfrm>
                    <a:prstGeom prst="rect">
                      <a:avLst/>
                    </a:prstGeom>
                    <a:noFill/>
                    <a:ln>
                      <a:noFill/>
                    </a:ln>
                  </pic:spPr>
                </pic:pic>
              </a:graphicData>
            </a:graphic>
          </wp:anchor>
        </w:drawing>
      </w:r>
      <w:r w:rsidRPr="00A972AE">
        <w:rPr>
          <w:rFonts w:ascii="宋体" w:eastAsia="宋体" w:hAnsi="宋体" w:cstheme="minorEastAsia" w:hint="eastAsia"/>
          <w:noProof/>
          <w:color w:val="FF0000"/>
          <w:szCs w:val="21"/>
        </w:rPr>
        <w:drawing>
          <wp:anchor distT="0" distB="0" distL="114300" distR="114300" simplePos="0" relativeHeight="251655680" behindDoc="0" locked="0" layoutInCell="1" allowOverlap="1" wp14:anchorId="40ABD613" wp14:editId="1B407816">
            <wp:simplePos x="0" y="0"/>
            <wp:positionH relativeFrom="column">
              <wp:posOffset>18415</wp:posOffset>
            </wp:positionH>
            <wp:positionV relativeFrom="paragraph">
              <wp:posOffset>346075</wp:posOffset>
            </wp:positionV>
            <wp:extent cx="4331335" cy="1164590"/>
            <wp:effectExtent l="0" t="0" r="12065" b="16510"/>
            <wp:wrapTopAndBottom/>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preferRelativeResize="0">
                      <a:picLocks noChangeAspect="1" noChangeArrowheads="1"/>
                    </pic:cNvPicPr>
                  </pic:nvPicPr>
                  <pic:blipFill>
                    <a:blip r:embed="rId24">
                      <a:extLst>
                        <a:ext uri="{28A0092B-C50C-407E-A947-70E740481C1C}">
                          <a14:useLocalDpi xmlns:a14="http://schemas.microsoft.com/office/drawing/2010/main" val="0"/>
                        </a:ext>
                      </a:extLst>
                    </a:blip>
                    <a:srcRect l="729" r="1878" b="50178"/>
                    <a:stretch>
                      <a:fillRect/>
                    </a:stretch>
                  </pic:blipFill>
                  <pic:spPr>
                    <a:xfrm>
                      <a:off x="0" y="0"/>
                      <a:ext cx="4331335" cy="1164590"/>
                    </a:xfrm>
                    <a:prstGeom prst="rect">
                      <a:avLst/>
                    </a:prstGeom>
                    <a:noFill/>
                    <a:ln>
                      <a:noFill/>
                    </a:ln>
                  </pic:spPr>
                </pic:pic>
              </a:graphicData>
            </a:graphic>
          </wp:anchor>
        </w:drawing>
      </w:r>
    </w:p>
    <w:p w14:paraId="0C062763" w14:textId="664A4CFC" w:rsidR="00C728F2" w:rsidRPr="00A972AE" w:rsidRDefault="0023730F" w:rsidP="00D9138B">
      <w:pPr>
        <w:spacing w:line="360" w:lineRule="auto"/>
        <w:ind w:firstLine="405"/>
        <w:jc w:val="center"/>
        <w:outlineLvl w:val="2"/>
        <w:rPr>
          <w:rFonts w:ascii="宋体" w:eastAsia="宋体" w:hAnsi="宋体" w:cstheme="minorEastAsia"/>
          <w:szCs w:val="21"/>
        </w:rPr>
      </w:pPr>
      <w:r w:rsidRPr="00A972AE">
        <w:rPr>
          <w:rFonts w:ascii="宋体" w:eastAsia="宋体" w:hAnsi="宋体" w:cstheme="minorEastAsia" w:hint="eastAsia"/>
          <w:szCs w:val="21"/>
        </w:rPr>
        <w:t>图2  挤塑聚苯板泡沫塑料热解变形过程</w:t>
      </w:r>
    </w:p>
    <w:p w14:paraId="6321A9CD" w14:textId="77777777" w:rsidR="00C728F2" w:rsidRPr="009E7130" w:rsidRDefault="0023730F" w:rsidP="00D9138B">
      <w:pPr>
        <w:spacing w:line="360" w:lineRule="auto"/>
        <w:ind w:firstLine="405"/>
        <w:outlineLvl w:val="2"/>
        <w:rPr>
          <w:rFonts w:ascii="宋体" w:eastAsia="宋体" w:hAnsi="宋体" w:cstheme="minorEastAsia"/>
          <w:sz w:val="24"/>
        </w:rPr>
      </w:pPr>
      <w:r w:rsidRPr="009E7130">
        <w:rPr>
          <w:rFonts w:ascii="宋体" w:eastAsia="宋体" w:hAnsi="宋体" w:cstheme="minorEastAsia" w:hint="eastAsia"/>
          <w:sz w:val="24"/>
        </w:rPr>
        <w:t>在受热过程中，挤塑板受热变形过程是膨胀过程，而模塑聚苯板板受热则是收缩过程，其受热变形机理相反。因此，挤塑板薄抹灰系统的构造设计及施工工艺不能直接套用模塑聚苯板板薄抹灰系统，而应该考虑到挤塑板自身的实际情况，有针对性的进行研究开发。</w:t>
      </w:r>
    </w:p>
    <w:p w14:paraId="1D7BF717" w14:textId="77777777" w:rsidR="00C728F2" w:rsidRPr="009E7130" w:rsidRDefault="0023730F" w:rsidP="00D9138B">
      <w:pPr>
        <w:spacing w:line="360" w:lineRule="auto"/>
        <w:outlineLvl w:val="2"/>
        <w:rPr>
          <w:rFonts w:ascii="宋体" w:eastAsia="宋体" w:hAnsi="宋体" w:cstheme="minorEastAsia"/>
          <w:sz w:val="24"/>
        </w:rPr>
      </w:pPr>
      <w:r w:rsidRPr="009E7130">
        <w:rPr>
          <w:rFonts w:ascii="宋体" w:eastAsia="宋体" w:hAnsi="宋体" w:cstheme="minorEastAsia" w:hint="eastAsia"/>
          <w:sz w:val="24"/>
        </w:rPr>
        <w:t>1.2.2板材料表面温差应力大</w:t>
      </w:r>
    </w:p>
    <w:p w14:paraId="37C2EA20" w14:textId="77777777" w:rsidR="00C728F2" w:rsidRPr="009E7130" w:rsidRDefault="0023730F" w:rsidP="00D9138B">
      <w:pPr>
        <w:spacing w:line="360" w:lineRule="auto"/>
        <w:ind w:firstLine="403"/>
        <w:outlineLvl w:val="2"/>
        <w:rPr>
          <w:rFonts w:ascii="宋体" w:eastAsia="宋体" w:hAnsi="宋体" w:cstheme="minorEastAsia"/>
          <w:sz w:val="24"/>
        </w:rPr>
      </w:pPr>
      <w:r w:rsidRPr="009E7130">
        <w:rPr>
          <w:rFonts w:ascii="宋体" w:eastAsia="宋体" w:hAnsi="宋体" w:cstheme="minorEastAsia" w:hint="eastAsia"/>
          <w:sz w:val="24"/>
        </w:rPr>
        <w:t>挤塑板（表面）密度大、强度高，挤塑板由于自身变形及温差变形而产生的变形应力大。点框粘挤塑板薄抹灰系统由于聚合物抹面砂浆与挤塑板导热系数相差31倍，抹面砂浆与挤塑板线胀系数差异较大，在夏季外墙外表面温度变化较大（可达50℃），在较长时间的曝晒后突然降下阵雨，产生热应力，引发了相邻材料变形速率差不一致、材料热胀冷缩，长期处于一种不稳定的热胀冷缩运动状态，使聚合物砂浆与挤塑板之间产生剪力，影响它们之间的粘结强度，开裂和空鼓都是面层粘结强度不能抵御温度应力（见图3）。</w:t>
      </w:r>
    </w:p>
    <w:p w14:paraId="4B9C8D04" w14:textId="77777777" w:rsidR="00C728F2" w:rsidRPr="009E7130" w:rsidRDefault="0023730F" w:rsidP="00D9138B">
      <w:pPr>
        <w:spacing w:line="360" w:lineRule="auto"/>
        <w:ind w:firstLine="403"/>
        <w:jc w:val="center"/>
        <w:outlineLvl w:val="2"/>
        <w:rPr>
          <w:rFonts w:ascii="宋体" w:eastAsia="宋体" w:hAnsi="宋体" w:cstheme="minorEastAsia"/>
          <w:sz w:val="24"/>
        </w:rPr>
      </w:pPr>
      <w:r w:rsidRPr="009E7130">
        <w:rPr>
          <w:rFonts w:ascii="宋体" w:eastAsia="宋体" w:hAnsi="宋体" w:cstheme="minorEastAsia" w:hint="eastAsia"/>
          <w:noProof/>
          <w:sz w:val="24"/>
        </w:rPr>
        <w:drawing>
          <wp:inline distT="0" distB="0" distL="0" distR="0" wp14:anchorId="134BAE06" wp14:editId="595FE156">
            <wp:extent cx="3276600" cy="1917700"/>
            <wp:effectExtent l="0" t="0" r="0" b="6350"/>
            <wp:docPr id="41" name="图片 276" descr="P1020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76" descr="P1020293"/>
                    <pic:cNvPicPr>
                      <a:picLocks noChangeAspect="1" noChangeArrowheads="1"/>
                    </pic:cNvPicPr>
                  </pic:nvPicPr>
                  <pic:blipFill>
                    <a:blip r:embed="rId25">
                      <a:lum bright="-20000"/>
                    </a:blip>
                    <a:srcRect/>
                    <a:stretch>
                      <a:fillRect/>
                    </a:stretch>
                  </pic:blipFill>
                  <pic:spPr>
                    <a:xfrm>
                      <a:off x="0" y="0"/>
                      <a:ext cx="3276600" cy="1917700"/>
                    </a:xfrm>
                    <a:prstGeom prst="rect">
                      <a:avLst/>
                    </a:prstGeom>
                    <a:noFill/>
                    <a:ln w="9525">
                      <a:noFill/>
                      <a:miter lim="800000"/>
                      <a:headEnd/>
                      <a:tailEnd/>
                    </a:ln>
                  </pic:spPr>
                </pic:pic>
              </a:graphicData>
            </a:graphic>
          </wp:inline>
        </w:drawing>
      </w:r>
    </w:p>
    <w:p w14:paraId="4FDA9F8E" w14:textId="77777777" w:rsidR="00C728F2" w:rsidRPr="00A972AE" w:rsidRDefault="0023730F" w:rsidP="00D9138B">
      <w:pPr>
        <w:spacing w:line="360" w:lineRule="auto"/>
        <w:ind w:firstLine="403"/>
        <w:jc w:val="center"/>
        <w:outlineLvl w:val="2"/>
        <w:rPr>
          <w:rFonts w:ascii="宋体" w:eastAsia="宋体" w:hAnsi="宋体" w:cstheme="minorEastAsia"/>
          <w:szCs w:val="21"/>
        </w:rPr>
      </w:pPr>
      <w:r w:rsidRPr="00A972AE">
        <w:rPr>
          <w:rFonts w:ascii="宋体" w:eastAsia="宋体" w:hAnsi="宋体" w:cstheme="minorEastAsia" w:hint="eastAsia"/>
          <w:szCs w:val="21"/>
        </w:rPr>
        <w:t>图3  抹面砂浆层出现裂纹空鼓</w:t>
      </w:r>
    </w:p>
    <w:p w14:paraId="1127E0E8" w14:textId="77777777" w:rsidR="00C728F2" w:rsidRPr="009E7130" w:rsidRDefault="0023730F" w:rsidP="00D9138B">
      <w:pPr>
        <w:spacing w:line="360" w:lineRule="auto"/>
        <w:ind w:firstLineChars="200" w:firstLine="480"/>
        <w:outlineLvl w:val="2"/>
        <w:rPr>
          <w:rFonts w:ascii="宋体" w:eastAsia="宋体" w:hAnsi="宋体" w:cstheme="minorEastAsia"/>
          <w:sz w:val="24"/>
        </w:rPr>
      </w:pPr>
      <w:r w:rsidRPr="009E7130">
        <w:rPr>
          <w:rFonts w:ascii="宋体" w:eastAsia="宋体" w:hAnsi="宋体" w:cstheme="minorEastAsia" w:hint="eastAsia"/>
          <w:sz w:val="24"/>
        </w:rPr>
        <w:t>在不同材料的界面上，温差变形在约束条件下产生剪应力。产生较大相对变</w:t>
      </w:r>
      <w:r w:rsidRPr="009E7130">
        <w:rPr>
          <w:rFonts w:ascii="宋体" w:eastAsia="宋体" w:hAnsi="宋体" w:cstheme="minorEastAsia" w:hint="eastAsia"/>
          <w:sz w:val="24"/>
        </w:rPr>
        <w:lastRenderedPageBreak/>
        <w:t>形的前提是温差和两种材料的热胀系数差异都大，而产生较大剪应力的必要条件是它们之间存在较大的约束。在挤塑板薄抹灰外保温系统中，挤塑板内侧温度变化很小，各界面上温差应力不大。挤塑板外侧温差很大，挤塑板抹面砂浆界面，热胀系数差异大，挤塑板弹性模量高，它对抹面砂浆有很强的约束，因此界面剪应力大，并且在板缝处产生大量的应力集中，导致板缝处应力状态极不稳定，引起开裂。比起模塑聚苯板板，挤塑板的强度高出一倍，弹性模量也更大，挤塑板的弹性模量≥20MPa，在相同的温差下，要比模塑聚苯板板产生更大的应力。</w:t>
      </w:r>
    </w:p>
    <w:p w14:paraId="41EBE159" w14:textId="77777777" w:rsidR="00C728F2" w:rsidRPr="009E7130" w:rsidRDefault="0023730F" w:rsidP="00D9138B">
      <w:pPr>
        <w:spacing w:line="360" w:lineRule="auto"/>
        <w:ind w:firstLineChars="200" w:firstLine="480"/>
        <w:outlineLvl w:val="2"/>
        <w:rPr>
          <w:rFonts w:ascii="宋体" w:eastAsia="宋体" w:hAnsi="宋体" w:cstheme="minorEastAsia"/>
          <w:sz w:val="24"/>
        </w:rPr>
      </w:pPr>
      <w:r w:rsidRPr="009E7130">
        <w:rPr>
          <w:rFonts w:ascii="宋体" w:eastAsia="宋体" w:hAnsi="宋体" w:cstheme="minorEastAsia" w:hint="eastAsia"/>
          <w:sz w:val="24"/>
        </w:rPr>
        <w:t>挤塑板线性膨胀系数≥0.07mm/(</w:t>
      </w:r>
      <w:bookmarkStart w:id="25" w:name="_Hlk43284497"/>
      <w:r w:rsidRPr="009E7130">
        <w:rPr>
          <w:rFonts w:ascii="宋体" w:eastAsia="宋体" w:hAnsi="宋体" w:cstheme="minorEastAsia" w:hint="eastAsia"/>
          <w:sz w:val="24"/>
        </w:rPr>
        <w:t>m·K</w:t>
      </w:r>
      <w:bookmarkEnd w:id="25"/>
      <w:r w:rsidRPr="009E7130">
        <w:rPr>
          <w:rFonts w:ascii="宋体" w:eastAsia="宋体" w:hAnsi="宋体" w:cstheme="minorEastAsia" w:hint="eastAsia"/>
          <w:sz w:val="24"/>
        </w:rPr>
        <w:t>)，也就是说，在常温条件下温升50℃或温降50℃，每米的胀、缩值为0.07mm/( m·K×50K=3.5mm。夏季外墙面温度可达到70℃左右，如果采用薄抹灰的做法，由于抗裂层和饰面层没有隔热作用，因此，挤塑板外侧温度可高达到70℃左右，内侧温度基本上维持在20-30℃，内外表面温差很大，导致挤塑板出现翘曲的现象。</w:t>
      </w:r>
    </w:p>
    <w:p w14:paraId="1130EE99" w14:textId="77777777" w:rsidR="00C728F2" w:rsidRPr="009E7130" w:rsidRDefault="0023730F" w:rsidP="00D9138B">
      <w:pPr>
        <w:spacing w:line="360" w:lineRule="auto"/>
        <w:rPr>
          <w:rFonts w:ascii="宋体" w:eastAsia="宋体" w:hAnsi="宋体" w:cstheme="minorEastAsia"/>
          <w:b/>
          <w:bCs/>
          <w:sz w:val="24"/>
        </w:rPr>
      </w:pPr>
      <w:r w:rsidRPr="009E7130">
        <w:rPr>
          <w:rFonts w:ascii="宋体" w:eastAsia="宋体" w:hAnsi="宋体" w:cstheme="minorEastAsia" w:hint="eastAsia"/>
          <w:b/>
          <w:bCs/>
          <w:sz w:val="24"/>
        </w:rPr>
        <w:t xml:space="preserve">1.3吸水率低、透气性差 </w:t>
      </w:r>
    </w:p>
    <w:p w14:paraId="1D3E2034" w14:textId="77777777" w:rsidR="00C728F2" w:rsidRPr="009E7130" w:rsidRDefault="0023730F" w:rsidP="00D9138B">
      <w:pPr>
        <w:spacing w:line="360" w:lineRule="auto"/>
        <w:ind w:firstLineChars="200" w:firstLine="488"/>
        <w:rPr>
          <w:rFonts w:ascii="宋体" w:eastAsia="宋体" w:hAnsi="宋体" w:cstheme="minorEastAsia"/>
          <w:spacing w:val="2"/>
          <w:sz w:val="24"/>
        </w:rPr>
      </w:pPr>
      <w:r w:rsidRPr="009E7130">
        <w:rPr>
          <w:rFonts w:ascii="宋体" w:eastAsia="宋体" w:hAnsi="宋体" w:cstheme="minorEastAsia" w:hint="eastAsia"/>
          <w:spacing w:val="2"/>
          <w:sz w:val="24"/>
        </w:rPr>
        <w:t>挤塑板内部为独立的蜂窝状密闭式气泡结构，板的正反两面都没有缝隙，使漏水、冷凝、冰冻和解冻循环等情况产生的湿气无法渗透，使得挤塑板几乎没有透气性。</w:t>
      </w:r>
    </w:p>
    <w:p w14:paraId="73661C57" w14:textId="77777777" w:rsidR="00C728F2" w:rsidRPr="009E7130" w:rsidRDefault="0023730F" w:rsidP="00D9138B">
      <w:pPr>
        <w:spacing w:line="360" w:lineRule="auto"/>
        <w:ind w:firstLineChars="200" w:firstLine="488"/>
        <w:rPr>
          <w:rFonts w:ascii="宋体" w:eastAsia="宋体" w:hAnsi="宋体" w:cstheme="minorEastAsia"/>
          <w:bCs/>
          <w:spacing w:val="2"/>
          <w:sz w:val="24"/>
        </w:rPr>
      </w:pPr>
      <w:r w:rsidRPr="009E7130">
        <w:rPr>
          <w:rFonts w:ascii="宋体" w:eastAsia="宋体" w:hAnsi="宋体" w:cstheme="minorEastAsia" w:hint="eastAsia"/>
          <w:bCs/>
          <w:spacing w:val="2"/>
          <w:sz w:val="24"/>
        </w:rPr>
        <w:t>模塑聚苯板所采用的基本树脂与挤塑板是相同的，但其生产工艺却不尽相同。模塑聚苯板是将聚苯乙烯树脂及其他添加剂进行合成反应制成球状的聚苯乙烯小球，再将小球送入蒸汽发泡机预发泡，经陈化干燥后入模，蒸汽加热膨胀融合压制成型，再切割成所需要的板材。尽管这些聚苯乙烯膨胀小球本身都充满着气体和具有闭孔式组织结构，而且小球壁与壁之间可以彼此融合，但采用这种生产工艺在小球之间会有未封闭的空间存在，这些空间就可能成为水分侵入的空间或路径，使得模塑聚苯板具备了较好的透气性能，给渗透的水气分子</w:t>
      </w:r>
      <w:r w:rsidRPr="009E7130">
        <w:rPr>
          <w:rFonts w:ascii="宋体" w:eastAsia="宋体" w:hAnsi="宋体" w:cstheme="minorEastAsia" w:hint="eastAsia"/>
          <w:spacing w:val="2"/>
          <w:sz w:val="24"/>
        </w:rPr>
        <w:t>提供了扩散通道，使其渗透系数增大。</w:t>
      </w:r>
      <w:r w:rsidRPr="009E7130">
        <w:rPr>
          <w:rFonts w:ascii="宋体" w:eastAsia="宋体" w:hAnsi="宋体" w:cstheme="minorEastAsia" w:hint="eastAsia"/>
          <w:bCs/>
          <w:spacing w:val="2"/>
          <w:sz w:val="24"/>
        </w:rPr>
        <w:t>而挤塑板成形工艺确保了它具有十分完整的闭孔式的组织结构，在各泡囊之问基本没有空隙存在，它具有均匀的横截面和连续平滑的表面。挤塑板与模塑聚苯板之间的结构不同，也决定了它们在物理化学性能上存在较大差异，尤其在透气性和粘结性能方面的差异</w:t>
      </w:r>
      <w:r w:rsidRPr="009E7130">
        <w:rPr>
          <w:rFonts w:ascii="宋体" w:eastAsia="宋体" w:hAnsi="宋体" w:cstheme="minorEastAsia" w:hint="eastAsia"/>
          <w:spacing w:val="2"/>
          <w:sz w:val="24"/>
        </w:rPr>
        <w:t>（图</w:t>
      </w:r>
      <w:r w:rsidRPr="009E7130">
        <w:rPr>
          <w:rFonts w:ascii="宋体" w:eastAsia="宋体" w:hAnsi="宋体" w:cstheme="minorEastAsia" w:hint="eastAsia"/>
          <w:color w:val="000000"/>
          <w:sz w:val="24"/>
        </w:rPr>
        <w:t>4</w:t>
      </w:r>
      <w:r w:rsidRPr="009E7130">
        <w:rPr>
          <w:rFonts w:ascii="宋体" w:eastAsia="宋体" w:hAnsi="宋体" w:cstheme="minorEastAsia" w:hint="eastAsia"/>
          <w:spacing w:val="2"/>
          <w:sz w:val="24"/>
        </w:rPr>
        <w:t>、图</w:t>
      </w:r>
      <w:r w:rsidRPr="009E7130">
        <w:rPr>
          <w:rFonts w:ascii="宋体" w:eastAsia="宋体" w:hAnsi="宋体" w:cstheme="minorEastAsia" w:hint="eastAsia"/>
          <w:color w:val="000000"/>
          <w:sz w:val="24"/>
        </w:rPr>
        <w:t>5</w:t>
      </w:r>
      <w:r w:rsidRPr="009E7130">
        <w:rPr>
          <w:rFonts w:ascii="宋体" w:eastAsia="宋体" w:hAnsi="宋体" w:cstheme="minorEastAsia" w:hint="eastAsia"/>
          <w:spacing w:val="2"/>
          <w:sz w:val="24"/>
        </w:rPr>
        <w:t>）</w:t>
      </w:r>
      <w:r w:rsidRPr="009E7130">
        <w:rPr>
          <w:rFonts w:ascii="宋体" w:eastAsia="宋体" w:hAnsi="宋体" w:cstheme="minorEastAsia" w:hint="eastAsia"/>
          <w:bCs/>
          <w:spacing w:val="2"/>
          <w:sz w:val="24"/>
        </w:rPr>
        <w:t>。</w:t>
      </w:r>
    </w:p>
    <w:p w14:paraId="2F5A3150" w14:textId="77777777" w:rsidR="00C728F2" w:rsidRPr="009E7130" w:rsidRDefault="0023730F" w:rsidP="00D9138B">
      <w:pPr>
        <w:spacing w:beforeLines="50" w:before="156" w:line="360" w:lineRule="auto"/>
        <w:jc w:val="center"/>
        <w:rPr>
          <w:rFonts w:ascii="宋体" w:eastAsia="宋体" w:hAnsi="宋体" w:cstheme="minorEastAsia"/>
          <w:bCs/>
          <w:sz w:val="24"/>
        </w:rPr>
      </w:pPr>
      <w:r w:rsidRPr="009E7130">
        <w:rPr>
          <w:rFonts w:ascii="宋体" w:eastAsia="宋体" w:hAnsi="宋体" w:cstheme="minorEastAsia" w:hint="eastAsia"/>
          <w:bCs/>
          <w:noProof/>
          <w:sz w:val="24"/>
        </w:rPr>
        <w:lastRenderedPageBreak/>
        <w:drawing>
          <wp:inline distT="0" distB="0" distL="0" distR="0" wp14:anchorId="4E54932E" wp14:editId="1D9F3DFB">
            <wp:extent cx="2336800" cy="1943100"/>
            <wp:effectExtent l="0" t="0" r="635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2336800" cy="1943100"/>
                    </a:xfrm>
                    <a:prstGeom prst="rect">
                      <a:avLst/>
                    </a:prstGeom>
                    <a:noFill/>
                    <a:ln>
                      <a:noFill/>
                    </a:ln>
                  </pic:spPr>
                </pic:pic>
              </a:graphicData>
            </a:graphic>
          </wp:inline>
        </w:drawing>
      </w:r>
      <w:r w:rsidRPr="009E7130">
        <w:rPr>
          <w:rFonts w:ascii="宋体" w:eastAsia="宋体" w:hAnsi="宋体" w:cstheme="minorEastAsia" w:hint="eastAsia"/>
          <w:bCs/>
          <w:sz w:val="24"/>
        </w:rPr>
        <w:t xml:space="preserve">   </w:t>
      </w:r>
      <w:r w:rsidRPr="009E7130">
        <w:rPr>
          <w:rFonts w:ascii="宋体" w:eastAsia="宋体" w:hAnsi="宋体" w:cstheme="minorEastAsia" w:hint="eastAsia"/>
          <w:bCs/>
          <w:noProof/>
          <w:sz w:val="24"/>
        </w:rPr>
        <w:drawing>
          <wp:inline distT="0" distB="0" distL="0" distR="0" wp14:anchorId="011979BD" wp14:editId="495FF9F0">
            <wp:extent cx="2336800" cy="1943100"/>
            <wp:effectExtent l="0" t="0" r="635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2336800" cy="1943100"/>
                    </a:xfrm>
                    <a:prstGeom prst="rect">
                      <a:avLst/>
                    </a:prstGeom>
                    <a:noFill/>
                    <a:ln>
                      <a:noFill/>
                    </a:ln>
                  </pic:spPr>
                </pic:pic>
              </a:graphicData>
            </a:graphic>
          </wp:inline>
        </w:drawing>
      </w:r>
    </w:p>
    <w:p w14:paraId="32229FB5" w14:textId="25E45687" w:rsidR="00C728F2" w:rsidRPr="00A972AE" w:rsidRDefault="0023730F" w:rsidP="00D9138B">
      <w:pPr>
        <w:pStyle w:val="30"/>
        <w:spacing w:after="0" w:line="360" w:lineRule="auto"/>
        <w:ind w:firstLineChars="200" w:firstLine="420"/>
        <w:rPr>
          <w:rFonts w:ascii="宋体" w:eastAsia="宋体" w:hAnsi="宋体" w:cstheme="minorEastAsia"/>
          <w:sz w:val="21"/>
          <w:szCs w:val="21"/>
        </w:rPr>
      </w:pPr>
      <w:r w:rsidRPr="00A972AE">
        <w:rPr>
          <w:rFonts w:ascii="宋体" w:eastAsia="宋体" w:hAnsi="宋体" w:cstheme="minorEastAsia" w:hint="eastAsia"/>
          <w:sz w:val="21"/>
          <w:szCs w:val="21"/>
        </w:rPr>
        <w:t>图4  挤塑板透气原理示意图       图5  模塑聚苯板透气原理示意图</w:t>
      </w:r>
    </w:p>
    <w:p w14:paraId="7555ADD4" w14:textId="77777777" w:rsidR="00C728F2" w:rsidRPr="009E7130" w:rsidRDefault="0023730F" w:rsidP="00D9138B">
      <w:pPr>
        <w:pStyle w:val="a3"/>
        <w:adjustRightInd/>
        <w:spacing w:line="360" w:lineRule="auto"/>
        <w:ind w:firstLine="0"/>
        <w:jc w:val="both"/>
        <w:outlineLvl w:val="1"/>
        <w:rPr>
          <w:rFonts w:ascii="宋体" w:eastAsia="宋体" w:hAnsi="宋体" w:cstheme="minorEastAsia"/>
          <w:b/>
          <w:kern w:val="2"/>
          <w:szCs w:val="24"/>
        </w:rPr>
      </w:pPr>
      <w:bookmarkStart w:id="26" w:name="_Toc404866564"/>
      <w:bookmarkStart w:id="27" w:name="_Toc404866635"/>
      <w:bookmarkStart w:id="28" w:name="_Toc407004833"/>
      <w:r w:rsidRPr="009E7130">
        <w:rPr>
          <w:rFonts w:ascii="宋体" w:eastAsia="宋体" w:hAnsi="宋体" w:cstheme="minorEastAsia" w:hint="eastAsia"/>
          <w:b/>
          <w:kern w:val="2"/>
          <w:szCs w:val="24"/>
        </w:rPr>
        <w:t>2构造方面潜在风险点</w:t>
      </w:r>
      <w:bookmarkEnd w:id="26"/>
      <w:bookmarkEnd w:id="27"/>
      <w:bookmarkEnd w:id="28"/>
    </w:p>
    <w:p w14:paraId="72FA9E5D" w14:textId="77777777" w:rsidR="00C728F2" w:rsidRPr="009E7130" w:rsidRDefault="0023730F" w:rsidP="00D9138B">
      <w:pPr>
        <w:pStyle w:val="a3"/>
        <w:adjustRightInd/>
        <w:spacing w:line="360" w:lineRule="auto"/>
        <w:ind w:firstLineChars="200" w:firstLine="480"/>
        <w:jc w:val="both"/>
        <w:outlineLvl w:val="1"/>
        <w:rPr>
          <w:rFonts w:ascii="宋体" w:eastAsia="宋体" w:hAnsi="宋体" w:cstheme="minorEastAsia"/>
          <w:kern w:val="2"/>
          <w:szCs w:val="24"/>
        </w:rPr>
      </w:pPr>
      <w:r w:rsidRPr="009E7130">
        <w:rPr>
          <w:rFonts w:ascii="宋体" w:eastAsia="宋体" w:hAnsi="宋体" w:cstheme="minorEastAsia" w:hint="eastAsia"/>
          <w:color w:val="000000"/>
          <w:szCs w:val="24"/>
        </w:rPr>
        <w:t>挤塑聚苯板与模塑聚苯板制作工艺不同，性能指标和适用范围也不同。与模塑聚苯板相比，挤塑聚苯板的密度大，强度高，导热系数小，吸水率和水蒸气渗透系数低，但粘结性能和尺寸稳定性差。在外墙保温工程实践当中，由于对挤塑聚苯板特性缺乏了解，采取的技术措施不得当。简单照搬模塑聚苯板薄抹灰外保温做法的成熟经验，造成了挤塑聚苯板外保温工程开裂、起鼓、脱落、失火等严重质量安全问题。</w:t>
      </w:r>
    </w:p>
    <w:p w14:paraId="139A5BD6" w14:textId="77777777" w:rsidR="00C728F2" w:rsidRPr="009E7130" w:rsidRDefault="0023730F" w:rsidP="00D9138B">
      <w:pPr>
        <w:spacing w:line="360" w:lineRule="auto"/>
        <w:outlineLvl w:val="2"/>
        <w:rPr>
          <w:rFonts w:ascii="宋体" w:eastAsia="宋体" w:hAnsi="宋体" w:cstheme="minorEastAsia"/>
          <w:b/>
          <w:sz w:val="24"/>
        </w:rPr>
      </w:pPr>
      <w:r w:rsidRPr="009E7130">
        <w:rPr>
          <w:rFonts w:ascii="宋体" w:eastAsia="宋体" w:hAnsi="宋体" w:cstheme="minorEastAsia" w:hint="eastAsia"/>
          <w:b/>
          <w:sz w:val="24"/>
        </w:rPr>
        <w:t>2.1挤塑聚苯板外保温质量问题案例</w:t>
      </w:r>
    </w:p>
    <w:p w14:paraId="23C1D292"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挤塑板外保温工程在外界环境变化引起的热应力的反复作用下，面层的开裂、脱落十分严重，如图6、图7。</w:t>
      </w:r>
    </w:p>
    <w:p w14:paraId="5DB7FCDC" w14:textId="77777777" w:rsidR="00C728F2" w:rsidRPr="009E7130" w:rsidRDefault="0023730F" w:rsidP="00D9138B">
      <w:pPr>
        <w:spacing w:beforeLines="50" w:before="156" w:line="360" w:lineRule="auto"/>
        <w:jc w:val="center"/>
        <w:rPr>
          <w:rFonts w:ascii="宋体" w:eastAsia="宋体" w:hAnsi="宋体" w:cstheme="minorEastAsia"/>
          <w:color w:val="000000"/>
          <w:sz w:val="24"/>
        </w:rPr>
      </w:pPr>
      <w:r w:rsidRPr="009E7130">
        <w:rPr>
          <w:rFonts w:ascii="宋体" w:eastAsia="宋体" w:hAnsi="宋体" w:cstheme="minorEastAsia" w:hint="eastAsia"/>
          <w:noProof/>
          <w:color w:val="000000"/>
          <w:sz w:val="24"/>
        </w:rPr>
        <w:drawing>
          <wp:inline distT="0" distB="0" distL="0" distR="0" wp14:anchorId="02044176" wp14:editId="784FFF91">
            <wp:extent cx="2438400" cy="2146300"/>
            <wp:effectExtent l="0" t="0" r="0" b="6350"/>
            <wp:docPr id="18" name="图片 18" descr="G:\工作文件\学习文件\鄂尔多斯质量照片\IMG_4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G:\工作文件\学习文件\鄂尔多斯质量照片\IMG_4027.JPG"/>
                    <pic:cNvPicPr>
                      <a:picLocks noChangeAspect="1" noChangeArrowheads="1"/>
                    </pic:cNvPicPr>
                  </pic:nvPicPr>
                  <pic:blipFill>
                    <a:blip r:embed="rId28">
                      <a:extLst>
                        <a:ext uri="{28A0092B-C50C-407E-A947-70E740481C1C}">
                          <a14:useLocalDpi xmlns:a14="http://schemas.microsoft.com/office/drawing/2010/main" val="0"/>
                        </a:ext>
                      </a:extLst>
                    </a:blip>
                    <a:srcRect b="11954"/>
                    <a:stretch>
                      <a:fillRect/>
                    </a:stretch>
                  </pic:blipFill>
                  <pic:spPr>
                    <a:xfrm>
                      <a:off x="0" y="0"/>
                      <a:ext cx="2438400" cy="2146300"/>
                    </a:xfrm>
                    <a:prstGeom prst="rect">
                      <a:avLst/>
                    </a:prstGeom>
                    <a:noFill/>
                    <a:ln>
                      <a:noFill/>
                    </a:ln>
                  </pic:spPr>
                </pic:pic>
              </a:graphicData>
            </a:graphic>
          </wp:inline>
        </w:drawing>
      </w:r>
      <w:r w:rsidRPr="009E7130">
        <w:rPr>
          <w:rFonts w:ascii="宋体" w:eastAsia="宋体" w:hAnsi="宋体" w:cstheme="minorEastAsia" w:hint="eastAsia"/>
          <w:color w:val="000000"/>
          <w:sz w:val="24"/>
        </w:rPr>
        <w:t xml:space="preserve">    </w:t>
      </w:r>
      <w:r w:rsidRPr="009E7130">
        <w:rPr>
          <w:rFonts w:ascii="宋体" w:eastAsia="宋体" w:hAnsi="宋体" w:cstheme="minorEastAsia" w:hint="eastAsia"/>
          <w:noProof/>
          <w:color w:val="000000"/>
          <w:sz w:val="24"/>
        </w:rPr>
        <w:drawing>
          <wp:inline distT="0" distB="0" distL="0" distR="0" wp14:anchorId="300C4442" wp14:editId="61A355A4">
            <wp:extent cx="2425700" cy="2146300"/>
            <wp:effectExtent l="0" t="0" r="12700" b="635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29" cstate="print">
                      <a:extLst>
                        <a:ext uri="{28A0092B-C50C-407E-A947-70E740481C1C}">
                          <a14:useLocalDpi xmlns:a14="http://schemas.microsoft.com/office/drawing/2010/main" val="0"/>
                        </a:ext>
                      </a:extLst>
                    </a:blip>
                    <a:srcRect t="7954"/>
                    <a:stretch>
                      <a:fillRect/>
                    </a:stretch>
                  </pic:blipFill>
                  <pic:spPr>
                    <a:xfrm>
                      <a:off x="0" y="0"/>
                      <a:ext cx="2425700" cy="2146300"/>
                    </a:xfrm>
                    <a:prstGeom prst="rect">
                      <a:avLst/>
                    </a:prstGeom>
                    <a:noFill/>
                    <a:ln>
                      <a:noFill/>
                    </a:ln>
                  </pic:spPr>
                </pic:pic>
              </a:graphicData>
            </a:graphic>
          </wp:inline>
        </w:drawing>
      </w:r>
    </w:p>
    <w:p w14:paraId="766C6B3F" w14:textId="74726816" w:rsidR="00C728F2" w:rsidRPr="00A972AE" w:rsidRDefault="0023730F" w:rsidP="00D9138B">
      <w:pPr>
        <w:pStyle w:val="a3"/>
        <w:spacing w:beforeLines="50" w:before="156" w:afterLines="50" w:after="156" w:line="360" w:lineRule="auto"/>
        <w:ind w:firstLine="0"/>
        <w:jc w:val="center"/>
        <w:rPr>
          <w:rFonts w:ascii="宋体" w:eastAsia="宋体" w:hAnsi="宋体" w:cstheme="minorEastAsia"/>
          <w:sz w:val="21"/>
          <w:szCs w:val="21"/>
        </w:rPr>
      </w:pPr>
      <w:r w:rsidRPr="00A972AE">
        <w:rPr>
          <w:rFonts w:ascii="宋体" w:eastAsia="宋体" w:hAnsi="宋体" w:cstheme="minorEastAsia" w:hint="eastAsia"/>
          <w:sz w:val="21"/>
          <w:szCs w:val="21"/>
        </w:rPr>
        <w:t>图6  挤塑板外保温饰面层开裂        图7  挤塑板外保温饰面层开裂及脱落</w:t>
      </w:r>
    </w:p>
    <w:p w14:paraId="385B3C3C"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挤塑板外保温系统粘结层若形成了连通空腔，在负风压作用下更容易被破坏，会出现挤塑板大面积脱落现象，如图8。</w:t>
      </w:r>
    </w:p>
    <w:p w14:paraId="1F229673"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lastRenderedPageBreak/>
        <w:t>挤塑板的表面很光滑，吸水率低，难与面层材料形成牢固粘结，因而容易造成饰面层脱落，如图9。</w:t>
      </w:r>
    </w:p>
    <w:p w14:paraId="0CF28CA7" w14:textId="77777777" w:rsidR="00C728F2" w:rsidRPr="009E7130" w:rsidRDefault="0023730F" w:rsidP="00D9138B">
      <w:pPr>
        <w:spacing w:beforeLines="50" w:before="156" w:line="360" w:lineRule="auto"/>
        <w:jc w:val="center"/>
        <w:rPr>
          <w:rFonts w:ascii="宋体" w:eastAsia="宋体" w:hAnsi="宋体" w:cstheme="minorEastAsia"/>
          <w:color w:val="000000"/>
          <w:sz w:val="24"/>
        </w:rPr>
      </w:pPr>
      <w:r w:rsidRPr="009E7130">
        <w:rPr>
          <w:rFonts w:ascii="宋体" w:eastAsia="宋体" w:hAnsi="宋体" w:cstheme="minorEastAsia" w:hint="eastAsia"/>
          <w:noProof/>
          <w:color w:val="000000"/>
          <w:sz w:val="24"/>
        </w:rPr>
        <w:drawing>
          <wp:inline distT="0" distB="0" distL="0" distR="0" wp14:anchorId="52196139" wp14:editId="32B3B015">
            <wp:extent cx="2362200" cy="2292350"/>
            <wp:effectExtent l="0" t="0" r="0" b="12700"/>
            <wp:docPr id="16" name="图片 16" descr="http://qp.qq.com/cgi-bin/cgi_imgproxy?url=http%3A%2F%2Fwww.cqn.com.cn%2FUploadFiles%2F2012%2F03%2F22%2F10%2F2012_03_22_10_55_14.jpg&amp;siz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http://qp.qq.com/cgi-bin/cgi_imgproxy?url=http%3A%2F%2Fwww.cqn.com.cn%2FUploadFiles%2F2012%2F03%2F22%2F10%2F2012_03_22_10_55_14.jpg&amp;size=0"/>
                    <pic:cNvPicPr>
                      <a:picLocks noChangeAspect="1" noChangeArrowheads="1"/>
                    </pic:cNvPicPr>
                  </pic:nvPicPr>
                  <pic:blipFill>
                    <a:blip r:embed="rId30">
                      <a:extLst>
                        <a:ext uri="{28A0092B-C50C-407E-A947-70E740481C1C}">
                          <a14:useLocalDpi xmlns:a14="http://schemas.microsoft.com/office/drawing/2010/main" val="0"/>
                        </a:ext>
                      </a:extLst>
                    </a:blip>
                    <a:srcRect l="31462" t="20718" r="14291"/>
                    <a:stretch>
                      <a:fillRect/>
                    </a:stretch>
                  </pic:blipFill>
                  <pic:spPr>
                    <a:xfrm>
                      <a:off x="0" y="0"/>
                      <a:ext cx="2362200" cy="2292350"/>
                    </a:xfrm>
                    <a:prstGeom prst="rect">
                      <a:avLst/>
                    </a:prstGeom>
                    <a:noFill/>
                    <a:ln>
                      <a:noFill/>
                    </a:ln>
                  </pic:spPr>
                </pic:pic>
              </a:graphicData>
            </a:graphic>
          </wp:inline>
        </w:drawing>
      </w:r>
      <w:r w:rsidRPr="009E7130">
        <w:rPr>
          <w:rFonts w:ascii="宋体" w:eastAsia="宋体" w:hAnsi="宋体" w:cstheme="minorEastAsia" w:hint="eastAsia"/>
          <w:color w:val="000000"/>
          <w:sz w:val="24"/>
        </w:rPr>
        <w:t xml:space="preserve">    </w:t>
      </w:r>
      <w:r w:rsidRPr="009E7130">
        <w:rPr>
          <w:rFonts w:ascii="宋体" w:eastAsia="宋体" w:hAnsi="宋体" w:cstheme="minorEastAsia" w:hint="eastAsia"/>
          <w:noProof/>
          <w:color w:val="000000"/>
          <w:sz w:val="24"/>
        </w:rPr>
        <w:drawing>
          <wp:inline distT="0" distB="0" distL="0" distR="0" wp14:anchorId="3276F071" wp14:editId="17F2FE96">
            <wp:extent cx="2393950" cy="2298700"/>
            <wp:effectExtent l="0" t="0" r="6350" b="635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31" cstate="print">
                      <a:extLst>
                        <a:ext uri="{28A0092B-C50C-407E-A947-70E740481C1C}">
                          <a14:useLocalDpi xmlns:a14="http://schemas.microsoft.com/office/drawing/2010/main" val="0"/>
                        </a:ext>
                      </a:extLst>
                    </a:blip>
                    <a:srcRect r="28116"/>
                    <a:stretch>
                      <a:fillRect/>
                    </a:stretch>
                  </pic:blipFill>
                  <pic:spPr>
                    <a:xfrm>
                      <a:off x="0" y="0"/>
                      <a:ext cx="2393950" cy="2298700"/>
                    </a:xfrm>
                    <a:prstGeom prst="rect">
                      <a:avLst/>
                    </a:prstGeom>
                    <a:noFill/>
                    <a:ln>
                      <a:noFill/>
                    </a:ln>
                  </pic:spPr>
                </pic:pic>
              </a:graphicData>
            </a:graphic>
          </wp:inline>
        </w:drawing>
      </w:r>
    </w:p>
    <w:p w14:paraId="500A9219" w14:textId="02AA64F7" w:rsidR="00C728F2" w:rsidRPr="00A972AE" w:rsidRDefault="0023730F" w:rsidP="00D9138B">
      <w:pPr>
        <w:pStyle w:val="a3"/>
        <w:spacing w:beforeLines="50" w:before="156" w:line="360" w:lineRule="auto"/>
        <w:ind w:firstLineChars="200"/>
        <w:rPr>
          <w:rFonts w:ascii="宋体" w:eastAsia="宋体" w:hAnsi="宋体" w:cstheme="minorEastAsia"/>
          <w:sz w:val="21"/>
          <w:szCs w:val="21"/>
        </w:rPr>
      </w:pPr>
      <w:r w:rsidRPr="00A972AE">
        <w:rPr>
          <w:rFonts w:ascii="宋体" w:eastAsia="宋体" w:hAnsi="宋体" w:cstheme="minorEastAsia" w:hint="eastAsia"/>
          <w:sz w:val="21"/>
          <w:szCs w:val="21"/>
        </w:rPr>
        <w:t>图8 连通空腔使挤塑板大面积脱落   图9挤塑板吸水率低导致饰面层脱落</w:t>
      </w:r>
    </w:p>
    <w:p w14:paraId="7ABE6AD3" w14:textId="77777777" w:rsidR="00C728F2" w:rsidRPr="009E7130" w:rsidRDefault="0023730F" w:rsidP="00D9138B">
      <w:pPr>
        <w:spacing w:line="360" w:lineRule="auto"/>
        <w:outlineLvl w:val="2"/>
        <w:rPr>
          <w:rFonts w:ascii="宋体" w:eastAsia="宋体" w:hAnsi="宋体" w:cstheme="minorEastAsia"/>
          <w:sz w:val="24"/>
        </w:rPr>
      </w:pPr>
      <w:r w:rsidRPr="009E7130">
        <w:rPr>
          <w:rFonts w:ascii="宋体" w:eastAsia="宋体" w:hAnsi="宋体" w:cstheme="minorEastAsia" w:hint="eastAsia"/>
          <w:b/>
          <w:sz w:val="24"/>
        </w:rPr>
        <w:t>2.2</w:t>
      </w:r>
      <w:r w:rsidRPr="009E7130">
        <w:rPr>
          <w:rFonts w:ascii="宋体" w:eastAsia="宋体" w:hAnsi="宋体" w:cstheme="minorEastAsia" w:hint="eastAsia"/>
          <w:bCs/>
          <w:sz w:val="24"/>
        </w:rPr>
        <w:t>挤塑板薄抹灰系统构造方面潜在风险点分析</w:t>
      </w:r>
    </w:p>
    <w:p w14:paraId="7615275F" w14:textId="77777777" w:rsidR="00C728F2" w:rsidRPr="009E7130" w:rsidRDefault="0023730F" w:rsidP="00D9138B">
      <w:pPr>
        <w:spacing w:line="360" w:lineRule="auto"/>
        <w:outlineLvl w:val="3"/>
        <w:rPr>
          <w:rFonts w:ascii="宋体" w:eastAsia="宋体" w:hAnsi="宋体" w:cstheme="minorEastAsia"/>
          <w:sz w:val="24"/>
        </w:rPr>
      </w:pPr>
      <w:r w:rsidRPr="009E7130">
        <w:rPr>
          <w:rFonts w:ascii="宋体" w:eastAsia="宋体" w:hAnsi="宋体" w:cstheme="minorEastAsia" w:hint="eastAsia"/>
          <w:sz w:val="24"/>
        </w:rPr>
        <w:t>2.2.1 挤塑板应变剧烈及温差变形引起的薄抹灰系统开裂、剥离、脱落</w:t>
      </w:r>
    </w:p>
    <w:p w14:paraId="24945822"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组成保温系统材料的温度应变存在差异，温度变化时外保温材料之间会产生应力，容易引起裂缝，影响系统的耐久性。</w:t>
      </w:r>
    </w:p>
    <w:p w14:paraId="6A05C420"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从表1中模塑聚苯板应变的10组数据可以看出，在20℃时模塑聚苯板表面应变波动不大，平均值在24微应变左右；随着温度的升高，其应变波动变大，到达70℃后，应变峰值达到2670微应变，平均值也达到了2340微应变。</w:t>
      </w:r>
    </w:p>
    <w:p w14:paraId="7A41ED2B" w14:textId="77777777" w:rsidR="00C728F2" w:rsidRPr="00A972AE" w:rsidRDefault="0023730F" w:rsidP="00D9138B">
      <w:pPr>
        <w:spacing w:beforeLines="50" w:before="156" w:line="360" w:lineRule="auto"/>
        <w:jc w:val="right"/>
        <w:rPr>
          <w:rFonts w:ascii="宋体" w:eastAsia="宋体" w:hAnsi="宋体" w:cstheme="minorEastAsia"/>
          <w:bCs/>
          <w:color w:val="000000"/>
          <w:szCs w:val="21"/>
        </w:rPr>
      </w:pPr>
      <w:r w:rsidRPr="00A972AE">
        <w:rPr>
          <w:rFonts w:ascii="宋体" w:eastAsia="宋体" w:hAnsi="宋体" w:cstheme="minorEastAsia" w:hint="eastAsia"/>
          <w:bCs/>
          <w:color w:val="000000"/>
          <w:szCs w:val="21"/>
        </w:rPr>
        <w:t>模塑聚苯板应变                                    表1</w:t>
      </w:r>
    </w:p>
    <w:tbl>
      <w:tblPr>
        <w:tblW w:w="5000" w:type="pct"/>
        <w:jc w:val="center"/>
        <w:tblBorders>
          <w:top w:val="single" w:sz="12" w:space="0" w:color="000000"/>
          <w:bottom w:val="single" w:sz="12" w:space="0" w:color="000000"/>
          <w:insideH w:val="single" w:sz="4" w:space="0" w:color="000000"/>
          <w:insideV w:val="single" w:sz="4" w:space="0" w:color="000000"/>
        </w:tblBorders>
        <w:tblLook w:val="04A0" w:firstRow="1" w:lastRow="0" w:firstColumn="1" w:lastColumn="0" w:noHBand="0" w:noVBand="1"/>
      </w:tblPr>
      <w:tblGrid>
        <w:gridCol w:w="692"/>
        <w:gridCol w:w="692"/>
        <w:gridCol w:w="691"/>
        <w:gridCol w:w="691"/>
        <w:gridCol w:w="691"/>
        <w:gridCol w:w="691"/>
        <w:gridCol w:w="691"/>
        <w:gridCol w:w="691"/>
        <w:gridCol w:w="691"/>
        <w:gridCol w:w="691"/>
        <w:gridCol w:w="691"/>
        <w:gridCol w:w="919"/>
      </w:tblGrid>
      <w:tr w:rsidR="00C728F2" w:rsidRPr="00A972AE" w14:paraId="3E7965C9" w14:textId="77777777">
        <w:trPr>
          <w:trHeight w:val="283"/>
          <w:jc w:val="center"/>
        </w:trPr>
        <w:tc>
          <w:tcPr>
            <w:tcW w:w="0" w:type="auto"/>
            <w:tcBorders>
              <w:top w:val="single" w:sz="12" w:space="0" w:color="000000"/>
              <w:bottom w:val="single" w:sz="12" w:space="0" w:color="000000"/>
            </w:tcBorders>
            <w:vAlign w:val="center"/>
          </w:tcPr>
          <w:p w14:paraId="4E3479E4" w14:textId="77777777" w:rsidR="00C728F2" w:rsidRPr="00A972AE" w:rsidRDefault="0023730F" w:rsidP="00D9138B">
            <w:pPr>
              <w:autoSpaceDE w:val="0"/>
              <w:autoSpaceDN w:val="0"/>
              <w:adjustRightInd w:val="0"/>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温度</w:t>
            </w:r>
          </w:p>
        </w:tc>
        <w:tc>
          <w:tcPr>
            <w:tcW w:w="0" w:type="auto"/>
            <w:gridSpan w:val="10"/>
            <w:tcBorders>
              <w:top w:val="single" w:sz="12" w:space="0" w:color="000000"/>
              <w:bottom w:val="single" w:sz="12" w:space="0" w:color="000000"/>
            </w:tcBorders>
            <w:vAlign w:val="center"/>
          </w:tcPr>
          <w:p w14:paraId="4E34EFA0" w14:textId="77777777" w:rsidR="00C728F2" w:rsidRPr="00A972AE" w:rsidRDefault="0023730F" w:rsidP="00D9138B">
            <w:pPr>
              <w:autoSpaceDE w:val="0"/>
              <w:autoSpaceDN w:val="0"/>
              <w:adjustRightInd w:val="0"/>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应变(με)</w:t>
            </w:r>
          </w:p>
        </w:tc>
        <w:tc>
          <w:tcPr>
            <w:tcW w:w="0" w:type="auto"/>
            <w:tcBorders>
              <w:top w:val="single" w:sz="12" w:space="0" w:color="000000"/>
              <w:bottom w:val="single" w:sz="12" w:space="0" w:color="000000"/>
            </w:tcBorders>
            <w:vAlign w:val="center"/>
          </w:tcPr>
          <w:p w14:paraId="5FD9B81F" w14:textId="77777777" w:rsidR="00C728F2" w:rsidRPr="00A972AE" w:rsidRDefault="0023730F" w:rsidP="00D9138B">
            <w:pPr>
              <w:autoSpaceDE w:val="0"/>
              <w:autoSpaceDN w:val="0"/>
              <w:adjustRightInd w:val="0"/>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平均值</w:t>
            </w:r>
          </w:p>
        </w:tc>
      </w:tr>
      <w:tr w:rsidR="00C728F2" w:rsidRPr="00A972AE" w14:paraId="547EC0AB" w14:textId="77777777">
        <w:trPr>
          <w:trHeight w:val="283"/>
          <w:jc w:val="center"/>
        </w:trPr>
        <w:tc>
          <w:tcPr>
            <w:tcW w:w="0" w:type="auto"/>
            <w:tcBorders>
              <w:top w:val="single" w:sz="12" w:space="0" w:color="000000"/>
            </w:tcBorders>
            <w:vAlign w:val="center"/>
          </w:tcPr>
          <w:p w14:paraId="5242B8C5" w14:textId="77777777" w:rsidR="00C728F2" w:rsidRPr="00A972AE" w:rsidRDefault="0023730F" w:rsidP="00D9138B">
            <w:pPr>
              <w:autoSpaceDE w:val="0"/>
              <w:autoSpaceDN w:val="0"/>
              <w:adjustRightInd w:val="0"/>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20℃</w:t>
            </w:r>
          </w:p>
        </w:tc>
        <w:tc>
          <w:tcPr>
            <w:tcW w:w="0" w:type="auto"/>
            <w:tcBorders>
              <w:top w:val="single" w:sz="12" w:space="0" w:color="000000"/>
            </w:tcBorders>
            <w:vAlign w:val="center"/>
          </w:tcPr>
          <w:p w14:paraId="64B734DB"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-78</w:t>
            </w:r>
          </w:p>
        </w:tc>
        <w:tc>
          <w:tcPr>
            <w:tcW w:w="0" w:type="auto"/>
            <w:tcBorders>
              <w:top w:val="single" w:sz="12" w:space="0" w:color="000000"/>
            </w:tcBorders>
            <w:vAlign w:val="center"/>
          </w:tcPr>
          <w:p w14:paraId="6373A6D9"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-53</w:t>
            </w:r>
          </w:p>
        </w:tc>
        <w:tc>
          <w:tcPr>
            <w:tcW w:w="0" w:type="auto"/>
            <w:tcBorders>
              <w:top w:val="single" w:sz="12" w:space="0" w:color="000000"/>
            </w:tcBorders>
            <w:vAlign w:val="center"/>
          </w:tcPr>
          <w:p w14:paraId="66D4C53F"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-11</w:t>
            </w:r>
          </w:p>
        </w:tc>
        <w:tc>
          <w:tcPr>
            <w:tcW w:w="0" w:type="auto"/>
            <w:tcBorders>
              <w:top w:val="single" w:sz="12" w:space="0" w:color="000000"/>
            </w:tcBorders>
            <w:vAlign w:val="center"/>
          </w:tcPr>
          <w:p w14:paraId="0B9FE9BE"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10</w:t>
            </w:r>
          </w:p>
        </w:tc>
        <w:tc>
          <w:tcPr>
            <w:tcW w:w="0" w:type="auto"/>
            <w:tcBorders>
              <w:top w:val="single" w:sz="12" w:space="0" w:color="000000"/>
            </w:tcBorders>
            <w:vAlign w:val="center"/>
          </w:tcPr>
          <w:p w14:paraId="10D6C810"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23</w:t>
            </w:r>
          </w:p>
        </w:tc>
        <w:tc>
          <w:tcPr>
            <w:tcW w:w="0" w:type="auto"/>
            <w:tcBorders>
              <w:top w:val="single" w:sz="12" w:space="0" w:color="000000"/>
            </w:tcBorders>
            <w:vAlign w:val="center"/>
          </w:tcPr>
          <w:p w14:paraId="1AC5BD78"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40</w:t>
            </w:r>
          </w:p>
        </w:tc>
        <w:tc>
          <w:tcPr>
            <w:tcW w:w="0" w:type="auto"/>
            <w:tcBorders>
              <w:top w:val="single" w:sz="12" w:space="0" w:color="000000"/>
            </w:tcBorders>
            <w:vAlign w:val="center"/>
          </w:tcPr>
          <w:p w14:paraId="2F026C27"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60</w:t>
            </w:r>
          </w:p>
        </w:tc>
        <w:tc>
          <w:tcPr>
            <w:tcW w:w="0" w:type="auto"/>
            <w:tcBorders>
              <w:top w:val="single" w:sz="12" w:space="0" w:color="000000"/>
            </w:tcBorders>
            <w:vAlign w:val="center"/>
          </w:tcPr>
          <w:p w14:paraId="0AFBD98E"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62</w:t>
            </w:r>
          </w:p>
        </w:tc>
        <w:tc>
          <w:tcPr>
            <w:tcW w:w="0" w:type="auto"/>
            <w:tcBorders>
              <w:top w:val="single" w:sz="12" w:space="0" w:color="000000"/>
            </w:tcBorders>
            <w:vAlign w:val="center"/>
          </w:tcPr>
          <w:p w14:paraId="7AD5D7B3"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77</w:t>
            </w:r>
          </w:p>
        </w:tc>
        <w:tc>
          <w:tcPr>
            <w:tcW w:w="0" w:type="auto"/>
            <w:tcBorders>
              <w:top w:val="single" w:sz="12" w:space="0" w:color="000000"/>
            </w:tcBorders>
            <w:vAlign w:val="center"/>
          </w:tcPr>
          <w:p w14:paraId="78C0FA4A"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109</w:t>
            </w:r>
          </w:p>
        </w:tc>
        <w:tc>
          <w:tcPr>
            <w:tcW w:w="0" w:type="auto"/>
            <w:tcBorders>
              <w:top w:val="single" w:sz="12" w:space="0" w:color="000000"/>
            </w:tcBorders>
            <w:vAlign w:val="center"/>
          </w:tcPr>
          <w:p w14:paraId="1E4EEA49" w14:textId="77777777" w:rsidR="00C728F2" w:rsidRPr="00A972AE" w:rsidRDefault="0023730F" w:rsidP="00D9138B">
            <w:pPr>
              <w:autoSpaceDE w:val="0"/>
              <w:autoSpaceDN w:val="0"/>
              <w:adjustRightInd w:val="0"/>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24</w:t>
            </w:r>
          </w:p>
        </w:tc>
      </w:tr>
      <w:tr w:rsidR="00C728F2" w:rsidRPr="00A972AE" w14:paraId="728F4D43" w14:textId="77777777">
        <w:trPr>
          <w:trHeight w:val="283"/>
          <w:jc w:val="center"/>
        </w:trPr>
        <w:tc>
          <w:tcPr>
            <w:tcW w:w="0" w:type="auto"/>
            <w:vAlign w:val="center"/>
          </w:tcPr>
          <w:p w14:paraId="1DB24B45" w14:textId="77777777" w:rsidR="00C728F2" w:rsidRPr="00A972AE" w:rsidRDefault="0023730F" w:rsidP="00D9138B">
            <w:pPr>
              <w:autoSpaceDE w:val="0"/>
              <w:autoSpaceDN w:val="0"/>
              <w:adjustRightInd w:val="0"/>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70℃</w:t>
            </w:r>
          </w:p>
        </w:tc>
        <w:tc>
          <w:tcPr>
            <w:tcW w:w="0" w:type="auto"/>
            <w:vAlign w:val="center"/>
          </w:tcPr>
          <w:p w14:paraId="5BFE662A"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2324</w:t>
            </w:r>
          </w:p>
        </w:tc>
        <w:tc>
          <w:tcPr>
            <w:tcW w:w="0" w:type="auto"/>
            <w:vAlign w:val="center"/>
          </w:tcPr>
          <w:p w14:paraId="49A239C4"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2510</w:t>
            </w:r>
          </w:p>
        </w:tc>
        <w:tc>
          <w:tcPr>
            <w:tcW w:w="0" w:type="auto"/>
            <w:vAlign w:val="center"/>
          </w:tcPr>
          <w:p w14:paraId="6F8EEC3E"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2555</w:t>
            </w:r>
          </w:p>
        </w:tc>
        <w:tc>
          <w:tcPr>
            <w:tcW w:w="0" w:type="auto"/>
            <w:vAlign w:val="center"/>
          </w:tcPr>
          <w:p w14:paraId="5909F0C5"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1999</w:t>
            </w:r>
          </w:p>
        </w:tc>
        <w:tc>
          <w:tcPr>
            <w:tcW w:w="0" w:type="auto"/>
            <w:vAlign w:val="center"/>
          </w:tcPr>
          <w:p w14:paraId="6D66A548"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2411</w:t>
            </w:r>
          </w:p>
        </w:tc>
        <w:tc>
          <w:tcPr>
            <w:tcW w:w="0" w:type="auto"/>
            <w:vAlign w:val="center"/>
          </w:tcPr>
          <w:p w14:paraId="15DFB4B1"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2670</w:t>
            </w:r>
          </w:p>
        </w:tc>
        <w:tc>
          <w:tcPr>
            <w:tcW w:w="0" w:type="auto"/>
            <w:vAlign w:val="center"/>
          </w:tcPr>
          <w:p w14:paraId="4223B5C1"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1932</w:t>
            </w:r>
          </w:p>
        </w:tc>
        <w:tc>
          <w:tcPr>
            <w:tcW w:w="0" w:type="auto"/>
            <w:vAlign w:val="center"/>
          </w:tcPr>
          <w:p w14:paraId="6F008394"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2503</w:t>
            </w:r>
          </w:p>
        </w:tc>
        <w:tc>
          <w:tcPr>
            <w:tcW w:w="0" w:type="auto"/>
            <w:vAlign w:val="center"/>
          </w:tcPr>
          <w:p w14:paraId="01C4B623"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2388</w:t>
            </w:r>
          </w:p>
        </w:tc>
        <w:tc>
          <w:tcPr>
            <w:tcW w:w="0" w:type="auto"/>
            <w:vAlign w:val="center"/>
          </w:tcPr>
          <w:p w14:paraId="728C0972"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2109</w:t>
            </w:r>
          </w:p>
        </w:tc>
        <w:tc>
          <w:tcPr>
            <w:tcW w:w="0" w:type="auto"/>
            <w:vAlign w:val="center"/>
          </w:tcPr>
          <w:p w14:paraId="0153451E" w14:textId="77777777" w:rsidR="00C728F2" w:rsidRPr="00A972AE" w:rsidRDefault="0023730F" w:rsidP="00D9138B">
            <w:pPr>
              <w:autoSpaceDE w:val="0"/>
              <w:autoSpaceDN w:val="0"/>
              <w:adjustRightInd w:val="0"/>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2340</w:t>
            </w:r>
          </w:p>
        </w:tc>
      </w:tr>
    </w:tbl>
    <w:p w14:paraId="7E93FA79" w14:textId="77777777" w:rsidR="00C728F2" w:rsidRPr="009E7130" w:rsidRDefault="0023730F" w:rsidP="00D9138B">
      <w:pPr>
        <w:autoSpaceDE w:val="0"/>
        <w:autoSpaceDN w:val="0"/>
        <w:adjustRightInd w:val="0"/>
        <w:spacing w:beforeLines="50" w:before="156"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从表2中的挤塑板应变的10组数据可以看出，挤塑板的应变剧烈，20℃时峰值为159微应变，70℃时就达到4571微应变，应变平均值达到4036微应变，接近模塑聚苯板平均应变的2倍。当自然界的温度产生剧烈变化时，挤塑板的体积会发生较大的变化，在用做墙体保温材料时，必须考虑到这种变化，选用适宜的保温构造和配套材料。</w:t>
      </w:r>
    </w:p>
    <w:p w14:paraId="0DFCF85C" w14:textId="500A7B1E" w:rsidR="00C728F2" w:rsidRPr="00A972AE" w:rsidRDefault="0023730F" w:rsidP="00D9138B">
      <w:pPr>
        <w:spacing w:beforeLines="50" w:before="156" w:line="360" w:lineRule="auto"/>
        <w:jc w:val="center"/>
        <w:rPr>
          <w:rFonts w:ascii="宋体" w:eastAsia="宋体" w:hAnsi="宋体" w:cstheme="minorEastAsia"/>
          <w:bCs/>
          <w:color w:val="000000"/>
          <w:szCs w:val="21"/>
        </w:rPr>
      </w:pPr>
      <w:r w:rsidRPr="00A972AE">
        <w:rPr>
          <w:rFonts w:ascii="宋体" w:eastAsia="宋体" w:hAnsi="宋体" w:cstheme="minorEastAsia" w:hint="eastAsia"/>
          <w:bCs/>
          <w:color w:val="000000"/>
          <w:szCs w:val="21"/>
        </w:rPr>
        <w:t>表2</w:t>
      </w:r>
      <w:r w:rsidR="00A04942" w:rsidRPr="00A972AE">
        <w:rPr>
          <w:rFonts w:ascii="宋体" w:eastAsia="宋体" w:hAnsi="宋体" w:cstheme="minorEastAsia"/>
          <w:bCs/>
          <w:color w:val="000000"/>
          <w:szCs w:val="21"/>
        </w:rPr>
        <w:t xml:space="preserve"> </w:t>
      </w:r>
      <w:r w:rsidR="00A04942" w:rsidRPr="00A972AE">
        <w:rPr>
          <w:rFonts w:ascii="宋体" w:eastAsia="宋体" w:hAnsi="宋体" w:cstheme="minorEastAsia" w:hint="eastAsia"/>
          <w:bCs/>
          <w:color w:val="000000"/>
          <w:szCs w:val="21"/>
        </w:rPr>
        <w:t>挤塑板应变</w:t>
      </w:r>
    </w:p>
    <w:tbl>
      <w:tblPr>
        <w:tblW w:w="5000" w:type="pct"/>
        <w:jc w:val="center"/>
        <w:tblBorders>
          <w:top w:val="single" w:sz="12" w:space="0" w:color="000000"/>
          <w:bottom w:val="single" w:sz="12" w:space="0" w:color="000000"/>
          <w:insideH w:val="single" w:sz="4" w:space="0" w:color="000000"/>
          <w:insideV w:val="single" w:sz="4" w:space="0" w:color="000000"/>
        </w:tblBorders>
        <w:tblLook w:val="04A0" w:firstRow="1" w:lastRow="0" w:firstColumn="1" w:lastColumn="0" w:noHBand="0" w:noVBand="1"/>
      </w:tblPr>
      <w:tblGrid>
        <w:gridCol w:w="692"/>
        <w:gridCol w:w="692"/>
        <w:gridCol w:w="691"/>
        <w:gridCol w:w="691"/>
        <w:gridCol w:w="691"/>
        <w:gridCol w:w="691"/>
        <w:gridCol w:w="691"/>
        <w:gridCol w:w="691"/>
        <w:gridCol w:w="691"/>
        <w:gridCol w:w="691"/>
        <w:gridCol w:w="691"/>
        <w:gridCol w:w="919"/>
      </w:tblGrid>
      <w:tr w:rsidR="00C728F2" w:rsidRPr="00A972AE" w14:paraId="3A2F900A" w14:textId="77777777">
        <w:trPr>
          <w:trHeight w:val="283"/>
          <w:jc w:val="center"/>
        </w:trPr>
        <w:tc>
          <w:tcPr>
            <w:tcW w:w="0" w:type="auto"/>
            <w:tcBorders>
              <w:top w:val="single" w:sz="12" w:space="0" w:color="000000"/>
              <w:bottom w:val="single" w:sz="12" w:space="0" w:color="000000"/>
            </w:tcBorders>
            <w:vAlign w:val="center"/>
          </w:tcPr>
          <w:p w14:paraId="3CD09366" w14:textId="77777777" w:rsidR="00C728F2" w:rsidRPr="00A972AE" w:rsidRDefault="0023730F" w:rsidP="00D9138B">
            <w:pPr>
              <w:autoSpaceDE w:val="0"/>
              <w:autoSpaceDN w:val="0"/>
              <w:adjustRightInd w:val="0"/>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lastRenderedPageBreak/>
              <w:t>温度</w:t>
            </w:r>
          </w:p>
        </w:tc>
        <w:tc>
          <w:tcPr>
            <w:tcW w:w="0" w:type="auto"/>
            <w:gridSpan w:val="10"/>
            <w:tcBorders>
              <w:top w:val="single" w:sz="12" w:space="0" w:color="000000"/>
              <w:bottom w:val="single" w:sz="12" w:space="0" w:color="000000"/>
            </w:tcBorders>
            <w:vAlign w:val="center"/>
          </w:tcPr>
          <w:p w14:paraId="28B38FD1" w14:textId="77777777" w:rsidR="00C728F2" w:rsidRPr="00A972AE" w:rsidRDefault="0023730F" w:rsidP="00D9138B">
            <w:pPr>
              <w:autoSpaceDE w:val="0"/>
              <w:autoSpaceDN w:val="0"/>
              <w:adjustRightInd w:val="0"/>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应变(με)</w:t>
            </w:r>
          </w:p>
        </w:tc>
        <w:tc>
          <w:tcPr>
            <w:tcW w:w="0" w:type="auto"/>
            <w:tcBorders>
              <w:top w:val="single" w:sz="12" w:space="0" w:color="000000"/>
              <w:bottom w:val="single" w:sz="12" w:space="0" w:color="000000"/>
            </w:tcBorders>
            <w:vAlign w:val="center"/>
          </w:tcPr>
          <w:p w14:paraId="0BA0FDA6" w14:textId="77777777" w:rsidR="00C728F2" w:rsidRPr="00A972AE" w:rsidRDefault="0023730F" w:rsidP="00D9138B">
            <w:pPr>
              <w:autoSpaceDE w:val="0"/>
              <w:autoSpaceDN w:val="0"/>
              <w:adjustRightInd w:val="0"/>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平均值</w:t>
            </w:r>
          </w:p>
        </w:tc>
      </w:tr>
      <w:tr w:rsidR="00C728F2" w:rsidRPr="00A972AE" w14:paraId="3CB4E272" w14:textId="77777777">
        <w:trPr>
          <w:trHeight w:val="283"/>
          <w:jc w:val="center"/>
        </w:trPr>
        <w:tc>
          <w:tcPr>
            <w:tcW w:w="0" w:type="auto"/>
            <w:tcBorders>
              <w:top w:val="single" w:sz="12" w:space="0" w:color="000000"/>
            </w:tcBorders>
            <w:vAlign w:val="center"/>
          </w:tcPr>
          <w:p w14:paraId="4DB59517" w14:textId="77777777" w:rsidR="00C728F2" w:rsidRPr="00A972AE" w:rsidRDefault="0023730F" w:rsidP="00D9138B">
            <w:pPr>
              <w:autoSpaceDE w:val="0"/>
              <w:autoSpaceDN w:val="0"/>
              <w:adjustRightInd w:val="0"/>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20℃</w:t>
            </w:r>
          </w:p>
        </w:tc>
        <w:tc>
          <w:tcPr>
            <w:tcW w:w="0" w:type="auto"/>
            <w:tcBorders>
              <w:top w:val="single" w:sz="12" w:space="0" w:color="000000"/>
            </w:tcBorders>
            <w:vAlign w:val="center"/>
          </w:tcPr>
          <w:p w14:paraId="4A257BCE"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-120</w:t>
            </w:r>
          </w:p>
        </w:tc>
        <w:tc>
          <w:tcPr>
            <w:tcW w:w="0" w:type="auto"/>
            <w:tcBorders>
              <w:top w:val="single" w:sz="12" w:space="0" w:color="000000"/>
            </w:tcBorders>
            <w:vAlign w:val="center"/>
          </w:tcPr>
          <w:p w14:paraId="1B0B6F9F"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-76</w:t>
            </w:r>
          </w:p>
        </w:tc>
        <w:tc>
          <w:tcPr>
            <w:tcW w:w="0" w:type="auto"/>
            <w:tcBorders>
              <w:top w:val="single" w:sz="12" w:space="0" w:color="000000"/>
            </w:tcBorders>
            <w:vAlign w:val="center"/>
          </w:tcPr>
          <w:p w14:paraId="20C5DBD0"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-55</w:t>
            </w:r>
          </w:p>
        </w:tc>
        <w:tc>
          <w:tcPr>
            <w:tcW w:w="0" w:type="auto"/>
            <w:tcBorders>
              <w:top w:val="single" w:sz="12" w:space="0" w:color="000000"/>
            </w:tcBorders>
            <w:vAlign w:val="center"/>
          </w:tcPr>
          <w:p w14:paraId="618E851D"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3</w:t>
            </w:r>
          </w:p>
        </w:tc>
        <w:tc>
          <w:tcPr>
            <w:tcW w:w="0" w:type="auto"/>
            <w:tcBorders>
              <w:top w:val="single" w:sz="12" w:space="0" w:color="000000"/>
            </w:tcBorders>
            <w:vAlign w:val="center"/>
          </w:tcPr>
          <w:p w14:paraId="33959F79"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12</w:t>
            </w:r>
          </w:p>
        </w:tc>
        <w:tc>
          <w:tcPr>
            <w:tcW w:w="0" w:type="auto"/>
            <w:tcBorders>
              <w:top w:val="single" w:sz="12" w:space="0" w:color="000000"/>
            </w:tcBorders>
            <w:vAlign w:val="center"/>
          </w:tcPr>
          <w:p w14:paraId="0E13BB0E"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42</w:t>
            </w:r>
          </w:p>
        </w:tc>
        <w:tc>
          <w:tcPr>
            <w:tcW w:w="0" w:type="auto"/>
            <w:tcBorders>
              <w:top w:val="single" w:sz="12" w:space="0" w:color="000000"/>
            </w:tcBorders>
            <w:vAlign w:val="center"/>
          </w:tcPr>
          <w:p w14:paraId="25FBB040"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45</w:t>
            </w:r>
          </w:p>
        </w:tc>
        <w:tc>
          <w:tcPr>
            <w:tcW w:w="0" w:type="auto"/>
            <w:tcBorders>
              <w:top w:val="single" w:sz="12" w:space="0" w:color="000000"/>
            </w:tcBorders>
            <w:vAlign w:val="center"/>
          </w:tcPr>
          <w:p w14:paraId="43A54883"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95</w:t>
            </w:r>
          </w:p>
        </w:tc>
        <w:tc>
          <w:tcPr>
            <w:tcW w:w="0" w:type="auto"/>
            <w:tcBorders>
              <w:top w:val="single" w:sz="12" w:space="0" w:color="000000"/>
            </w:tcBorders>
            <w:vAlign w:val="center"/>
          </w:tcPr>
          <w:p w14:paraId="36DBAB72"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126</w:t>
            </w:r>
          </w:p>
        </w:tc>
        <w:tc>
          <w:tcPr>
            <w:tcW w:w="0" w:type="auto"/>
            <w:tcBorders>
              <w:top w:val="single" w:sz="12" w:space="0" w:color="000000"/>
            </w:tcBorders>
            <w:vAlign w:val="center"/>
          </w:tcPr>
          <w:p w14:paraId="244D16CC"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159</w:t>
            </w:r>
          </w:p>
        </w:tc>
        <w:tc>
          <w:tcPr>
            <w:tcW w:w="0" w:type="auto"/>
            <w:tcBorders>
              <w:top w:val="single" w:sz="12" w:space="0" w:color="000000"/>
            </w:tcBorders>
            <w:vAlign w:val="center"/>
          </w:tcPr>
          <w:p w14:paraId="3C70568B" w14:textId="77777777" w:rsidR="00C728F2" w:rsidRPr="00A972AE" w:rsidRDefault="0023730F" w:rsidP="00D9138B">
            <w:pPr>
              <w:autoSpaceDE w:val="0"/>
              <w:autoSpaceDN w:val="0"/>
              <w:adjustRightInd w:val="0"/>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23.1</w:t>
            </w:r>
          </w:p>
        </w:tc>
      </w:tr>
      <w:tr w:rsidR="00C728F2" w:rsidRPr="00A972AE" w14:paraId="393AFF7E" w14:textId="77777777">
        <w:trPr>
          <w:trHeight w:val="283"/>
          <w:jc w:val="center"/>
        </w:trPr>
        <w:tc>
          <w:tcPr>
            <w:tcW w:w="0" w:type="auto"/>
            <w:vAlign w:val="center"/>
          </w:tcPr>
          <w:p w14:paraId="026001FD" w14:textId="77777777" w:rsidR="00C728F2" w:rsidRPr="00A972AE" w:rsidRDefault="0023730F" w:rsidP="00D9138B">
            <w:pPr>
              <w:autoSpaceDE w:val="0"/>
              <w:autoSpaceDN w:val="0"/>
              <w:adjustRightInd w:val="0"/>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70℃</w:t>
            </w:r>
          </w:p>
        </w:tc>
        <w:tc>
          <w:tcPr>
            <w:tcW w:w="0" w:type="auto"/>
            <w:vAlign w:val="center"/>
          </w:tcPr>
          <w:p w14:paraId="383900D5"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3480</w:t>
            </w:r>
          </w:p>
        </w:tc>
        <w:tc>
          <w:tcPr>
            <w:tcW w:w="0" w:type="auto"/>
            <w:vAlign w:val="center"/>
          </w:tcPr>
          <w:p w14:paraId="7DE1AE83"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4027</w:t>
            </w:r>
          </w:p>
        </w:tc>
        <w:tc>
          <w:tcPr>
            <w:tcW w:w="0" w:type="auto"/>
            <w:vAlign w:val="center"/>
          </w:tcPr>
          <w:p w14:paraId="55F0E534"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4571</w:t>
            </w:r>
          </w:p>
        </w:tc>
        <w:tc>
          <w:tcPr>
            <w:tcW w:w="0" w:type="auto"/>
            <w:vAlign w:val="center"/>
          </w:tcPr>
          <w:p w14:paraId="1595E16C"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4329</w:t>
            </w:r>
          </w:p>
        </w:tc>
        <w:tc>
          <w:tcPr>
            <w:tcW w:w="0" w:type="auto"/>
            <w:vAlign w:val="center"/>
          </w:tcPr>
          <w:p w14:paraId="31F5A46F"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3875</w:t>
            </w:r>
          </w:p>
        </w:tc>
        <w:tc>
          <w:tcPr>
            <w:tcW w:w="0" w:type="auto"/>
            <w:vAlign w:val="center"/>
          </w:tcPr>
          <w:p w14:paraId="37B1F2A4"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4262</w:t>
            </w:r>
          </w:p>
        </w:tc>
        <w:tc>
          <w:tcPr>
            <w:tcW w:w="0" w:type="auto"/>
            <w:vAlign w:val="center"/>
          </w:tcPr>
          <w:p w14:paraId="40B65FE2"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3553</w:t>
            </w:r>
          </w:p>
        </w:tc>
        <w:tc>
          <w:tcPr>
            <w:tcW w:w="0" w:type="auto"/>
            <w:vAlign w:val="center"/>
          </w:tcPr>
          <w:p w14:paraId="2F8946EE"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4085</w:t>
            </w:r>
          </w:p>
        </w:tc>
        <w:tc>
          <w:tcPr>
            <w:tcW w:w="0" w:type="auto"/>
            <w:vAlign w:val="center"/>
          </w:tcPr>
          <w:p w14:paraId="4072EC88"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3961</w:t>
            </w:r>
          </w:p>
        </w:tc>
        <w:tc>
          <w:tcPr>
            <w:tcW w:w="0" w:type="auto"/>
            <w:vAlign w:val="center"/>
          </w:tcPr>
          <w:p w14:paraId="13E8EF9B" w14:textId="77777777" w:rsidR="00C728F2" w:rsidRPr="00A972AE" w:rsidRDefault="0023730F" w:rsidP="00D9138B">
            <w:pPr>
              <w:spacing w:line="360" w:lineRule="auto"/>
              <w:jc w:val="center"/>
              <w:rPr>
                <w:rFonts w:ascii="宋体" w:eastAsia="宋体" w:hAnsi="宋体" w:cstheme="minorEastAsia"/>
                <w:color w:val="000000"/>
                <w:szCs w:val="21"/>
              </w:rPr>
            </w:pPr>
            <w:r w:rsidRPr="00A972AE">
              <w:rPr>
                <w:rFonts w:ascii="宋体" w:eastAsia="宋体" w:hAnsi="宋体" w:cstheme="minorEastAsia" w:hint="eastAsia"/>
                <w:color w:val="000000"/>
                <w:szCs w:val="21"/>
              </w:rPr>
              <w:t>4221</w:t>
            </w:r>
          </w:p>
        </w:tc>
        <w:tc>
          <w:tcPr>
            <w:tcW w:w="0" w:type="auto"/>
            <w:vAlign w:val="center"/>
          </w:tcPr>
          <w:p w14:paraId="6A3CCABF" w14:textId="77777777" w:rsidR="00C728F2" w:rsidRPr="00A972AE" w:rsidRDefault="0023730F" w:rsidP="00D9138B">
            <w:pPr>
              <w:autoSpaceDE w:val="0"/>
              <w:autoSpaceDN w:val="0"/>
              <w:adjustRightInd w:val="0"/>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color w:val="000000"/>
                <w:kern w:val="0"/>
                <w:szCs w:val="21"/>
              </w:rPr>
              <w:t>4036</w:t>
            </w:r>
          </w:p>
        </w:tc>
      </w:tr>
    </w:tbl>
    <w:p w14:paraId="27685326" w14:textId="77777777" w:rsidR="00C728F2" w:rsidRPr="009E7130" w:rsidRDefault="0023730F" w:rsidP="00D9138B">
      <w:pPr>
        <w:autoSpaceDE w:val="0"/>
        <w:autoSpaceDN w:val="0"/>
        <w:adjustRightInd w:val="0"/>
        <w:spacing w:beforeLines="50" w:before="156"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由以上结果可以看出，挤塑板、模塑聚苯板在温度出现变化时的体积变化明显，抹面层砂浆若与这些保温板直接接触，在温度发生变化时，由于抹面层砂浆与保温板之间的温度应变差别十分显著，因此应采取相应的有效措施，才能保证墙面不会出现裂缝而影响系统的正常使用。由于在受到温度影响时，挤塑板比模塑聚苯板的温度应变变化大，体积变形也比模塑聚苯板大，相对于模塑聚苯板更加不稳定，受到环境影响的变化更加复杂，因此对抹面层砂浆的技术要求更高，抹面层砂浆若达不到相应的技术要求，则必然会因挤塑板巨大的温度应变影响而开裂。</w:t>
      </w:r>
    </w:p>
    <w:p w14:paraId="684AB27E"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温差变形方面，在不同材料的界面上，温差变形在约束条件下产生剪应力。产生较大相对变形的前提是温差和两种材料的热膨胀系数差异都大，而产生较大应力的必要条件是它们之间存在较大的约束。在挤塑板薄抹灰外保温系统中，挤塑板内侧温度变化很小，基本上稳定在20～30℃，各界面上温差应力不大；挤塑板外侧温差很大（夏季时，外墙表面温度可达到70℃左右，由于抗裂层和饰面层没有隔热作用，挤塑板外侧温度也基本上可以达到70℃左右，而冬季时挤塑板外侧温度可降至-20℃以下，年温差高达90℃，昼夜温差也达到50℃），挤塑板抹面砂浆界面，热膨胀系数差异大，但挤塑板弹性模量高（超过20MPa），它对抹面砂浆有很强的约束。因此，界面应力大，并且在板缝处产生大量的应力集中，导致板缝处应力状态极不稳定，引起开裂，图11-2-5为保温板不同季节受温差影响变形示意图。</w:t>
      </w:r>
    </w:p>
    <w:p w14:paraId="14AE75E0" w14:textId="77777777" w:rsidR="00C728F2" w:rsidRPr="009E7130" w:rsidRDefault="0023730F" w:rsidP="00D9138B">
      <w:pPr>
        <w:spacing w:beforeLines="50" w:before="156" w:line="360" w:lineRule="auto"/>
        <w:jc w:val="center"/>
        <w:rPr>
          <w:rFonts w:ascii="宋体" w:eastAsia="宋体" w:hAnsi="宋体" w:cstheme="minorEastAsia"/>
          <w:kern w:val="0"/>
          <w:sz w:val="24"/>
        </w:rPr>
      </w:pPr>
      <w:r w:rsidRPr="009E7130">
        <w:rPr>
          <w:rFonts w:ascii="宋体" w:eastAsia="宋体" w:hAnsi="宋体" w:cstheme="minorEastAsia" w:hint="eastAsia"/>
          <w:noProof/>
          <w:kern w:val="0"/>
          <w:sz w:val="24"/>
        </w:rPr>
        <w:lastRenderedPageBreak/>
        <mc:AlternateContent>
          <mc:Choice Requires="wpg">
            <w:drawing>
              <wp:inline distT="0" distB="0" distL="0" distR="0" wp14:anchorId="601D8AAB" wp14:editId="685DBB94">
                <wp:extent cx="3352800" cy="2389505"/>
                <wp:effectExtent l="0" t="0" r="0" b="0"/>
                <wp:docPr id="116" name="组合 116"/>
                <wp:cNvGraphicFramePr/>
                <a:graphic xmlns:a="http://schemas.openxmlformats.org/drawingml/2006/main">
                  <a:graphicData uri="http://schemas.microsoft.com/office/word/2010/wordprocessingGroup">
                    <wpg:wgp>
                      <wpg:cNvGrpSpPr/>
                      <wpg:grpSpPr>
                        <a:xfrm>
                          <a:off x="0" y="0"/>
                          <a:ext cx="3352800" cy="2390042"/>
                          <a:chOff x="928662" y="500042"/>
                          <a:chExt cx="8429788" cy="7484490"/>
                        </a:xfrm>
                      </wpg:grpSpPr>
                      <wps:wsp>
                        <wps:cNvPr id="117" name="流程图: 库存数据 51"/>
                        <wps:cNvSpPr/>
                        <wps:spPr>
                          <a:xfrm>
                            <a:off x="5556031" y="882619"/>
                            <a:ext cx="373259" cy="2291114"/>
                          </a:xfrm>
                          <a:prstGeom prst="flowChartOnlineStorage">
                            <a:avLst/>
                          </a:prstGeom>
                          <a:solidFill>
                            <a:srgbClr val="70AD47"/>
                          </a:solidFill>
                          <a:ln w="12700" cap="flat" cmpd="sng" algn="ctr">
                            <a:solidFill>
                              <a:srgbClr val="5B9BD5">
                                <a:shade val="50000"/>
                              </a:srgbClr>
                            </a:solidFill>
                            <a:prstDash val="solid"/>
                            <a:miter lim="800000"/>
                          </a:ln>
                          <a:effectLst/>
                        </wps:spPr>
                        <wps:bodyPr rtlCol="0" anchor="ctr"/>
                      </wps:wsp>
                      <wps:wsp>
                        <wps:cNvPr id="118" name="直接连接符 118"/>
                        <wps:cNvCnPr/>
                        <wps:spPr>
                          <a:xfrm rot="5400000">
                            <a:off x="4501324" y="1928008"/>
                            <a:ext cx="2856726" cy="794"/>
                          </a:xfrm>
                          <a:prstGeom prst="line">
                            <a:avLst/>
                          </a:prstGeom>
                          <a:noFill/>
                          <a:ln w="6350" cap="flat" cmpd="sng" algn="ctr">
                            <a:solidFill>
                              <a:srgbClr val="5B9BD5"/>
                            </a:solidFill>
                            <a:prstDash val="solid"/>
                            <a:miter lim="800000"/>
                          </a:ln>
                          <a:effectLst/>
                        </wps:spPr>
                        <wps:bodyPr/>
                      </wps:wsp>
                      <wps:wsp>
                        <wps:cNvPr id="119" name="等腰三角形 119"/>
                        <wps:cNvSpPr/>
                        <wps:spPr>
                          <a:xfrm rot="5400000">
                            <a:off x="5250629" y="964389"/>
                            <a:ext cx="357190" cy="285752"/>
                          </a:xfrm>
                          <a:prstGeom prst="triangle">
                            <a:avLst/>
                          </a:prstGeom>
                          <a:solidFill>
                            <a:srgbClr val="5B9BD5"/>
                          </a:solidFill>
                          <a:ln w="12700" cap="flat" cmpd="sng" algn="ctr">
                            <a:solidFill>
                              <a:srgbClr val="5B9BD5">
                                <a:shade val="50000"/>
                              </a:srgbClr>
                            </a:solidFill>
                            <a:prstDash val="solid"/>
                            <a:miter lim="800000"/>
                          </a:ln>
                          <a:effectLst/>
                        </wps:spPr>
                        <wps:bodyPr rtlCol="0" anchor="ctr"/>
                      </wps:wsp>
                      <wps:wsp>
                        <wps:cNvPr id="120" name="等腰三角形 120"/>
                        <wps:cNvSpPr/>
                        <wps:spPr>
                          <a:xfrm rot="5400000">
                            <a:off x="5250629" y="2821777"/>
                            <a:ext cx="357190" cy="285752"/>
                          </a:xfrm>
                          <a:prstGeom prst="triangle">
                            <a:avLst/>
                          </a:prstGeom>
                          <a:solidFill>
                            <a:srgbClr val="5B9BD5"/>
                          </a:solidFill>
                          <a:ln w="12700" cap="flat" cmpd="sng" algn="ctr">
                            <a:solidFill>
                              <a:srgbClr val="5B9BD5">
                                <a:shade val="50000"/>
                              </a:srgbClr>
                            </a:solidFill>
                            <a:prstDash val="solid"/>
                            <a:miter lim="800000"/>
                          </a:ln>
                          <a:effectLst/>
                        </wps:spPr>
                        <wps:bodyPr rtlCol="0" anchor="ctr"/>
                      </wps:wsp>
                      <wps:wsp>
                        <wps:cNvPr id="121" name="矩形 121"/>
                        <wps:cNvSpPr/>
                        <wps:spPr>
                          <a:xfrm>
                            <a:off x="5571818" y="1857003"/>
                            <a:ext cx="2143548" cy="781489"/>
                          </a:xfrm>
                          <a:prstGeom prst="rect">
                            <a:avLst/>
                          </a:prstGeom>
                          <a:noFill/>
                        </wps:spPr>
                        <wps:txbx>
                          <w:txbxContent>
                            <w:p w14:paraId="50ECCCFA" w14:textId="77777777" w:rsidR="00EB58DB" w:rsidRDefault="00EB58DB">
                              <w:pPr>
                                <w:jc w:val="cente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板中凹进</w:t>
                              </w:r>
                            </w:p>
                          </w:txbxContent>
                        </wps:txbx>
                        <wps:bodyPr wrap="square" lIns="91440" tIns="45720" rIns="91440" bIns="45720">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s:wsp>
                        <wps:cNvPr id="122" name="矩形 122"/>
                        <wps:cNvSpPr/>
                        <wps:spPr>
                          <a:xfrm>
                            <a:off x="5571818" y="714298"/>
                            <a:ext cx="2143548" cy="781489"/>
                          </a:xfrm>
                          <a:prstGeom prst="rect">
                            <a:avLst/>
                          </a:prstGeom>
                          <a:noFill/>
                        </wps:spPr>
                        <wps:txbx>
                          <w:txbxContent>
                            <w:p w14:paraId="084219A0" w14:textId="77777777" w:rsidR="00EB58DB" w:rsidRDefault="00EB58DB">
                              <w:pPr>
                                <w:jc w:val="cente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边缘翘起</w:t>
                              </w:r>
                            </w:p>
                          </w:txbxContent>
                        </wps:txbx>
                        <wps:bodyPr wrap="square" lIns="91440" tIns="45720" rIns="91440" bIns="45720">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s:wsp>
                        <wps:cNvPr id="123" name="流程图: 库存数据 79"/>
                        <wps:cNvSpPr/>
                        <wps:spPr>
                          <a:xfrm rot="10800000">
                            <a:off x="1643042" y="928670"/>
                            <a:ext cx="373259" cy="2291114"/>
                          </a:xfrm>
                          <a:prstGeom prst="flowChartOnlineStorage">
                            <a:avLst/>
                          </a:prstGeom>
                          <a:solidFill>
                            <a:srgbClr val="70AD47"/>
                          </a:solidFill>
                          <a:ln w="12700" cap="flat" cmpd="sng" algn="ctr">
                            <a:solidFill>
                              <a:srgbClr val="5B9BD5">
                                <a:shade val="50000"/>
                              </a:srgbClr>
                            </a:solidFill>
                            <a:prstDash val="solid"/>
                            <a:miter lim="800000"/>
                          </a:ln>
                          <a:effectLst/>
                        </wps:spPr>
                        <wps:bodyPr rtlCol="0" anchor="ctr"/>
                      </wps:wsp>
                      <wps:wsp>
                        <wps:cNvPr id="124" name="直接连接符 124"/>
                        <wps:cNvCnPr/>
                        <wps:spPr>
                          <a:xfrm rot="5400000">
                            <a:off x="159707" y="2116935"/>
                            <a:ext cx="2856726" cy="794"/>
                          </a:xfrm>
                          <a:prstGeom prst="line">
                            <a:avLst/>
                          </a:prstGeom>
                          <a:noFill/>
                          <a:ln w="6350" cap="flat" cmpd="sng" algn="ctr">
                            <a:solidFill>
                              <a:srgbClr val="5B9BD5"/>
                            </a:solidFill>
                            <a:prstDash val="solid"/>
                            <a:miter lim="800000"/>
                          </a:ln>
                          <a:effectLst/>
                        </wps:spPr>
                        <wps:bodyPr/>
                      </wps:wsp>
                      <wps:wsp>
                        <wps:cNvPr id="125" name="等腰三角形 125"/>
                        <wps:cNvSpPr/>
                        <wps:spPr>
                          <a:xfrm rot="5400000">
                            <a:off x="1337640" y="1010440"/>
                            <a:ext cx="357190" cy="285752"/>
                          </a:xfrm>
                          <a:prstGeom prst="triangle">
                            <a:avLst/>
                          </a:prstGeom>
                          <a:solidFill>
                            <a:srgbClr val="5B9BD5"/>
                          </a:solidFill>
                          <a:ln w="12700" cap="flat" cmpd="sng" algn="ctr">
                            <a:solidFill>
                              <a:srgbClr val="5B9BD5">
                                <a:shade val="50000"/>
                              </a:srgbClr>
                            </a:solidFill>
                            <a:prstDash val="solid"/>
                            <a:miter lim="800000"/>
                          </a:ln>
                          <a:effectLst/>
                        </wps:spPr>
                        <wps:bodyPr rtlCol="0" anchor="ctr"/>
                      </wps:wsp>
                      <wps:wsp>
                        <wps:cNvPr id="126" name="等腰三角形 126"/>
                        <wps:cNvSpPr/>
                        <wps:spPr>
                          <a:xfrm rot="5400000">
                            <a:off x="1337640" y="2867828"/>
                            <a:ext cx="357190" cy="285752"/>
                          </a:xfrm>
                          <a:prstGeom prst="triangle">
                            <a:avLst/>
                          </a:prstGeom>
                          <a:solidFill>
                            <a:srgbClr val="5B9BD5"/>
                          </a:solidFill>
                          <a:ln w="12700" cap="flat" cmpd="sng" algn="ctr">
                            <a:solidFill>
                              <a:srgbClr val="5B9BD5">
                                <a:shade val="50000"/>
                              </a:srgbClr>
                            </a:solidFill>
                            <a:prstDash val="solid"/>
                            <a:miter lim="800000"/>
                          </a:ln>
                          <a:effectLst/>
                        </wps:spPr>
                        <wps:bodyPr rtlCol="0" anchor="ctr"/>
                      </wps:wsp>
                      <wps:wsp>
                        <wps:cNvPr id="127" name="矩形 127"/>
                        <wps:cNvSpPr/>
                        <wps:spPr>
                          <a:xfrm>
                            <a:off x="1659067" y="1903043"/>
                            <a:ext cx="2143548" cy="781489"/>
                          </a:xfrm>
                          <a:prstGeom prst="rect">
                            <a:avLst/>
                          </a:prstGeom>
                          <a:noFill/>
                        </wps:spPr>
                        <wps:txbx>
                          <w:txbxContent>
                            <w:p w14:paraId="59C9F0BE" w14:textId="77777777" w:rsidR="00EB58DB" w:rsidRDefault="00EB58DB">
                              <w:pPr>
                                <w:jc w:val="cente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板中鼓起</w:t>
                              </w:r>
                            </w:p>
                          </w:txbxContent>
                        </wps:txbx>
                        <wps:bodyPr wrap="square" lIns="91440" tIns="45720" rIns="91440" bIns="45720">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s:wsp>
                        <wps:cNvPr id="128" name="矩形 128"/>
                        <wps:cNvSpPr/>
                        <wps:spPr>
                          <a:xfrm>
                            <a:off x="1659067" y="760338"/>
                            <a:ext cx="2143548" cy="781489"/>
                          </a:xfrm>
                          <a:prstGeom prst="rect">
                            <a:avLst/>
                          </a:prstGeom>
                          <a:noFill/>
                        </wps:spPr>
                        <wps:txbx>
                          <w:txbxContent>
                            <w:p w14:paraId="44C33FCC" w14:textId="77777777" w:rsidR="00EB58DB" w:rsidRDefault="00EB58DB">
                              <w:pPr>
                                <w:jc w:val="cente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边缘凹进</w:t>
                              </w:r>
                            </w:p>
                          </w:txbxContent>
                        </wps:txbx>
                        <wps:bodyPr wrap="square" lIns="91440" tIns="45720" rIns="91440" bIns="45720">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s:wsp>
                        <wps:cNvPr id="129" name="流程图: 库存数据 29"/>
                        <wps:cNvSpPr/>
                        <wps:spPr>
                          <a:xfrm>
                            <a:off x="5556063" y="3266254"/>
                            <a:ext cx="373259" cy="2291114"/>
                          </a:xfrm>
                          <a:prstGeom prst="flowChartOnlineStorage">
                            <a:avLst/>
                          </a:prstGeom>
                          <a:solidFill>
                            <a:srgbClr val="70AD47"/>
                          </a:solidFill>
                          <a:ln w="12700" cap="flat" cmpd="sng" algn="ctr">
                            <a:solidFill>
                              <a:srgbClr val="5B9BD5">
                                <a:shade val="50000"/>
                              </a:srgbClr>
                            </a:solidFill>
                            <a:prstDash val="solid"/>
                            <a:miter lim="800000"/>
                          </a:ln>
                          <a:effectLst/>
                        </wps:spPr>
                        <wps:bodyPr rtlCol="0" anchor="ctr"/>
                      </wps:wsp>
                      <wps:wsp>
                        <wps:cNvPr id="130" name="直接连接符 130"/>
                        <wps:cNvCnPr/>
                        <wps:spPr>
                          <a:xfrm rot="5400000">
                            <a:off x="4501356" y="4311643"/>
                            <a:ext cx="2856726" cy="794"/>
                          </a:xfrm>
                          <a:prstGeom prst="line">
                            <a:avLst/>
                          </a:prstGeom>
                          <a:noFill/>
                          <a:ln w="6350" cap="flat" cmpd="sng" algn="ctr">
                            <a:solidFill>
                              <a:srgbClr val="5B9BD5"/>
                            </a:solidFill>
                            <a:prstDash val="solid"/>
                            <a:miter lim="800000"/>
                          </a:ln>
                          <a:effectLst/>
                        </wps:spPr>
                        <wps:bodyPr/>
                      </wps:wsp>
                      <wps:wsp>
                        <wps:cNvPr id="131" name="等腰三角形 131"/>
                        <wps:cNvSpPr/>
                        <wps:spPr>
                          <a:xfrm rot="5400000">
                            <a:off x="5250661" y="3348024"/>
                            <a:ext cx="357190" cy="285752"/>
                          </a:xfrm>
                          <a:prstGeom prst="triangle">
                            <a:avLst/>
                          </a:prstGeom>
                          <a:solidFill>
                            <a:srgbClr val="5B9BD5"/>
                          </a:solidFill>
                          <a:ln w="12700" cap="flat" cmpd="sng" algn="ctr">
                            <a:solidFill>
                              <a:srgbClr val="5B9BD5">
                                <a:shade val="50000"/>
                              </a:srgbClr>
                            </a:solidFill>
                            <a:prstDash val="solid"/>
                            <a:miter lim="800000"/>
                          </a:ln>
                          <a:effectLst/>
                        </wps:spPr>
                        <wps:bodyPr rtlCol="0" anchor="ctr"/>
                      </wps:wsp>
                      <wps:wsp>
                        <wps:cNvPr id="132" name="等腰三角形 132"/>
                        <wps:cNvSpPr/>
                        <wps:spPr>
                          <a:xfrm rot="5400000">
                            <a:off x="5250661" y="5205412"/>
                            <a:ext cx="357190" cy="285752"/>
                          </a:xfrm>
                          <a:prstGeom prst="triangle">
                            <a:avLst/>
                          </a:prstGeom>
                          <a:solidFill>
                            <a:srgbClr val="5B9BD5"/>
                          </a:solidFill>
                          <a:ln w="12700" cap="flat" cmpd="sng" algn="ctr">
                            <a:solidFill>
                              <a:srgbClr val="5B9BD5">
                                <a:shade val="50000"/>
                              </a:srgbClr>
                            </a:solidFill>
                            <a:prstDash val="solid"/>
                            <a:miter lim="800000"/>
                          </a:ln>
                          <a:effectLst/>
                        </wps:spPr>
                        <wps:bodyPr rtlCol="0" anchor="ctr"/>
                      </wps:wsp>
                      <wps:wsp>
                        <wps:cNvPr id="133" name="矩形 133"/>
                        <wps:cNvSpPr/>
                        <wps:spPr>
                          <a:xfrm>
                            <a:off x="5667642" y="4161143"/>
                            <a:ext cx="2143549" cy="781489"/>
                          </a:xfrm>
                          <a:prstGeom prst="rect">
                            <a:avLst/>
                          </a:prstGeom>
                          <a:noFill/>
                        </wps:spPr>
                        <wps:txbx>
                          <w:txbxContent>
                            <w:p w14:paraId="0F7A9406" w14:textId="77777777" w:rsidR="00EB58DB" w:rsidRDefault="00EB58DB">
                              <w:pPr>
                                <w:jc w:val="cente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板中凹进</w:t>
                              </w:r>
                            </w:p>
                          </w:txbxContent>
                        </wps:txbx>
                        <wps:bodyPr wrap="square" lIns="91440" tIns="45720" rIns="91440" bIns="45720">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s:wsp>
                        <wps:cNvPr id="134" name="矩形 134"/>
                        <wps:cNvSpPr/>
                        <wps:spPr>
                          <a:xfrm>
                            <a:off x="5500414" y="5312322"/>
                            <a:ext cx="2143548" cy="781489"/>
                          </a:xfrm>
                          <a:prstGeom prst="rect">
                            <a:avLst/>
                          </a:prstGeom>
                          <a:noFill/>
                        </wps:spPr>
                        <wps:txbx>
                          <w:txbxContent>
                            <w:p w14:paraId="049F9B1B" w14:textId="77777777" w:rsidR="00EB58DB" w:rsidRDefault="00EB58DB">
                              <w:pPr>
                                <w:jc w:val="cente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边缘翘起</w:t>
                              </w:r>
                            </w:p>
                          </w:txbxContent>
                        </wps:txbx>
                        <wps:bodyPr wrap="square" lIns="91440" tIns="45720" rIns="91440" bIns="45720">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s:wsp>
                        <wps:cNvPr id="135" name="流程图: 库存数据 43"/>
                        <wps:cNvSpPr/>
                        <wps:spPr>
                          <a:xfrm rot="10800000">
                            <a:off x="1643074" y="3312305"/>
                            <a:ext cx="373259" cy="2291114"/>
                          </a:xfrm>
                          <a:prstGeom prst="flowChartOnlineStorage">
                            <a:avLst/>
                          </a:prstGeom>
                          <a:solidFill>
                            <a:srgbClr val="70AD47"/>
                          </a:solidFill>
                          <a:ln w="12700" cap="flat" cmpd="sng" algn="ctr">
                            <a:solidFill>
                              <a:srgbClr val="5B9BD5">
                                <a:shade val="50000"/>
                              </a:srgbClr>
                            </a:solidFill>
                            <a:prstDash val="solid"/>
                            <a:miter lim="800000"/>
                          </a:ln>
                          <a:effectLst/>
                        </wps:spPr>
                        <wps:bodyPr rtlCol="0" anchor="ctr"/>
                      </wps:wsp>
                      <wps:wsp>
                        <wps:cNvPr id="136" name="直接连接符 136"/>
                        <wps:cNvCnPr/>
                        <wps:spPr>
                          <a:xfrm rot="5400000">
                            <a:off x="159739" y="4500570"/>
                            <a:ext cx="2856726" cy="794"/>
                          </a:xfrm>
                          <a:prstGeom prst="line">
                            <a:avLst/>
                          </a:prstGeom>
                          <a:noFill/>
                          <a:ln w="6350" cap="flat" cmpd="sng" algn="ctr">
                            <a:solidFill>
                              <a:srgbClr val="5B9BD5"/>
                            </a:solidFill>
                            <a:prstDash val="solid"/>
                            <a:miter lim="800000"/>
                          </a:ln>
                          <a:effectLst/>
                        </wps:spPr>
                        <wps:bodyPr/>
                      </wps:wsp>
                      <wps:wsp>
                        <wps:cNvPr id="137" name="等腰三角形 137"/>
                        <wps:cNvSpPr/>
                        <wps:spPr>
                          <a:xfrm rot="5400000">
                            <a:off x="1337672" y="3394075"/>
                            <a:ext cx="357190" cy="285752"/>
                          </a:xfrm>
                          <a:prstGeom prst="triangle">
                            <a:avLst/>
                          </a:prstGeom>
                          <a:solidFill>
                            <a:srgbClr val="5B9BD5"/>
                          </a:solidFill>
                          <a:ln w="12700" cap="flat" cmpd="sng" algn="ctr">
                            <a:solidFill>
                              <a:srgbClr val="5B9BD5">
                                <a:shade val="50000"/>
                              </a:srgbClr>
                            </a:solidFill>
                            <a:prstDash val="solid"/>
                            <a:miter lim="800000"/>
                          </a:ln>
                          <a:effectLst/>
                        </wps:spPr>
                        <wps:bodyPr rtlCol="0" anchor="ctr"/>
                      </wps:wsp>
                      <wps:wsp>
                        <wps:cNvPr id="138" name="等腰三角形 138"/>
                        <wps:cNvSpPr/>
                        <wps:spPr>
                          <a:xfrm rot="5400000">
                            <a:off x="1337672" y="5251463"/>
                            <a:ext cx="357190" cy="285752"/>
                          </a:xfrm>
                          <a:prstGeom prst="triangle">
                            <a:avLst/>
                          </a:prstGeom>
                          <a:solidFill>
                            <a:srgbClr val="5B9BD5"/>
                          </a:solidFill>
                          <a:ln w="12700" cap="flat" cmpd="sng" algn="ctr">
                            <a:solidFill>
                              <a:srgbClr val="5B9BD5">
                                <a:shade val="50000"/>
                              </a:srgbClr>
                            </a:solidFill>
                            <a:prstDash val="solid"/>
                            <a:miter lim="800000"/>
                          </a:ln>
                          <a:effectLst/>
                        </wps:spPr>
                        <wps:bodyPr rtlCol="0" anchor="ctr"/>
                      </wps:wsp>
                      <wps:wsp>
                        <wps:cNvPr id="139" name="矩形 139"/>
                        <wps:cNvSpPr/>
                        <wps:spPr>
                          <a:xfrm>
                            <a:off x="1659099" y="4286855"/>
                            <a:ext cx="2143548" cy="781489"/>
                          </a:xfrm>
                          <a:prstGeom prst="rect">
                            <a:avLst/>
                          </a:prstGeom>
                          <a:noFill/>
                        </wps:spPr>
                        <wps:txbx>
                          <w:txbxContent>
                            <w:p w14:paraId="08DC5178" w14:textId="77777777" w:rsidR="00EB58DB" w:rsidRDefault="00EB58DB">
                              <w:pPr>
                                <w:jc w:val="cente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板中鼓起</w:t>
                              </w:r>
                            </w:p>
                          </w:txbxContent>
                        </wps:txbx>
                        <wps:bodyPr wrap="square" lIns="91440" tIns="45720" rIns="91440" bIns="45720">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s:wsp>
                        <wps:cNvPr id="140" name="矩形 140"/>
                        <wps:cNvSpPr/>
                        <wps:spPr>
                          <a:xfrm>
                            <a:off x="1587663" y="5358221"/>
                            <a:ext cx="2143548" cy="781489"/>
                          </a:xfrm>
                          <a:prstGeom prst="rect">
                            <a:avLst/>
                          </a:prstGeom>
                          <a:noFill/>
                        </wps:spPr>
                        <wps:txbx>
                          <w:txbxContent>
                            <w:p w14:paraId="114D9550" w14:textId="77777777" w:rsidR="00EB58DB" w:rsidRDefault="00EB58DB">
                              <w:pPr>
                                <w:jc w:val="cente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边缘凹进</w:t>
                              </w:r>
                            </w:p>
                          </w:txbxContent>
                        </wps:txbx>
                        <wps:bodyPr wrap="square" lIns="91440" tIns="45720" rIns="91440" bIns="45720">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s:wsp>
                        <wps:cNvPr id="141" name="矩形 141"/>
                        <wps:cNvSpPr/>
                        <wps:spPr>
                          <a:xfrm>
                            <a:off x="2118930" y="2712353"/>
                            <a:ext cx="2960485" cy="1292611"/>
                          </a:xfrm>
                          <a:prstGeom prst="rect">
                            <a:avLst/>
                          </a:prstGeom>
                          <a:noFill/>
                        </wps:spPr>
                        <wps:txbx>
                          <w:txbxContent>
                            <w:p w14:paraId="28D90221" w14:textId="77777777" w:rsidR="00EB58DB" w:rsidRDefault="00EB58DB">
                              <w:pPr>
                                <w:rPr>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板沿缝处</w:t>
                              </w:r>
                            </w:p>
                            <w:p w14:paraId="28337425" w14:textId="77777777" w:rsidR="00EB58DB" w:rsidRDefault="00EB58DB">
                              <w:pP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板胀缝隙处受压凹进</w:t>
                              </w:r>
                            </w:p>
                          </w:txbxContent>
                        </wps:txbx>
                        <wps:bodyPr wrap="square" lIns="91440" tIns="45720" rIns="91440" bIns="45720">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s:wsp>
                        <wps:cNvPr id="142" name="矩形 142"/>
                        <wps:cNvSpPr/>
                        <wps:spPr>
                          <a:xfrm>
                            <a:off x="5997995" y="2712306"/>
                            <a:ext cx="2927546" cy="1326808"/>
                          </a:xfrm>
                          <a:prstGeom prst="rect">
                            <a:avLst/>
                          </a:prstGeom>
                          <a:noFill/>
                        </wps:spPr>
                        <wps:txbx>
                          <w:txbxContent>
                            <w:p w14:paraId="44588621" w14:textId="77777777" w:rsidR="00EB58DB" w:rsidRDefault="00EB58DB">
                              <w:pP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板沿缝处</w:t>
                              </w:r>
                            </w:p>
                            <w:p w14:paraId="131E88E4" w14:textId="77777777" w:rsidR="00EB58DB" w:rsidRDefault="00EB58DB">
                              <w:pPr>
                                <w:rPr>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板胀缝隙处受拉鼓进</w:t>
                              </w:r>
                            </w:p>
                          </w:txbxContent>
                        </wps:txbx>
                        <wps:bodyPr wrap="square" lIns="91440" tIns="45720" rIns="91440" bIns="45720">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s:wsp>
                        <wps:cNvPr id="143" name="直接箭头连接符 143"/>
                        <wps:cNvCnPr/>
                        <wps:spPr>
                          <a:xfrm rot="10800000" flipV="1">
                            <a:off x="2071670" y="2071678"/>
                            <a:ext cx="1857388" cy="1143008"/>
                          </a:xfrm>
                          <a:prstGeom prst="straightConnector1">
                            <a:avLst/>
                          </a:prstGeom>
                          <a:noFill/>
                          <a:ln w="6350" cap="flat" cmpd="sng" algn="ctr">
                            <a:solidFill>
                              <a:srgbClr val="5B9BD5"/>
                            </a:solidFill>
                            <a:prstDash val="solid"/>
                            <a:miter lim="800000"/>
                            <a:tailEnd type="arrow"/>
                          </a:ln>
                          <a:effectLst/>
                        </wps:spPr>
                        <wps:bodyPr/>
                      </wps:wsp>
                      <wps:wsp>
                        <wps:cNvPr id="144" name="矩形 144"/>
                        <wps:cNvSpPr/>
                        <wps:spPr>
                          <a:xfrm>
                            <a:off x="3428839" y="1857166"/>
                            <a:ext cx="2141541" cy="781489"/>
                          </a:xfrm>
                          <a:prstGeom prst="rect">
                            <a:avLst/>
                          </a:prstGeom>
                          <a:noFill/>
                        </wps:spPr>
                        <wps:txbx>
                          <w:txbxContent>
                            <w:p w14:paraId="7728DC59" w14:textId="77777777" w:rsidR="00EB58DB" w:rsidRDefault="00EB58DB">
                              <w:pPr>
                                <w:jc w:val="cente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开裂部分</w:t>
                              </w:r>
                            </w:p>
                          </w:txbxContent>
                        </wps:txbx>
                        <wps:bodyPr wrap="square" lIns="91440" tIns="45720" rIns="91440" bIns="45720">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s:wsp>
                        <wps:cNvPr id="145" name="直接箭头连接符 145"/>
                        <wps:cNvCnPr/>
                        <wps:spPr>
                          <a:xfrm rot="10800000" flipV="1">
                            <a:off x="5929322" y="2000240"/>
                            <a:ext cx="1857388" cy="1143008"/>
                          </a:xfrm>
                          <a:prstGeom prst="straightConnector1">
                            <a:avLst/>
                          </a:prstGeom>
                          <a:noFill/>
                          <a:ln w="6350" cap="flat" cmpd="sng" algn="ctr">
                            <a:solidFill>
                              <a:srgbClr val="5B9BD5"/>
                            </a:solidFill>
                            <a:prstDash val="solid"/>
                            <a:miter lim="800000"/>
                            <a:tailEnd type="arrow"/>
                          </a:ln>
                          <a:effectLst/>
                        </wps:spPr>
                        <wps:bodyPr/>
                      </wps:wsp>
                      <wps:wsp>
                        <wps:cNvPr id="146" name="矩形 146"/>
                        <wps:cNvSpPr/>
                        <wps:spPr>
                          <a:xfrm>
                            <a:off x="7214902" y="1785739"/>
                            <a:ext cx="2143548" cy="781489"/>
                          </a:xfrm>
                          <a:prstGeom prst="rect">
                            <a:avLst/>
                          </a:prstGeom>
                          <a:noFill/>
                        </wps:spPr>
                        <wps:txbx>
                          <w:txbxContent>
                            <w:p w14:paraId="38032A05" w14:textId="77777777" w:rsidR="00EB58DB" w:rsidRDefault="00EB58DB">
                              <w:pPr>
                                <w:jc w:val="cente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开裂部分</w:t>
                              </w:r>
                            </w:p>
                          </w:txbxContent>
                        </wps:txbx>
                        <wps:bodyPr wrap="square" lIns="91440" tIns="45720" rIns="91440" bIns="45720">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s:wsp>
                        <wps:cNvPr id="147" name="矩形 147"/>
                        <wps:cNvSpPr/>
                        <wps:spPr>
                          <a:xfrm>
                            <a:off x="928662" y="6214747"/>
                            <a:ext cx="2143548" cy="1769785"/>
                          </a:xfrm>
                          <a:prstGeom prst="rect">
                            <a:avLst/>
                          </a:prstGeom>
                          <a:noFill/>
                        </wps:spPr>
                        <wps:txbx>
                          <w:txbxContent>
                            <w:p w14:paraId="198156C2" w14:textId="77777777" w:rsidR="00EB58DB" w:rsidRDefault="00EB58DB">
                              <w:pPr>
                                <w:jc w:val="cente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夏天受热板材外面膨胀</w:t>
                              </w:r>
                            </w:p>
                          </w:txbxContent>
                        </wps:txbx>
                        <wps:bodyPr wrap="square" lIns="91440" tIns="45720" rIns="91440" bIns="45720">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s:wsp>
                        <wps:cNvPr id="148" name="矩形 148"/>
                        <wps:cNvSpPr/>
                        <wps:spPr>
                          <a:xfrm>
                            <a:off x="5214734" y="6071981"/>
                            <a:ext cx="2141541" cy="1769785"/>
                          </a:xfrm>
                          <a:prstGeom prst="rect">
                            <a:avLst/>
                          </a:prstGeom>
                          <a:noFill/>
                        </wps:spPr>
                        <wps:txbx>
                          <w:txbxContent>
                            <w:p w14:paraId="5C91D7B0" w14:textId="77777777" w:rsidR="00EB58DB" w:rsidRDefault="00EB58DB">
                              <w:pPr>
                                <w:jc w:val="cente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冬天受冷板材外面收缩</w:t>
                              </w:r>
                            </w:p>
                          </w:txbxContent>
                        </wps:txbx>
                        <wps:bodyPr wrap="square" lIns="91440" tIns="45720" rIns="91440" bIns="45720">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g:wgp>
                  </a:graphicData>
                </a:graphic>
              </wp:inline>
            </w:drawing>
          </mc:Choice>
          <mc:Fallback>
            <w:pict>
              <v:group w14:anchorId="601D8AAB" id="组合 116" o:spid="_x0000_s1026" style="width:264pt;height:188.15pt;mso-position-horizontal-relative:char;mso-position-vertical-relative:line" coordorigin="9286,5000" coordsize="84297,74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">
                <v:shapetype id="_x0000_t130" coordsize="21600,21600" o:spt="130" path="m3600,21597c2662,21202,1837,20075,1087,18440,487,16240,75,13590,,10770,75,8007,487,5412,1087,3045,1837,1465,2662,337,3600,l21597,v-937,337,-1687,1465,-2512,3045c18485,5412,18072,8007,17997,10770v75,2820,488,5470,1088,7670c19910,20075,20660,21202,21597,21597xe">
                  <v:stroke joinstyle="miter"/>
                  <v:path gradientshapeok="t" o:connecttype="custom" o:connectlocs="10800,0;0,10800;10800,21600;17997,10800" textboxrect="3600,0,17997,21600"/>
                </v:shapetype>
                <v:shape id="流程图: 库存数据 51" o:spid="_x0000_s1027" type="#_x0000_t130" style="position:absolute;left:55560;top:8826;width:3732;height:229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D2mcMA&#10;AADcAAAADwAAAGRycy9kb3ducmV2LnhtbERPS2vCQBC+F/oflil4q5uorZK6ihh8HEqhUXoestMk&#10;NTsbdleN/94tFHqbj+8582VvWnEh5xvLCtJhAoK4tLrhSsHxsHmegfABWWNrmRTcyMNy8fgwx0zb&#10;K3/SpQiViCHsM1RQh9BlUvqyJoN+aDviyH1bZzBE6CqpHV5juGnlKElepcGGY0ONHa1rKk/F2SjY&#10;jr9avBVu9zEZudym9POev+RKDZ761RuIQH34F/+59zrOT6fw+0y8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D2mcMAAADcAAAADwAAAAAAAAAAAAAAAACYAgAAZHJzL2Rv&#10;d25yZXYueG1sUEsFBgAAAAAEAAQA9QAAAIgDAAAAAA==&#10;" fillcolor="#70ad47" strokecolor="#41719c" strokeweight="1pt"/>
                <v:line id="直接连接符 118" o:spid="_x0000_s1028" style="position:absolute;rotation:90;visibility:visible;mso-wrap-style:square" from="45012,19280" to="73579,19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6WjMQAAADcAAAADwAAAGRycy9kb3ducmV2LnhtbESPQWvDMAyF74P9B6NBb6uTFUpI65bR&#10;Mdhhl7ahZxFrSTZbTmMvyf79dCj0JvGe3vu03c/eqZGG2AU2kC8zUMR1sB03Bqrz+3MBKiZkiy4w&#10;GfijCPvd48MWSxsmPtJ4So2SEI4lGmhT6kutY92Sx7gMPbFoX2HwmGQdGm0HnCTcO/2SZWvtsWNp&#10;aLGnQ0v1z+nXG5iranLn6e36eT30Y3FxxXe+isYsnubXDahEc7qbb9cfVvBzoZVnZAK9+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npaMxAAAANwAAAAPAAAAAAAAAAAA&#10;AAAAAKECAABkcnMvZG93bnJldi54bWxQSwUGAAAAAAQABAD5AAAAkgMAAAAA&#10;" strokecolor="#5b9bd5" strokeweight=".5pt">
                  <v:stroke joinstyle="miter"/>
                </v:lin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等腰三角形 119" o:spid="_x0000_s1029" type="#_x0000_t5" style="position:absolute;left:52506;top:9643;width:3572;height:285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GQscIA&#10;AADcAAAADwAAAGRycy9kb3ducmV2LnhtbERPTYvCMBC9L/gfwgje1rSCslajiCgs615W7cHb0Ixt&#10;sZmUJmu6/94sCN7m8T5nue5NI+7UudqygnScgCAurK65VHA+7d8/QDiPrLGxTAr+yMF6NXhbYqZt&#10;4B+6H30pYgi7DBVU3reZlK6oyKAb25Y4clfbGfQRdqXUHYYYbho5SZKZNFhzbKiwpW1Fxe34axRc&#10;pv3X5Jwn35v0kG9nYRdsPg9KjYb9ZgHCU+9f4qf7U8f56Rz+n4kX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MZCxwgAAANwAAAAPAAAAAAAAAAAAAAAAAJgCAABkcnMvZG93&#10;bnJldi54bWxQSwUGAAAAAAQABAD1AAAAhwMAAAAA&#10;" fillcolor="#5b9bd5" strokecolor="#41719c" strokeweight="1pt"/>
                <v:shape id="等腰三角形 120" o:spid="_x0000_s1030" type="#_x0000_t5" style="position:absolute;left:52506;top:28217;width:3572;height:285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fzkcYA&#10;AADcAAAADwAAAGRycy9kb3ducmV2LnhtbESPT2vDMAzF74N+B6PBbqvTwEqb1S2ltDC2Xfonh95E&#10;rCVhsRxit86+/XQY7Cbxnt77abUZXafuNITWs4HZNANFXHnbcm3gcj48L0CFiGyx80wGfijAZj15&#10;WGFhfeIj3U+xVhLCoUADTYx9oXWoGnIYpr4nFu3LDw6jrEOt7YBJwl2n8yyba4ctS0ODPe0aqr5P&#10;N2fg+jK+55cy+9zOPsrdPO2TL5fJmKfHcfsKKtIY/81/129W8HPBl2dkAr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fzkcYAAADcAAAADwAAAAAAAAAAAAAAAACYAgAAZHJz&#10;L2Rvd25yZXYueG1sUEsFBgAAAAAEAAQA9QAAAIsDAAAAAA==&#10;" fillcolor="#5b9bd5" strokecolor="#41719c" strokeweight="1pt"/>
                <v:rect id="矩形 121" o:spid="_x0000_s1031" style="position:absolute;left:55718;top:18570;width:21435;height:78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ti6cIA&#10;AADcAAAADwAAAGRycy9kb3ducmV2LnhtbERPTYvCMBC9C/sfwizsRTTVg0jXKCIsW2RBrK7noRnb&#10;YjOpTWzrvzeC4G0e73MWq95UoqXGlZYVTMYRCOLM6pJzBcfDz2gOwnlkjZVlUnAnB6vlx2CBsbYd&#10;76lNfS5CCLsYFRTe17GULivIoBvbmjhwZ9sY9AE2udQNdiHcVHIaRTNpsOTQUGBNm4KyS3ozCrps&#10;154Of79yNzwllq/JdZP+b5X6+uzX3yA89f4tfrkTHeZPJ/B8Jlw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i2LpwgAAANwAAAAPAAAAAAAAAAAAAAAAAJgCAABkcnMvZG93&#10;bnJldi54bWxQSwUGAAAAAAQABAD1AAAAhwMAAAAA&#10;" filled="f" stroked="f">
                  <v:textbox>
                    <w:txbxContent>
                      <w:p w14:paraId="50ECCCFA" w14:textId="77777777" w:rsidR="00EB58DB" w:rsidRDefault="00EB58DB">
                        <w:pPr>
                          <w:jc w:val="cente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板中凹进</w:t>
                        </w:r>
                      </w:p>
                    </w:txbxContent>
                  </v:textbox>
                </v:rect>
                <v:rect id="矩形 122" o:spid="_x0000_s1032" style="position:absolute;left:55718;top:7142;width:21435;height:7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8nsMA&#10;AADcAAAADwAAAGRycy9kb3ducmV2LnhtbERPS2uDQBC+B/oflin0EupaDyHYrKEESqUUQszjPLhT&#10;lbqzxt2q+ffZQCC3+fies1pPphUD9a6xrOAtikEQl1Y3XCk47D9flyCcR9bYWiYFF3Kwzp5mK0y1&#10;HXlHQ+ErEULYpaig9r5LpXRlTQZdZDviwP3a3qAPsK+k7nEM4aaVSRwvpMGGQ0ONHW1qKv+Kf6Ng&#10;LLfDaf/zJbfzU275nJ83xfFbqZfn6eMdhKfJP8R3d67D/CSB2zPhApl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8nsMAAADcAAAADwAAAAAAAAAAAAAAAACYAgAAZHJzL2Rv&#10;d25yZXYueG1sUEsFBgAAAAAEAAQA9QAAAIgDAAAAAA==&#10;" filled="f" stroked="f">
                  <v:textbox>
                    <w:txbxContent>
                      <w:p w14:paraId="084219A0" w14:textId="77777777" w:rsidR="00EB58DB" w:rsidRDefault="00EB58DB">
                        <w:pPr>
                          <w:jc w:val="cente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边缘翘起</w:t>
                        </w:r>
                      </w:p>
                    </w:txbxContent>
                  </v:textbox>
                </v:rect>
                <v:shape id="流程图: 库存数据 79" o:spid="_x0000_s1033" type="#_x0000_t130" style="position:absolute;left:16430;top:9286;width:3733;height:22911;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4kcIA&#10;AADcAAAADwAAAGRycy9kb3ducmV2LnhtbERPS4vCMBC+L/gfwgje1lSFVapRRPFx2D1YxfPYjG2x&#10;mZQm2vbfbxYWvM3H95zFqjWleFHtCssKRsMIBHFqdcGZgst59zkD4TyyxtIyKejIwWrZ+1hgrG3D&#10;J3olPhMhhF2MCnLvq1hKl+Zk0A1tRRy4u60N+gDrTOoamxBuSjmOoi9psODQkGNFm5zSR/I0Cqbd&#10;JNt02+uPuTTf+/RwbW/Tx0mpQb9dz0F4av1b/O8+6jB/PIG/Z8IF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LHiRwgAAANwAAAAPAAAAAAAAAAAAAAAAAJgCAABkcnMvZG93&#10;bnJldi54bWxQSwUGAAAAAAQABAD1AAAAhwMAAAAA&#10;" fillcolor="#70ad47" strokecolor="#41719c" strokeweight="1pt"/>
                <v:line id="直接连接符 124" o:spid="_x0000_s1034" style="position:absolute;rotation:90;visibility:visible;mso-wrap-style:square" from="1596,21169" to="30163,21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9WNMEAAADcAAAADwAAAGRycy9kb3ducmV2LnhtbERPTYvCMBC9L/gfwgh7W1N1kVKNIsqC&#10;h72sFs9DM7bVZFKbbNv99xtB8DaP9zmrzWCN6Kj1tWMF00kCgrhwuuZSQX76+khB+ICs0TgmBX/k&#10;YbMeva0w067nH+qOoRQxhH2GCqoQmkxKX1Rk0U9cQxy5i2sthgjbUuoW+xhujZwlyUJarDk2VNjQ&#10;rqLidvy1CoY8782p39+/77umS88mvU7nXqn38bBdggg0hJf46T7oOH/2CY9n4gVy/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v1Y0wQAAANwAAAAPAAAAAAAAAAAAAAAA&#10;AKECAABkcnMvZG93bnJldi54bWxQSwUGAAAAAAQABAD5AAAAjwMAAAAA&#10;" strokecolor="#5b9bd5" strokeweight=".5pt">
                  <v:stroke joinstyle="miter"/>
                </v:line>
                <v:shape id="等腰三角形 125" o:spid="_x0000_s1035" type="#_x0000_t5" style="position:absolute;left:13376;top:10104;width:3572;height:285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BQCcIA&#10;AADcAAAADwAAAGRycy9kb3ducmV2LnhtbERPTYvCMBC9L/gfwgje1tSCslajiLggrpdVe/A2NGNb&#10;bCalyZr67zfCwt7m8T5nue5NIx7Uudqygsk4AUFcWF1zqeBy/nz/AOE8ssbGMil4koP1avC2xEzb&#10;wN/0OPlSxBB2GSqovG8zKV1RkUE3ti1x5G62M+gj7EqpOwwx3DQyTZKZNFhzbKiwpW1Fxf30YxRc&#10;p/0hveTJcTP5yrezsAs2nwelRsN+swDhqff/4j/3Xsf56RRez8QL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EFAJwgAAANwAAAAPAAAAAAAAAAAAAAAAAJgCAABkcnMvZG93&#10;bnJldi54bWxQSwUGAAAAAAQABAD1AAAAhwMAAAAA&#10;" fillcolor="#5b9bd5" strokecolor="#41719c" strokeweight="1pt"/>
                <v:shape id="等腰三角形 126" o:spid="_x0000_s1036" type="#_x0000_t5" style="position:absolute;left:13376;top:28678;width:3571;height:285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LOfsMA&#10;AADcAAAADwAAAGRycy9kb3ducmV2LnhtbERPTWvCQBC9C/0PyxR6042BhjZ1E0QUivZSaw69Ddkx&#10;CWZnQ3brxn/vFgq9zeN9zqqcTC+uNLrOsoLlIgFBXFvdcaPg9LWbv4BwHlljb5kU3MhBWTzMVphr&#10;G/iTrkffiBjCLkcFrfdDLqWrWzLoFnYgjtzZjgZ9hGMj9YghhptepkmSSYMdx4YWB9q0VF+OP0bB&#10;9/O0T09V8rFeHqpNFrbBVq9BqafHaf0GwtPk/8V/7ncd56cZ/D4TL5D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LOfsMAAADcAAAADwAAAAAAAAAAAAAAAACYAgAAZHJzL2Rv&#10;d25yZXYueG1sUEsFBgAAAAAEAAQA9QAAAIgDAAAAAA==&#10;" fillcolor="#5b9bd5" strokecolor="#41719c" strokeweight="1pt"/>
                <v:rect id="矩形 127" o:spid="_x0000_s1037" style="position:absolute;left:16590;top:19030;width:21436;height:7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5fBsIA&#10;AADcAAAADwAAAGRycy9kb3ducmV2LnhtbERPTWvCQBC9F/wPywheSt3ooZXUVUQQgwjSaD0P2WkS&#10;zM7G7JrEf98VBG/zeJ8zX/amEi01rrSsYDKOQBBnVpecKzgdNx8zEM4ja6wsk4I7OVguBm9zjLXt&#10;+Ifa1OcihLCLUUHhfR1L6bKCDLqxrYkD92cbgz7AJpe6wS6Em0pOo+hTGiw5NBRY07qg7JLejIIu&#10;O7Tn434rD+/nxPI1ua7T351So2G/+gbhqfcv8dOd6DB/+gWPZ8IF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Ll8GwgAAANwAAAAPAAAAAAAAAAAAAAAAAJgCAABkcnMvZG93&#10;bnJldi54bWxQSwUGAAAAAAQABAD1AAAAhwMAAAAA&#10;" filled="f" stroked="f">
                  <v:textbox>
                    <w:txbxContent>
                      <w:p w14:paraId="59C9F0BE" w14:textId="77777777" w:rsidR="00EB58DB" w:rsidRDefault="00EB58DB">
                        <w:pPr>
                          <w:jc w:val="cente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板中鼓起</w:t>
                        </w:r>
                      </w:p>
                    </w:txbxContent>
                  </v:textbox>
                </v:rect>
                <v:rect id="矩形 128" o:spid="_x0000_s1038" style="position:absolute;left:16590;top:7603;width:21436;height:7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HLdMYA&#10;AADcAAAADwAAAGRycy9kb3ducmV2LnhtbESPT2vCQBDF74V+h2UKvRTd1INIdBURSkMpSOOf85Ad&#10;k2B2Nma3SfrtnUPB2wzvzXu/WW1G16ieulB7NvA+TUARF97WXBo4Hj4mC1AhIltsPJOBPwqwWT8/&#10;rTC1fuAf6vNYKgnhkKKBKsY21ToUFTkMU98Si3bxncMoa1dq2+Eg4a7RsySZa4c1S0OFLe0qKq75&#10;rzMwFPv+fPj+1Pu3c+b5lt12+enLmNeXcbsEFWmMD/P/dWYFfya08oxMo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7HLdMYAAADcAAAADwAAAAAAAAAAAAAAAACYAgAAZHJz&#10;L2Rvd25yZXYueG1sUEsFBgAAAAAEAAQA9QAAAIsDAAAAAA==&#10;" filled="f" stroked="f">
                  <v:textbox>
                    <w:txbxContent>
                      <w:p w14:paraId="44C33FCC" w14:textId="77777777" w:rsidR="00EB58DB" w:rsidRDefault="00EB58DB">
                        <w:pPr>
                          <w:jc w:val="cente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边缘凹进</w:t>
                        </w:r>
                      </w:p>
                    </w:txbxContent>
                  </v:textbox>
                </v:rect>
                <v:shape id="流程图: 库存数据 29" o:spid="_x0000_s1039" type="#_x0000_t130" style="position:absolute;left:55560;top:32662;width:3733;height:229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8NzcMA&#10;AADcAAAADwAAAGRycy9kb3ducmV2LnhtbERPTWvCQBC9F/wPywje6sbUShtdRRpaPZSCafE8ZMck&#10;mp0Nu6vGf+8WCr3N433OYtWbVlzI+caygsk4AUFcWt1wpeDn+/3xBYQPyBpby6TgRh5Wy8HDAjNt&#10;r7yjSxEqEUPYZ6igDqHLpPRlTQb92HbEkTtYZzBE6CqpHV5juGllmiQzabDh2FBjR281lafibBR8&#10;PO1bvBVu8zVNXW4ndPzMn3OlRsN+PQcRqA//4j/3Vsf56Sv8PhMv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8NzcMAAADcAAAADwAAAAAAAAAAAAAAAACYAgAAZHJzL2Rv&#10;d25yZXYueG1sUEsFBgAAAAAEAAQA9QAAAIgDAAAAAA==&#10;" fillcolor="#70ad47" strokecolor="#41719c" strokeweight="1pt"/>
                <v:line id="直接连接符 130" o:spid="_x0000_s1040" style="position:absolute;rotation:90;visibility:visible;mso-wrap-style:square" from="45013,43116" to="73581,431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3G6sQAAADcAAAADwAAAGRycy9kb3ducmV2LnhtbESPQWvCQBCF70L/wzKF3nSjgoTUVYpF&#10;6KGXavA8ZKdJ2t3ZmN0m8d87h4K3Gd6b977Z7ifv1EB9bAMbWC4yUMRVsC3XBsrzcZ6DignZogtM&#10;Bm4UYb97mm2xsGHkLxpOqVYSwrFAA01KXaF1rBryGBehIxbtO/Qek6x9rW2Po4R7p1dZttEeW5aG&#10;Bjs6NFT9nv68gaksR3ce36+f10M35BeX/yzX0ZiX5+ntFVSiKT3M/9cfVvDXgi/PyAR6d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XcbqxAAAANwAAAAPAAAAAAAAAAAA&#10;AAAAAKECAABkcnMvZG93bnJldi54bWxQSwUGAAAAAAQABAD5AAAAkgMAAAAA&#10;" strokecolor="#5b9bd5" strokeweight=".5pt">
                  <v:stroke joinstyle="miter"/>
                </v:line>
                <v:shape id="等腰三角形 131" o:spid="_x0000_s1041" type="#_x0000_t5" style="position:absolute;left:52506;top:33480;width:3571;height:285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LA18MA&#10;AADcAAAADwAAAGRycy9kb3ducmV2LnhtbERPS2vCQBC+F/wPywi91U0sFY2uImJBai8+cvA2ZMck&#10;mJ0N2a0b/71bKPQ2H99zFqveNOJOnastK0hHCQjiwuqaSwXn0+fbFITzyBoby6TgQQ5Wy8HLAjNt&#10;Ax/ofvSliCHsMlRQed9mUrqiIoNuZFviyF1tZ9BH2JVSdxhiuGnkOEkm0mDNsaHCljYVFbfjj1Fw&#10;+ei/xuc8+V6n+3wzCdtg81lQ6nXYr+cgPPX+X/zn3uk4/z2F32fiBX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LA18MAAADcAAAADwAAAAAAAAAAAAAAAACYAgAAZHJzL2Rv&#10;d25yZXYueG1sUEsFBgAAAAAEAAQA9QAAAIgDAAAAAA==&#10;" fillcolor="#5b9bd5" strokecolor="#41719c" strokeweight="1pt"/>
                <v:shape id="等腰三角形 132" o:spid="_x0000_s1042" type="#_x0000_t5" style="position:absolute;left:52506;top:52053;width:3572;height:285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BeoMMA&#10;AADcAAAADwAAAGRycy9kb3ducmV2LnhtbERPS2vCQBC+F/wPywi91Y0pFY2uImJBai8+cvA2ZMck&#10;mJ0N2a0b/71bKPQ2H99zFqveNOJOnastKxiPEhDEhdU1lwrOp8+3KQjnkTU2lknBgxysloOXBWba&#10;Bj7Q/ehLEUPYZaig8r7NpHRFRQbdyLbEkbvazqCPsCul7jDEcNPINEkm0mDNsaHCljYVFbfjj1Fw&#10;+ei/0nOefK/H+3wzCdtg81lQ6nXYr+cgPPX+X/zn3uk4/z2F32fiBX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BeoMMAAADcAAAADwAAAAAAAAAAAAAAAACYAgAAZHJzL2Rv&#10;d25yZXYueG1sUEsFBgAAAAAEAAQA9QAAAIgDAAAAAA==&#10;" fillcolor="#5b9bd5" strokecolor="#41719c" strokeweight="1pt"/>
                <v:rect id="矩形 133" o:spid="_x0000_s1043" style="position:absolute;left:56676;top:41611;width:21435;height:7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zP2MMA&#10;AADcAAAADwAAAGRycy9kb3ducmV2LnhtbERPTWvCQBC9F/wPywi9lLqxQpE0GxFBGoogTaznITtN&#10;gtnZmN0m6b93CwVv83ifk2wm04qBetdYVrBcRCCIS6sbrhSciv3zGoTzyBpby6Tglxxs0tlDgrG2&#10;I3/SkPtKhBB2MSqove9iKV1Zk0G3sB1x4L5tb9AH2FdS9ziGcNPKlyh6lQYbDg01drSrqbzkP0bB&#10;WB6Hc3F4l8enc2b5ml13+deHUo/zafsGwtPk7+J/d6bD/NUK/p4JF8j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zP2MMAAADcAAAADwAAAAAAAAAAAAAAAACYAgAAZHJzL2Rv&#10;d25yZXYueG1sUEsFBgAAAAAEAAQA9QAAAIgDAAAAAA==&#10;" filled="f" stroked="f">
                  <v:textbox>
                    <w:txbxContent>
                      <w:p w14:paraId="0F7A9406" w14:textId="77777777" w:rsidR="00EB58DB" w:rsidRDefault="00EB58DB">
                        <w:pPr>
                          <w:jc w:val="cente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板中凹进</w:t>
                        </w:r>
                      </w:p>
                    </w:txbxContent>
                  </v:textbox>
                </v:rect>
                <v:rect id="矩形 134" o:spid="_x0000_s1044" style="position:absolute;left:55004;top:53123;width:21435;height:7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VXrMMA&#10;AADcAAAADwAAAGRycy9kb3ducmV2LnhtbERPTWvCQBC9F/wPywheRDfaIpK6ighikIIYrechO01C&#10;s7Mxuybpv+8WhN7m8T5ntelNJVpqXGlZwWwagSDOrC45V3C97CdLEM4ja6wsk4IfcrBZD15WGGvb&#10;8Zna1OcihLCLUUHhfR1L6bKCDLqprYkD92Ubgz7AJpe6wS6Em0rOo2ghDZYcGgqsaVdQ9p0+jIIu&#10;O7W3y8dBnsa3xPI9ue/Sz6NSo2G/fQfhqff/4qc70WH+6xv8PRMu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VXrMMAAADcAAAADwAAAAAAAAAAAAAAAACYAgAAZHJzL2Rv&#10;d25yZXYueG1sUEsFBgAAAAAEAAQA9QAAAIgDAAAAAA==&#10;" filled="f" stroked="f">
                  <v:textbox>
                    <w:txbxContent>
                      <w:p w14:paraId="049F9B1B" w14:textId="77777777" w:rsidR="00EB58DB" w:rsidRDefault="00EB58DB">
                        <w:pPr>
                          <w:jc w:val="cente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边缘翘起</w:t>
                        </w:r>
                      </w:p>
                    </w:txbxContent>
                  </v:textbox>
                </v:rect>
                <v:shape id="流程图: 库存数据 43" o:spid="_x0000_s1045" type="#_x0000_t130" style="position:absolute;left:16430;top:33123;width:3733;height:22911;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DTo8IA&#10;AADcAAAADwAAAGRycy9kb3ducmV2LnhtbERPS4vCMBC+L/gfwgje1lRlV6lGEcVdD3rwgeexGdti&#10;MylN1rb/3ggL3ubje85s0ZhCPKhyuWUFg34EgjixOudUwfm0+ZyAcB5ZY2GZFLTkYDHvfMww1rbm&#10;Az2OPhUhhF2MCjLvy1hKl2Rk0PVtSRy4m60M+gCrVOoK6xBuCjmMom9pMOfQkGFJq4yS+/HPKBi3&#10;o3TVri97c653P8nvpbmO7welet1mOQXhqfFv8b97q8P80Re8ngkX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UNOjwgAAANwAAAAPAAAAAAAAAAAAAAAAAJgCAABkcnMvZG93&#10;bnJldi54bWxQSwUGAAAAAAQABAD1AAAAhwMAAAAA&#10;" fillcolor="#70ad47" strokecolor="#41719c" strokeweight="1pt"/>
                <v:line id="直接连接符 136" o:spid="_x0000_s1046" style="position:absolute;rotation:90;visibility:visible;mso-wrap-style:square" from="1597,45006" to="30164,45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j7BcEAAADcAAAADwAAAGRycy9kb3ducmV2LnhtbERPTYvCMBC9C/6HMMLeNHUFKdUooix4&#10;2Mtq8Tw0Y1tNJrWJbfffbxYEb/N4n7PeDtaIjlpfO1YwnyUgiAunay4V5OevaQrCB2SNxjEp+CUP&#10;2814tMZMu55/qDuFUsQQ9hkqqEJoMil9UZFFP3MNceSurrUYImxLqVvsY7g18jNJltJizbGhwob2&#10;FRX309MqGPK8N+f+8Ph+7JsuvZj0Nl94pT4mw24FItAQ3uKX+6jj/MUS/p+JF8jN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PsFwQAAANwAAAAPAAAAAAAAAAAAAAAA&#10;AKECAABkcnMvZG93bnJldi54bWxQSwUGAAAAAAQABAD5AAAAjwMAAAAA&#10;" strokecolor="#5b9bd5" strokeweight=".5pt">
                  <v:stroke joinstyle="miter"/>
                </v:line>
                <v:shape id="等腰三角形 137" o:spid="_x0000_s1047" type="#_x0000_t5" style="position:absolute;left:13376;top:33940;width:3572;height:285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f9OMQA&#10;AADcAAAADwAAAGRycy9kb3ducmV2LnhtbERPTWvCQBC9C/0PyxS81U0stRrdiEgFqb3UmoO3ITtN&#10;QrOzIbu66b/vCgVv83ifs1oPphVX6l1jWUE6SUAQl1Y3XCk4fe2e5iCcR9bYWiYFv+RgnT+MVphp&#10;G/iTrkdfiRjCLkMFtfddJqUrazLoJrYjjty37Q36CPtK6h5DDDetnCbJTBpsODbU2NG2pvLneDEK&#10;zi/D+/RUJB+b9FBsZ+Et2GIRlBo/DpslCE+Dv4v/3Xsd5z+/wu2ZeIH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X/TjEAAAA3AAAAA8AAAAAAAAAAAAAAAAAmAIAAGRycy9k&#10;b3ducmV2LnhtbFBLBQYAAAAABAAEAPUAAACJAwAAAAA=&#10;" fillcolor="#5b9bd5" strokecolor="#41719c" strokeweight="1pt"/>
                <v:shape id="等腰三角形 138" o:spid="_x0000_s1048" type="#_x0000_t5" style="position:absolute;left:13376;top:52514;width:3572;height:285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hpSsYA&#10;AADcAAAADwAAAGRycy9kb3ducmV2LnhtbESPQWvCQBCF70L/wzIFb7pRqbTRVUQqSO2l1hy8Ddlp&#10;EpqdDdmtm/77zkHobYb35r1v1tvBtepGfWg8G5hNM1DEpbcNVwYun4fJM6gQkS22nsnALwXYbh5G&#10;a8ytT/xBt3OslIRwyNFAHWOXax3KmhyGqe+IRfvyvcMoa19p22OScNfqeZYttcOGpaHGjvY1ld/n&#10;H2fg+jS8zS9F9r6bnYr9Mr0mX7wkY8aPw24FKtIQ/83366MV/IXQyjMygd7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hpSsYAAADcAAAADwAAAAAAAAAAAAAAAACYAgAAZHJz&#10;L2Rvd25yZXYueG1sUEsFBgAAAAAEAAQA9QAAAIsDAAAAAA==&#10;" fillcolor="#5b9bd5" strokecolor="#41719c" strokeweight="1pt"/>
                <v:rect id="矩形 139" o:spid="_x0000_s1049" style="position:absolute;left:16590;top:42868;width:21436;height:7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T4MsMA&#10;AADcAAAADwAAAGRycy9kb3ducmV2LnhtbERPTWvCQBC9F/wPywheRDdaKJq6ighikIIYrechO01C&#10;s7Mxuybpv+8WhN7m8T5ntelNJVpqXGlZwWwagSDOrC45V3C97CcLEM4ja6wsk4IfcrBZD15WGGvb&#10;8Zna1OcihLCLUUHhfR1L6bKCDLqprYkD92Ubgz7AJpe6wS6Em0rOo+hNGiw5NBRY066g7Dt9GAVd&#10;dmpvl4+DPI1vieV7ct+ln0elRsN++w7CU+//xU93osP81yX8PRMu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T4MsMAAADcAAAADwAAAAAAAAAAAAAAAACYAgAAZHJzL2Rv&#10;d25yZXYueG1sUEsFBgAAAAAEAAQA9QAAAIgDAAAAAA==&#10;" filled="f" stroked="f">
                  <v:textbox>
                    <w:txbxContent>
                      <w:p w14:paraId="08DC5178" w14:textId="77777777" w:rsidR="00EB58DB" w:rsidRDefault="00EB58DB">
                        <w:pPr>
                          <w:jc w:val="cente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板中鼓起</w:t>
                        </w:r>
                      </w:p>
                    </w:txbxContent>
                  </v:textbox>
                </v:rect>
                <v:rect id="矩形 140" o:spid="_x0000_s1050" style="position:absolute;left:15876;top:53582;width:21436;height:7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gi0sYA&#10;AADcAAAADwAAAGRycy9kb3ducmV2LnhtbESPQWvCQBCF7wX/wzJCL0U3lVIkuooI0lAEaWw9D9lp&#10;Epqdjdk1if++cyj0NsN789436+3oGtVTF2rPBp7nCSjiwtuaSwOf58NsCSpEZIuNZzJwpwDbzeRh&#10;jan1A39Qn8dSSQiHFA1UMbap1qGoyGGY+5ZYtG/fOYyydqW2HQ4S7hq9SJJX7bBmaaiwpX1FxU9+&#10;cwaG4tRfzsc3fXq6ZJ6v2XWff70b8zgddytQkcb4b/67zqzgvwi+PCMT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gi0sYAAADcAAAADwAAAAAAAAAAAAAAAACYAgAAZHJz&#10;L2Rvd25yZXYueG1sUEsFBgAAAAAEAAQA9QAAAIsDAAAAAA==&#10;" filled="f" stroked="f">
                  <v:textbox>
                    <w:txbxContent>
                      <w:p w14:paraId="114D9550" w14:textId="77777777" w:rsidR="00EB58DB" w:rsidRDefault="00EB58DB">
                        <w:pPr>
                          <w:jc w:val="cente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边缘凹进</w:t>
                        </w:r>
                      </w:p>
                    </w:txbxContent>
                  </v:textbox>
                </v:rect>
                <v:rect id="矩形 141" o:spid="_x0000_s1051" style="position:absolute;left:21189;top:27123;width:29605;height:129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SHScIA&#10;AADcAAAADwAAAGRycy9kb3ducmV2LnhtbERPTWvCQBC9F/wPywi9lLpRRCR1FRHEUAQxWs9DdpoE&#10;s7Mxuybx37uFgrd5vM9ZrHpTiZYaV1pWMB5FIIgzq0vOFZxP2885COeRNVaWScGDHKyWg7cFxtp2&#10;fKQ29bkIIexiVFB4X8dSuqwgg25ka+LA/drGoA+wyaVusAvhppKTKJpJgyWHhgJr2hSUXdO7UdBl&#10;h/Zy2u/k4eOSWL4lt036863U+7Bff4Hw1PuX+N+d6DB/Ooa/Z8IF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VIdJwgAAANwAAAAPAAAAAAAAAAAAAAAAAJgCAABkcnMvZG93&#10;bnJldi54bWxQSwUGAAAAAAQABAD1AAAAhwMAAAAA&#10;" filled="f" stroked="f">
                  <v:textbox>
                    <w:txbxContent>
                      <w:p w14:paraId="28D90221" w14:textId="77777777" w:rsidR="00EB58DB" w:rsidRDefault="00EB58DB">
                        <w:pPr>
                          <w:rPr>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板沿缝处</w:t>
                        </w:r>
                      </w:p>
                      <w:p w14:paraId="28337425" w14:textId="77777777" w:rsidR="00EB58DB" w:rsidRDefault="00EB58DB">
                        <w:pP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板胀缝隙处受压凹进</w:t>
                        </w:r>
                      </w:p>
                    </w:txbxContent>
                  </v:textbox>
                </v:rect>
                <v:rect id="矩形 142" o:spid="_x0000_s1052" style="position:absolute;left:59979;top:27123;width:29276;height:13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YZPsIA&#10;AADcAAAADwAAAGRycy9kb3ducmV2LnhtbERPTWvCQBC9F/wPywheSt0opUjqKiKIQQRptJ6H7DQJ&#10;Zmdjdk3iv+8Kgrd5vM+ZL3tTiZYaV1pWMBlHIIgzq0vOFZyOm48ZCOeRNVaWScGdHCwXg7c5xtp2&#10;/ENt6nMRQtjFqKDwvo6ldFlBBt3Y1sSB+7ONQR9gk0vdYBfCTSWnUfQlDZYcGgqsaV1QdklvRkGX&#10;Hdrzcb+Vh/dzYvmaXNfp706p0bBffYPw1PuX+OlOdJj/OYXHM+EC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hhk+wgAAANwAAAAPAAAAAAAAAAAAAAAAAJgCAABkcnMvZG93&#10;bnJldi54bWxQSwUGAAAAAAQABAD1AAAAhwMAAAAA&#10;" filled="f" stroked="f">
                  <v:textbox>
                    <w:txbxContent>
                      <w:p w14:paraId="44588621" w14:textId="77777777" w:rsidR="00EB58DB" w:rsidRDefault="00EB58DB">
                        <w:pP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板沿缝处</w:t>
                        </w:r>
                      </w:p>
                      <w:p w14:paraId="131E88E4" w14:textId="77777777" w:rsidR="00EB58DB" w:rsidRDefault="00EB58DB">
                        <w:pPr>
                          <w:rPr>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板胀缝隙处受拉鼓进</w:t>
                        </w:r>
                      </w:p>
                    </w:txbxContent>
                  </v:textbox>
                </v:rect>
                <v:shapetype id="_x0000_t32" coordsize="21600,21600" o:spt="32" o:oned="t" path="m,l21600,21600e" filled="f">
                  <v:path arrowok="t" fillok="f" o:connecttype="none"/>
                  <o:lock v:ext="edit" shapetype="t"/>
                </v:shapetype>
                <v:shape id="直接箭头连接符 143" o:spid="_x0000_s1053" type="#_x0000_t32" style="position:absolute;left:20716;top:20716;width:18574;height:11430;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ujsIAAADcAAAADwAAAGRycy9kb3ducmV2LnhtbERPTWvCQBC9C/6HZQQvUjdaa0vqKlII&#10;eivVXnqbZqdJMDsbstOY/PuuUPA2j/c5m13vatVRGyrPBhbzBBRx7m3FhYHPc/bwAioIssXaMxkY&#10;KMBuOx5tMLX+yh/UnaRQMYRDigZKkSbVOuQlOQxz3xBH7se3DiXCttC2xWsMd7VeJslaO6w4NpTY&#10;0FtJ+eX06wxkw1Mm3VdzkWEW3ulweD779bcx00m/fwUl1Mtd/O8+2jh/9Qi3Z+IFev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x/ujsIAAADcAAAADwAAAAAAAAAAAAAA&#10;AAChAgAAZHJzL2Rvd25yZXYueG1sUEsFBgAAAAAEAAQA+QAAAJADAAAAAA==&#10;" strokecolor="#5b9bd5" strokeweight=".5pt">
                  <v:stroke endarrow="open" joinstyle="miter"/>
                </v:shape>
                <v:rect id="矩形 144" o:spid="_x0000_s1054" style="position:absolute;left:34288;top:18571;width:21415;height:7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Mk0cMA&#10;AADcAAAADwAAAGRycy9kb3ducmV2LnhtbERPTWvCQBC9F/wPywi9lLqxSJE0GxFBGoogTaznITtN&#10;gtnZmN0m6b93CwVv83ifk2wm04qBetdYVrBcRCCIS6sbrhSciv3zGoTzyBpby6Tglxxs0tlDgrG2&#10;I3/SkPtKhBB2MSqove9iKV1Zk0G3sB1x4L5tb9AH2FdS9ziGcNPKlyh6lQYbDg01drSrqbzkP0bB&#10;WB6Hc3F4l8enc2b5ml13+deHUo/zafsGwtPk7+J/d6bD/NUK/p4JF8j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Mk0cMAAADcAAAADwAAAAAAAAAAAAAAAACYAgAAZHJzL2Rv&#10;d25yZXYueG1sUEsFBgAAAAAEAAQA9QAAAIgDAAAAAA==&#10;" filled="f" stroked="f">
                  <v:textbox>
                    <w:txbxContent>
                      <w:p w14:paraId="7728DC59" w14:textId="77777777" w:rsidR="00EB58DB" w:rsidRDefault="00EB58DB">
                        <w:pPr>
                          <w:jc w:val="cente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开裂部分</w:t>
                        </w:r>
                      </w:p>
                    </w:txbxContent>
                  </v:textbox>
                </v:rect>
                <v:shape id="直接箭头连接符 145" o:spid="_x0000_s1055" type="#_x0000_t32" style="position:absolute;left:59293;top:20002;width:18574;height:11430;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rTYcIAAADcAAAADwAAAGRycy9kb3ducmV2LnhtbERPTWvCQBC9C/6HZQQvUjcVtSV1lVII&#10;9laMvfQ2zU6TYHY2ZKcx+fddoeBtHu9zdofBNaqnLtSeDTwuE1DEhbc1lwY+z9nDM6ggyBYbz2Rg&#10;pACH/XSyw9T6K5+oz6VUMYRDigYqkTbVOhQVOQxL3xJH7sd3DiXCrtS2w2sMd41eJclWO6w5NlTY&#10;0ltFxSX/dQaycZNJ/9VeZFyEDzoen85++23MfDa8voASGuQu/ne/2zh/vYHbM/ECvf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7rTYcIAAADcAAAADwAAAAAAAAAAAAAA&#10;AAChAgAAZHJzL2Rvd25yZXYueG1sUEsFBgAAAAAEAAQA+QAAAJADAAAAAA==&#10;" strokecolor="#5b9bd5" strokeweight=".5pt">
                  <v:stroke endarrow="open" joinstyle="miter"/>
                </v:shape>
                <v:rect id="矩形 146" o:spid="_x0000_s1056" style="position:absolute;left:72149;top:17857;width:21435;height:7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0fPcMA&#10;AADcAAAADwAAAGRycy9kb3ducmV2LnhtbERPTWvCQBC9F/oflil4KXVTESlpNlKEYiiCmLSeh+w0&#10;Cc3OxuyapP/eFQRv83ifk6wn04qBetdYVvA6j0AQl1Y3XCn4Lj5f3kA4j6yxtUwK/snBOn18SDDW&#10;duQDDbmvRAhhF6OC2vsultKVNRl0c9sRB+7X9gZ9gH0ldY9jCDetXETRShpsODTU2NGmpvIvPxsF&#10;Y7kfjsVuK/fPx8zyKTtt8p8vpWZP08c7CE+Tv4tv7kyH+csVXJ8JF8j0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0fPcMAAADcAAAADwAAAAAAAAAAAAAAAACYAgAAZHJzL2Rv&#10;d25yZXYueG1sUEsFBgAAAAAEAAQA9QAAAIgDAAAAAA==&#10;" filled="f" stroked="f">
                  <v:textbox>
                    <w:txbxContent>
                      <w:p w14:paraId="38032A05" w14:textId="77777777" w:rsidR="00EB58DB" w:rsidRDefault="00EB58DB">
                        <w:pPr>
                          <w:jc w:val="cente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开裂部分</w:t>
                        </w:r>
                      </w:p>
                    </w:txbxContent>
                  </v:textbox>
                </v:rect>
                <v:rect id="矩形 147" o:spid="_x0000_s1057" style="position:absolute;left:9286;top:62147;width:21436;height:17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6psMA&#10;AADcAAAADwAAAGRycy9kb3ducmV2LnhtbERPTWvCQBC9F/wPywheRDdKqZK6ighikIIYrechO01C&#10;s7Mxuybpv+8WhN7m8T5ntelNJVpqXGlZwWwagSDOrC45V3C97CdLEM4ja6wsk4IfcrBZD15WGGvb&#10;8Zna1OcihLCLUUHhfR1L6bKCDLqprYkD92Ubgz7AJpe6wS6Em0rOo+hNGiw5NBRY066g7Dt9GAVd&#10;dmpvl4+DPI1vieV7ct+ln0elRsN++w7CU+//xU93osP81wX8PRMu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6psMAAADcAAAADwAAAAAAAAAAAAAAAACYAgAAZHJzL2Rv&#10;d25yZXYueG1sUEsFBgAAAAAEAAQA9QAAAIgDAAAAAA==&#10;" filled="f" stroked="f">
                  <v:textbox>
                    <w:txbxContent>
                      <w:p w14:paraId="198156C2" w14:textId="77777777" w:rsidR="00EB58DB" w:rsidRDefault="00EB58DB">
                        <w:pPr>
                          <w:jc w:val="cente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夏天受热板材外面膨胀</w:t>
                        </w:r>
                      </w:p>
                    </w:txbxContent>
                  </v:textbox>
                </v:rect>
                <v:rect id="矩形 148" o:spid="_x0000_s1058" style="position:absolute;left:52147;top:60719;width:21415;height:17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4u1MYA&#10;AADcAAAADwAAAGRycy9kb3ducmV2LnhtbESPQWvCQBCF7wX/wzJCL0U3lVIkuooI0lAEaWw9D9lp&#10;Epqdjdk1if++cyj0NsN789436+3oGtVTF2rPBp7nCSjiwtuaSwOf58NsCSpEZIuNZzJwpwDbzeRh&#10;jan1A39Qn8dSSQiHFA1UMbap1qGoyGGY+5ZYtG/fOYyydqW2HQ4S7hq9SJJX7bBmaaiwpX1FxU9+&#10;cwaG4tRfzsc3fXq6ZJ6v2XWff70b8zgddytQkcb4b/67zqzgvwitPCMT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4u1MYAAADcAAAADwAAAAAAAAAAAAAAAACYAgAAZHJz&#10;L2Rvd25yZXYueG1sUEsFBgAAAAAEAAQA9QAAAIsDAAAAAA==&#10;" filled="f" stroked="f">
                  <v:textbox>
                    <w:txbxContent>
                      <w:p w14:paraId="5C91D7B0" w14:textId="77777777" w:rsidR="00EB58DB" w:rsidRDefault="00EB58DB">
                        <w:pPr>
                          <w:jc w:val="center"/>
                          <w:rPr>
                            <w:kern w:val="0"/>
                            <w:sz w:val="16"/>
                            <w:szCs w:val="16"/>
                            <w14:props3d w14:extrusionH="0" w14:contourW="6350" w14:prstMaterial="metal">
                              <w14:bevelT w14:w="127000" w14:h="31750" w14:prst="relaxedInset"/>
                              <w14:contourClr>
                                <w14:schemeClr w14:val="accent1">
                                  <w14:shade w14:val="75000"/>
                                </w14:schemeClr>
                              </w14:contourClr>
                            </w14:props3d>
                          </w:rPr>
                        </w:pPr>
                        <w:r>
                          <w:rPr>
                            <w:rFonts w:hint="eastAsia"/>
                            <w:b/>
                            <w:bCs/>
                            <w:caps/>
                            <w:color w:val="000000" w:themeColor="text1"/>
                            <w:kern w:val="24"/>
                            <w:sz w:val="16"/>
                            <w:szCs w:val="16"/>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冬天受冷板材外面收缩</w:t>
                        </w:r>
                      </w:p>
                    </w:txbxContent>
                  </v:textbox>
                </v:rect>
                <w10:anchorlock/>
              </v:group>
            </w:pict>
          </mc:Fallback>
        </mc:AlternateContent>
      </w:r>
    </w:p>
    <w:p w14:paraId="03ECCDA6" w14:textId="77777777" w:rsidR="00C728F2" w:rsidRPr="00A972AE" w:rsidRDefault="0023730F" w:rsidP="00D9138B">
      <w:pPr>
        <w:pStyle w:val="a3"/>
        <w:spacing w:beforeLines="50" w:before="156" w:afterLines="50" w:after="156" w:line="360" w:lineRule="auto"/>
        <w:ind w:firstLine="0"/>
        <w:jc w:val="center"/>
        <w:rPr>
          <w:rFonts w:ascii="宋体" w:eastAsia="宋体" w:hAnsi="宋体" w:cstheme="minorEastAsia"/>
          <w:sz w:val="22"/>
          <w:szCs w:val="22"/>
        </w:rPr>
      </w:pPr>
      <w:r w:rsidRPr="00A972AE">
        <w:rPr>
          <w:rFonts w:ascii="宋体" w:eastAsia="宋体" w:hAnsi="宋体" w:cstheme="minorEastAsia" w:hint="eastAsia"/>
          <w:sz w:val="22"/>
          <w:szCs w:val="22"/>
        </w:rPr>
        <w:t>图10保温板不同季节受温差影响变形示意图</w:t>
      </w:r>
    </w:p>
    <w:p w14:paraId="2E9A006B" w14:textId="77777777" w:rsidR="00C728F2" w:rsidRPr="009E7130" w:rsidRDefault="0023730F" w:rsidP="00D9138B">
      <w:pPr>
        <w:spacing w:line="360" w:lineRule="auto"/>
        <w:outlineLvl w:val="3"/>
        <w:rPr>
          <w:rFonts w:ascii="宋体" w:eastAsia="宋体" w:hAnsi="宋体" w:cstheme="minorEastAsia"/>
          <w:sz w:val="24"/>
        </w:rPr>
      </w:pPr>
      <w:r w:rsidRPr="009E7130">
        <w:rPr>
          <w:rFonts w:ascii="宋体" w:eastAsia="宋体" w:hAnsi="宋体" w:cstheme="minorEastAsia" w:hint="eastAsia"/>
          <w:sz w:val="24"/>
        </w:rPr>
        <w:t>2.2.2风压对挤塑板薄抹灰系统</w:t>
      </w:r>
      <w:r w:rsidRPr="009E7130">
        <w:rPr>
          <w:rFonts w:ascii="宋体" w:eastAsia="宋体" w:hAnsi="宋体" w:cstheme="minorEastAsia" w:hint="eastAsia"/>
          <w:color w:val="000000"/>
          <w:sz w:val="24"/>
        </w:rPr>
        <w:t>连通空腔构造的破坏性</w:t>
      </w:r>
    </w:p>
    <w:p w14:paraId="650EDBAA"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挤塑板薄抹灰外墙外保温系统的粘结方法主要是点框粘法，但在现场实际操作时，往往出现偷工减料等因素，点框粘往往会变成纯点粘，即有点无框，形成连通空腔。</w:t>
      </w:r>
    </w:p>
    <w:p w14:paraId="060DFDF3"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在此情况下，采用纯点粘法时，由于挤塑板的四个周边没有与基层粘结，使挤塑板的变形没有约束支点，从受力角度看相当于简支梁变成了悬臂梁，在正负风压力的作用下，使挤塑板变形幅度比点框粘法的要大得多，呈几何倍数地增加了开裂的可能性和裂缝程度；同时，纯点粘法将点框粘法的小空腔变成了贯通的大空腔，一块板的松动或开裂透风，连通空腔产生的负风压便会以整体施力的形式，施加于粘结力较为薄弱的粘结点，破坏其粘接力，会把各个胶粘剂点逐个击破，加上外保温防护面层无法束缚大空腔的外保温系统在垂直于墙面方向的自由度，导致从大面积来看粘结面积不够。在负压易发生区位置，如果采用有连通空腔的保温层做法，负压产生的拉力会集中在负压最大的位置，导致负压易发生部位的破坏，造成开裂或脱落。</w:t>
      </w:r>
    </w:p>
    <w:p w14:paraId="61D40A0C"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挤塑板薄抹灰外墙外保温系统即便是采用条粘法或严格意义上的点框粘法施工，但由于挤塑板表面光滑且强度高，一般的粘结砂浆很难与其粘贴牢固，在使用过程中也会发生存在整体贯通的空腔，而贯通空腔的存在更易受到风压的破坏。正负风压对保温墙面的挤压力或吸力的释放点均为板缝处，极易造成板缝处开裂。而在建筑物高处的背风面，会产生很大的负风压，在这些部位粘贴挤塑板，</w:t>
      </w:r>
      <w:r w:rsidRPr="009E7130">
        <w:rPr>
          <w:rFonts w:ascii="宋体" w:eastAsia="宋体" w:hAnsi="宋体" w:cstheme="minorEastAsia" w:hint="eastAsia"/>
          <w:color w:val="000000"/>
          <w:sz w:val="24"/>
        </w:rPr>
        <w:lastRenderedPageBreak/>
        <w:t>即使采用了锚栓进行加固，也极有可能被负风压吸掉或撕坏，锚栓仅能保护住锚栓圆盘所覆盖的部位。</w:t>
      </w:r>
    </w:p>
    <w:p w14:paraId="1E926619" w14:textId="77777777" w:rsidR="00C728F2" w:rsidRPr="009E7130" w:rsidRDefault="0023730F" w:rsidP="00D9138B">
      <w:pPr>
        <w:autoSpaceDE w:val="0"/>
        <w:autoSpaceDN w:val="0"/>
        <w:adjustRightInd w:val="0"/>
        <w:spacing w:line="360" w:lineRule="auto"/>
        <w:rPr>
          <w:rFonts w:ascii="宋体" w:eastAsia="宋体" w:hAnsi="宋体" w:cstheme="minorEastAsia"/>
          <w:color w:val="000000"/>
          <w:sz w:val="24"/>
        </w:rPr>
      </w:pPr>
      <w:bookmarkStart w:id="29" w:name="OLE_LINK17"/>
      <w:bookmarkStart w:id="30" w:name="OLE_LINK16"/>
      <w:bookmarkStart w:id="31" w:name="OLE_LINK15"/>
      <w:r w:rsidRPr="009E7130">
        <w:rPr>
          <w:rFonts w:ascii="宋体" w:eastAsia="宋体" w:hAnsi="宋体" w:cstheme="minorEastAsia" w:hint="eastAsia"/>
          <w:color w:val="000000"/>
          <w:sz w:val="24"/>
        </w:rPr>
        <w:t xml:space="preserve">2.2.3 </w:t>
      </w:r>
      <w:r w:rsidRPr="009E7130">
        <w:rPr>
          <w:rFonts w:ascii="宋体" w:eastAsia="宋体" w:hAnsi="宋体" w:cstheme="minorEastAsia" w:hint="eastAsia"/>
          <w:sz w:val="24"/>
        </w:rPr>
        <w:t>风压对挤塑板薄抹灰系统</w:t>
      </w:r>
      <w:r w:rsidRPr="009E7130">
        <w:rPr>
          <w:rFonts w:ascii="宋体" w:eastAsia="宋体" w:hAnsi="宋体" w:cstheme="minorEastAsia" w:hint="eastAsia"/>
          <w:color w:val="000000"/>
          <w:sz w:val="24"/>
        </w:rPr>
        <w:t>板缝处</w:t>
      </w:r>
      <w:bookmarkEnd w:id="29"/>
      <w:bookmarkEnd w:id="30"/>
      <w:bookmarkEnd w:id="31"/>
      <w:r w:rsidRPr="009E7130">
        <w:rPr>
          <w:rFonts w:ascii="宋体" w:eastAsia="宋体" w:hAnsi="宋体" w:cstheme="minorEastAsia" w:hint="eastAsia"/>
          <w:color w:val="000000"/>
          <w:sz w:val="24"/>
        </w:rPr>
        <w:t>危害</w:t>
      </w:r>
    </w:p>
    <w:p w14:paraId="71638A98"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保温板薄抹灰外墙外保温系统施工规程规定，板材之间大于1.5mm的缝隙，需要用聚氨酯填缝剂或者其他材料密封，然而在实际施工中由于板缝处理费时费工，很多项目就忽略了板缝处理，使板缝处成为质量隐患的关键部位，不仅会在板材自身不稳定及热应力作用下被破坏，而且还会在风压作用下开裂。如图11-2-9所示，板材缝隙处是负风压作用集中部位，容易出现鼓起甚至开裂，进而造成保温板的脱落。</w:t>
      </w:r>
    </w:p>
    <w:p w14:paraId="12C8EE4B" w14:textId="77777777" w:rsidR="00C728F2" w:rsidRPr="009E7130" w:rsidRDefault="0023730F" w:rsidP="00D9138B">
      <w:pPr>
        <w:autoSpaceDE w:val="0"/>
        <w:autoSpaceDN w:val="0"/>
        <w:adjustRightInd w:val="0"/>
        <w:spacing w:beforeLines="50" w:before="156" w:line="360" w:lineRule="auto"/>
        <w:jc w:val="center"/>
        <w:rPr>
          <w:rFonts w:ascii="宋体" w:eastAsia="宋体" w:hAnsi="宋体" w:cstheme="minorEastAsia"/>
          <w:color w:val="000000"/>
          <w:sz w:val="24"/>
        </w:rPr>
      </w:pPr>
      <w:r w:rsidRPr="009E7130">
        <w:rPr>
          <w:rFonts w:ascii="宋体" w:eastAsia="宋体" w:hAnsi="宋体" w:cstheme="minorEastAsia" w:hint="eastAsia"/>
          <w:noProof/>
          <w:color w:val="000000"/>
          <w:sz w:val="24"/>
        </w:rPr>
        <mc:AlternateContent>
          <mc:Choice Requires="wpg">
            <w:drawing>
              <wp:inline distT="0" distB="0" distL="0" distR="0" wp14:anchorId="6EF20776" wp14:editId="56152CE2">
                <wp:extent cx="3702050" cy="2241550"/>
                <wp:effectExtent l="6350" t="6350" r="0" b="19050"/>
                <wp:docPr id="52" name="组合 52"/>
                <wp:cNvGraphicFramePr/>
                <a:graphic xmlns:a="http://schemas.openxmlformats.org/drawingml/2006/main">
                  <a:graphicData uri="http://schemas.microsoft.com/office/word/2010/wordprocessingGroup">
                    <wpg:wgp>
                      <wpg:cNvGrpSpPr/>
                      <wpg:grpSpPr>
                        <a:xfrm>
                          <a:off x="0" y="0"/>
                          <a:ext cx="3702050" cy="2241550"/>
                          <a:chOff x="1142976" y="785794"/>
                          <a:chExt cx="8056104" cy="5286412"/>
                        </a:xfrm>
                      </wpg:grpSpPr>
                      <wps:wsp>
                        <wps:cNvPr id="53" name="矩形 53"/>
                        <wps:cNvSpPr/>
                        <wps:spPr>
                          <a:xfrm>
                            <a:off x="1142976" y="785794"/>
                            <a:ext cx="714380" cy="5214974"/>
                          </a:xfrm>
                          <a:prstGeom prst="rect">
                            <a:avLst/>
                          </a:prstGeom>
                          <a:solidFill>
                            <a:srgbClr val="5B9BD5"/>
                          </a:solidFill>
                          <a:ln w="12700" cap="flat" cmpd="sng" algn="ctr">
                            <a:solidFill>
                              <a:srgbClr val="5B9BD5">
                                <a:shade val="50000"/>
                              </a:srgbClr>
                            </a:solidFill>
                            <a:prstDash val="solid"/>
                            <a:miter lim="800000"/>
                          </a:ln>
                          <a:effectLst/>
                        </wps:spPr>
                        <wps:bodyPr rtlCol="0" anchor="ctr"/>
                      </wps:wsp>
                      <wps:wsp>
                        <wps:cNvPr id="54" name="矩形 54"/>
                        <wps:cNvSpPr/>
                        <wps:spPr>
                          <a:xfrm>
                            <a:off x="2000232" y="857232"/>
                            <a:ext cx="285752" cy="2214578"/>
                          </a:xfrm>
                          <a:prstGeom prst="rect">
                            <a:avLst/>
                          </a:prstGeom>
                          <a:solidFill>
                            <a:srgbClr val="70AD47"/>
                          </a:solidFill>
                          <a:ln w="12700" cap="flat" cmpd="sng" algn="ctr">
                            <a:solidFill>
                              <a:srgbClr val="5B9BD5">
                                <a:shade val="50000"/>
                              </a:srgbClr>
                            </a:solidFill>
                            <a:prstDash val="solid"/>
                            <a:miter lim="800000"/>
                          </a:ln>
                          <a:effectLst/>
                        </wps:spPr>
                        <wps:bodyPr rtlCol="0" anchor="ctr"/>
                      </wps:wsp>
                      <wps:wsp>
                        <wps:cNvPr id="55" name="矩形 55"/>
                        <wps:cNvSpPr/>
                        <wps:spPr>
                          <a:xfrm>
                            <a:off x="2000232" y="3143248"/>
                            <a:ext cx="285752" cy="2214578"/>
                          </a:xfrm>
                          <a:prstGeom prst="rect">
                            <a:avLst/>
                          </a:prstGeom>
                          <a:solidFill>
                            <a:srgbClr val="70AD47"/>
                          </a:solidFill>
                          <a:ln w="12700" cap="flat" cmpd="sng" algn="ctr">
                            <a:solidFill>
                              <a:srgbClr val="5B9BD5">
                                <a:shade val="50000"/>
                              </a:srgbClr>
                            </a:solidFill>
                            <a:prstDash val="solid"/>
                            <a:miter lim="800000"/>
                          </a:ln>
                          <a:effectLst/>
                        </wps:spPr>
                        <wps:bodyPr rtlCol="0" anchor="ctr"/>
                      </wps:wsp>
                      <wps:wsp>
                        <wps:cNvPr id="56" name="矩形 56"/>
                        <wps:cNvSpPr/>
                        <wps:spPr>
                          <a:xfrm>
                            <a:off x="2000232" y="5429264"/>
                            <a:ext cx="285752" cy="642942"/>
                          </a:xfrm>
                          <a:prstGeom prst="rect">
                            <a:avLst/>
                          </a:prstGeom>
                          <a:solidFill>
                            <a:srgbClr val="70AD47"/>
                          </a:solidFill>
                          <a:ln w="12700" cap="flat" cmpd="sng" algn="ctr">
                            <a:solidFill>
                              <a:srgbClr val="5B9BD5">
                                <a:shade val="50000"/>
                              </a:srgbClr>
                            </a:solidFill>
                            <a:prstDash val="solid"/>
                            <a:miter lim="800000"/>
                          </a:ln>
                          <a:effectLst/>
                        </wps:spPr>
                        <wps:bodyPr rtlCol="0" anchor="ctr"/>
                      </wps:wsp>
                      <wps:wsp>
                        <wps:cNvPr id="57" name="椭圆 57"/>
                        <wps:cNvSpPr/>
                        <wps:spPr>
                          <a:xfrm>
                            <a:off x="1857356" y="1214422"/>
                            <a:ext cx="142876" cy="571504"/>
                          </a:xfrm>
                          <a:prstGeom prst="ellipse">
                            <a:avLst/>
                          </a:prstGeom>
                          <a:solidFill>
                            <a:srgbClr val="5B9BD5"/>
                          </a:solidFill>
                          <a:ln w="12700" cap="flat" cmpd="sng" algn="ctr">
                            <a:solidFill>
                              <a:srgbClr val="5B9BD5">
                                <a:shade val="50000"/>
                              </a:srgbClr>
                            </a:solidFill>
                            <a:prstDash val="solid"/>
                            <a:miter lim="800000"/>
                          </a:ln>
                          <a:effectLst/>
                        </wps:spPr>
                        <wps:bodyPr rtlCol="0" anchor="ctr"/>
                      </wps:wsp>
                      <wps:wsp>
                        <wps:cNvPr id="58" name="椭圆 58"/>
                        <wps:cNvSpPr/>
                        <wps:spPr>
                          <a:xfrm>
                            <a:off x="1857356" y="2214554"/>
                            <a:ext cx="142876" cy="571504"/>
                          </a:xfrm>
                          <a:prstGeom prst="ellipse">
                            <a:avLst/>
                          </a:prstGeom>
                          <a:solidFill>
                            <a:srgbClr val="5B9BD5"/>
                          </a:solidFill>
                          <a:ln w="12700" cap="flat" cmpd="sng" algn="ctr">
                            <a:solidFill>
                              <a:srgbClr val="5B9BD5">
                                <a:shade val="50000"/>
                              </a:srgbClr>
                            </a:solidFill>
                            <a:prstDash val="solid"/>
                            <a:miter lim="800000"/>
                          </a:ln>
                          <a:effectLst/>
                        </wps:spPr>
                        <wps:bodyPr rtlCol="0" anchor="ctr"/>
                      </wps:wsp>
                      <wps:wsp>
                        <wps:cNvPr id="59" name="椭圆 59"/>
                        <wps:cNvSpPr/>
                        <wps:spPr>
                          <a:xfrm>
                            <a:off x="1857356" y="3357562"/>
                            <a:ext cx="142876" cy="571504"/>
                          </a:xfrm>
                          <a:prstGeom prst="ellipse">
                            <a:avLst/>
                          </a:prstGeom>
                          <a:solidFill>
                            <a:srgbClr val="5B9BD5"/>
                          </a:solidFill>
                          <a:ln w="12700" cap="flat" cmpd="sng" algn="ctr">
                            <a:solidFill>
                              <a:srgbClr val="5B9BD5">
                                <a:shade val="50000"/>
                              </a:srgbClr>
                            </a:solidFill>
                            <a:prstDash val="solid"/>
                            <a:miter lim="800000"/>
                          </a:ln>
                          <a:effectLst/>
                        </wps:spPr>
                        <wps:bodyPr rtlCol="0" anchor="ctr"/>
                      </wps:wsp>
                      <wps:wsp>
                        <wps:cNvPr id="60" name="椭圆 60"/>
                        <wps:cNvSpPr/>
                        <wps:spPr>
                          <a:xfrm>
                            <a:off x="1857356" y="4429132"/>
                            <a:ext cx="142876" cy="571504"/>
                          </a:xfrm>
                          <a:prstGeom prst="ellipse">
                            <a:avLst/>
                          </a:prstGeom>
                          <a:solidFill>
                            <a:srgbClr val="5B9BD5"/>
                          </a:solidFill>
                          <a:ln w="12700" cap="flat" cmpd="sng" algn="ctr">
                            <a:solidFill>
                              <a:srgbClr val="5B9BD5">
                                <a:shade val="50000"/>
                              </a:srgbClr>
                            </a:solidFill>
                            <a:prstDash val="solid"/>
                            <a:miter lim="800000"/>
                          </a:ln>
                          <a:effectLst/>
                        </wps:spPr>
                        <wps:bodyPr rtlCol="0" anchor="ctr"/>
                      </wps:wsp>
                      <wps:wsp>
                        <wps:cNvPr id="61" name="椭圆 61"/>
                        <wps:cNvSpPr/>
                        <wps:spPr>
                          <a:xfrm>
                            <a:off x="1857356" y="5500702"/>
                            <a:ext cx="142876" cy="571504"/>
                          </a:xfrm>
                          <a:prstGeom prst="ellipse">
                            <a:avLst/>
                          </a:prstGeom>
                          <a:solidFill>
                            <a:srgbClr val="5B9BD5"/>
                          </a:solidFill>
                          <a:ln w="12700" cap="flat" cmpd="sng" algn="ctr">
                            <a:solidFill>
                              <a:srgbClr val="5B9BD5">
                                <a:shade val="50000"/>
                              </a:srgbClr>
                            </a:solidFill>
                            <a:prstDash val="solid"/>
                            <a:miter lim="800000"/>
                          </a:ln>
                          <a:effectLst/>
                        </wps:spPr>
                        <wps:bodyPr rtlCol="0" anchor="ctr"/>
                      </wps:wsp>
                      <wps:wsp>
                        <wps:cNvPr id="62" name="直接箭头连接符 62"/>
                        <wps:cNvCnPr/>
                        <wps:spPr>
                          <a:xfrm rot="10800000" flipV="1">
                            <a:off x="2285984" y="2643182"/>
                            <a:ext cx="785818" cy="500066"/>
                          </a:xfrm>
                          <a:prstGeom prst="straightConnector1">
                            <a:avLst/>
                          </a:prstGeom>
                          <a:noFill/>
                          <a:ln w="6350" cap="flat" cmpd="sng" algn="ctr">
                            <a:solidFill>
                              <a:srgbClr val="5B9BD5"/>
                            </a:solidFill>
                            <a:prstDash val="solid"/>
                            <a:miter lim="800000"/>
                            <a:tailEnd type="arrow"/>
                          </a:ln>
                          <a:effectLst/>
                        </wps:spPr>
                        <wps:bodyPr/>
                      </wps:wsp>
                      <wps:wsp>
                        <wps:cNvPr id="63" name="直接箭头连接符 63"/>
                        <wps:cNvCnPr/>
                        <wps:spPr>
                          <a:xfrm rot="5400000">
                            <a:off x="1357290" y="3643314"/>
                            <a:ext cx="2714644" cy="714380"/>
                          </a:xfrm>
                          <a:prstGeom prst="straightConnector1">
                            <a:avLst/>
                          </a:prstGeom>
                          <a:noFill/>
                          <a:ln w="6350" cap="flat" cmpd="sng" algn="ctr">
                            <a:solidFill>
                              <a:srgbClr val="5B9BD5"/>
                            </a:solidFill>
                            <a:prstDash val="solid"/>
                            <a:miter lim="800000"/>
                            <a:tailEnd type="arrow"/>
                          </a:ln>
                          <a:effectLst/>
                        </wps:spPr>
                        <wps:bodyPr/>
                      </wps:wsp>
                      <wps:wsp>
                        <wps:cNvPr id="64" name="矩形 64"/>
                        <wps:cNvSpPr/>
                        <wps:spPr>
                          <a:xfrm>
                            <a:off x="2926655" y="2054673"/>
                            <a:ext cx="2140387" cy="1485230"/>
                          </a:xfrm>
                          <a:prstGeom prst="rect">
                            <a:avLst/>
                          </a:prstGeom>
                          <a:noFill/>
                        </wps:spPr>
                        <wps:txbx>
                          <w:txbxContent>
                            <w:p w14:paraId="0E736417" w14:textId="77777777" w:rsidR="00EB58DB" w:rsidRDefault="00EB58DB">
                              <w:pPr>
                                <w:rPr>
                                  <w:b/>
                                  <w:bCs/>
                                  <w:sz w:val="15"/>
                                  <w:szCs w:val="15"/>
                                </w:rPr>
                              </w:pPr>
                              <w:r>
                                <w:rPr>
                                  <w:rFonts w:hint="eastAsia"/>
                                  <w:b/>
                                  <w:bCs/>
                                  <w:sz w:val="15"/>
                                  <w:szCs w:val="15"/>
                                </w:rPr>
                                <w:t>板缝处的风力集中造成抗裂层破坏开裂</w:t>
                              </w:r>
                            </w:p>
                          </w:txbxContent>
                        </wps:txbx>
                        <wps:bodyPr wrap="square" lIns="91440" tIns="45720" rIns="91440" bIns="45720">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s:wsp>
                        <wps:cNvPr id="65" name="矩形 65"/>
                        <wps:cNvSpPr/>
                        <wps:spPr>
                          <a:xfrm>
                            <a:off x="5572132" y="785794"/>
                            <a:ext cx="714380" cy="5214974"/>
                          </a:xfrm>
                          <a:prstGeom prst="rect">
                            <a:avLst/>
                          </a:prstGeom>
                          <a:solidFill>
                            <a:srgbClr val="5B9BD5"/>
                          </a:solidFill>
                          <a:ln w="12700" cap="flat" cmpd="sng" algn="ctr">
                            <a:solidFill>
                              <a:srgbClr val="5B9BD5">
                                <a:shade val="50000"/>
                              </a:srgbClr>
                            </a:solidFill>
                            <a:prstDash val="solid"/>
                            <a:miter lim="800000"/>
                          </a:ln>
                          <a:effectLst/>
                        </wps:spPr>
                        <wps:bodyPr rtlCol="0" anchor="ctr"/>
                      </wps:wsp>
                      <wps:wsp>
                        <wps:cNvPr id="66" name="矩形 66"/>
                        <wps:cNvSpPr/>
                        <wps:spPr>
                          <a:xfrm>
                            <a:off x="6786578" y="928670"/>
                            <a:ext cx="285752" cy="2214578"/>
                          </a:xfrm>
                          <a:prstGeom prst="rect">
                            <a:avLst/>
                          </a:prstGeom>
                          <a:solidFill>
                            <a:srgbClr val="70AD47"/>
                          </a:solidFill>
                          <a:ln w="12700" cap="flat" cmpd="sng" algn="ctr">
                            <a:solidFill>
                              <a:srgbClr val="5B9BD5">
                                <a:shade val="50000"/>
                              </a:srgbClr>
                            </a:solidFill>
                            <a:prstDash val="solid"/>
                            <a:miter lim="800000"/>
                          </a:ln>
                          <a:effectLst/>
                        </wps:spPr>
                        <wps:bodyPr rtlCol="0" anchor="ctr"/>
                      </wps:wsp>
                      <wps:wsp>
                        <wps:cNvPr id="67" name="矩形 67"/>
                        <wps:cNvSpPr/>
                        <wps:spPr>
                          <a:xfrm>
                            <a:off x="6786578" y="3429000"/>
                            <a:ext cx="285752" cy="2214578"/>
                          </a:xfrm>
                          <a:prstGeom prst="rect">
                            <a:avLst/>
                          </a:prstGeom>
                          <a:solidFill>
                            <a:srgbClr val="70AD47"/>
                          </a:solidFill>
                          <a:ln w="12700" cap="flat" cmpd="sng" algn="ctr">
                            <a:solidFill>
                              <a:srgbClr val="5B9BD5">
                                <a:shade val="50000"/>
                              </a:srgbClr>
                            </a:solidFill>
                            <a:prstDash val="solid"/>
                            <a:miter lim="800000"/>
                          </a:ln>
                          <a:effectLst/>
                        </wps:spPr>
                        <wps:bodyPr rtlCol="0" anchor="ctr"/>
                      </wps:wsp>
                      <wps:wsp>
                        <wps:cNvPr id="68" name="弧形 68"/>
                        <wps:cNvSpPr/>
                        <wps:spPr>
                          <a:xfrm rot="19763578" flipH="1">
                            <a:off x="6458758" y="3236467"/>
                            <a:ext cx="678944" cy="1143008"/>
                          </a:xfrm>
                          <a:prstGeom prst="arc">
                            <a:avLst/>
                          </a:prstGeom>
                          <a:noFill/>
                          <a:ln w="6350" cap="flat" cmpd="sng" algn="ctr">
                            <a:solidFill>
                              <a:srgbClr val="5B9BD5"/>
                            </a:solidFill>
                            <a:prstDash val="solid"/>
                            <a:miter lim="800000"/>
                          </a:ln>
                          <a:effectLst/>
                        </wps:spPr>
                        <wps:bodyPr rtlCol="0" anchor="ctr"/>
                      </wps:wsp>
                      <wps:wsp>
                        <wps:cNvPr id="69" name="弧形 69"/>
                        <wps:cNvSpPr/>
                        <wps:spPr>
                          <a:xfrm rot="537545" flipH="1" flipV="1">
                            <a:off x="6375460" y="1974375"/>
                            <a:ext cx="678944" cy="1195531"/>
                          </a:xfrm>
                          <a:prstGeom prst="arc">
                            <a:avLst/>
                          </a:prstGeom>
                          <a:noFill/>
                          <a:ln w="6350" cap="flat" cmpd="sng" algn="ctr">
                            <a:solidFill>
                              <a:srgbClr val="5B9BD5"/>
                            </a:solidFill>
                            <a:prstDash val="solid"/>
                            <a:miter lim="800000"/>
                          </a:ln>
                          <a:effectLst/>
                        </wps:spPr>
                        <wps:bodyPr rtlCol="0" anchor="ctr"/>
                      </wps:wsp>
                      <wps:wsp>
                        <wps:cNvPr id="70" name="直接箭头连接符 70"/>
                        <wps:cNvCnPr>
                          <a:stCxn id="69" idx="0"/>
                        </wps:cNvCnPr>
                        <wps:spPr>
                          <a:xfrm>
                            <a:off x="6621842" y="3162613"/>
                            <a:ext cx="93298" cy="52073"/>
                          </a:xfrm>
                          <a:prstGeom prst="straightConnector1">
                            <a:avLst/>
                          </a:prstGeom>
                          <a:noFill/>
                          <a:ln w="6350" cap="flat" cmpd="sng" algn="ctr">
                            <a:solidFill>
                              <a:srgbClr val="5B9BD5"/>
                            </a:solidFill>
                            <a:prstDash val="solid"/>
                            <a:miter lim="800000"/>
                            <a:tailEnd type="arrow"/>
                          </a:ln>
                          <a:effectLst/>
                        </wps:spPr>
                        <wps:bodyPr/>
                      </wps:wsp>
                      <wps:wsp>
                        <wps:cNvPr id="71" name="直接箭头连接符 71"/>
                        <wps:cNvCnPr>
                          <a:stCxn id="68" idx="0"/>
                        </wps:cNvCnPr>
                        <wps:spPr>
                          <a:xfrm flipV="1">
                            <a:off x="6507250" y="3286124"/>
                            <a:ext cx="136452" cy="29966"/>
                          </a:xfrm>
                          <a:prstGeom prst="straightConnector1">
                            <a:avLst/>
                          </a:prstGeom>
                          <a:noFill/>
                          <a:ln w="6350" cap="flat" cmpd="sng" algn="ctr">
                            <a:solidFill>
                              <a:srgbClr val="5B9BD5"/>
                            </a:solidFill>
                            <a:prstDash val="solid"/>
                            <a:miter lim="800000"/>
                            <a:tailEnd type="arrow"/>
                          </a:ln>
                          <a:effectLst/>
                        </wps:spPr>
                        <wps:bodyPr/>
                      </wps:wsp>
                      <wps:wsp>
                        <wps:cNvPr id="72" name="直接箭头连接符 72"/>
                        <wps:cNvCnPr/>
                        <wps:spPr>
                          <a:xfrm>
                            <a:off x="6429388" y="3214686"/>
                            <a:ext cx="357190" cy="71438"/>
                          </a:xfrm>
                          <a:prstGeom prst="straightConnector1">
                            <a:avLst/>
                          </a:prstGeom>
                          <a:noFill/>
                          <a:ln w="6350" cap="flat" cmpd="sng" algn="ctr">
                            <a:solidFill>
                              <a:srgbClr val="5B9BD5"/>
                            </a:solidFill>
                            <a:prstDash val="solid"/>
                            <a:miter lim="800000"/>
                            <a:tailEnd type="arrow"/>
                          </a:ln>
                          <a:effectLst/>
                        </wps:spPr>
                        <wps:bodyPr/>
                      </wps:wsp>
                      <wps:wsp>
                        <wps:cNvPr id="73" name="直接箭头连接符 73"/>
                        <wps:cNvCnPr/>
                        <wps:spPr>
                          <a:xfrm>
                            <a:off x="6786578" y="3214686"/>
                            <a:ext cx="285752" cy="1588"/>
                          </a:xfrm>
                          <a:prstGeom prst="straightConnector1">
                            <a:avLst/>
                          </a:prstGeom>
                          <a:noFill/>
                          <a:ln w="6350" cap="flat" cmpd="sng" algn="ctr">
                            <a:solidFill>
                              <a:srgbClr val="5B9BD5"/>
                            </a:solidFill>
                            <a:prstDash val="solid"/>
                            <a:miter lim="800000"/>
                            <a:tailEnd type="arrow"/>
                          </a:ln>
                          <a:effectLst/>
                        </wps:spPr>
                        <wps:bodyPr/>
                      </wps:wsp>
                      <wps:wsp>
                        <wps:cNvPr id="74" name="直接箭头连接符 74"/>
                        <wps:cNvCnPr/>
                        <wps:spPr>
                          <a:xfrm>
                            <a:off x="6786578" y="3357562"/>
                            <a:ext cx="285752" cy="1588"/>
                          </a:xfrm>
                          <a:prstGeom prst="straightConnector1">
                            <a:avLst/>
                          </a:prstGeom>
                          <a:noFill/>
                          <a:ln w="6350" cap="flat" cmpd="sng" algn="ctr">
                            <a:solidFill>
                              <a:srgbClr val="5B9BD5"/>
                            </a:solidFill>
                            <a:prstDash val="solid"/>
                            <a:miter lim="800000"/>
                            <a:tailEnd type="arrow"/>
                          </a:ln>
                          <a:effectLst/>
                        </wps:spPr>
                        <wps:bodyPr/>
                      </wps:wsp>
                      <wps:wsp>
                        <wps:cNvPr id="75" name="矩形 75"/>
                        <wps:cNvSpPr/>
                        <wps:spPr>
                          <a:xfrm>
                            <a:off x="7143768" y="928670"/>
                            <a:ext cx="71438" cy="4643470"/>
                          </a:xfrm>
                          <a:prstGeom prst="rect">
                            <a:avLst/>
                          </a:prstGeom>
                          <a:solidFill>
                            <a:srgbClr val="5B9BD5"/>
                          </a:solidFill>
                          <a:ln w="12700" cap="flat" cmpd="sng" algn="ctr">
                            <a:solidFill>
                              <a:srgbClr val="5B9BD5">
                                <a:shade val="50000"/>
                              </a:srgbClr>
                            </a:solidFill>
                            <a:prstDash val="solid"/>
                            <a:miter lim="800000"/>
                          </a:ln>
                          <a:effectLst/>
                        </wps:spPr>
                        <wps:bodyPr rtlCol="0" anchor="ctr"/>
                      </wps:wsp>
                      <wps:wsp>
                        <wps:cNvPr id="76" name="直接箭头连接符 76"/>
                        <wps:cNvCnPr/>
                        <wps:spPr>
                          <a:xfrm rot="10800000" flipV="1">
                            <a:off x="7215206" y="2714620"/>
                            <a:ext cx="785818" cy="500066"/>
                          </a:xfrm>
                          <a:prstGeom prst="straightConnector1">
                            <a:avLst/>
                          </a:prstGeom>
                          <a:noFill/>
                          <a:ln w="6350" cap="flat" cmpd="sng" algn="ctr">
                            <a:solidFill>
                              <a:srgbClr val="5B9BD5"/>
                            </a:solidFill>
                            <a:prstDash val="solid"/>
                            <a:miter lim="800000"/>
                            <a:tailEnd type="arrow"/>
                          </a:ln>
                          <a:effectLst/>
                        </wps:spPr>
                        <wps:bodyPr/>
                      </wps:wsp>
                      <wps:wsp>
                        <wps:cNvPr id="77" name="矩形 77"/>
                        <wps:cNvSpPr/>
                        <wps:spPr>
                          <a:xfrm>
                            <a:off x="7817557" y="2272850"/>
                            <a:ext cx="1381523" cy="2916240"/>
                          </a:xfrm>
                          <a:prstGeom prst="rect">
                            <a:avLst/>
                          </a:prstGeom>
                          <a:noFill/>
                        </wps:spPr>
                        <wps:txbx>
                          <w:txbxContent>
                            <w:p w14:paraId="799CC191" w14:textId="77777777" w:rsidR="00EB58DB" w:rsidRDefault="00EB58DB">
                              <w:pPr>
                                <w:rPr>
                                  <w:b/>
                                  <w:bCs/>
                                  <w:sz w:val="15"/>
                                  <w:szCs w:val="15"/>
                                </w:rPr>
                              </w:pPr>
                              <w:r>
                                <w:rPr>
                                  <w:rFonts w:hint="eastAsia"/>
                                  <w:b/>
                                  <w:bCs/>
                                  <w:sz w:val="15"/>
                                  <w:szCs w:val="15"/>
                                </w:rPr>
                                <w:t>抗裂层在板缝处受风压集中，易造成鼓起及开裂</w:t>
                              </w:r>
                            </w:p>
                          </w:txbxContent>
                        </wps:txbx>
                        <wps:bodyPr wrap="square" lIns="91440" tIns="45720" rIns="91440" bIns="45720">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s:wsp>
                        <wps:cNvPr id="78" name="椭圆 78"/>
                        <wps:cNvSpPr/>
                        <wps:spPr>
                          <a:xfrm>
                            <a:off x="6215074" y="4643446"/>
                            <a:ext cx="571504" cy="1000132"/>
                          </a:xfrm>
                          <a:prstGeom prst="ellipse">
                            <a:avLst/>
                          </a:prstGeom>
                          <a:solidFill>
                            <a:srgbClr val="5B9BD5"/>
                          </a:solidFill>
                          <a:ln w="12700" cap="flat" cmpd="sng" algn="ctr">
                            <a:solidFill>
                              <a:srgbClr val="5B9BD5">
                                <a:shade val="50000"/>
                              </a:srgbClr>
                            </a:solidFill>
                            <a:prstDash val="solid"/>
                            <a:miter lim="800000"/>
                          </a:ln>
                          <a:effectLst/>
                        </wps:spPr>
                        <wps:bodyPr rtlCol="0" anchor="ctr"/>
                      </wps:wsp>
                      <wps:wsp>
                        <wps:cNvPr id="79" name="椭圆 79"/>
                        <wps:cNvSpPr/>
                        <wps:spPr>
                          <a:xfrm>
                            <a:off x="6215074" y="928670"/>
                            <a:ext cx="571504" cy="1000132"/>
                          </a:xfrm>
                          <a:prstGeom prst="ellipse">
                            <a:avLst/>
                          </a:prstGeom>
                          <a:solidFill>
                            <a:srgbClr val="5B9BD5"/>
                          </a:solidFill>
                          <a:ln w="12700" cap="flat" cmpd="sng" algn="ctr">
                            <a:solidFill>
                              <a:srgbClr val="5B9BD5">
                                <a:shade val="50000"/>
                              </a:srgbClr>
                            </a:solidFill>
                            <a:prstDash val="solid"/>
                            <a:miter lim="800000"/>
                          </a:ln>
                          <a:effectLst/>
                        </wps:spPr>
                        <wps:bodyPr rtlCol="0" anchor="ctr"/>
                      </wps:wsp>
                      <wps:wsp>
                        <wps:cNvPr id="80" name="矩形 80"/>
                        <wps:cNvSpPr/>
                        <wps:spPr>
                          <a:xfrm>
                            <a:off x="6103767" y="3556093"/>
                            <a:ext cx="835582" cy="1485230"/>
                          </a:xfrm>
                          <a:prstGeom prst="rect">
                            <a:avLst/>
                          </a:prstGeom>
                          <a:noFill/>
                        </wps:spPr>
                        <wps:txbx>
                          <w:txbxContent>
                            <w:p w14:paraId="534C2C3E" w14:textId="77777777" w:rsidR="00EB58DB" w:rsidRDefault="00EB58DB">
                              <w:pPr>
                                <w:rPr>
                                  <w:b/>
                                  <w:bCs/>
                                  <w:sz w:val="15"/>
                                  <w:szCs w:val="15"/>
                                </w:rPr>
                              </w:pPr>
                              <w:r>
                                <w:rPr>
                                  <w:rFonts w:hint="eastAsia"/>
                                  <w:b/>
                                  <w:bCs/>
                                  <w:sz w:val="15"/>
                                  <w:szCs w:val="15"/>
                                </w:rPr>
                                <w:t>风力集中部位</w:t>
                              </w:r>
                            </w:p>
                          </w:txbxContent>
                        </wps:txbx>
                        <wps:bodyPr wrap="square" lIns="91440" tIns="45720" rIns="91440" bIns="45720">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g:wgp>
                  </a:graphicData>
                </a:graphic>
              </wp:inline>
            </w:drawing>
          </mc:Choice>
          <mc:Fallback>
            <w:pict>
              <v:group w14:anchorId="6EF20776" id="组合 52" o:spid="_x0000_s1059" style="width:291.5pt;height:176.5pt;mso-position-horizontal-relative:char;mso-position-vertical-relative:line" coordorigin="11429,7857" coordsize="80561,5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">
                <v:rect id="矩形 53" o:spid="_x0000_s1060" style="position:absolute;left:11429;top:7857;width:7144;height:521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MNy8YA&#10;AADbAAAADwAAAGRycy9kb3ducmV2LnhtbESPQWsCMRSE74X+h/AKvRTN2mIpq1GqtGXxIlo9eHts&#10;nrtLk5clibr6640g9DjMzDfMeNpZI47kQ+NYwaCfgSAunW64UrD5/e59gAgRWaNxTArOFGA6eXwY&#10;Y67diVd0XMdKJAiHHBXUMba5lKGsyWLou5Y4eXvnLcYkfSW1x1OCWyNfs+xdWmw4LdTY0rym8m99&#10;sApmq2VxHvrLYVbsF7vtj9levl6MUs9P3ecIRKQu/ofv7UIrGL7B7Uv6AXJ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MNy8YAAADbAAAADwAAAAAAAAAAAAAAAACYAgAAZHJz&#10;L2Rvd25yZXYueG1sUEsFBgAAAAAEAAQA9QAAAIsDAAAAAA==&#10;" fillcolor="#5b9bd5" strokecolor="#41719c" strokeweight="1pt"/>
                <v:rect id="矩形 54" o:spid="_x0000_s1061" style="position:absolute;left:20002;top:8572;width:2857;height:221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GsUcAA&#10;AADbAAAADwAAAGRycy9kb3ducmV2LnhtbESPQYvCMBSE7wv+h/CEva1p3VWkGkWEXfeqVbw+m2dT&#10;bF5KE7X+eyMIHoeZ+YaZLTpbiyu1vnKsIB0kIIgLpysuFezy368JCB+QNdaOScGdPCzmvY8ZZtrd&#10;eEPXbShFhLDPUIEJocmk9IUhi37gGuLonVxrMUTZllK3eItwW8thkoylxYrjgsGGVoaK8/ZiFayN&#10;PuaHv+8zVwceXfZmrdOUlfrsd8spiEBdeIdf7X+tYPQDzy/xB8j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YGsUcAAAADbAAAADwAAAAAAAAAAAAAAAACYAgAAZHJzL2Rvd25y&#10;ZXYueG1sUEsFBgAAAAAEAAQA9QAAAIUDAAAAAA==&#10;" fillcolor="#70ad47" strokecolor="#41719c" strokeweight="1pt"/>
                <v:rect id="矩形 55" o:spid="_x0000_s1062" style="position:absolute;left:20002;top:31432;width:2857;height:221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0JysIA&#10;AADbAAAADwAAAGRycy9kb3ducmV2LnhtbESPQWvCQBSE7wX/w/IEb3WTSoqkriKCTa+NitfX7DMb&#10;zL4N2TVJ/323UOhxmJlvmM1usq0YqPeNYwXpMgFBXDndcK3gfDo+r0H4gKyxdUwKvsnDbjt72mCu&#10;3cifNJShFhHCPkcFJoQul9JXhiz6peuIo3dzvcUQZV9L3eMY4baVL0nyKi02HBcMdnQwVN3Lh1VQ&#10;GP11ur6v7txcOXtcTKHTlJVazKf9G4hAU/gP/7U/tIIsg98v8QfI7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zQnKwgAAANsAAAAPAAAAAAAAAAAAAAAAAJgCAABkcnMvZG93&#10;bnJldi54bWxQSwUGAAAAAAQABAD1AAAAhwMAAAAA&#10;" fillcolor="#70ad47" strokecolor="#41719c" strokeweight="1pt"/>
                <v:rect id="矩形 56" o:spid="_x0000_s1063" style="position:absolute;left:20002;top:54292;width:2857;height:6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XvcIA&#10;AADbAAAADwAAAGRycy9kb3ducmV2LnhtbESPwWrDMBBE74H8g9hCb4nslITiWjYlkLrXJC25bq2t&#10;ZWytjKXE7t9XgUKPw8y8YfJytr240ehbxwrSdQKCuHa65UbBx/mwegbhA7LG3jEp+CEPZbFc5Jhp&#10;N/GRbqfQiAhhn6ECE8KQSelrQxb92g3E0ft2o8UQ5dhIPeIU4baXmyTZSYstxwWDA+0N1d3pahVU&#10;Rn+dL29PHbcX3l4/TaXTlJV6fJhfX0AEmsN/+K/9rhVsd3D/En+AL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H5e9wgAAANsAAAAPAAAAAAAAAAAAAAAAAJgCAABkcnMvZG93&#10;bnJldi54bWxQSwUGAAAAAAQABAD1AAAAhwMAAAAA&#10;" fillcolor="#70ad47" strokecolor="#41719c" strokeweight="1pt"/>
                <v:oval id="椭圆 57" o:spid="_x0000_s1064" style="position:absolute;left:18573;top:12144;width:1429;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6uQ8MA&#10;AADbAAAADwAAAGRycy9kb3ducmV2LnhtbESPzWrDMBCE74G+g9hCb4ncgJvgRgmhIbTk1Nil5621&#10;sU2slbDkn759VCjkOMzMN8xmN5lWDNT5xrKC50UCgri0uuFKwVdxnK9B+ICssbVMCn7Jw277MNtg&#10;pu3IZxryUIkIYZ+hgjoEl0npy5oM+oV1xNG72M5giLKrpO5wjHDTymWSvEiDDceFGh291VRe894o&#10;kHq4HH/YuYLa9zMdvsdTn34q9fQ47V9BBJrCPfzf/tAK0hX8fYk/QG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6uQ8MAAADbAAAADwAAAAAAAAAAAAAAAACYAgAAZHJzL2Rv&#10;d25yZXYueG1sUEsFBgAAAAAEAAQA9QAAAIgDAAAAAA==&#10;" fillcolor="#5b9bd5" strokecolor="#41719c" strokeweight="1pt">
                  <v:stroke joinstyle="miter"/>
                </v:oval>
                <v:oval id="椭圆 58" o:spid="_x0000_s1065" style="position:absolute;left:18573;top:22145;width:1429;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E6Mb4A&#10;AADbAAAADwAAAGRycy9kb3ducmV2LnhtbERPy4rCMBTdD/gP4QruxtQBRappGUZkxJUvXN9prm2Z&#10;5iY0sa1/bxaCy8N5r/PBNKKj1teWFcymCQjiwuqaSwWX8/ZzCcIHZI2NZVLwIA95NvpYY6ptz0fq&#10;TqEUMYR9igqqEFwqpS8qMuin1hFH7mZbgyHCtpS6xT6Gm0Z+JclCGqw5NlTo6Kei4v90Nwqk7m7b&#10;P3buTM3vkTbXfn+fH5SajIfvFYhAQ3iLX+6dVjCPY+OX+ANk9gQ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OhOjG+AAAA2wAAAA8AAAAAAAAAAAAAAAAAmAIAAGRycy9kb3ducmV2&#10;LnhtbFBLBQYAAAAABAAEAPUAAACDAwAAAAA=&#10;" fillcolor="#5b9bd5" strokecolor="#41719c" strokeweight="1pt">
                  <v:stroke joinstyle="miter"/>
                </v:oval>
                <v:oval id="椭圆 59" o:spid="_x0000_s1066" style="position:absolute;left:18573;top:33575;width:1429;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2fqsMA&#10;AADbAAAADwAAAGRycy9kb3ducmV2LnhtbESPzWrDMBCE74G+g9hCb4ncgEviRgmhIbTk1Nil5621&#10;sU2slbDkn759VCjkOMzMN8xmN5lWDNT5xrKC50UCgri0uuFKwVdxnK9A+ICssbVMCn7Jw277MNtg&#10;pu3IZxryUIkIYZ+hgjoEl0npy5oM+oV1xNG72M5giLKrpO5wjHDTymWSvEiDDceFGh291VRe894o&#10;kHq4HH/YuYLa9zMdvsdTn34q9fQ47V9BBJrCPfzf/tAK0jX8fYk/QG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2fqsMAAADbAAAADwAAAAAAAAAAAAAAAACYAgAAZHJzL2Rv&#10;d25yZXYueG1sUEsFBgAAAAAEAAQA9QAAAIgDAAAAAA==&#10;" fillcolor="#5b9bd5" strokecolor="#41719c" strokeweight="1pt">
                  <v:stroke joinstyle="miter"/>
                </v:oval>
                <v:oval id="椭圆 60" o:spid="_x0000_s1067" style="position:absolute;left:18573;top:44291;width:1429;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v8ir4A&#10;AADbAAAADwAAAGRycy9kb3ducmV2LnhtbERPy4rCMBTdD/gP4QruxtQBRappGUZkxJUvXN9prm2Z&#10;5iY0sa1/bxaCy8N5r/PBNKKj1teWFcymCQjiwuqaSwWX8/ZzCcIHZI2NZVLwIA95NvpYY6ptz0fq&#10;TqEUMYR9igqqEFwqpS8qMuin1hFH7mZbgyHCtpS6xT6Gm0Z+JclCGqw5NlTo6Kei4v90Nwqk7m7b&#10;P3buTM3vkTbXfn+fH5SajIfvFYhAQ3iLX+6dVrCI6+OX+ANk9gQ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O7/Iq+AAAA2wAAAA8AAAAAAAAAAAAAAAAAmAIAAGRycy9kb3ducmV2&#10;LnhtbFBLBQYAAAAABAAEAPUAAACDAwAAAAA=&#10;" fillcolor="#5b9bd5" strokecolor="#41719c" strokeweight="1pt">
                  <v:stroke joinstyle="miter"/>
                </v:oval>
                <v:oval id="椭圆 61" o:spid="_x0000_s1068" style="position:absolute;left:18573;top:55007;width:1429;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dZEcIA&#10;AADbAAAADwAAAGRycy9kb3ducmV2LnhtbESPzWrDMBCE74G+g9hCb4mcQk1wo4SQYlp6iuPQ89ba&#10;2KbWSljyT98+KhRyHGbmG2a7n00nRup9a1nBepWAIK6sbrlWcCnz5QaED8gaO8uk4Jc87HcPiy1m&#10;2k5c0HgOtYgQ9hkqaEJwmZS+asigX1lHHL2r7Q2GKPta6h6nCDedfE6SVBpsOS406OjYUPVzHowC&#10;qcdr/s3OldS9F/T2NX0OLyelnh7nwyuIQHO4h//bH1pBuoa/L/EHyN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91kRwgAAANsAAAAPAAAAAAAAAAAAAAAAAJgCAABkcnMvZG93&#10;bnJldi54bWxQSwUGAAAAAAQABAD1AAAAhwMAAAAA&#10;" fillcolor="#5b9bd5" strokecolor="#41719c" strokeweight="1pt">
                  <v:stroke joinstyle="miter"/>
                </v:oval>
                <v:shape id="直接箭头连接符 62" o:spid="_x0000_s1069" type="#_x0000_t32" style="position:absolute;left:22859;top:26431;width:7859;height:5001;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0waMMAAADbAAAADwAAAGRycy9kb3ducmV2LnhtbESPQWvCQBSE7wX/w/IKXkrdVGgs0VWk&#10;EPRWql68PbOvSTD7NmSfMfn3bqHQ4zAz3zCrzeAa1VMXas8G3mYJKOLC25pLA6dj/voBKgiyxcYz&#10;GRgpwGY9eVphZv2dv6k/SKkihEOGBiqRNtM6FBU5DDPfEkfvx3cOJcqu1LbDe4S7Rs+TJNUOa44L&#10;Fbb0WVFxPdycgXx8z6U/t1cZX8IX7XaLo08vxkyfh+0SlNAg/+G/9t4aSOfw+yX+A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IdMGjDAAAA2wAAAA8AAAAAAAAAAAAA&#10;AAAAoQIAAGRycy9kb3ducmV2LnhtbFBLBQYAAAAABAAEAPkAAACRAwAAAAA=&#10;" strokecolor="#5b9bd5" strokeweight=".5pt">
                  <v:stroke endarrow="open" joinstyle="miter"/>
                </v:shape>
                <v:shape id="直接箭头连接符 63" o:spid="_x0000_s1070" type="#_x0000_t32" style="position:absolute;left:13572;top:36433;width:27147;height:7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hXcQAAADbAAAADwAAAGRycy9kb3ducmV2LnhtbESPT2sCMRTE7wW/Q3iCN83qUi1bo4ho&#10;ETzUP7Xn5+a5Wdy8LJtUt9/eFIQeh5n5DTOdt7YSN2p86VjBcJCAIM6dLrlQ8HVc999A+ICssXJM&#10;Cn7Jw3zWeZlipt2d93Q7hEJECPsMFZgQ6kxKnxuy6AeuJo7exTUWQ5RNIXWD9wi3lRwlyVhaLDku&#10;GKxpaSi/Hn6sgtUmHX5+m912eTy9ulP6cc6xmijV67aLdxCB2vAffrY3WsE4hb8v8QfI2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yFdxAAAANsAAAAPAAAAAAAAAAAA&#10;AAAAAKECAABkcnMvZG93bnJldi54bWxQSwUGAAAAAAQABAD5AAAAkgMAAAAA&#10;" strokecolor="#5b9bd5" strokeweight=".5pt">
                  <v:stroke endarrow="open" joinstyle="miter"/>
                </v:shape>
                <v:rect id="矩形 64" o:spid="_x0000_s1071" style="position:absolute;left:29266;top:20546;width:21404;height:14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GCYcUA&#10;AADbAAAADwAAAGRycy9kb3ducmV2LnhtbESPQWvCQBSE7wX/w/KEXkrdWEQkzUZEkIYiSBPr+ZF9&#10;TYLZtzG7TdJ/3y0UPA4z8w2TbCfTioF611hWsFxEIIhLqxuuFJyLw/MGhPPIGlvLpOCHHGzT2UOC&#10;sbYjf9CQ+0oECLsYFdTed7GUrqzJoFvYjjh4X7Y36IPsK6l7HAPctPIlitbSYMNhocaO9jWV1/zb&#10;KBjL03Apjm/y9HTJLN+y2z7/fFfqcT7tXkF4mvw9/N/OtIL1Cv6+hB8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MYJhxQAAANsAAAAPAAAAAAAAAAAAAAAAAJgCAABkcnMv&#10;ZG93bnJldi54bWxQSwUGAAAAAAQABAD1AAAAigMAAAAA&#10;" filled="f" stroked="f">
                  <v:textbox>
                    <w:txbxContent>
                      <w:p w14:paraId="0E736417" w14:textId="77777777" w:rsidR="00EB58DB" w:rsidRDefault="00EB58DB">
                        <w:pPr>
                          <w:rPr>
                            <w:b/>
                            <w:bCs/>
                            <w:sz w:val="15"/>
                            <w:szCs w:val="15"/>
                          </w:rPr>
                        </w:pPr>
                        <w:r>
                          <w:rPr>
                            <w:rFonts w:hint="eastAsia"/>
                            <w:b/>
                            <w:bCs/>
                            <w:sz w:val="15"/>
                            <w:szCs w:val="15"/>
                          </w:rPr>
                          <w:t>板缝处的风力集中造成抗裂层破坏开裂</w:t>
                        </w:r>
                      </w:p>
                    </w:txbxContent>
                  </v:textbox>
                </v:rect>
                <v:rect id="矩形 65" o:spid="_x0000_s1072" style="position:absolute;left:55721;top:7857;width:7144;height:521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r6mcYA&#10;AADbAAAADwAAAGRycy9kb3ducmV2LnhtbESPQWsCMRSE70L/Q3iFXkSzLShlNYoWLUsvRasHb4/N&#10;c3cxeVmSqKu/vikUPA4z8w0znXfWiAv50DhW8DrMQBCXTjdcKdj9rAfvIEJE1mgck4IbBZjPnnpT&#10;zLW78oYu21iJBOGQo4I6xjaXMpQ1WQxD1xIn7+i8xZikr6T2eE1wa+Rblo2lxYbTQo0tfdRUnrZn&#10;q2C5+S5uI38/L4vj12H/afb3Vd8o9fLcLSYgInXxEf5vF1rBeAR/X9IPk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r6mcYAAADbAAAADwAAAAAAAAAAAAAAAACYAgAAZHJz&#10;L2Rvd25yZXYueG1sUEsFBgAAAAAEAAQA9QAAAIsDAAAAAA==&#10;" fillcolor="#5b9bd5" strokecolor="#41719c" strokeweight="1pt"/>
                <v:rect id="矩形 66" o:spid="_x0000_s1073" style="position:absolute;left:67865;top:9286;width:2858;height:221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NdAMIA&#10;AADbAAAADwAAAGRycy9kb3ducmV2LnhtbESPQWvCQBSE7wX/w/IEb3WTSoOkriKCTa+NitfX7DMb&#10;zL4N2TVJ/323UOhxmJlvmM1usq0YqPeNYwXpMgFBXDndcK3gfDo+r0H4gKyxdUwKvsnDbjt72mCu&#10;3cifNJShFhHCPkcFJoQul9JXhiz6peuIo3dzvcUQZV9L3eMY4baVL0mSSYsNxwWDHR0MVffyYRUU&#10;Rn+dru+rOzdXfn1cTKHTlJVazKf9G4hAU/gP/7U/tIIsg98v8QfI7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c10AwgAAANsAAAAPAAAAAAAAAAAAAAAAAJgCAABkcnMvZG93&#10;bnJldi54bWxQSwUGAAAAAAQABAD1AAAAhwMAAAAA&#10;" fillcolor="#70ad47" strokecolor="#41719c" strokeweight="1pt"/>
                <v:rect id="矩形 67" o:spid="_x0000_s1074" style="position:absolute;left:67865;top:34290;width:2858;height:221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4m8AA&#10;AADbAAAADwAAAGRycy9kb3ducmV2LnhtbESPQYvCMBSE7wv+h/CEva1pXValGkWEXfeqVbw+m2dT&#10;bF5KE7X+eyMIHoeZ+YaZLTpbiyu1vnKsIB0kIIgLpysuFezy368JCB+QNdaOScGdPCzmvY8ZZtrd&#10;eEPXbShFhLDPUIEJocmk9IUhi37gGuLonVxrMUTZllK3eItwW8thkoykxYrjgsGGVoaK8/ZiFayN&#10;PuaHv+8zVwf+uezNWqcpK/XZ75ZTEIG68A6/2v9awWgMzy/xB8j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z/4m8AAAADbAAAADwAAAAAAAAAAAAAAAACYAgAAZHJzL2Rvd25y&#10;ZXYueG1sUEsFBgAAAAAEAAQA9QAAAIUDAAAAAA==&#10;" fillcolor="#70ad47" strokecolor="#41719c" strokeweight="1pt"/>
                <v:shape id="弧形 68" o:spid="_x0000_s1075" style="position:absolute;left:64587;top:32364;width:6790;height:11430;rotation:2005863fd;flip:x;visibility:visible;mso-wrap-style:square;v-text-anchor:middle" coordsize="678944,1143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jXOcIA&#10;AADbAAAADwAAAGRycy9kb3ducmV2LnhtbERPS2vCQBC+F/wPywi9iG4sVjS6ii2teKlQH+BxyI5J&#10;MDsbsqPGf989FDx+fO/5snWVulETSs8GhoMEFHHmbcm5gcP+uz8BFQTZYuWZDDwowHLReZljav2d&#10;f+m2k1zFEA4pGihE6lTrkBXkMAx8TRy5s28cSoRNrm2D9xjuKv2WJGPtsOTYUGBNnwVll93VGViP&#10;Mj09PrYfvW1CPxuR6+n9q2fMa7ddzUAJtfIU/7s31sA4jo1f4g/Qi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mNc5wgAAANsAAAAPAAAAAAAAAAAAAAAAAJgCAABkcnMvZG93&#10;bnJldi54bWxQSwUGAAAAAAQABAD1AAAAhwMAAAAA&#10;" path="m339472,nsc526957,,678944,255871,678944,571504r-339472,l339472,xem339472,nfc526957,,678944,255871,678944,571504e" filled="f" strokecolor="#5b9bd5" strokeweight=".5pt">
                  <v:stroke joinstyle="miter"/>
                  <v:path arrowok="t" o:connecttype="custom" o:connectlocs="339472,0;678944,571504" o:connectangles="0,0"/>
                </v:shape>
                <v:shape id="弧形 69" o:spid="_x0000_s1076" style="position:absolute;left:63754;top:19743;width:6790;height:11956;rotation:587142fd;flip:x y;visibility:visible;mso-wrap-style:square;v-text-anchor:middle" coordsize="678944,1195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IusQA&#10;AADbAAAADwAAAGRycy9kb3ducmV2LnhtbESPQWvCQBSE74L/YXkFb7qpB9HUVVpF0GOjCN5es6/Z&#10;0OzbmF2T2F/fLQgeh5n5hlmue1uJlhpfOlbwOklAEOdOl1woOB134zkIH5A1Vo5JwZ08rFfDwRJT&#10;7Tr+pDYLhYgQ9ikqMCHUqZQ+N2TRT1xNHL1v11gMUTaF1A12EW4rOU2SmbRYclwwWNPGUP6T3ayC&#10;r7nv2o/z7+1w3m+u2Xa6uF9MUGr00r+/gQjUh2f40d5rBbMF/H+JP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yLrEAAAA2wAAAA8AAAAAAAAAAAAAAAAAmAIAAGRycy9k&#10;b3ducmV2LnhtbFBLBQYAAAAABAAEAPUAAACJAwAAAAA=&#10;" path="m339472,nsc526957,,678944,267629,678944,597766r-339472,l339472,xem339472,nfc526957,,678944,267629,678944,597766e" filled="f" strokecolor="#5b9bd5" strokeweight=".5pt">
                  <v:stroke joinstyle="miter"/>
                  <v:path arrowok="t" o:connecttype="custom" o:connectlocs="339472,0;678944,597766" o:connectangles="0,0"/>
                </v:shape>
                <v:shape id="直接箭头连接符 70" o:spid="_x0000_s1077" type="#_x0000_t32" style="position:absolute;left:66218;top:31626;width:933;height:5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KImsEAAADbAAAADwAAAGRycy9kb3ducmV2LnhtbERPy4rCMBTdD8w/hCu4G1O7GLUaSxkR&#10;BBFH68Llpbl9YHNTmozWvzcLYZaH816lg2nFnXrXWFYwnUQgiAurG64UXPLt1xyE88gaW8uk4EkO&#10;0vXnxwoTbR98ovvZVyKEsEtQQe19l0jpipoMuontiANX2t6gD7CvpO7xEcJNK+Mo+pYGGw4NNXb0&#10;U1NxO/8ZBXMqj/lhs4iz3JftM/7dHar9VanxaMiWIDwN/l/8du+0gllYH76EHyD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UoiawQAAANsAAAAPAAAAAAAAAAAAAAAA&#10;AKECAABkcnMvZG93bnJldi54bWxQSwUGAAAAAAQABAD5AAAAjwMAAAAA&#10;" strokecolor="#5b9bd5" strokeweight=".5pt">
                  <v:stroke endarrow="open" joinstyle="miter"/>
                </v:shape>
                <v:shape id="直接箭头连接符 71" o:spid="_x0000_s1078" type="#_x0000_t32" style="position:absolute;left:65072;top:32861;width:1365;height:29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jSdMQAAADbAAAADwAAAGRycy9kb3ducmV2LnhtbESPQWsCMRSE7wX/Q3iCt5pV6dpujSKi&#10;0EMvXT30+Ng8N4ubl2UTNeuvbwqFHoeZ+YZZbaJtxY163zhWMJtmIIgrpxuuFZyOh+dXED4ga2wd&#10;k4KBPGzWo6cVFtrd+YtuZahFgrAvUIEJoSuk9JUhi37qOuLknV1vMSTZ11L3eE9w28p5luXSYsNp&#10;wWBHO0PVpbxaBYco80f5eV4Ob7kfLi+L2Oy/jVKTcdy+gwgUw3/4r/2hFSxn8Psl/QC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mNJ0xAAAANsAAAAPAAAAAAAAAAAA&#10;AAAAAKECAABkcnMvZG93bnJldi54bWxQSwUGAAAAAAQABAD5AAAAkgMAAAAA&#10;" strokecolor="#5b9bd5" strokeweight=".5pt">
                  <v:stroke endarrow="open" joinstyle="miter"/>
                </v:shape>
                <v:shape id="直接箭头连接符 72" o:spid="_x0000_s1079" type="#_x0000_t32" style="position:absolute;left:64293;top:32146;width:3572;height: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yzdsUAAADbAAAADwAAAGRycy9kb3ducmV2LnhtbESPQWvCQBSE70L/w/IKvenGHKpNXSW0&#10;FAJFqkkPPT6yL9lg9m3IbjX++65Q8DjMzDfMZjfZXpxp9J1jBctFAoK4drrjVsF39TFfg/ABWWPv&#10;mBRcycNu+zDbYKbdhY90LkMrIoR9hgpMCEMmpa8NWfQLNxBHr3GjxRDl2Eo94iXCbS/TJHmWFjuO&#10;CwYHejNUn8pfq2BNzVe1f39J8yo0/TU9FPv280epp8cpfwURaAr38H+70ApWKdy+xB8gt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8yzdsUAAADbAAAADwAAAAAAAAAA&#10;AAAAAAChAgAAZHJzL2Rvd25yZXYueG1sUEsFBgAAAAAEAAQA+QAAAJMDAAAAAA==&#10;" strokecolor="#5b9bd5" strokeweight=".5pt">
                  <v:stroke endarrow="open" joinstyle="miter"/>
                </v:shape>
                <v:shape id="直接箭头连接符 73" o:spid="_x0000_s1080" type="#_x0000_t32" style="position:absolute;left:67865;top:32146;width:2858;height: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AW7cQAAADbAAAADwAAAGRycy9kb3ducmV2LnhtbESPT4vCMBTE74LfITxhb5rahVWrUURZ&#10;EBZx13rw+Ghe/2DzUpqs1m9vBMHjMDO/YRarztTiSq2rLCsYjyIQxJnVFRcKTun3cArCeWSNtWVS&#10;cCcHq2W/t8BE2xv/0fXoCxEg7BJUUHrfJFK6rCSDbmQb4uDltjXog2wLqVu8BbipZRxFX9JgxWGh&#10;xIY2JWWX479RMKX8kO63s3id+ry+x7+7ffFzVupj0K3nIDx1/h1+tXdaweQTnl/CD5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gBbtxAAAANsAAAAPAAAAAAAAAAAA&#10;AAAAAKECAABkcnMvZG93bnJldi54bWxQSwUGAAAAAAQABAD5AAAAkgMAAAAA&#10;" strokecolor="#5b9bd5" strokeweight=".5pt">
                  <v:stroke endarrow="open" joinstyle="miter"/>
                </v:shape>
                <v:shape id="直接箭头连接符 74" o:spid="_x0000_s1081" type="#_x0000_t32" style="position:absolute;left:67865;top:33575;width:2858;height: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mOmcQAAADbAAAADwAAAGRycy9kb3ducmV2LnhtbESPT4vCMBTE74LfITxhb5pallWrUURZ&#10;EBZx13rw+Ghe/2DzUpqs1m9vBMHjMDO/YRarztTiSq2rLCsYjyIQxJnVFRcKTun3cArCeWSNtWVS&#10;cCcHq2W/t8BE2xv/0fXoCxEg7BJUUHrfJFK6rCSDbmQb4uDltjXog2wLqVu8BbipZRxFX9JgxWGh&#10;xIY2JWWX479RMKX8kO63s3id+ry+x7+7ffFzVupj0K3nIDx1/h1+tXdaweQTnl/CD5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aY6ZxAAAANsAAAAPAAAAAAAAAAAA&#10;AAAAAKECAABkcnMvZG93bnJldi54bWxQSwUGAAAAAAQABAD5AAAAkgMAAAAA&#10;" strokecolor="#5b9bd5" strokeweight=".5pt">
                  <v:stroke endarrow="open" joinstyle="miter"/>
                </v:shape>
                <v:rect id="矩形 75" o:spid="_x0000_s1082" style="position:absolute;left:71437;top:9286;width:715;height:46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sRMYA&#10;AADbAAAADwAAAGRycy9kb3ducmV2LnhtbESPQWsCMRSE7wX/Q3iCl6LZFmzL1ihaqiy9iFYPvT02&#10;z93F5GVJoq7+elMo9DjMzDfMZNZZI87kQ+NYwdMoA0FcOt1wpWD3vRy+gQgRWaNxTAquFGA27T1M&#10;MNfuwhs6b2MlEoRDjgrqGNtcylDWZDGMXEucvIPzFmOSvpLa4yXBrZHPWfYiLTacFmps6aOm8rg9&#10;WQWLzbq4jv3ttCgOXz/7ldnfPh+NUoN+N38HEamL/+G/dqEVvI7h90v6AXJ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ANsRMYAAADbAAAADwAAAAAAAAAAAAAAAACYAgAAZHJz&#10;L2Rvd25yZXYueG1sUEsFBgAAAAAEAAQA9QAAAIsDAAAAAA==&#10;" fillcolor="#5b9bd5" strokecolor="#41719c" strokeweight="1pt"/>
                <v:shape id="直接箭头连接符 76" o:spid="_x0000_s1083" type="#_x0000_t32" style="position:absolute;left:72152;top:27146;width:7858;height:5000;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gtsQAAADbAAAADwAAAGRycy9kb3ducmV2LnhtbESPT2vCQBTE7wW/w/KEXopuWmgs0VVK&#10;Idhb8c+lt2f2mQSzb0P2NSbfvisIHoeZ+Q2z2gyuUT11ofZs4HWegCIuvK25NHA85LMPUEGQLTae&#10;ycBIATbrydMKM+uvvKN+L6WKEA4ZGqhE2kzrUFTkMMx9Sxy9s+8cSpRdqW2H1wh3jX5LklQ7rDku&#10;VNjSV0XFZf/nDOTjey79b3uR8SX80Ha7OPj0ZMzzdPhcghIa5BG+t7+tgUUKty/xB+j1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6C2xAAAANsAAAAPAAAAAAAAAAAA&#10;AAAAAKECAABkcnMvZG93bnJldi54bWxQSwUGAAAAAAQABAD5AAAAkgMAAAAA&#10;" strokecolor="#5b9bd5" strokeweight=".5pt">
                  <v:stroke endarrow="open" joinstyle="miter"/>
                </v:shape>
                <v:rect id="矩形 77" o:spid="_x0000_s1084" style="position:absolute;left:78175;top:22728;width:13815;height:29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qKy8UA&#10;AADbAAAADwAAAGRycy9kb3ducmV2LnhtbESPQWvCQBSE7wX/w/KEXkrd2INKmo2IIA1FkCbW8yP7&#10;mgSzb2N2m6T/vlsoeBxm5hsm2U6mFQP1rrGsYLmIQBCXVjdcKTgXh+cNCOeRNbaWScEPOdims4cE&#10;Y21H/qAh95UIEHYxKqi972IpXVmTQbewHXHwvmxv0AfZV1L3OAa4aeVLFK2kwYbDQo0d7Wsqr/m3&#10;UTCWp+FSHN/k6emSWb5lt33++a7U43zavYLwNPl7+L+daQXrNfx9CT9A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OorLxQAAANsAAAAPAAAAAAAAAAAAAAAAAJgCAABkcnMv&#10;ZG93bnJldi54bWxQSwUGAAAAAAQABAD1AAAAigMAAAAA&#10;" filled="f" stroked="f">
                  <v:textbox>
                    <w:txbxContent>
                      <w:p w14:paraId="799CC191" w14:textId="77777777" w:rsidR="00EB58DB" w:rsidRDefault="00EB58DB">
                        <w:pPr>
                          <w:rPr>
                            <w:b/>
                            <w:bCs/>
                            <w:sz w:val="15"/>
                            <w:szCs w:val="15"/>
                          </w:rPr>
                        </w:pPr>
                        <w:r>
                          <w:rPr>
                            <w:rFonts w:hint="eastAsia"/>
                            <w:b/>
                            <w:bCs/>
                            <w:sz w:val="15"/>
                            <w:szCs w:val="15"/>
                          </w:rPr>
                          <w:t>抗裂层在板缝处受风压集中，易造成鼓起及开裂</w:t>
                        </w:r>
                      </w:p>
                    </w:txbxContent>
                  </v:textbox>
                </v:rect>
                <v:oval id="椭圆 78" o:spid="_x0000_s1085" style="position:absolute;left:62150;top:46434;width:5715;height:10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RmUb4A&#10;AADbAAAADwAAAGRycy9kb3ducmV2LnhtbERPTYvCMBC9C/6HMII3TRV0pWuURRHF01rF82wztmWb&#10;SWhiW/+9OSzs8fG+19ve1KKlxleWFcymCQji3OqKCwW362GyAuEDssbaMil4kYftZjhYY6ptxxdq&#10;s1CIGMI+RQVlCC6V0uclGfRT64gj97CNwRBhU0jdYBfDTS3nSbKUBiuODSU62pWU/2ZPo0Dq9nH4&#10;YeeuVB8vtL935+fiW6nxqP/6BBGoD//iP/dJK/iIY+OX+APk5g0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gUZlG+AAAA2wAAAA8AAAAAAAAAAAAAAAAAmAIAAGRycy9kb3ducmV2&#10;LnhtbFBLBQYAAAAABAAEAPUAAACDAwAAAAA=&#10;" fillcolor="#5b9bd5" strokecolor="#41719c" strokeweight="1pt">
                  <v:stroke joinstyle="miter"/>
                </v:oval>
                <v:oval id="椭圆 79" o:spid="_x0000_s1086" style="position:absolute;left:62150;top:9286;width:5715;height:100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jDysIA&#10;AADbAAAADwAAAGRycy9kb3ducmV2LnhtbESPQWvCQBSE7wX/w/KE3urGQm2NriIWqXiqsXh+Zp9J&#10;MPt2ya5J+u9dQfA4zMw3zHzZm1q01PjKsoLxKAFBnFtdcaHg77B5+wLhA7LG2jIp+CcPy8XgZY6p&#10;th3vqc1CISKEfYoKyhBcKqXPSzLoR9YRR+9sG4MhyqaQusEuwk0t35NkIg1WHBdKdLQuKb9kV6NA&#10;6va8ObFzB6p/9vR97HbXj1+lXof9agYiUB+e4Ud7qxV8TuH+Jf4A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WMPKwgAAANsAAAAPAAAAAAAAAAAAAAAAAJgCAABkcnMvZG93&#10;bnJldi54bWxQSwUGAAAAAAQABAD1AAAAhwMAAAAA&#10;" fillcolor="#5b9bd5" strokecolor="#41719c" strokeweight="1pt">
                  <v:stroke joinstyle="miter"/>
                </v:oval>
                <v:rect id="矩形 80" o:spid="_x0000_s1087" style="position:absolute;left:61037;top:35560;width:8356;height:14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ZimMEA&#10;AADbAAAADwAAAGRycy9kb3ducmV2LnhtbERPTWuDQBC9F/oflinkUpq1PZRgs5EglEoJSDTNeXCn&#10;KnFn1d2q+ffZQyHHx/veJovpxESjay0reF1HIIgrq1uuFZzKz5cNCOeRNXaWScGVHCS7x4ctxtrO&#10;fKSp8LUIIexiVNB438dSuqohg25te+LA/drRoA9wrKUecQ7hppNvUfQuDbYcGhrsKW2ouhR/RsFc&#10;5dO5PHzJ/PmcWR6yIS1+vpVaPS37DxCeFn8X/7szrWAT1ocv4QfI3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cGYpjBAAAA2wAAAA8AAAAAAAAAAAAAAAAAmAIAAGRycy9kb3du&#10;cmV2LnhtbFBLBQYAAAAABAAEAPUAAACGAwAAAAA=&#10;" filled="f" stroked="f">
                  <v:textbox>
                    <w:txbxContent>
                      <w:p w14:paraId="534C2C3E" w14:textId="77777777" w:rsidR="00EB58DB" w:rsidRDefault="00EB58DB">
                        <w:pPr>
                          <w:rPr>
                            <w:b/>
                            <w:bCs/>
                            <w:sz w:val="15"/>
                            <w:szCs w:val="15"/>
                          </w:rPr>
                        </w:pPr>
                        <w:r>
                          <w:rPr>
                            <w:rFonts w:hint="eastAsia"/>
                            <w:b/>
                            <w:bCs/>
                            <w:sz w:val="15"/>
                            <w:szCs w:val="15"/>
                          </w:rPr>
                          <w:t>风力集中部位</w:t>
                        </w:r>
                      </w:p>
                    </w:txbxContent>
                  </v:textbox>
                </v:rect>
                <w10:anchorlock/>
              </v:group>
            </w:pict>
          </mc:Fallback>
        </mc:AlternateContent>
      </w:r>
    </w:p>
    <w:p w14:paraId="2D5D7191" w14:textId="19666869" w:rsidR="00C728F2" w:rsidRPr="00A972AE" w:rsidRDefault="0023730F" w:rsidP="00D9138B">
      <w:pPr>
        <w:pStyle w:val="30"/>
        <w:spacing w:beforeLines="50" w:before="156" w:after="0" w:line="360" w:lineRule="auto"/>
        <w:ind w:firstLine="357"/>
        <w:jc w:val="center"/>
        <w:rPr>
          <w:rFonts w:ascii="宋体" w:eastAsia="宋体" w:hAnsi="宋体" w:cstheme="minorEastAsia"/>
          <w:sz w:val="22"/>
          <w:szCs w:val="22"/>
        </w:rPr>
      </w:pPr>
      <w:r w:rsidRPr="00A972AE">
        <w:rPr>
          <w:rFonts w:ascii="宋体" w:eastAsia="宋体" w:hAnsi="宋体" w:cstheme="minorEastAsia" w:hint="eastAsia"/>
          <w:sz w:val="22"/>
          <w:szCs w:val="22"/>
        </w:rPr>
        <w:t>图11风压对外墙薄抹灰系统开裂影响示意图</w:t>
      </w:r>
    </w:p>
    <w:p w14:paraId="74DA87E3" w14:textId="77777777" w:rsidR="00C728F2" w:rsidRPr="009E7130" w:rsidRDefault="0023730F" w:rsidP="00D9138B">
      <w:pPr>
        <w:spacing w:line="360" w:lineRule="auto"/>
        <w:rPr>
          <w:rFonts w:ascii="宋体" w:eastAsia="宋体" w:hAnsi="宋体" w:cstheme="minorEastAsia"/>
          <w:spacing w:val="4"/>
          <w:sz w:val="24"/>
        </w:rPr>
      </w:pPr>
      <w:r w:rsidRPr="009E7130">
        <w:rPr>
          <w:rFonts w:ascii="宋体" w:eastAsia="宋体" w:hAnsi="宋体" w:cstheme="minorEastAsia" w:hint="eastAsia"/>
          <w:spacing w:val="4"/>
          <w:sz w:val="24"/>
        </w:rPr>
        <w:t>2.2.4聚合物砂浆湿膜问题对透气差的挤塑板薄抹灰系统可靠性影响</w:t>
      </w:r>
    </w:p>
    <w:p w14:paraId="7E9C02DA" w14:textId="77777777" w:rsidR="00C728F2" w:rsidRPr="009E7130" w:rsidRDefault="0023730F" w:rsidP="00D9138B">
      <w:pPr>
        <w:spacing w:line="360" w:lineRule="auto"/>
        <w:ind w:firstLineChars="200" w:firstLine="496"/>
        <w:rPr>
          <w:rFonts w:ascii="宋体" w:eastAsia="宋体" w:hAnsi="宋体" w:cstheme="minorEastAsia"/>
          <w:sz w:val="24"/>
        </w:rPr>
      </w:pPr>
      <w:r w:rsidRPr="009E7130">
        <w:rPr>
          <w:rFonts w:ascii="宋体" w:eastAsia="宋体" w:hAnsi="宋体" w:cstheme="minorEastAsia" w:hint="eastAsia"/>
          <w:spacing w:val="4"/>
          <w:sz w:val="24"/>
        </w:rPr>
        <w:t>挤塑板</w:t>
      </w:r>
      <w:r w:rsidRPr="009E7130">
        <w:rPr>
          <w:rFonts w:ascii="宋体" w:eastAsia="宋体" w:hAnsi="宋体" w:cstheme="minorEastAsia" w:hint="eastAsia"/>
          <w:sz w:val="24"/>
        </w:rPr>
        <w:t>透气性差、吸水率低，而聚合物砂浆中的部分毛细孔被聚合物乳液封闭，增加了水汽在聚合物砂浆中</w:t>
      </w:r>
      <w:r w:rsidRPr="009E7130">
        <w:rPr>
          <w:rFonts w:ascii="宋体" w:eastAsia="宋体" w:hAnsi="宋体" w:cstheme="minorEastAsia" w:hint="eastAsia"/>
          <w:spacing w:val="4"/>
          <w:sz w:val="24"/>
        </w:rPr>
        <w:t>的传湿难度，就使得大量水汽在聚合物砂浆与挤塑板之间形成累积，最终造成涂膜起泡等物理性破坏。</w:t>
      </w:r>
      <w:r w:rsidRPr="009E7130">
        <w:rPr>
          <w:rFonts w:ascii="宋体" w:eastAsia="宋体" w:hAnsi="宋体" w:cstheme="minorEastAsia" w:hint="eastAsia"/>
          <w:sz w:val="24"/>
        </w:rPr>
        <w:t>如果这些破坏作用互相叠加，会造成更大的破坏。通过微观分析发现聚合物膜吸湿膨胀，被水肿胀之后聚合物膜开始软化，降低了聚合物膜桥接的作用，最终聚合物膜由于降解失去粘结力，从而产生粉化、附着力丧失等致命性损坏（图</w:t>
      </w:r>
      <w:r w:rsidRPr="009E7130">
        <w:rPr>
          <w:rFonts w:ascii="宋体" w:eastAsia="宋体" w:hAnsi="宋体" w:cstheme="minorEastAsia" w:hint="eastAsia"/>
          <w:color w:val="000000"/>
          <w:sz w:val="24"/>
        </w:rPr>
        <w:t>12</w:t>
      </w:r>
      <w:r w:rsidRPr="009E7130">
        <w:rPr>
          <w:rFonts w:ascii="宋体" w:eastAsia="宋体" w:hAnsi="宋体" w:cstheme="minorEastAsia" w:hint="eastAsia"/>
          <w:sz w:val="24"/>
        </w:rPr>
        <w:t>）。</w:t>
      </w:r>
    </w:p>
    <w:p w14:paraId="42265AE8" w14:textId="77777777" w:rsidR="00C728F2" w:rsidRPr="009E7130" w:rsidRDefault="0023730F" w:rsidP="00D9138B">
      <w:pPr>
        <w:spacing w:line="360" w:lineRule="auto"/>
        <w:jc w:val="center"/>
        <w:rPr>
          <w:rFonts w:ascii="宋体" w:eastAsia="宋体" w:hAnsi="宋体" w:cstheme="minorEastAsia"/>
          <w:sz w:val="24"/>
        </w:rPr>
      </w:pPr>
      <w:r w:rsidRPr="009E7130">
        <w:rPr>
          <w:rFonts w:ascii="宋体" w:eastAsia="宋体" w:hAnsi="宋体" w:cstheme="minorEastAsia" w:hint="eastAsia"/>
          <w:noProof/>
          <w:sz w:val="24"/>
        </w:rPr>
        <w:lastRenderedPageBreak/>
        <w:drawing>
          <wp:inline distT="0" distB="0" distL="0" distR="0" wp14:anchorId="0567AD0D" wp14:editId="7566821E">
            <wp:extent cx="2609850" cy="1397000"/>
            <wp:effectExtent l="0" t="0" r="0" b="1270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609850" cy="1397000"/>
                    </a:xfrm>
                    <a:prstGeom prst="rect">
                      <a:avLst/>
                    </a:prstGeom>
                    <a:noFill/>
                    <a:ln>
                      <a:noFill/>
                    </a:ln>
                  </pic:spPr>
                </pic:pic>
              </a:graphicData>
            </a:graphic>
          </wp:inline>
        </w:drawing>
      </w:r>
      <w:r w:rsidRPr="009E7130">
        <w:rPr>
          <w:rFonts w:ascii="宋体" w:eastAsia="宋体" w:hAnsi="宋体" w:cstheme="minorEastAsia" w:hint="eastAsia"/>
          <w:sz w:val="24"/>
        </w:rPr>
        <w:t xml:space="preserve"> </w:t>
      </w:r>
      <w:r w:rsidRPr="009E7130">
        <w:rPr>
          <w:rFonts w:ascii="宋体" w:eastAsia="宋体" w:hAnsi="宋体" w:cstheme="minorEastAsia" w:hint="eastAsia"/>
          <w:noProof/>
          <w:sz w:val="24"/>
        </w:rPr>
        <w:drawing>
          <wp:inline distT="0" distB="0" distL="0" distR="0" wp14:anchorId="789AB427" wp14:editId="61FE34BA">
            <wp:extent cx="2571750" cy="1377950"/>
            <wp:effectExtent l="0" t="0" r="0" b="1270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571750" cy="1377950"/>
                    </a:xfrm>
                    <a:prstGeom prst="rect">
                      <a:avLst/>
                    </a:prstGeom>
                    <a:noFill/>
                    <a:ln>
                      <a:noFill/>
                    </a:ln>
                  </pic:spPr>
                </pic:pic>
              </a:graphicData>
            </a:graphic>
          </wp:inline>
        </w:drawing>
      </w:r>
    </w:p>
    <w:p w14:paraId="75716F22" w14:textId="3D2205F1" w:rsidR="00C728F2" w:rsidRPr="00A972AE" w:rsidRDefault="0023730F" w:rsidP="00D9138B">
      <w:pPr>
        <w:pStyle w:val="30"/>
        <w:spacing w:afterLines="50" w:after="156" w:line="360" w:lineRule="auto"/>
        <w:ind w:firstLine="357"/>
        <w:jc w:val="center"/>
        <w:rPr>
          <w:rFonts w:ascii="宋体" w:eastAsia="宋体" w:hAnsi="宋体" w:cstheme="minorEastAsia"/>
          <w:color w:val="FF0000"/>
          <w:sz w:val="22"/>
          <w:szCs w:val="22"/>
        </w:rPr>
      </w:pPr>
      <w:r w:rsidRPr="00A972AE">
        <w:rPr>
          <w:rFonts w:ascii="宋体" w:eastAsia="宋体" w:hAnsi="宋体" w:cstheme="minorEastAsia" w:hint="eastAsia"/>
          <w:sz w:val="22"/>
          <w:szCs w:val="22"/>
        </w:rPr>
        <w:t>图12 聚合物膜吸湿膨胀的微观形貌图</w:t>
      </w:r>
    </w:p>
    <w:p w14:paraId="1BC17419" w14:textId="77777777" w:rsidR="00C728F2" w:rsidRPr="009E7130" w:rsidRDefault="0023730F" w:rsidP="00D9138B">
      <w:pPr>
        <w:spacing w:line="360" w:lineRule="auto"/>
        <w:outlineLvl w:val="3"/>
        <w:rPr>
          <w:rFonts w:ascii="宋体" w:eastAsia="宋体" w:hAnsi="宋体" w:cstheme="minorEastAsia"/>
          <w:sz w:val="24"/>
        </w:rPr>
      </w:pPr>
      <w:r w:rsidRPr="009E7130">
        <w:rPr>
          <w:rFonts w:ascii="宋体" w:eastAsia="宋体" w:hAnsi="宋体" w:cstheme="minorEastAsia" w:hint="eastAsia"/>
          <w:sz w:val="24"/>
        </w:rPr>
        <w:t>2.2.5 结露问题对挤塑板薄抹灰系统破坏性影响</w:t>
      </w:r>
    </w:p>
    <w:p w14:paraId="678FA996"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外墙中的结露是指当外墙某处的温度低于该处空气的露点温度时，该处水蒸气液化的现象。结露可能出现在外墙表面，也可能出现在水蒸气在迁移的过程中（即外墙内部）。当外墙的两侧存在水蒸气分压力差时，水蒸气分子将从压力较高的一侧通过外墙体向低的一侧迁移扩散。水蒸气在通过外墙时，如果外墙构造方式不具有热湿传递的合理性时，在材料的空隙中就会凝结成水，造成内部结露受潮。</w:t>
      </w:r>
    </w:p>
    <w:p w14:paraId="0D69DCC7"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采用挤塑板薄抹灰外保温做法时，在夏季，内墙面温度远远大于空气的结露温度，不会出现结露现象。在冬季，挤塑板以内的温度均大于结露温度，也不会出现结露；但挤塑板外表面温度低于结露温度，空气湿度较大时，容易在挤塑板外表面抹面胶浆层产生结露，形成结露水。由于抹面胶浆层厚度很薄，能吸收的液态水量很少，抹面胶浆将处在液态水的长期反复浸润作用下而降低强度和粘结力；另外，干燥时还会产生干湿变形，极易引起空鼓和脱落现象。图11-2-10就是结露水对挤塑板薄抹灰系统产生的破坏。</w:t>
      </w:r>
    </w:p>
    <w:p w14:paraId="31476661" w14:textId="77777777" w:rsidR="00C728F2" w:rsidRPr="009E7130" w:rsidRDefault="0023730F" w:rsidP="00D9138B">
      <w:pPr>
        <w:adjustRightInd w:val="0"/>
        <w:spacing w:beforeLines="50" w:before="156" w:line="360" w:lineRule="auto"/>
        <w:jc w:val="center"/>
        <w:rPr>
          <w:rFonts w:ascii="宋体" w:eastAsia="宋体" w:hAnsi="宋体" w:cstheme="minorEastAsia"/>
          <w:color w:val="000000"/>
          <w:sz w:val="24"/>
        </w:rPr>
      </w:pPr>
      <w:r w:rsidRPr="009E7130">
        <w:rPr>
          <w:rFonts w:ascii="宋体" w:eastAsia="宋体" w:hAnsi="宋体" w:cstheme="minorEastAsia" w:hint="eastAsia"/>
          <w:noProof/>
          <w:color w:val="000000"/>
          <w:sz w:val="24"/>
        </w:rPr>
        <w:drawing>
          <wp:inline distT="0" distB="0" distL="0" distR="0" wp14:anchorId="7039A772" wp14:editId="6ED9C57C">
            <wp:extent cx="2362200" cy="1962150"/>
            <wp:effectExtent l="0" t="0" r="0" b="0"/>
            <wp:docPr id="7" name="图片 7" descr="DSC0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DSC0248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2362200" cy="1962150"/>
                    </a:xfrm>
                    <a:prstGeom prst="rect">
                      <a:avLst/>
                    </a:prstGeom>
                    <a:noFill/>
                    <a:ln>
                      <a:noFill/>
                    </a:ln>
                  </pic:spPr>
                </pic:pic>
              </a:graphicData>
            </a:graphic>
          </wp:inline>
        </w:drawing>
      </w:r>
      <w:r w:rsidRPr="009E7130">
        <w:rPr>
          <w:rFonts w:ascii="宋体" w:eastAsia="宋体" w:hAnsi="宋体" w:cstheme="minorEastAsia" w:hint="eastAsia"/>
          <w:noProof/>
          <w:color w:val="000000"/>
          <w:sz w:val="24"/>
        </w:rPr>
        <w:drawing>
          <wp:inline distT="0" distB="0" distL="0" distR="0" wp14:anchorId="337A16AA" wp14:editId="6DC451E5">
            <wp:extent cx="2368550" cy="1962150"/>
            <wp:effectExtent l="0" t="0" r="1270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2368550" cy="1962150"/>
                    </a:xfrm>
                    <a:prstGeom prst="rect">
                      <a:avLst/>
                    </a:prstGeom>
                    <a:noFill/>
                    <a:ln>
                      <a:noFill/>
                    </a:ln>
                  </pic:spPr>
                </pic:pic>
              </a:graphicData>
            </a:graphic>
          </wp:inline>
        </w:drawing>
      </w:r>
    </w:p>
    <w:p w14:paraId="0717722C" w14:textId="5D4AB26F" w:rsidR="00C728F2" w:rsidRPr="00A972AE" w:rsidRDefault="0023730F" w:rsidP="00D9138B">
      <w:pPr>
        <w:pStyle w:val="a3"/>
        <w:spacing w:beforeLines="50" w:before="156" w:line="360" w:lineRule="auto"/>
        <w:ind w:firstLine="0"/>
        <w:jc w:val="center"/>
        <w:rPr>
          <w:rFonts w:ascii="宋体" w:eastAsia="宋体" w:hAnsi="宋体" w:cstheme="minorEastAsia"/>
          <w:color w:val="000000"/>
          <w:sz w:val="22"/>
          <w:szCs w:val="22"/>
        </w:rPr>
      </w:pPr>
      <w:r w:rsidRPr="00A972AE">
        <w:rPr>
          <w:rFonts w:ascii="宋体" w:eastAsia="宋体" w:hAnsi="宋体" w:cstheme="minorEastAsia" w:hint="eastAsia"/>
          <w:color w:val="000000"/>
          <w:sz w:val="22"/>
          <w:szCs w:val="22"/>
        </w:rPr>
        <w:t>图13  结露水对挤塑板薄抹灰系统的破坏</w:t>
      </w:r>
    </w:p>
    <w:p w14:paraId="2983BDA1" w14:textId="77777777" w:rsidR="00C728F2" w:rsidRPr="009E7130" w:rsidRDefault="0023730F" w:rsidP="00D9138B">
      <w:pPr>
        <w:spacing w:line="360" w:lineRule="auto"/>
        <w:rPr>
          <w:rFonts w:ascii="宋体" w:eastAsia="宋体" w:hAnsi="宋体" w:cstheme="minorEastAsia"/>
          <w:b/>
          <w:bCs/>
          <w:sz w:val="24"/>
        </w:rPr>
      </w:pPr>
      <w:r w:rsidRPr="009E7130">
        <w:rPr>
          <w:rFonts w:ascii="宋体" w:eastAsia="宋体" w:hAnsi="宋体" w:cstheme="minorEastAsia" w:hint="eastAsia"/>
          <w:b/>
          <w:bCs/>
          <w:sz w:val="24"/>
        </w:rPr>
        <w:lastRenderedPageBreak/>
        <w:t>2.3超常厚度挤塑板薄抹灰外保温系统在近零能耗建筑中潜在的构造风险点</w:t>
      </w:r>
    </w:p>
    <w:p w14:paraId="3E0E9371"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对于近零能耗建筑，外保温层厚度须增加很多，五种自然力，风、水、火、地震、热应力破坏性对外保温系统的潜在风险点，以火的潜在破坏性最为突出。</w:t>
      </w:r>
    </w:p>
    <w:p w14:paraId="503B3A9B"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常见有机保温材料，模塑聚苯板、挤塑聚苯板、复合聚氨酯板、酚醛板等依据GB8624-2012《建筑材料及制品燃烧性能分级》规定的方法，包括燃烧增长速率指数FIGER</w:t>
      </w:r>
      <w:r w:rsidRPr="009E7130">
        <w:rPr>
          <w:rFonts w:ascii="宋体" w:eastAsia="宋体" w:hAnsi="宋体" w:cstheme="minorEastAsia" w:hint="eastAsia"/>
          <w:sz w:val="24"/>
          <w:vertAlign w:val="subscript"/>
        </w:rPr>
        <w:t>0.2MJ</w:t>
      </w:r>
      <w:r w:rsidRPr="009E7130">
        <w:rPr>
          <w:rFonts w:ascii="宋体" w:eastAsia="宋体" w:hAnsi="宋体" w:cstheme="minorEastAsia" w:hint="eastAsia"/>
          <w:sz w:val="24"/>
        </w:rPr>
        <w:t>；火焰横向蔓延未达到试样长翼边缘；600s的总放热量THR</w:t>
      </w:r>
      <w:r w:rsidRPr="009E7130">
        <w:rPr>
          <w:rFonts w:ascii="宋体" w:eastAsia="宋体" w:hAnsi="宋体" w:cstheme="minorEastAsia" w:hint="eastAsia"/>
          <w:sz w:val="24"/>
          <w:vertAlign w:val="subscript"/>
        </w:rPr>
        <w:t>600</w:t>
      </w:r>
      <w:r w:rsidRPr="009E7130">
        <w:rPr>
          <w:rFonts w:ascii="宋体" w:eastAsia="宋体" w:hAnsi="宋体" w:cstheme="minorEastAsia" w:hint="eastAsia"/>
          <w:sz w:val="24"/>
        </w:rPr>
        <w:t>；60s内焰尖高度Fs；60s内无燃烧滴落物引燃滤纸现象；氧指数等指标判定其燃烧性能等级。在B级材料判据中，没有规定热值范围，同属于B级材料，常见的几种有机保温材料热值差异明显。目前，常见的几种B级有机保温材料没有标准统一规定其热值指标，杨光辉等人根据GB/T14402-2007《建筑材料及制品的燃烧性能燃烧热值的测定》规定的方法，使用氧弹量热仪对几类典型外墙保温材料燃烧热值探析</w:t>
      </w:r>
      <w:r w:rsidRPr="009E7130">
        <w:rPr>
          <w:rFonts w:ascii="宋体" w:eastAsia="宋体" w:hAnsi="宋体" w:cstheme="minorEastAsia" w:hint="eastAsia"/>
          <w:sz w:val="24"/>
          <w:vertAlign w:val="superscript"/>
        </w:rPr>
        <w:t>[2]</w:t>
      </w:r>
      <w:r w:rsidRPr="009E7130">
        <w:rPr>
          <w:rFonts w:ascii="宋体" w:eastAsia="宋体" w:hAnsi="宋体" w:cstheme="minorEastAsia" w:hint="eastAsia"/>
          <w:sz w:val="24"/>
        </w:rPr>
        <w:t>并对这些保温材料热值进行实际测定。结果如下各图：</w:t>
      </w:r>
    </w:p>
    <w:p w14:paraId="0B441D03" w14:textId="77777777" w:rsidR="00C728F2" w:rsidRPr="009E7130" w:rsidRDefault="0023730F" w:rsidP="00D9138B">
      <w:pPr>
        <w:spacing w:line="360" w:lineRule="auto"/>
        <w:jc w:val="center"/>
        <w:rPr>
          <w:rFonts w:ascii="宋体" w:eastAsia="宋体" w:hAnsi="宋体" w:cstheme="minorEastAsia"/>
          <w:sz w:val="24"/>
        </w:rPr>
      </w:pPr>
      <w:r w:rsidRPr="009E7130">
        <w:rPr>
          <w:rFonts w:ascii="宋体" w:eastAsia="宋体" w:hAnsi="宋体" w:cstheme="minorEastAsia" w:hint="eastAsia"/>
          <w:noProof/>
          <w:sz w:val="24"/>
        </w:rPr>
        <w:drawing>
          <wp:inline distT="0" distB="0" distL="0" distR="0" wp14:anchorId="1F86ABBD" wp14:editId="0C773AB8">
            <wp:extent cx="2562225" cy="1440180"/>
            <wp:effectExtent l="0" t="0" r="9525" b="762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6"/>
                    <a:srcRect l="26527" t="22892" r="24896" b="28561"/>
                    <a:stretch>
                      <a:fillRect/>
                    </a:stretch>
                  </pic:blipFill>
                  <pic:spPr>
                    <a:xfrm>
                      <a:off x="0" y="0"/>
                      <a:ext cx="2562370" cy="1440563"/>
                    </a:xfrm>
                    <a:prstGeom prst="rect">
                      <a:avLst/>
                    </a:prstGeom>
                    <a:ln>
                      <a:noFill/>
                    </a:ln>
                  </pic:spPr>
                </pic:pic>
              </a:graphicData>
            </a:graphic>
          </wp:inline>
        </w:drawing>
      </w:r>
    </w:p>
    <w:p w14:paraId="4F19A141"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图14有机保温材料燃烧热值比较图</w:t>
      </w:r>
    </w:p>
    <w:p w14:paraId="254C180D" w14:textId="77777777" w:rsidR="00C728F2" w:rsidRPr="00A972AE" w:rsidRDefault="00C728F2" w:rsidP="00D9138B">
      <w:pPr>
        <w:spacing w:line="360" w:lineRule="auto"/>
        <w:rPr>
          <w:rFonts w:ascii="宋体" w:eastAsia="宋体" w:hAnsi="宋体" w:cstheme="minorEastAsia"/>
          <w:szCs w:val="21"/>
        </w:rPr>
      </w:pPr>
    </w:p>
    <w:p w14:paraId="7343719A"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noProof/>
          <w:szCs w:val="21"/>
        </w:rPr>
        <w:drawing>
          <wp:inline distT="0" distB="0" distL="0" distR="0" wp14:anchorId="55145C24" wp14:editId="091FACDE">
            <wp:extent cx="2476500" cy="1501140"/>
            <wp:effectExtent l="0" t="0" r="0" b="381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7"/>
                    <a:srcRect l="28068" t="27183" r="24984" b="22220"/>
                    <a:stretch>
                      <a:fillRect/>
                    </a:stretch>
                  </pic:blipFill>
                  <pic:spPr>
                    <a:xfrm>
                      <a:off x="0" y="0"/>
                      <a:ext cx="2477962" cy="1502361"/>
                    </a:xfrm>
                    <a:prstGeom prst="rect">
                      <a:avLst/>
                    </a:prstGeom>
                    <a:ln>
                      <a:noFill/>
                    </a:ln>
                  </pic:spPr>
                </pic:pic>
              </a:graphicData>
            </a:graphic>
          </wp:inline>
        </w:drawing>
      </w:r>
    </w:p>
    <w:p w14:paraId="7D6A1AB3"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图15无机保温材料及保温系统材料燃烧热值比较图</w:t>
      </w:r>
    </w:p>
    <w:p w14:paraId="6A8F4BAC" w14:textId="77777777" w:rsidR="00C728F2" w:rsidRPr="00A972AE" w:rsidRDefault="00C728F2" w:rsidP="00D9138B">
      <w:pPr>
        <w:spacing w:line="360" w:lineRule="auto"/>
        <w:rPr>
          <w:rFonts w:ascii="宋体" w:eastAsia="宋体" w:hAnsi="宋体" w:cstheme="minorEastAsia"/>
          <w:szCs w:val="21"/>
        </w:rPr>
      </w:pPr>
    </w:p>
    <w:p w14:paraId="1656EF10"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noProof/>
          <w:szCs w:val="21"/>
        </w:rPr>
        <w:lastRenderedPageBreak/>
        <w:drawing>
          <wp:inline distT="0" distB="0" distL="0" distR="0" wp14:anchorId="1F3787AF" wp14:editId="305CFF8B">
            <wp:extent cx="2394585" cy="1384300"/>
            <wp:effectExtent l="0" t="0" r="5715" b="635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8"/>
                    <a:srcRect l="28262" t="30451" r="26345" b="22910"/>
                    <a:stretch>
                      <a:fillRect/>
                    </a:stretch>
                  </pic:blipFill>
                  <pic:spPr>
                    <a:xfrm>
                      <a:off x="0" y="0"/>
                      <a:ext cx="2395893" cy="1384834"/>
                    </a:xfrm>
                    <a:prstGeom prst="rect">
                      <a:avLst/>
                    </a:prstGeom>
                    <a:ln>
                      <a:noFill/>
                    </a:ln>
                  </pic:spPr>
                </pic:pic>
              </a:graphicData>
            </a:graphic>
          </wp:inline>
        </w:drawing>
      </w:r>
    </w:p>
    <w:p w14:paraId="201DE9AB"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图16各种材料燃烧热值比较图</w:t>
      </w:r>
    </w:p>
    <w:p w14:paraId="4E5B3ACD" w14:textId="0B82856E"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图14、图15、图16纵坐标为热值，单位</w:t>
      </w:r>
      <w:bookmarkStart w:id="32" w:name="_Hlk44443177"/>
      <w:r w:rsidRPr="009E7130">
        <w:rPr>
          <w:rFonts w:ascii="宋体" w:eastAsia="宋体" w:hAnsi="宋体" w:cstheme="minorEastAsia" w:hint="eastAsia"/>
          <w:sz w:val="24"/>
        </w:rPr>
        <w:t>MJ/kg</w:t>
      </w:r>
      <w:bookmarkEnd w:id="32"/>
      <w:r w:rsidRPr="009E7130">
        <w:rPr>
          <w:rFonts w:ascii="宋体" w:eastAsia="宋体" w:hAnsi="宋体" w:cstheme="minorEastAsia" w:hint="eastAsia"/>
          <w:sz w:val="24"/>
        </w:rPr>
        <w:t>，图14、图15横坐标为样品编号序数。图中可见，无机保温材料及保温系统配套材料热值均很低，除网格布热值在4MJ/kg左右，其余材料均低于3MJ/kg。聚苯乙烯、聚氨酯、酚醛类有机材料的燃烧热值均达到了20MJ/kg以上，聚氨酯、酚醛类保温材料燃烧热值一般在25MJ/kg左右，挤塑聚苯板、模塑聚苯板聚苯乙烯类保温材料热值是最高的，高达40MJ/kg左右。近零能耗建筑一般采用双层模塑聚苯板或挤塑聚苯板为保温材料，以挤塑聚苯板薄抹灰外保温为例，单层厚度一般110mm，双层厚度达到220mm才能满足墙体节能要求，见图17。双层挤塑聚苯板叠加，一旦发生火灾，燃烧释放的热能加倍，而其热值又是最高的，其潜在火灾危险性以及火灾危害也是最大的，因此在实际工程使用过程中应引起高度重视。</w:t>
      </w:r>
    </w:p>
    <w:p w14:paraId="1CEBB1F3"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noProof/>
          <w:sz w:val="24"/>
        </w:rPr>
        <mc:AlternateContent>
          <mc:Choice Requires="wpg">
            <w:drawing>
              <wp:anchor distT="0" distB="0" distL="114300" distR="114300" simplePos="0" relativeHeight="251658752" behindDoc="0" locked="0" layoutInCell="1" allowOverlap="1" wp14:anchorId="7AC44F75" wp14:editId="58294525">
                <wp:simplePos x="0" y="0"/>
                <wp:positionH relativeFrom="column">
                  <wp:posOffset>1285240</wp:posOffset>
                </wp:positionH>
                <wp:positionV relativeFrom="paragraph">
                  <wp:posOffset>5080</wp:posOffset>
                </wp:positionV>
                <wp:extent cx="4168775" cy="2099310"/>
                <wp:effectExtent l="0" t="0" r="3175" b="15240"/>
                <wp:wrapNone/>
                <wp:docPr id="43" name="组合 43"/>
                <wp:cNvGraphicFramePr/>
                <a:graphic xmlns:a="http://schemas.openxmlformats.org/drawingml/2006/main">
                  <a:graphicData uri="http://schemas.microsoft.com/office/word/2010/wordprocessingGroup">
                    <wpg:wgp>
                      <wpg:cNvGrpSpPr/>
                      <wpg:grpSpPr>
                        <a:xfrm>
                          <a:off x="0" y="0"/>
                          <a:ext cx="4168775" cy="2099545"/>
                          <a:chOff x="0" y="0"/>
                          <a:chExt cx="4169069" cy="2157883"/>
                        </a:xfrm>
                      </wpg:grpSpPr>
                      <wps:wsp>
                        <wps:cNvPr id="217" name="文本框 2"/>
                        <wps:cNvSpPr txBox="1">
                          <a:spLocks noChangeArrowheads="1"/>
                        </wps:cNvSpPr>
                        <wps:spPr bwMode="auto">
                          <a:xfrm>
                            <a:off x="1808140" y="398426"/>
                            <a:ext cx="2360929" cy="208279"/>
                          </a:xfrm>
                          <a:prstGeom prst="rect">
                            <a:avLst/>
                          </a:prstGeom>
                          <a:solidFill>
                            <a:srgbClr val="FFFFFF"/>
                          </a:solidFill>
                          <a:ln w="9525">
                            <a:noFill/>
                            <a:miter lim="800000"/>
                          </a:ln>
                        </wps:spPr>
                        <wps:txbx>
                          <w:txbxContent>
                            <w:p w14:paraId="3651D8B8" w14:textId="77777777" w:rsidR="00EB58DB" w:rsidRDefault="00EB58DB">
                              <w:pPr>
                                <w:rPr>
                                  <w:b/>
                                  <w:bCs/>
                                  <w:sz w:val="13"/>
                                  <w:szCs w:val="13"/>
                                </w:rPr>
                              </w:pPr>
                              <w:r>
                                <w:rPr>
                                  <w:rFonts w:hint="eastAsia"/>
                                  <w:b/>
                                  <w:bCs/>
                                  <w:sz w:val="13"/>
                                  <w:szCs w:val="13"/>
                                </w:rPr>
                                <w:t>钻孔后清孔，聚氨酯发泡胶填充同时固定保温钉</w:t>
                              </w:r>
                            </w:p>
                          </w:txbxContent>
                        </wps:txbx>
                        <wps:bodyPr rot="0" vert="horz" wrap="square" lIns="91440" tIns="45720" rIns="91440" bIns="45720" anchor="t" anchorCtr="0">
                          <a:noAutofit/>
                        </wps:bodyPr>
                      </wps:wsp>
                      <wps:wsp>
                        <wps:cNvPr id="13" name="文本框 2"/>
                        <wps:cNvSpPr txBox="1">
                          <a:spLocks noChangeArrowheads="1"/>
                        </wps:cNvSpPr>
                        <wps:spPr bwMode="auto">
                          <a:xfrm>
                            <a:off x="1818583" y="827558"/>
                            <a:ext cx="1755775" cy="1330325"/>
                          </a:xfrm>
                          <a:prstGeom prst="rect">
                            <a:avLst/>
                          </a:prstGeom>
                          <a:solidFill>
                            <a:srgbClr val="FFFFFF"/>
                          </a:solidFill>
                          <a:ln w="9525">
                            <a:noFill/>
                            <a:miter lim="800000"/>
                          </a:ln>
                        </wps:spPr>
                        <wps:txbx>
                          <w:txbxContent>
                            <w:p w14:paraId="3476354A" w14:textId="77777777" w:rsidR="00EB58DB" w:rsidRDefault="00EB58DB">
                              <w:pPr>
                                <w:spacing w:line="360" w:lineRule="auto"/>
                                <w:ind w:firstLineChars="250" w:firstLine="326"/>
                                <w:rPr>
                                  <w:b/>
                                  <w:bCs/>
                                  <w:sz w:val="13"/>
                                  <w:szCs w:val="13"/>
                                </w:rPr>
                              </w:pPr>
                              <w:r>
                                <w:rPr>
                                  <w:rFonts w:hint="eastAsia"/>
                                  <w:b/>
                                  <w:bCs/>
                                  <w:sz w:val="13"/>
                                  <w:szCs w:val="13"/>
                                </w:rPr>
                                <w:t>基层墙体</w:t>
                              </w:r>
                            </w:p>
                            <w:p w14:paraId="35E726EF" w14:textId="77777777" w:rsidR="00EB58DB" w:rsidRDefault="00EB58DB">
                              <w:pPr>
                                <w:spacing w:line="360" w:lineRule="auto"/>
                                <w:ind w:firstLineChars="250" w:firstLine="326"/>
                                <w:rPr>
                                  <w:b/>
                                  <w:bCs/>
                                  <w:sz w:val="13"/>
                                  <w:szCs w:val="13"/>
                                </w:rPr>
                              </w:pPr>
                              <w:r>
                                <w:rPr>
                                  <w:rFonts w:hint="eastAsia"/>
                                  <w:b/>
                                  <w:bCs/>
                                  <w:sz w:val="13"/>
                                  <w:szCs w:val="13"/>
                                </w:rPr>
                                <w:t>水泥砂浆整体找平</w:t>
                              </w:r>
                            </w:p>
                            <w:p w14:paraId="7FCD6A80" w14:textId="77777777" w:rsidR="00EB58DB" w:rsidRDefault="00EB58DB">
                              <w:pPr>
                                <w:spacing w:line="360" w:lineRule="auto"/>
                                <w:ind w:firstLineChars="250" w:firstLine="326"/>
                                <w:rPr>
                                  <w:b/>
                                  <w:bCs/>
                                  <w:sz w:val="13"/>
                                  <w:szCs w:val="13"/>
                                </w:rPr>
                              </w:pPr>
                              <w:r>
                                <w:rPr>
                                  <w:rFonts w:hint="eastAsia"/>
                                  <w:b/>
                                  <w:bCs/>
                                  <w:sz w:val="13"/>
                                  <w:szCs w:val="13"/>
                                </w:rPr>
                                <w:t>专用砂浆粘结层</w:t>
                              </w:r>
                            </w:p>
                            <w:p w14:paraId="067B9BE0" w14:textId="77777777" w:rsidR="00EB58DB" w:rsidRDefault="00EB58DB">
                              <w:pPr>
                                <w:spacing w:line="360" w:lineRule="auto"/>
                                <w:ind w:firstLineChars="250" w:firstLine="326"/>
                                <w:rPr>
                                  <w:b/>
                                  <w:bCs/>
                                  <w:sz w:val="13"/>
                                  <w:szCs w:val="13"/>
                                </w:rPr>
                              </w:pPr>
                              <w:r>
                                <w:rPr>
                                  <w:rFonts w:hint="eastAsia"/>
                                  <w:b/>
                                  <w:bCs/>
                                  <w:sz w:val="13"/>
                                  <w:szCs w:val="13"/>
                                </w:rPr>
                                <w:t>点框法粘</w:t>
                              </w:r>
                              <w:r>
                                <w:rPr>
                                  <w:rFonts w:hint="eastAsia"/>
                                  <w:b/>
                                  <w:bCs/>
                                  <w:sz w:val="13"/>
                                  <w:szCs w:val="13"/>
                                </w:rPr>
                                <w:t>1</w:t>
                              </w:r>
                              <w:r>
                                <w:rPr>
                                  <w:b/>
                                  <w:bCs/>
                                  <w:sz w:val="13"/>
                                  <w:szCs w:val="13"/>
                                </w:rPr>
                                <w:t>10</w:t>
                              </w:r>
                              <w:r>
                                <w:rPr>
                                  <w:rFonts w:hint="eastAsia"/>
                                  <w:b/>
                                  <w:bCs/>
                                  <w:sz w:val="13"/>
                                  <w:szCs w:val="13"/>
                                </w:rPr>
                                <w:t>厚挤塑板</w:t>
                              </w:r>
                            </w:p>
                            <w:p w14:paraId="4F179F17" w14:textId="77777777" w:rsidR="00EB58DB" w:rsidRDefault="00EB58DB">
                              <w:pPr>
                                <w:spacing w:line="360" w:lineRule="auto"/>
                                <w:ind w:firstLineChars="250" w:firstLine="326"/>
                                <w:rPr>
                                  <w:b/>
                                  <w:bCs/>
                                  <w:sz w:val="13"/>
                                  <w:szCs w:val="13"/>
                                </w:rPr>
                              </w:pPr>
                              <w:r>
                                <w:rPr>
                                  <w:rFonts w:hint="eastAsia"/>
                                  <w:b/>
                                  <w:bCs/>
                                  <w:sz w:val="13"/>
                                  <w:szCs w:val="13"/>
                                </w:rPr>
                                <w:t>满粘</w:t>
                              </w:r>
                              <w:r>
                                <w:rPr>
                                  <w:rFonts w:hint="eastAsia"/>
                                  <w:b/>
                                  <w:bCs/>
                                  <w:sz w:val="13"/>
                                  <w:szCs w:val="13"/>
                                </w:rPr>
                                <w:t>1</w:t>
                              </w:r>
                              <w:r>
                                <w:rPr>
                                  <w:b/>
                                  <w:bCs/>
                                  <w:sz w:val="13"/>
                                  <w:szCs w:val="13"/>
                                </w:rPr>
                                <w:t>10</w:t>
                              </w:r>
                              <w:r>
                                <w:rPr>
                                  <w:rFonts w:hint="eastAsia"/>
                                  <w:b/>
                                  <w:bCs/>
                                  <w:sz w:val="13"/>
                                  <w:szCs w:val="13"/>
                                </w:rPr>
                                <w:t>厚挤塑板</w:t>
                              </w:r>
                            </w:p>
                            <w:p w14:paraId="583F1078" w14:textId="77777777" w:rsidR="00EB58DB" w:rsidRDefault="00EB58DB">
                              <w:pPr>
                                <w:spacing w:line="360" w:lineRule="auto"/>
                                <w:ind w:firstLineChars="250" w:firstLine="326"/>
                                <w:rPr>
                                  <w:b/>
                                  <w:bCs/>
                                  <w:sz w:val="13"/>
                                  <w:szCs w:val="13"/>
                                </w:rPr>
                              </w:pPr>
                              <w:r>
                                <w:rPr>
                                  <w:rFonts w:hint="eastAsia"/>
                                  <w:b/>
                                  <w:bCs/>
                                  <w:sz w:val="13"/>
                                  <w:szCs w:val="13"/>
                                </w:rPr>
                                <w:t>专用抹面砂浆内置玻纤网格布</w:t>
                              </w:r>
                            </w:p>
                            <w:p w14:paraId="0667A0A4" w14:textId="77777777" w:rsidR="00EB58DB" w:rsidRDefault="00EB58DB">
                              <w:pPr>
                                <w:spacing w:line="360" w:lineRule="auto"/>
                                <w:ind w:firstLineChars="250" w:firstLine="326"/>
                                <w:rPr>
                                  <w:b/>
                                  <w:bCs/>
                                  <w:sz w:val="13"/>
                                  <w:szCs w:val="13"/>
                                </w:rPr>
                              </w:pPr>
                              <w:r>
                                <w:rPr>
                                  <w:rFonts w:hint="eastAsia"/>
                                  <w:b/>
                                  <w:bCs/>
                                  <w:sz w:val="13"/>
                                  <w:szCs w:val="13"/>
                                </w:rPr>
                                <w:t>外墙涂料</w:t>
                              </w:r>
                            </w:p>
                          </w:txbxContent>
                        </wps:txbx>
                        <wps:bodyPr rot="0" vert="horz" wrap="square" lIns="91440" tIns="45720" rIns="91440" bIns="45720" anchor="t" anchorCtr="0">
                          <a:noAutofit/>
                        </wps:bodyPr>
                      </wps:wsp>
                      <wpg:grpSp>
                        <wpg:cNvPr id="40" name="组合 40"/>
                        <wpg:cNvGrpSpPr/>
                        <wpg:grpSpPr>
                          <a:xfrm>
                            <a:off x="1884992" y="904183"/>
                            <a:ext cx="245202" cy="1011460"/>
                            <a:chOff x="0" y="0"/>
                            <a:chExt cx="194473" cy="1122630"/>
                          </a:xfrm>
                        </wpg:grpSpPr>
                        <wps:wsp>
                          <wps:cNvPr id="25" name="直接连接符 25"/>
                          <wps:cNvCnPr/>
                          <wps:spPr>
                            <a:xfrm>
                              <a:off x="4526" y="0"/>
                              <a:ext cx="172814" cy="0"/>
                            </a:xfrm>
                            <a:prstGeom prst="line">
                              <a:avLst/>
                            </a:prstGeom>
                            <a:noFill/>
                            <a:ln w="6350" cap="flat" cmpd="sng" algn="ctr">
                              <a:solidFill>
                                <a:srgbClr val="5B9BD5"/>
                              </a:solidFill>
                              <a:prstDash val="solid"/>
                              <a:miter lim="800000"/>
                            </a:ln>
                            <a:effectLst/>
                          </wps:spPr>
                          <wps:bodyPr/>
                        </wps:wsp>
                        <wps:wsp>
                          <wps:cNvPr id="26" name="直接连接符 26"/>
                          <wps:cNvCnPr/>
                          <wps:spPr>
                            <a:xfrm>
                              <a:off x="4526" y="0"/>
                              <a:ext cx="163" cy="1118103"/>
                            </a:xfrm>
                            <a:prstGeom prst="line">
                              <a:avLst/>
                            </a:prstGeom>
                            <a:noFill/>
                            <a:ln w="6350" cap="flat" cmpd="sng" algn="ctr">
                              <a:solidFill>
                                <a:srgbClr val="5B9BD5"/>
                              </a:solidFill>
                              <a:prstDash val="solid"/>
                              <a:miter lim="800000"/>
                            </a:ln>
                            <a:effectLst/>
                          </wps:spPr>
                          <wps:bodyPr/>
                        </wps:wsp>
                        <wps:wsp>
                          <wps:cNvPr id="27" name="直接连接符 27"/>
                          <wps:cNvCnPr/>
                          <wps:spPr>
                            <a:xfrm>
                              <a:off x="0" y="389299"/>
                              <a:ext cx="172814" cy="0"/>
                            </a:xfrm>
                            <a:prstGeom prst="line">
                              <a:avLst/>
                            </a:prstGeom>
                            <a:noFill/>
                            <a:ln w="6350" cap="flat" cmpd="sng" algn="ctr">
                              <a:solidFill>
                                <a:srgbClr val="5B9BD5"/>
                              </a:solidFill>
                              <a:prstDash val="solid"/>
                              <a:miter lim="800000"/>
                            </a:ln>
                            <a:effectLst/>
                          </wps:spPr>
                          <wps:bodyPr/>
                        </wps:wsp>
                        <wps:wsp>
                          <wps:cNvPr id="28" name="直接连接符 28"/>
                          <wps:cNvCnPr/>
                          <wps:spPr>
                            <a:xfrm>
                              <a:off x="0" y="199176"/>
                              <a:ext cx="172814" cy="0"/>
                            </a:xfrm>
                            <a:prstGeom prst="line">
                              <a:avLst/>
                            </a:prstGeom>
                            <a:noFill/>
                            <a:ln w="6350" cap="flat" cmpd="sng" algn="ctr">
                              <a:solidFill>
                                <a:srgbClr val="5B9BD5"/>
                              </a:solidFill>
                              <a:prstDash val="solid"/>
                              <a:miter lim="800000"/>
                            </a:ln>
                            <a:effectLst/>
                          </wps:spPr>
                          <wps:bodyPr/>
                        </wps:wsp>
                        <wps:wsp>
                          <wps:cNvPr id="32" name="直接连接符 32"/>
                          <wps:cNvCnPr/>
                          <wps:spPr>
                            <a:xfrm>
                              <a:off x="0" y="583948"/>
                              <a:ext cx="185596" cy="0"/>
                            </a:xfrm>
                            <a:prstGeom prst="line">
                              <a:avLst/>
                            </a:prstGeom>
                            <a:noFill/>
                            <a:ln w="6350" cap="flat" cmpd="sng" algn="ctr">
                              <a:solidFill>
                                <a:srgbClr val="5B9BD5"/>
                              </a:solidFill>
                              <a:prstDash val="solid"/>
                              <a:miter lim="800000"/>
                            </a:ln>
                            <a:effectLst/>
                          </wps:spPr>
                          <wps:bodyPr/>
                        </wps:wsp>
                        <wps:wsp>
                          <wps:cNvPr id="33" name="直接连接符 33"/>
                          <wps:cNvCnPr/>
                          <wps:spPr>
                            <a:xfrm>
                              <a:off x="9053" y="760491"/>
                              <a:ext cx="168193" cy="0"/>
                            </a:xfrm>
                            <a:prstGeom prst="line">
                              <a:avLst/>
                            </a:prstGeom>
                            <a:noFill/>
                            <a:ln w="6350" cap="flat" cmpd="sng" algn="ctr">
                              <a:solidFill>
                                <a:srgbClr val="5B9BD5"/>
                              </a:solidFill>
                              <a:prstDash val="solid"/>
                              <a:miter lim="800000"/>
                            </a:ln>
                            <a:effectLst/>
                          </wps:spPr>
                          <wps:bodyPr/>
                        </wps:wsp>
                        <wps:wsp>
                          <wps:cNvPr id="34" name="直接连接符 34"/>
                          <wps:cNvCnPr/>
                          <wps:spPr>
                            <a:xfrm>
                              <a:off x="9053" y="950614"/>
                              <a:ext cx="185420" cy="0"/>
                            </a:xfrm>
                            <a:prstGeom prst="line">
                              <a:avLst/>
                            </a:prstGeom>
                            <a:noFill/>
                            <a:ln w="6350" cap="flat" cmpd="sng" algn="ctr">
                              <a:solidFill>
                                <a:srgbClr val="5B9BD5"/>
                              </a:solidFill>
                              <a:prstDash val="solid"/>
                              <a:miter lim="800000"/>
                            </a:ln>
                            <a:effectLst/>
                          </wps:spPr>
                          <wps:bodyPr/>
                        </wps:wsp>
                        <wps:wsp>
                          <wps:cNvPr id="35" name="直接连接符 35"/>
                          <wps:cNvCnPr/>
                          <wps:spPr>
                            <a:xfrm>
                              <a:off x="0" y="1122630"/>
                              <a:ext cx="172720" cy="0"/>
                            </a:xfrm>
                            <a:prstGeom prst="line">
                              <a:avLst/>
                            </a:prstGeom>
                            <a:noFill/>
                            <a:ln w="6350" cap="flat" cmpd="sng" algn="ctr">
                              <a:solidFill>
                                <a:srgbClr val="5B9BD5"/>
                              </a:solidFill>
                              <a:prstDash val="solid"/>
                              <a:miter lim="800000"/>
                            </a:ln>
                            <a:effectLst/>
                          </wps:spPr>
                          <wps:bodyPr/>
                        </wps:wsp>
                      </wpg:grpSp>
                      <pic:pic xmlns:pic="http://schemas.openxmlformats.org/drawingml/2006/picture">
                        <pic:nvPicPr>
                          <pic:cNvPr id="4" name="图片 1" descr="http://www.shigongjishu.cn/UploadFiles/zx/2015/6/046.jpg"/>
                          <pic:cNvPicPr>
                            <a:picLocks noChangeAspect="1"/>
                          </pic:cNvPicPr>
                        </pic:nvPicPr>
                        <pic:blipFill>
                          <a:blip r:embed="rId39">
                            <a:extLst>
                              <a:ext uri="{28A0092B-C50C-407E-A947-70E740481C1C}">
                                <a14:useLocalDpi xmlns:a14="http://schemas.microsoft.com/office/drawing/2010/main" val="0"/>
                              </a:ext>
                            </a:extLst>
                          </a:blip>
                          <a:srcRect r="42933"/>
                          <a:stretch>
                            <a:fillRect/>
                          </a:stretch>
                        </pic:blipFill>
                        <pic:spPr>
                          <a:xfrm>
                            <a:off x="0" y="0"/>
                            <a:ext cx="1888490" cy="1855470"/>
                          </a:xfrm>
                          <a:prstGeom prst="rect">
                            <a:avLst/>
                          </a:prstGeom>
                          <a:noFill/>
                          <a:ln>
                            <a:noFill/>
                          </a:ln>
                        </pic:spPr>
                      </pic:pic>
                    </wpg:wgp>
                  </a:graphicData>
                </a:graphic>
              </wp:anchor>
            </w:drawing>
          </mc:Choice>
          <mc:Fallback>
            <w:pict>
              <v:group w14:anchorId="7AC44F75" id="组合 43" o:spid="_x0000_s1088" style="position:absolute;left:0;text-align:left;margin-left:101.2pt;margin-top:.4pt;width:328.25pt;height:165.3pt;z-index:251658752;mso-position-horizontal-relative:text;mso-position-vertical-relative:text" coordsize="41690,215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tAAxBZG9iZV9DTQAB/+4ADkFkb2JlAGSAAAAA&#10;Af/bAIQADAgICAkIDAkJDBELCgsRFQ8MDA8VGBMTFRMTGBEMDAwMDAwRDAwMDAwMDAwMDAwMDAwM&#10;DAwMDAwMDAwMDAwMDAENCwsNDg0QDg4QFA4ODhQUDg4ODhQRDAwMDAwREQwMDAwMDBEMDAwMDAwM&#10;DAwMDAwMDAwMDAwMDAwMDAwMDAwM/8AAEQgAfg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">
                <v:shapetype id="_x0000_t202" coordsize="21600,21600" o:spt="202" path="m,l,21600r21600,l21600,xe">
                  <v:stroke joinstyle="miter"/>
                  <v:path gradientshapeok="t" o:connecttype="rect"/>
                </v:shapetype>
                <v:shape id="文本框 2" o:spid="_x0000_s1089" type="#_x0000_t202" style="position:absolute;left:18081;top:3984;width:23609;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kgxMIA&#10;AADcAAAADwAAAGRycy9kb3ducmV2LnhtbESP3YrCMBSE7xd8h3AEbxZNFddqNYoKirf+PMCxObbF&#10;5qQ00da3N4Kwl8PMfMMsVq0pxZNqV1hWMBxEIIhTqwvOFFzOu/4UhPPIGkvLpOBFDlbLzs8CE20b&#10;PtLz5DMRIOwSVJB7XyVSujQng25gK+Lg3Wxt0AdZZ1LX2AS4KeUoiibSYMFhIceKtjml99PDKLgd&#10;mt+/WXPd+0t8HE82WMRX+1Kq123XcxCeWv8f/rYPWsFoGMPnTDgC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iSDEwgAAANwAAAAPAAAAAAAAAAAAAAAAAJgCAABkcnMvZG93&#10;bnJldi54bWxQSwUGAAAAAAQABAD1AAAAhwMAAAAA&#10;" stroked="f">
                  <v:textbox>
                    <w:txbxContent>
                      <w:p w14:paraId="3651D8B8" w14:textId="77777777" w:rsidR="00EB58DB" w:rsidRDefault="00EB58DB">
                        <w:pPr>
                          <w:rPr>
                            <w:b/>
                            <w:bCs/>
                            <w:sz w:val="13"/>
                            <w:szCs w:val="13"/>
                          </w:rPr>
                        </w:pPr>
                        <w:r>
                          <w:rPr>
                            <w:rFonts w:hint="eastAsia"/>
                            <w:b/>
                            <w:bCs/>
                            <w:sz w:val="13"/>
                            <w:szCs w:val="13"/>
                          </w:rPr>
                          <w:t>钻孔后清孔，聚氨酯发泡胶填充同时固定保温钉</w:t>
                        </w:r>
                      </w:p>
                    </w:txbxContent>
                  </v:textbox>
                </v:shape>
                <v:shape id="文本框 2" o:spid="_x0000_s1090" type="#_x0000_t202" style="position:absolute;left:18185;top:8275;width:17558;height:1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NlCsAA&#10;AADbAAAADwAAAGRycy9kb3ducmV2LnhtbERPzYrCMBC+C75DGGEvsqa6arVrFHdB8arrA0ybsS3b&#10;TEoTbX17Iwje5uP7ndWmM5W4UeNKywrGowgEcWZ1ybmC89/ucwHCeWSNlWVScCcHm3W/t8JE25aP&#10;dDv5XIQQdgkqKLyvEyldVpBBN7I1ceAutjHoA2xyqRtsQ7ip5CSK5tJgyaGhwJp+C8r+T1ej4HJo&#10;h7Nlm+79OT5O5z9Yxqm9K/Ux6LbfIDx1/i1+uQ86zP+C5y/hALl+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bNlCsAAAADbAAAADwAAAAAAAAAAAAAAAACYAgAAZHJzL2Rvd25y&#10;ZXYueG1sUEsFBgAAAAAEAAQA9QAAAIUDAAAAAA==&#10;" stroked="f">
                  <v:textbox>
                    <w:txbxContent>
                      <w:p w14:paraId="3476354A" w14:textId="77777777" w:rsidR="00EB58DB" w:rsidRDefault="00EB58DB">
                        <w:pPr>
                          <w:spacing w:line="360" w:lineRule="auto"/>
                          <w:ind w:firstLineChars="250" w:firstLine="326"/>
                          <w:rPr>
                            <w:b/>
                            <w:bCs/>
                            <w:sz w:val="13"/>
                            <w:szCs w:val="13"/>
                          </w:rPr>
                        </w:pPr>
                        <w:r>
                          <w:rPr>
                            <w:rFonts w:hint="eastAsia"/>
                            <w:b/>
                            <w:bCs/>
                            <w:sz w:val="13"/>
                            <w:szCs w:val="13"/>
                          </w:rPr>
                          <w:t>基层墙体</w:t>
                        </w:r>
                      </w:p>
                      <w:p w14:paraId="35E726EF" w14:textId="77777777" w:rsidR="00EB58DB" w:rsidRDefault="00EB58DB">
                        <w:pPr>
                          <w:spacing w:line="360" w:lineRule="auto"/>
                          <w:ind w:firstLineChars="250" w:firstLine="326"/>
                          <w:rPr>
                            <w:b/>
                            <w:bCs/>
                            <w:sz w:val="13"/>
                            <w:szCs w:val="13"/>
                          </w:rPr>
                        </w:pPr>
                        <w:r>
                          <w:rPr>
                            <w:rFonts w:hint="eastAsia"/>
                            <w:b/>
                            <w:bCs/>
                            <w:sz w:val="13"/>
                            <w:szCs w:val="13"/>
                          </w:rPr>
                          <w:t>水泥砂浆整体找平</w:t>
                        </w:r>
                      </w:p>
                      <w:p w14:paraId="7FCD6A80" w14:textId="77777777" w:rsidR="00EB58DB" w:rsidRDefault="00EB58DB">
                        <w:pPr>
                          <w:spacing w:line="360" w:lineRule="auto"/>
                          <w:ind w:firstLineChars="250" w:firstLine="326"/>
                          <w:rPr>
                            <w:b/>
                            <w:bCs/>
                            <w:sz w:val="13"/>
                            <w:szCs w:val="13"/>
                          </w:rPr>
                        </w:pPr>
                        <w:r>
                          <w:rPr>
                            <w:rFonts w:hint="eastAsia"/>
                            <w:b/>
                            <w:bCs/>
                            <w:sz w:val="13"/>
                            <w:szCs w:val="13"/>
                          </w:rPr>
                          <w:t>专用砂浆粘结层</w:t>
                        </w:r>
                      </w:p>
                      <w:p w14:paraId="067B9BE0" w14:textId="77777777" w:rsidR="00EB58DB" w:rsidRDefault="00EB58DB">
                        <w:pPr>
                          <w:spacing w:line="360" w:lineRule="auto"/>
                          <w:ind w:firstLineChars="250" w:firstLine="326"/>
                          <w:rPr>
                            <w:b/>
                            <w:bCs/>
                            <w:sz w:val="13"/>
                            <w:szCs w:val="13"/>
                          </w:rPr>
                        </w:pPr>
                        <w:r>
                          <w:rPr>
                            <w:rFonts w:hint="eastAsia"/>
                            <w:b/>
                            <w:bCs/>
                            <w:sz w:val="13"/>
                            <w:szCs w:val="13"/>
                          </w:rPr>
                          <w:t>点框法粘</w:t>
                        </w:r>
                        <w:r>
                          <w:rPr>
                            <w:rFonts w:hint="eastAsia"/>
                            <w:b/>
                            <w:bCs/>
                            <w:sz w:val="13"/>
                            <w:szCs w:val="13"/>
                          </w:rPr>
                          <w:t>1</w:t>
                        </w:r>
                        <w:r>
                          <w:rPr>
                            <w:b/>
                            <w:bCs/>
                            <w:sz w:val="13"/>
                            <w:szCs w:val="13"/>
                          </w:rPr>
                          <w:t>10</w:t>
                        </w:r>
                        <w:r>
                          <w:rPr>
                            <w:rFonts w:hint="eastAsia"/>
                            <w:b/>
                            <w:bCs/>
                            <w:sz w:val="13"/>
                            <w:szCs w:val="13"/>
                          </w:rPr>
                          <w:t>厚挤塑板</w:t>
                        </w:r>
                      </w:p>
                      <w:p w14:paraId="4F179F17" w14:textId="77777777" w:rsidR="00EB58DB" w:rsidRDefault="00EB58DB">
                        <w:pPr>
                          <w:spacing w:line="360" w:lineRule="auto"/>
                          <w:ind w:firstLineChars="250" w:firstLine="326"/>
                          <w:rPr>
                            <w:b/>
                            <w:bCs/>
                            <w:sz w:val="13"/>
                            <w:szCs w:val="13"/>
                          </w:rPr>
                        </w:pPr>
                        <w:r>
                          <w:rPr>
                            <w:rFonts w:hint="eastAsia"/>
                            <w:b/>
                            <w:bCs/>
                            <w:sz w:val="13"/>
                            <w:szCs w:val="13"/>
                          </w:rPr>
                          <w:t>满粘</w:t>
                        </w:r>
                        <w:r>
                          <w:rPr>
                            <w:rFonts w:hint="eastAsia"/>
                            <w:b/>
                            <w:bCs/>
                            <w:sz w:val="13"/>
                            <w:szCs w:val="13"/>
                          </w:rPr>
                          <w:t>1</w:t>
                        </w:r>
                        <w:r>
                          <w:rPr>
                            <w:b/>
                            <w:bCs/>
                            <w:sz w:val="13"/>
                            <w:szCs w:val="13"/>
                          </w:rPr>
                          <w:t>10</w:t>
                        </w:r>
                        <w:r>
                          <w:rPr>
                            <w:rFonts w:hint="eastAsia"/>
                            <w:b/>
                            <w:bCs/>
                            <w:sz w:val="13"/>
                            <w:szCs w:val="13"/>
                          </w:rPr>
                          <w:t>厚挤塑板</w:t>
                        </w:r>
                      </w:p>
                      <w:p w14:paraId="583F1078" w14:textId="77777777" w:rsidR="00EB58DB" w:rsidRDefault="00EB58DB">
                        <w:pPr>
                          <w:spacing w:line="360" w:lineRule="auto"/>
                          <w:ind w:firstLineChars="250" w:firstLine="326"/>
                          <w:rPr>
                            <w:b/>
                            <w:bCs/>
                            <w:sz w:val="13"/>
                            <w:szCs w:val="13"/>
                          </w:rPr>
                        </w:pPr>
                        <w:r>
                          <w:rPr>
                            <w:rFonts w:hint="eastAsia"/>
                            <w:b/>
                            <w:bCs/>
                            <w:sz w:val="13"/>
                            <w:szCs w:val="13"/>
                          </w:rPr>
                          <w:t>专用抹面砂浆内置玻纤网格布</w:t>
                        </w:r>
                      </w:p>
                      <w:p w14:paraId="0667A0A4" w14:textId="77777777" w:rsidR="00EB58DB" w:rsidRDefault="00EB58DB">
                        <w:pPr>
                          <w:spacing w:line="360" w:lineRule="auto"/>
                          <w:ind w:firstLineChars="250" w:firstLine="326"/>
                          <w:rPr>
                            <w:b/>
                            <w:bCs/>
                            <w:sz w:val="13"/>
                            <w:szCs w:val="13"/>
                          </w:rPr>
                        </w:pPr>
                        <w:r>
                          <w:rPr>
                            <w:rFonts w:hint="eastAsia"/>
                            <w:b/>
                            <w:bCs/>
                            <w:sz w:val="13"/>
                            <w:szCs w:val="13"/>
                          </w:rPr>
                          <w:t>外墙涂料</w:t>
                        </w:r>
                      </w:p>
                    </w:txbxContent>
                  </v:textbox>
                </v:shape>
                <v:group id="组合 40" o:spid="_x0000_s1091" style="position:absolute;left:18849;top:9041;width:2452;height:10115" coordsize="1944,11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line id="直接连接符 25" o:spid="_x0000_s1092" style="position:absolute;visibility:visible;mso-wrap-style:square" from="45,0" to="17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SXWsMAAADbAAAADwAAAGRycy9kb3ducmV2LnhtbESPQWvCQBSE7wX/w/IEb3WjWLGpq4gg&#10;BCJIoz309sg+s8Hs25BdNf57tyD0OMzMN8xy3dtG3KjztWMFk3ECgrh0uuZKwem4e1+A8AFZY+OY&#10;FDzIw3o1eFtiqt2dv+lWhEpECPsUFZgQ2lRKXxqy6MeuJY7e2XUWQ5RdJXWH9wi3jZwmyVxarDku&#10;GGxpa6i8FFerYH/I28xsflguivwz/51ne9vMlBoN+80XiEB9+A+/2plWMP2Avy/xB8jV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sUl1rDAAAA2wAAAA8AAAAAAAAAAAAA&#10;AAAAoQIAAGRycy9kb3ducmV2LnhtbFBLBQYAAAAABAAEAPkAAACRAwAAAAA=&#10;" strokecolor="#5b9bd5" strokeweight=".5pt">
                    <v:stroke joinstyle="miter"/>
                  </v:line>
                  <v:line id="直接连接符 26" o:spid="_x0000_s1093" style="position:absolute;visibility:visible;mso-wrap-style:square" from="45,0" to="46,111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YJLcMAAADbAAAADwAAAGRycy9kb3ducmV2LnhtbESPQWvCQBSE7wX/w/IEb3WjlKDRVUQQ&#10;AhFKox68PbLPbDD7NmS3Gv99t1DocZiZb5j1drCteFDvG8cKZtMEBHHldMO1gvPp8L4A4QOyxtYx&#10;KXiRh+1m9LbGTLsnf9GjDLWIEPYZKjAhdJmUvjJk0U9dRxy9m+sthij7WuoenxFuWzlPklRabDgu&#10;GOxob6i6l99WwfGz6HKzu7BclMWyuKb50bYfSk3Gw24FItAQ/sN/7VwrmKfw+yX+ALn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GCS3DAAAA2wAAAA8AAAAAAAAAAAAA&#10;AAAAoQIAAGRycy9kb3ducmV2LnhtbFBLBQYAAAAABAAEAPkAAACRAwAAAAA=&#10;" strokecolor="#5b9bd5" strokeweight=".5pt">
                    <v:stroke joinstyle="miter"/>
                  </v:line>
                  <v:line id="直接连接符 27" o:spid="_x0000_s1094" style="position:absolute;visibility:visible;mso-wrap-style:square" from="0,3892" to="1728,3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qstsUAAADbAAAADwAAAGRycy9kb3ducmV2LnhtbESPQWvCQBSE70L/w/IKvemmUjRGN0EK&#10;hUCEYtSDt0f2NRuafRuyW03/fbdQ6HGYmW+YXTHZXtxo9J1jBc+LBARx43THrYLz6W2egvABWWPv&#10;mBR8k4cif5jtMNPuzke61aEVEcI+QwUmhCGT0jeGLPqFG4ij9+FGiyHKsZV6xHuE214uk2QlLXYc&#10;FwwO9Gqo+ay/rILDezWUZn9hmdbVprquyoPtX5R6epz2WxCBpvAf/muXWsFyDb9f4g+Q+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IqstsUAAADbAAAADwAAAAAAAAAA&#10;AAAAAAChAgAAZHJzL2Rvd25yZXYueG1sUEsFBgAAAAAEAAQA+QAAAJMDAAAAAA==&#10;" strokecolor="#5b9bd5" strokeweight=".5pt">
                    <v:stroke joinstyle="miter"/>
                  </v:line>
                  <v:line id="直接连接符 28" o:spid="_x0000_s1095" style="position:absolute;visibility:visible;mso-wrap-style:square" from="0,1991" to="1728,19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U4xMAAAADbAAAADwAAAGRycy9kb3ducmV2LnhtbERPTYvCMBC9C/sfwix4s+mKiNs1iiwI&#10;hQpidQ97G5qxKTaT0kSt/94cBI+P971cD7YVN+p941jBV5KCIK6cbrhWcDpuJwsQPiBrbB2Tggd5&#10;WK8+RkvMtLvzgW5lqEUMYZ+hAhNCl0npK0MWfeI64sidXW8xRNjXUvd4j+G2ldM0nUuLDccGgx39&#10;Gqou5dUq2O2LLjebP5aLsvgu/uf5zrYzpcafw+YHRKAhvMUvd64VTOPY+CX+ALl6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UVOMTAAAAA2wAAAA8AAAAAAAAAAAAAAAAA&#10;oQIAAGRycy9kb3ducmV2LnhtbFBLBQYAAAAABAAEAPkAAACOAwAAAAA=&#10;" strokecolor="#5b9bd5" strokeweight=".5pt">
                    <v:stroke joinstyle="miter"/>
                  </v:line>
                  <v:line id="直接连接符 32" o:spid="_x0000_s1096" style="position:absolute;visibility:visible;mso-wrap-style:square" from="0,5839" to="1855,5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SZ88MAAADbAAAADwAAAGRycy9kb3ducmV2LnhtbESPQWvCQBSE7wX/w/IEb3WjFrGpq4gg&#10;BCJIoz309sg+s8Hs25BdNf57tyD0OMzMN8xy3dtG3KjztWMFk3ECgrh0uuZKwem4e1+A8AFZY+OY&#10;FDzIw3o1eFtiqt2dv+lWhEpECPsUFZgQ2lRKXxqy6MeuJY7e2XUWQ5RdJXWH9wi3jZwmyVxarDku&#10;GGxpa6i8FFerYH/I28xsflguivwz/51ne9t8KDUa9psvEIH68B9+tTOtYDaFvy/xB8jV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EkmfPDAAAA2wAAAA8AAAAAAAAAAAAA&#10;AAAAoQIAAGRycy9kb3ducmV2LnhtbFBLBQYAAAAABAAEAPkAAACRAwAAAAA=&#10;" strokecolor="#5b9bd5" strokeweight=".5pt">
                    <v:stroke joinstyle="miter"/>
                  </v:line>
                  <v:line id="直接连接符 33" o:spid="_x0000_s1097" style="position:absolute;visibility:visible;mso-wrap-style:square" from="90,7604" to="1772,7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g8aMQAAADbAAAADwAAAGRycy9kb3ducmV2LnhtbESPQWvCQBSE70L/w/IKvemmVSRGV5FC&#10;IRBBjHrw9si+ZkOzb0N2q+m/7wqCx2FmvmFWm8G24kq9bxwreJ8kIIgrpxuuFZyOX+MUhA/IGlvH&#10;pOCPPGzWL6MVZtrd+EDXMtQiQthnqMCE0GVS+sqQRT9xHXH0vl1vMUTZ11L3eItw28qPJJlLiw3H&#10;BYMdfRqqfspfq2C3L7rcbM8s07JYFJd5vrPtTKm312G7BBFoCM/wo51rBdMp3L/EHyD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aDxoxAAAANsAAAAPAAAAAAAAAAAA&#10;AAAAAKECAABkcnMvZG93bnJldi54bWxQSwUGAAAAAAQABAD5AAAAkgMAAAAA&#10;" strokecolor="#5b9bd5" strokeweight=".5pt">
                    <v:stroke joinstyle="miter"/>
                  </v:line>
                  <v:line id="直接连接符 34" o:spid="_x0000_s1098" style="position:absolute;visibility:visible;mso-wrap-style:square" from="90,9506" to="1944,95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GkHMQAAADbAAAADwAAAGRycy9kb3ducmV2LnhtbESPQWvCQBSE74X+h+UVvNVNWxGNboIU&#10;CoEI0qgHb4/sazY0+zZktxr/vSsIPQ4z8w2zzkfbiTMNvnWs4G2agCCunW65UXDYf70uQPiArLFz&#10;TAqu5CHPnp/WmGp34W86V6EREcI+RQUmhD6V0teGLPqp64mj9+MGiyHKoZF6wEuE206+J8lcWmw5&#10;Lhjs6dNQ/Vv9WQXbXdkXZnNkuajKZXmaF1vbzZSavIybFYhAY/gPP9qFVvAxg/uX+ANkd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gaQcxAAAANsAAAAPAAAAAAAAAAAA&#10;AAAAAKECAABkcnMvZG93bnJldi54bWxQSwUGAAAAAAQABAD5AAAAkgMAAAAA&#10;" strokecolor="#5b9bd5" strokeweight=".5pt">
                    <v:stroke joinstyle="miter"/>
                  </v:line>
                  <v:line id="直接连接符 35" o:spid="_x0000_s1099" style="position:absolute;visibility:visible;mso-wrap-style:square" from="0,11226" to="1727,11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Bh8QAAADbAAAADwAAAGRycy9kb3ducmV2LnhtbESPQWvCQBSE70L/w/IK3nTT1opGV5FC&#10;IRChGPXg7ZF9ZoPZtyG71fjv3ULB4zAz3zDLdW8bcaXO144VvI0TEMSl0zVXCg7779EMhA/IGhvH&#10;pOBOHtarl8ESU+1uvKNrESoRIexTVGBCaFMpfWnIoh+7ljh6Z9dZDFF2ldQd3iLcNvI9SabSYs1x&#10;wWBLX4bKS/FrFWx/8jYzmyPLWZHP89M029pmotTwtd8sQATqwzP83860go9P+PsSf4B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QGHxAAAANsAAAAPAAAAAAAAAAAA&#10;AAAAAKECAABkcnMvZG93bnJldi54bWxQSwUGAAAAAAQABAD5AAAAkgMAAAAA&#10;" strokecolor="#5b9bd5" strokeweight=".5pt">
                    <v:stroke joinstyle="miter"/>
                  </v:lin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1100" type="#_x0000_t75" alt="http://www.shigongjishu.cn/UploadFiles/zx/2015/6/046.jpg" style="position:absolute;width:18884;height:18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gVcPFAAAA2gAAAA8AAABkcnMvZG93bnJldi54bWxEj9FqwkAURN8L/sNyBV9Ks1GLmtRVqhDr&#10;i4K2H3DJXpNg9m6aXTX69d1CoY/DzJxh5svO1OJKrassKxhGMQji3OqKCwVfn9nLDITzyBpry6Tg&#10;Tg6Wi97THFNtb3yg69EXIkDYpaig9L5JpXR5SQZdZBvi4J1sa9AH2RZSt3gLcFPLURxPpMGKw0KJ&#10;Da1Lys/Hi1EwfX58Zxs9/Vgldp+d1uOEqtlOqUG/e38D4anz/+G/9lYreIXfK+EGyM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YFXDxQAAANoAAAAPAAAAAAAAAAAAAAAA&#10;AJ8CAABkcnMvZG93bnJldi54bWxQSwUGAAAAAAQABAD3AAAAkQMAAAAA&#10;">
                  <v:imagedata r:id="rId40" o:title="046" cropright="28137f"/>
                  <v:path arrowok="t"/>
                </v:shape>
              </v:group>
            </w:pict>
          </mc:Fallback>
        </mc:AlternateContent>
      </w:r>
    </w:p>
    <w:p w14:paraId="19168B33" w14:textId="77777777" w:rsidR="00C728F2" w:rsidRPr="009E7130" w:rsidRDefault="00C728F2" w:rsidP="00D9138B">
      <w:pPr>
        <w:spacing w:line="360" w:lineRule="auto"/>
        <w:rPr>
          <w:rFonts w:ascii="宋体" w:eastAsia="宋体" w:hAnsi="宋体" w:cstheme="minorEastAsia"/>
          <w:sz w:val="24"/>
        </w:rPr>
      </w:pPr>
    </w:p>
    <w:p w14:paraId="10E6E7CA" w14:textId="77777777" w:rsidR="00C728F2" w:rsidRPr="009E7130" w:rsidRDefault="00C728F2" w:rsidP="00D9138B">
      <w:pPr>
        <w:spacing w:line="360" w:lineRule="auto"/>
        <w:rPr>
          <w:rFonts w:ascii="宋体" w:eastAsia="宋体" w:hAnsi="宋体" w:cstheme="minorEastAsia"/>
          <w:sz w:val="24"/>
        </w:rPr>
      </w:pPr>
    </w:p>
    <w:p w14:paraId="0556F612" w14:textId="77777777" w:rsidR="00C728F2" w:rsidRPr="009E7130" w:rsidRDefault="00C728F2" w:rsidP="00D9138B">
      <w:pPr>
        <w:spacing w:line="360" w:lineRule="auto"/>
        <w:rPr>
          <w:rFonts w:ascii="宋体" w:eastAsia="宋体" w:hAnsi="宋体" w:cstheme="minorEastAsia"/>
          <w:sz w:val="24"/>
        </w:rPr>
      </w:pPr>
    </w:p>
    <w:p w14:paraId="742AC12A" w14:textId="77777777" w:rsidR="00C728F2" w:rsidRPr="009E7130" w:rsidRDefault="00C728F2" w:rsidP="00D9138B">
      <w:pPr>
        <w:spacing w:line="360" w:lineRule="auto"/>
        <w:rPr>
          <w:rFonts w:ascii="宋体" w:eastAsia="宋体" w:hAnsi="宋体" w:cstheme="minorEastAsia"/>
          <w:sz w:val="24"/>
        </w:rPr>
      </w:pPr>
    </w:p>
    <w:p w14:paraId="2741640B" w14:textId="77777777" w:rsidR="00C728F2" w:rsidRPr="009E7130" w:rsidRDefault="00C728F2" w:rsidP="00D9138B">
      <w:pPr>
        <w:spacing w:line="360" w:lineRule="auto"/>
        <w:rPr>
          <w:rFonts w:ascii="宋体" w:eastAsia="宋体" w:hAnsi="宋体" w:cstheme="minorEastAsia"/>
          <w:sz w:val="24"/>
        </w:rPr>
      </w:pPr>
    </w:p>
    <w:p w14:paraId="12A7B02C" w14:textId="77777777" w:rsidR="00C728F2" w:rsidRPr="009E7130" w:rsidRDefault="00C728F2" w:rsidP="00D9138B">
      <w:pPr>
        <w:spacing w:line="360" w:lineRule="auto"/>
        <w:rPr>
          <w:rFonts w:ascii="宋体" w:eastAsia="宋体" w:hAnsi="宋体" w:cstheme="minorEastAsia"/>
          <w:sz w:val="24"/>
        </w:rPr>
      </w:pPr>
    </w:p>
    <w:p w14:paraId="7DA1E752" w14:textId="77777777" w:rsidR="00A972AE" w:rsidRDefault="00A972AE" w:rsidP="00D9138B">
      <w:pPr>
        <w:spacing w:line="360" w:lineRule="auto"/>
        <w:jc w:val="center"/>
        <w:rPr>
          <w:rFonts w:ascii="宋体" w:eastAsia="宋体" w:hAnsi="宋体" w:cstheme="minorEastAsia"/>
          <w:szCs w:val="21"/>
        </w:rPr>
      </w:pPr>
    </w:p>
    <w:p w14:paraId="12BBF9F2" w14:textId="4472A7F3"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图17近零能耗挤塑板薄抹灰外保温系统构造</w:t>
      </w:r>
    </w:p>
    <w:p w14:paraId="50706E43" w14:textId="77777777" w:rsidR="00C728F2" w:rsidRPr="009E7130" w:rsidRDefault="0023730F" w:rsidP="00D9138B">
      <w:pPr>
        <w:spacing w:line="360" w:lineRule="auto"/>
        <w:rPr>
          <w:rFonts w:ascii="宋体" w:eastAsia="宋体" w:hAnsi="宋体" w:cstheme="minorEastAsia"/>
          <w:b/>
          <w:bCs/>
          <w:sz w:val="24"/>
        </w:rPr>
      </w:pPr>
      <w:r w:rsidRPr="009E7130">
        <w:rPr>
          <w:rFonts w:ascii="宋体" w:eastAsia="宋体" w:hAnsi="宋体" w:cstheme="minorEastAsia" w:hint="eastAsia"/>
          <w:b/>
          <w:bCs/>
          <w:sz w:val="24"/>
        </w:rPr>
        <w:t>三、技术调整对防控风险的作用：</w:t>
      </w:r>
    </w:p>
    <w:p w14:paraId="0442E6C5" w14:textId="77777777" w:rsidR="00C728F2" w:rsidRPr="009E7130" w:rsidRDefault="0023730F" w:rsidP="00D9138B">
      <w:pPr>
        <w:spacing w:line="360" w:lineRule="auto"/>
        <w:rPr>
          <w:rFonts w:ascii="宋体" w:eastAsia="宋体" w:hAnsi="宋体" w:cstheme="minorEastAsia"/>
          <w:b/>
          <w:bCs/>
          <w:sz w:val="24"/>
        </w:rPr>
      </w:pPr>
      <w:r w:rsidRPr="009E7130">
        <w:rPr>
          <w:rFonts w:ascii="宋体" w:eastAsia="宋体" w:hAnsi="宋体" w:cstheme="minorEastAsia" w:hint="eastAsia"/>
          <w:b/>
          <w:bCs/>
          <w:sz w:val="24"/>
        </w:rPr>
        <w:t>1、单项增强挤塑板的尺寸影响</w:t>
      </w:r>
    </w:p>
    <w:p w14:paraId="159BD2A9"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目前挤塑板点框粘法大多采用的尺寸是1200mm×600mm，虽然这种尺寸可以提高施工速度，但是粘贴挤塑板施工过程中按压板的一端时很容易造成另一端翘</w:t>
      </w:r>
      <w:r w:rsidRPr="009E7130">
        <w:rPr>
          <w:rFonts w:ascii="宋体" w:eastAsia="宋体" w:hAnsi="宋体" w:cstheme="minorEastAsia" w:hint="eastAsia"/>
          <w:color w:val="000000"/>
          <w:sz w:val="24"/>
        </w:rPr>
        <w:lastRenderedPageBreak/>
        <w:t>起，引起另一端的板面虚贴、空鼓。若采用600mm×450mm的挤塑板，并采用闭合小空腔做法，不但便于工人施工操作，而且可以确保有效的粘结面积，同时也可以防止连通空腔存在。</w:t>
      </w:r>
    </w:p>
    <w:p w14:paraId="15ED4EA0"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bookmarkStart w:id="33" w:name="OLE_LINK11"/>
      <w:bookmarkStart w:id="34" w:name="OLE_LINK10"/>
      <w:r w:rsidRPr="009E7130">
        <w:rPr>
          <w:rFonts w:ascii="宋体" w:eastAsia="宋体" w:hAnsi="宋体" w:cstheme="minorEastAsia" w:hint="eastAsia"/>
          <w:color w:val="000000"/>
          <w:sz w:val="24"/>
        </w:rPr>
        <w:t>图18、图19为不同规格板材施工时操作的分析</w:t>
      </w:r>
      <w:bookmarkEnd w:id="33"/>
      <w:bookmarkEnd w:id="34"/>
      <w:r w:rsidRPr="009E7130">
        <w:rPr>
          <w:rFonts w:ascii="宋体" w:eastAsia="宋体" w:hAnsi="宋体" w:cstheme="minorEastAsia" w:hint="eastAsia"/>
          <w:color w:val="000000"/>
          <w:sz w:val="24"/>
        </w:rPr>
        <w:t>。图中</w:t>
      </w:r>
      <w:r w:rsidRPr="009E7130">
        <w:rPr>
          <w:rFonts w:ascii="宋体" w:eastAsia="宋体" w:hAnsi="宋体" w:cstheme="minorEastAsia" w:hint="eastAsia"/>
          <w:i/>
          <w:color w:val="000000"/>
          <w:sz w:val="24"/>
        </w:rPr>
        <w:t>b</w:t>
      </w:r>
      <w:r w:rsidRPr="009E7130">
        <w:rPr>
          <w:rFonts w:ascii="宋体" w:eastAsia="宋体" w:hAnsi="宋体" w:cstheme="minorEastAsia" w:hint="eastAsia"/>
          <w:color w:val="000000"/>
          <w:sz w:val="24"/>
        </w:rPr>
        <w:t>为双手的间距，该间距直接影响工人操作的舒适度，</w:t>
      </w:r>
      <w:r w:rsidRPr="009E7130">
        <w:rPr>
          <w:rFonts w:ascii="宋体" w:eastAsia="宋体" w:hAnsi="宋体" w:cstheme="minorEastAsia" w:hint="eastAsia"/>
          <w:i/>
          <w:color w:val="000000"/>
          <w:sz w:val="24"/>
        </w:rPr>
        <w:t>b</w:t>
      </w:r>
      <w:r w:rsidRPr="009E7130">
        <w:rPr>
          <w:rFonts w:ascii="宋体" w:eastAsia="宋体" w:hAnsi="宋体" w:cstheme="minorEastAsia" w:hint="eastAsia"/>
          <w:color w:val="000000"/>
          <w:sz w:val="24"/>
        </w:rPr>
        <w:t>越大则工人操作时用力越不均匀，越易造成板材虚贴。一般</w:t>
      </w:r>
      <w:r w:rsidRPr="009E7130">
        <w:rPr>
          <w:rFonts w:ascii="宋体" w:eastAsia="宋体" w:hAnsi="宋体" w:cstheme="minorEastAsia" w:hint="eastAsia"/>
          <w:i/>
          <w:color w:val="000000"/>
          <w:sz w:val="24"/>
        </w:rPr>
        <w:t>b</w:t>
      </w:r>
      <w:r w:rsidRPr="009E7130">
        <w:rPr>
          <w:rFonts w:ascii="宋体" w:eastAsia="宋体" w:hAnsi="宋体" w:cstheme="minorEastAsia" w:hint="eastAsia"/>
          <w:color w:val="000000"/>
          <w:sz w:val="24"/>
        </w:rPr>
        <w:t>与人的肩膀宽度一致时，是操作最为合理的。如果板材的长度为1200mm，双手的间距将大于肩宽，施工时易造成粘贴的按压不均匀；如果板材的长度为600mm，双手的间距与人的肩膀宽度基本一致，操作舒适，按压的力量均匀，粘贴施工时可有效防止板材虚贴现象，同时，小尺寸的板材更容易控制板材与墙体的有效粘结面积，所以板材的尺寸不宜过大。</w:t>
      </w:r>
    </w:p>
    <w:p w14:paraId="4BEE1090"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另外，板材的宽度也影响工人操作。实践证明，人的手掌长度大于板材宽度的1/3时，对板材的按压和控制最有效，粘贴板材时最容易将板材压实。人的手掌长度约为200mm，所以板材的宽度应小于600mm为宜，因此选用450mm宽的板材是比较合理的。</w:t>
      </w:r>
    </w:p>
    <w:p w14:paraId="06FE463F" w14:textId="77777777" w:rsidR="00C728F2" w:rsidRPr="009E7130" w:rsidRDefault="0023730F" w:rsidP="00D9138B">
      <w:pPr>
        <w:adjustRightInd w:val="0"/>
        <w:snapToGrid w:val="0"/>
        <w:spacing w:beforeLines="50" w:before="156" w:line="360" w:lineRule="auto"/>
        <w:jc w:val="center"/>
        <w:rPr>
          <w:rFonts w:ascii="宋体" w:eastAsia="宋体" w:hAnsi="宋体" w:cstheme="minorEastAsia"/>
          <w:color w:val="000000"/>
          <w:kern w:val="0"/>
          <w:sz w:val="24"/>
        </w:rPr>
      </w:pPr>
      <w:r w:rsidRPr="009E7130">
        <w:rPr>
          <w:rFonts w:ascii="宋体" w:eastAsia="宋体" w:hAnsi="宋体" w:cstheme="minorEastAsia" w:hint="eastAsia"/>
          <w:noProof/>
          <w:color w:val="000000"/>
          <w:kern w:val="0"/>
          <w:sz w:val="24"/>
        </w:rPr>
        <w:drawing>
          <wp:inline distT="0" distB="0" distL="0" distR="0" wp14:anchorId="424E9035" wp14:editId="5AFF0D14">
            <wp:extent cx="2792095" cy="1864360"/>
            <wp:effectExtent l="0" t="0" r="8255" b="254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41">
                      <a:extLst>
                        <a:ext uri="{28A0092B-C50C-407E-A947-70E740481C1C}">
                          <a14:useLocalDpi xmlns:a14="http://schemas.microsoft.com/office/drawing/2010/main" val="0"/>
                        </a:ext>
                      </a:extLst>
                    </a:blip>
                    <a:srcRect r="4834"/>
                    <a:stretch>
                      <a:fillRect/>
                    </a:stretch>
                  </pic:blipFill>
                  <pic:spPr>
                    <a:xfrm>
                      <a:off x="0" y="0"/>
                      <a:ext cx="2846430" cy="1900417"/>
                    </a:xfrm>
                    <a:prstGeom prst="rect">
                      <a:avLst/>
                    </a:prstGeom>
                    <a:noFill/>
                    <a:ln>
                      <a:noFill/>
                    </a:ln>
                  </pic:spPr>
                </pic:pic>
              </a:graphicData>
            </a:graphic>
          </wp:inline>
        </w:drawing>
      </w:r>
    </w:p>
    <w:p w14:paraId="63D9A1DF" w14:textId="77777777" w:rsidR="00C728F2" w:rsidRPr="00A972AE" w:rsidRDefault="0023730F" w:rsidP="00D9138B">
      <w:pPr>
        <w:pStyle w:val="a3"/>
        <w:spacing w:line="360" w:lineRule="auto"/>
        <w:ind w:firstLine="0"/>
        <w:jc w:val="center"/>
        <w:rPr>
          <w:rFonts w:ascii="宋体" w:eastAsia="宋体" w:hAnsi="宋体" w:cstheme="minorEastAsia"/>
          <w:color w:val="000000"/>
          <w:sz w:val="21"/>
          <w:szCs w:val="21"/>
        </w:rPr>
      </w:pPr>
      <w:r w:rsidRPr="00A972AE">
        <w:rPr>
          <w:rFonts w:ascii="宋体" w:eastAsia="宋体" w:hAnsi="宋体" w:cstheme="minorEastAsia" w:hint="eastAsia"/>
          <w:sz w:val="21"/>
          <w:szCs w:val="21"/>
        </w:rPr>
        <w:t xml:space="preserve">图18 </w:t>
      </w:r>
      <w:r w:rsidRPr="00A972AE">
        <w:rPr>
          <w:rFonts w:ascii="宋体" w:eastAsia="宋体" w:hAnsi="宋体" w:cstheme="minorEastAsia" w:hint="eastAsia"/>
          <w:color w:val="000000"/>
          <w:sz w:val="21"/>
          <w:szCs w:val="21"/>
        </w:rPr>
        <w:t>粘贴板材（尺寸1200mm×600mm）时双手示意图</w:t>
      </w:r>
    </w:p>
    <w:p w14:paraId="2F23D0B0" w14:textId="77777777" w:rsidR="00C728F2" w:rsidRPr="00A972AE" w:rsidRDefault="0023730F" w:rsidP="00D9138B">
      <w:pPr>
        <w:adjustRightInd w:val="0"/>
        <w:snapToGrid w:val="0"/>
        <w:spacing w:line="360" w:lineRule="auto"/>
        <w:jc w:val="center"/>
        <w:rPr>
          <w:rFonts w:ascii="宋体" w:eastAsia="宋体" w:hAnsi="宋体" w:cstheme="minorEastAsia"/>
          <w:color w:val="000000"/>
          <w:kern w:val="0"/>
          <w:szCs w:val="21"/>
        </w:rPr>
      </w:pPr>
      <w:r w:rsidRPr="00A972AE">
        <w:rPr>
          <w:rFonts w:ascii="宋体" w:eastAsia="宋体" w:hAnsi="宋体" w:cstheme="minorEastAsia" w:hint="eastAsia"/>
          <w:noProof/>
          <w:color w:val="000000"/>
          <w:kern w:val="0"/>
          <w:szCs w:val="21"/>
        </w:rPr>
        <w:drawing>
          <wp:inline distT="0" distB="0" distL="0" distR="0" wp14:anchorId="05A5B194" wp14:editId="409A312A">
            <wp:extent cx="2411095" cy="1878965"/>
            <wp:effectExtent l="0" t="0" r="8255" b="698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2481878" cy="1934623"/>
                    </a:xfrm>
                    <a:prstGeom prst="rect">
                      <a:avLst/>
                    </a:prstGeom>
                    <a:noFill/>
                    <a:ln>
                      <a:noFill/>
                    </a:ln>
                  </pic:spPr>
                </pic:pic>
              </a:graphicData>
            </a:graphic>
          </wp:inline>
        </w:drawing>
      </w:r>
    </w:p>
    <w:p w14:paraId="0C09C044" w14:textId="77777777" w:rsidR="00C728F2" w:rsidRPr="00A972AE" w:rsidRDefault="0023730F" w:rsidP="00D9138B">
      <w:pPr>
        <w:pStyle w:val="a3"/>
        <w:spacing w:line="360" w:lineRule="auto"/>
        <w:ind w:firstLine="0"/>
        <w:jc w:val="center"/>
        <w:rPr>
          <w:rFonts w:ascii="宋体" w:eastAsia="宋体" w:hAnsi="宋体" w:cstheme="minorEastAsia"/>
          <w:color w:val="000000"/>
          <w:sz w:val="21"/>
          <w:szCs w:val="21"/>
        </w:rPr>
      </w:pPr>
      <w:r w:rsidRPr="00A972AE">
        <w:rPr>
          <w:rFonts w:ascii="宋体" w:eastAsia="宋体" w:hAnsi="宋体" w:cstheme="minorEastAsia" w:hint="eastAsia"/>
          <w:sz w:val="21"/>
          <w:szCs w:val="21"/>
        </w:rPr>
        <w:t xml:space="preserve">图19  </w:t>
      </w:r>
      <w:r w:rsidRPr="00A972AE">
        <w:rPr>
          <w:rFonts w:ascii="宋体" w:eastAsia="宋体" w:hAnsi="宋体" w:cstheme="minorEastAsia" w:hint="eastAsia"/>
          <w:color w:val="000000"/>
          <w:sz w:val="21"/>
          <w:szCs w:val="21"/>
        </w:rPr>
        <w:t>粘贴板材（尺寸600mm×450mm）时双手示意图</w:t>
      </w:r>
    </w:p>
    <w:p w14:paraId="6D219963" w14:textId="77777777" w:rsidR="00C728F2" w:rsidRPr="009E7130" w:rsidRDefault="0023730F" w:rsidP="00D9138B">
      <w:pPr>
        <w:spacing w:line="360" w:lineRule="auto"/>
        <w:rPr>
          <w:rFonts w:ascii="宋体" w:eastAsia="宋体" w:hAnsi="宋体" w:cstheme="minorEastAsia"/>
          <w:b/>
          <w:bCs/>
          <w:sz w:val="24"/>
        </w:rPr>
      </w:pPr>
      <w:r w:rsidRPr="009E7130">
        <w:rPr>
          <w:rFonts w:ascii="宋体" w:eastAsia="宋体" w:hAnsi="宋体" w:cstheme="minorEastAsia" w:hint="eastAsia"/>
          <w:b/>
          <w:bCs/>
          <w:sz w:val="24"/>
        </w:rPr>
        <w:lastRenderedPageBreak/>
        <w:t>2、复合项增强</w:t>
      </w:r>
    </w:p>
    <w:p w14:paraId="3D065D02" w14:textId="77777777" w:rsidR="00C728F2" w:rsidRPr="009E7130" w:rsidRDefault="0023730F" w:rsidP="00D9138B">
      <w:pPr>
        <w:spacing w:line="360" w:lineRule="auto"/>
        <w:rPr>
          <w:rFonts w:ascii="宋体" w:eastAsia="宋体" w:hAnsi="宋体" w:cstheme="minorEastAsia"/>
          <w:color w:val="000000"/>
          <w:sz w:val="24"/>
        </w:rPr>
      </w:pPr>
      <w:r w:rsidRPr="009E7130">
        <w:rPr>
          <w:rFonts w:ascii="宋体" w:eastAsia="宋体" w:hAnsi="宋体" w:cstheme="minorEastAsia" w:hint="eastAsia"/>
          <w:sz w:val="24"/>
        </w:rPr>
        <w:t>2.1构造</w:t>
      </w:r>
      <w:r w:rsidRPr="009E7130">
        <w:rPr>
          <w:rFonts w:ascii="宋体" w:eastAsia="宋体" w:hAnsi="宋体" w:cstheme="minorEastAsia" w:hint="eastAsia"/>
          <w:color w:val="000000"/>
          <w:sz w:val="24"/>
        </w:rPr>
        <w:t>技术调整方案</w:t>
      </w:r>
    </w:p>
    <w:p w14:paraId="382ADAE3" w14:textId="77777777" w:rsidR="00C728F2" w:rsidRPr="009E7130" w:rsidRDefault="0023730F" w:rsidP="00D9138B">
      <w:pPr>
        <w:spacing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2.1.1调整内容</w:t>
      </w:r>
    </w:p>
    <w:p w14:paraId="5F1C030A"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1）挤塑板保温层面层均应有不少于20mm厚的找平过渡层，找平过渡层材料宜选用柔性的胶粉聚苯颗粒浆料，而不应选用硬质类保温砂浆。</w:t>
      </w:r>
    </w:p>
    <w:p w14:paraId="50AD88E6"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2）粘贴挤塑板时宜选用满粘贴做法或贴砌做法，不建议采用点框粘做法。</w:t>
      </w:r>
    </w:p>
    <w:p w14:paraId="2C69B978"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t>三明治系统构造设计：与基层通过粘结浆料满粘改善粘结性能；开孔、边缝解决透气性问题；专用界面剂解决粘结牢固问题；外抹A级找平浆料解决尺寸不稳定导致的开裂问题，构造防火解决挤塑板防火性能不稳定问题。</w:t>
      </w:r>
    </w:p>
    <w:p w14:paraId="6EFD093B" w14:textId="77777777" w:rsidR="00C728F2" w:rsidRPr="009E7130" w:rsidRDefault="0023730F" w:rsidP="00D9138B">
      <w:pPr>
        <w:spacing w:line="360" w:lineRule="auto"/>
        <w:outlineLvl w:val="2"/>
        <w:rPr>
          <w:rFonts w:ascii="宋体" w:eastAsia="宋体" w:hAnsi="宋体" w:cstheme="minorEastAsia"/>
          <w:sz w:val="24"/>
        </w:rPr>
      </w:pPr>
      <w:r w:rsidRPr="009E7130">
        <w:rPr>
          <w:rFonts w:ascii="宋体" w:eastAsia="宋体" w:hAnsi="宋体" w:cstheme="minorEastAsia" w:hint="eastAsia"/>
          <w:sz w:val="24"/>
        </w:rPr>
        <w:t>挤塑板应用中存在问题的处理方法</w:t>
      </w:r>
    </w:p>
    <w:p w14:paraId="7C581810"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在《胶粉聚苯颗粒外墙外保温系统材料》（JG/T 158—2013）标准中，详细规定了挤塑板外保温系统怎样做才能够保证稳定、不开裂、不脱落，才能确保外保温工程质量，具体措施如下：</w:t>
      </w:r>
    </w:p>
    <w:p w14:paraId="5AA012ED"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要选择合理的外墙保温系统构造。采用胶粉聚苯颗粒贴砌挤塑板外墙外保温系统构造，可以有效解决挤塑板的热应力变形，挤塑板与墙体之间的无空腔满粘可解决负风压的破坏。其具体构造做法如图20。挤塑板沿长度方向的中轴线上宜开设两个垂直于板面的通孔，孔径(40～60)mm，孔心距200mm图21，这样有利于满粘施工，并可改善系统的透气性，减少空鼓。</w:t>
      </w:r>
    </w:p>
    <w:p w14:paraId="4A02E457" w14:textId="77777777" w:rsidR="00C728F2" w:rsidRPr="009E7130" w:rsidRDefault="0023730F" w:rsidP="00D9138B">
      <w:pPr>
        <w:pStyle w:val="10"/>
        <w:adjustRightInd w:val="0"/>
        <w:spacing w:beforeLines="50" w:before="156" w:line="360" w:lineRule="auto"/>
        <w:ind w:firstLineChars="0" w:firstLine="0"/>
        <w:jc w:val="center"/>
        <w:rPr>
          <w:rFonts w:ascii="宋体" w:hAnsi="宋体" w:cstheme="minorEastAsia"/>
          <w:color w:val="000000"/>
          <w:sz w:val="24"/>
          <w:szCs w:val="24"/>
        </w:rPr>
      </w:pPr>
      <w:r w:rsidRPr="009E7130">
        <w:rPr>
          <w:rFonts w:ascii="宋体" w:hAnsi="宋体" w:cstheme="minorEastAsia" w:hint="eastAsia"/>
          <w:noProof/>
          <w:color w:val="000000"/>
          <w:sz w:val="24"/>
          <w:szCs w:val="24"/>
        </w:rPr>
        <w:drawing>
          <wp:inline distT="0" distB="0" distL="0" distR="0" wp14:anchorId="765CED26" wp14:editId="6602C34A">
            <wp:extent cx="2470150" cy="1664970"/>
            <wp:effectExtent l="0" t="0" r="6350" b="1143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43" cstate="print">
                      <a:extLst>
                        <a:ext uri="{28A0092B-C50C-407E-A947-70E740481C1C}">
                          <a14:useLocalDpi xmlns:a14="http://schemas.microsoft.com/office/drawing/2010/main" val="0"/>
                        </a:ext>
                      </a:extLst>
                    </a:blip>
                    <a:srcRect l="3517" t="32483" r="4308" b="31114"/>
                    <a:stretch>
                      <a:fillRect/>
                    </a:stretch>
                  </pic:blipFill>
                  <pic:spPr>
                    <a:xfrm>
                      <a:off x="0" y="0"/>
                      <a:ext cx="2479786" cy="1671828"/>
                    </a:xfrm>
                    <a:prstGeom prst="rect">
                      <a:avLst/>
                    </a:prstGeom>
                    <a:noFill/>
                    <a:ln>
                      <a:noFill/>
                    </a:ln>
                  </pic:spPr>
                </pic:pic>
              </a:graphicData>
            </a:graphic>
          </wp:inline>
        </w:drawing>
      </w:r>
    </w:p>
    <w:p w14:paraId="6BFEBA11" w14:textId="77777777" w:rsidR="00C728F2" w:rsidRPr="00A972AE" w:rsidRDefault="0023730F" w:rsidP="00D9138B">
      <w:pPr>
        <w:pStyle w:val="a3"/>
        <w:spacing w:line="360" w:lineRule="auto"/>
        <w:ind w:firstLine="0"/>
        <w:jc w:val="center"/>
        <w:rPr>
          <w:rFonts w:ascii="宋体" w:eastAsia="宋体" w:hAnsi="宋体" w:cstheme="minorEastAsia"/>
          <w:sz w:val="21"/>
          <w:szCs w:val="21"/>
        </w:rPr>
      </w:pPr>
      <w:r w:rsidRPr="00A972AE">
        <w:rPr>
          <w:rFonts w:ascii="宋体" w:eastAsia="宋体" w:hAnsi="宋体" w:cstheme="minorEastAsia" w:hint="eastAsia"/>
          <w:sz w:val="21"/>
          <w:szCs w:val="21"/>
        </w:rPr>
        <w:t>图20胶粉聚苯颗粒贴砌挤塑板外保温系统基本构造</w:t>
      </w:r>
    </w:p>
    <w:p w14:paraId="2634FD90" w14:textId="77777777" w:rsidR="00C728F2" w:rsidRPr="00A972AE" w:rsidRDefault="0023730F" w:rsidP="00D9138B">
      <w:pPr>
        <w:pStyle w:val="a3"/>
        <w:spacing w:line="360" w:lineRule="auto"/>
        <w:ind w:firstLine="0"/>
        <w:jc w:val="center"/>
        <w:rPr>
          <w:rFonts w:ascii="宋体" w:eastAsia="宋体" w:hAnsi="宋体" w:cstheme="minorEastAsia"/>
          <w:sz w:val="21"/>
          <w:szCs w:val="21"/>
        </w:rPr>
      </w:pPr>
      <w:r w:rsidRPr="00A972AE">
        <w:rPr>
          <w:rFonts w:ascii="宋体" w:eastAsia="宋体" w:hAnsi="宋体" w:cstheme="minorEastAsia" w:hint="eastAsia"/>
          <w:sz w:val="21"/>
          <w:szCs w:val="21"/>
        </w:rPr>
        <w:object w:dxaOrig="2510" w:dyaOrig="1810" w14:anchorId="130ACAB9">
          <v:shape id="_x0000_i1025" type="#_x0000_t75" style="width:125.4pt;height:90.6pt" o:ole="">
            <v:imagedata r:id="rId44" o:title="" croptop="16696f" cropbottom="25364f" cropleft="37348f" cropright="5353f"/>
          </v:shape>
          <o:OLEObject Type="Embed" ProgID="AutoCAD.Drawing.16" ShapeID="_x0000_i1025" DrawAspect="Content" ObjectID="_1661528115" r:id="rId45"/>
        </w:object>
      </w:r>
    </w:p>
    <w:p w14:paraId="59F039A1" w14:textId="77777777" w:rsidR="00C728F2" w:rsidRPr="00A972AE" w:rsidRDefault="0023730F" w:rsidP="00D9138B">
      <w:pPr>
        <w:pStyle w:val="a3"/>
        <w:spacing w:line="360" w:lineRule="auto"/>
        <w:ind w:firstLine="0"/>
        <w:jc w:val="center"/>
        <w:rPr>
          <w:rFonts w:ascii="宋体" w:eastAsia="宋体" w:hAnsi="宋体" w:cstheme="minorEastAsia"/>
          <w:sz w:val="21"/>
          <w:szCs w:val="21"/>
        </w:rPr>
      </w:pPr>
      <w:r w:rsidRPr="00A972AE">
        <w:rPr>
          <w:rFonts w:ascii="宋体" w:eastAsia="宋体" w:hAnsi="宋体" w:cstheme="minorEastAsia" w:hint="eastAsia"/>
          <w:sz w:val="21"/>
          <w:szCs w:val="21"/>
        </w:rPr>
        <w:lastRenderedPageBreak/>
        <w:t>图21双孔挤塑板</w:t>
      </w:r>
    </w:p>
    <w:p w14:paraId="6FDFB7CB"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（2）板材尺寸不宜过大，最好为450mm×600mm，由于挤塑板比较硬，板材尺寸过大容易产生虚贴。</w:t>
      </w:r>
    </w:p>
    <w:p w14:paraId="749ACC92"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（3）在挤塑板外侧用胶粉聚苯颗粒贴砌浆料进行找平过渡，厚度不宜小于20mm，主要作用有：</w:t>
      </w:r>
    </w:p>
    <w:p w14:paraId="71A6F78B"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①可满足挤塑板外保温系统耐候性需求。通过耐候性试验验证发现，随着保温板外侧胶粉聚苯颗粒贴砌浆料找平层厚度的增加，系统耐候能力有明显的提升。</w:t>
      </w:r>
    </w:p>
    <w:p w14:paraId="2D738F1A"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②挤塑板和抗裂防护层的聚合物砂浆不管是线膨胀系数，还是弹性模量都存在非常大的差距，当系统受温湿度影响时，相邻材料由于变形速度差过大，产生应力集中，当应力超过抗裂防护层聚合物砂浆的粘结强度时，系统就会出现开裂。而在挤塑板外侧用胶粉聚苯颗粒贴砌浆料进行找平处理，可起到过渡作用（胶粉聚苯颗粒贴砌浆料的弹性模量处在二者之间），避免了挤塑板与抗裂防护层的聚合物砂浆直接接触，降低相邻材料变形速率差，使各构造层的变形同步化，减小了由于变形速率差产生的剪应力，确保整个系统不会出现开裂、空鼓和脱落，保证了系统的安全性和耐久性。</w:t>
      </w:r>
    </w:p>
    <w:p w14:paraId="454598CF"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③胶粉聚苯颗粒贴砌浆料找平层相当于水分散层构造层，它具有优异的吸湿、调湿、传湿性能，可以吸收因挤塑板透气性差或结露产生的少量的水蒸气冷凝水，避免了液态水聚集后产生的三相变化破坏，提高了系统粘结性能和呼吸功效，保证了外保温工程的长期安全性和稳定性。</w:t>
      </w:r>
    </w:p>
    <w:p w14:paraId="1A04182A"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（4）采用挤塑板进行外保温时，应严把施工质量关，严格执行施工工艺和质量验收标准，确保外保温工程质量。</w:t>
      </w:r>
    </w:p>
    <w:p w14:paraId="2A1FCA5E" w14:textId="77777777" w:rsidR="00C728F2" w:rsidRPr="009E7130" w:rsidRDefault="0023730F" w:rsidP="00D9138B">
      <w:pPr>
        <w:autoSpaceDE w:val="0"/>
        <w:autoSpaceDN w:val="0"/>
        <w:adjustRightInd w:val="0"/>
        <w:spacing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2.2 耐候性试验验证</w:t>
      </w:r>
    </w:p>
    <w:p w14:paraId="20A33A16" w14:textId="77777777" w:rsidR="00C728F2" w:rsidRPr="009E7130" w:rsidRDefault="0023730F" w:rsidP="00D9138B">
      <w:pPr>
        <w:autoSpaceDE w:val="0"/>
        <w:autoSpaceDN w:val="0"/>
        <w:adjustRightInd w:val="0"/>
        <w:spacing w:line="360" w:lineRule="auto"/>
        <w:rPr>
          <w:rFonts w:ascii="宋体" w:eastAsia="宋体" w:hAnsi="宋体" w:cstheme="minorEastAsia"/>
          <w:color w:val="000000"/>
          <w:sz w:val="24"/>
        </w:rPr>
      </w:pPr>
      <w:bookmarkStart w:id="35" w:name="_Toc287279505"/>
      <w:r w:rsidRPr="009E7130">
        <w:rPr>
          <w:rFonts w:ascii="宋体" w:eastAsia="宋体" w:hAnsi="宋体" w:cstheme="minorEastAsia" w:hint="eastAsia"/>
          <w:color w:val="000000"/>
          <w:sz w:val="24"/>
        </w:rPr>
        <w:t>2.2.1 试验方案</w:t>
      </w:r>
      <w:bookmarkEnd w:id="35"/>
    </w:p>
    <w:p w14:paraId="30F831D7"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1）试验目的</w:t>
      </w:r>
    </w:p>
    <w:p w14:paraId="3C9CC266"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试验同种保温材料（挤塑板）不同构造措施的外保温系统耐候性能的优劣对比。</w:t>
      </w:r>
    </w:p>
    <w:p w14:paraId="64DA8CDB"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2)系统构造及材料选择</w:t>
      </w:r>
    </w:p>
    <w:p w14:paraId="2F5AAA8A"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系统构造及材料选择见表1所示。</w:t>
      </w:r>
    </w:p>
    <w:p w14:paraId="444D4913" w14:textId="77777777" w:rsidR="00C728F2" w:rsidRPr="00A972AE" w:rsidRDefault="0023730F" w:rsidP="00D9138B">
      <w:pPr>
        <w:autoSpaceDE w:val="0"/>
        <w:autoSpaceDN w:val="0"/>
        <w:adjustRightInd w:val="0"/>
        <w:spacing w:line="360" w:lineRule="auto"/>
        <w:jc w:val="center"/>
        <w:rPr>
          <w:rFonts w:ascii="宋体" w:eastAsia="宋体" w:hAnsi="宋体" w:cstheme="minorEastAsia"/>
          <w:b/>
          <w:bCs/>
          <w:color w:val="000000"/>
          <w:szCs w:val="21"/>
        </w:rPr>
      </w:pPr>
      <w:r w:rsidRPr="00A972AE">
        <w:rPr>
          <w:rFonts w:ascii="宋体" w:eastAsia="宋体" w:hAnsi="宋体" w:cstheme="minorEastAsia" w:hint="eastAsia"/>
          <w:b/>
          <w:bCs/>
          <w:color w:val="000000"/>
          <w:szCs w:val="21"/>
        </w:rPr>
        <w:t>表1  挤塑板外保温系统构造及材料选择</w:t>
      </w:r>
    </w:p>
    <w:tbl>
      <w:tblPr>
        <w:tblW w:w="8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77"/>
        <w:gridCol w:w="963"/>
        <w:gridCol w:w="963"/>
        <w:gridCol w:w="1002"/>
        <w:gridCol w:w="1002"/>
        <w:gridCol w:w="1002"/>
        <w:gridCol w:w="963"/>
        <w:gridCol w:w="963"/>
      </w:tblGrid>
      <w:tr w:rsidR="00C728F2" w:rsidRPr="00A972AE" w14:paraId="0A217309" w14:textId="77777777">
        <w:trPr>
          <w:trHeight w:val="340"/>
          <w:jc w:val="center"/>
        </w:trPr>
        <w:tc>
          <w:tcPr>
            <w:tcW w:w="1696" w:type="dxa"/>
            <w:vMerge w:val="restart"/>
            <w:vAlign w:val="center"/>
          </w:tcPr>
          <w:p w14:paraId="63F928AE"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lastRenderedPageBreak/>
              <w:t>系统</w:t>
            </w:r>
          </w:p>
        </w:tc>
        <w:tc>
          <w:tcPr>
            <w:tcW w:w="6639" w:type="dxa"/>
            <w:gridSpan w:val="7"/>
            <w:vAlign w:val="center"/>
          </w:tcPr>
          <w:p w14:paraId="689A7FB0"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构 造</w:t>
            </w:r>
          </w:p>
        </w:tc>
      </w:tr>
      <w:tr w:rsidR="00C728F2" w:rsidRPr="00A972AE" w14:paraId="32B245F3" w14:textId="77777777">
        <w:trPr>
          <w:trHeight w:val="340"/>
          <w:jc w:val="center"/>
        </w:trPr>
        <w:tc>
          <w:tcPr>
            <w:tcW w:w="1696" w:type="dxa"/>
            <w:vMerge/>
            <w:vAlign w:val="center"/>
          </w:tcPr>
          <w:p w14:paraId="4046C98E" w14:textId="77777777" w:rsidR="00C728F2" w:rsidRPr="00A972AE" w:rsidRDefault="00C728F2" w:rsidP="00D9138B">
            <w:pPr>
              <w:snapToGrid w:val="0"/>
              <w:spacing w:line="360" w:lineRule="auto"/>
              <w:jc w:val="center"/>
              <w:rPr>
                <w:rFonts w:ascii="宋体" w:eastAsia="宋体" w:hAnsi="宋体" w:cstheme="minorEastAsia"/>
                <w:szCs w:val="21"/>
              </w:rPr>
            </w:pPr>
          </w:p>
        </w:tc>
        <w:tc>
          <w:tcPr>
            <w:tcW w:w="1134" w:type="dxa"/>
            <w:vAlign w:val="center"/>
          </w:tcPr>
          <w:p w14:paraId="76AF29A5"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基层</w:t>
            </w:r>
          </w:p>
        </w:tc>
        <w:tc>
          <w:tcPr>
            <w:tcW w:w="1134" w:type="dxa"/>
            <w:vAlign w:val="center"/>
          </w:tcPr>
          <w:p w14:paraId="38DD8FB6"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界面层</w:t>
            </w:r>
          </w:p>
        </w:tc>
        <w:tc>
          <w:tcPr>
            <w:tcW w:w="1134" w:type="dxa"/>
            <w:vAlign w:val="center"/>
          </w:tcPr>
          <w:p w14:paraId="26DEFAD5"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粘结层</w:t>
            </w:r>
          </w:p>
        </w:tc>
        <w:tc>
          <w:tcPr>
            <w:tcW w:w="1134" w:type="dxa"/>
            <w:vAlign w:val="center"/>
          </w:tcPr>
          <w:p w14:paraId="53497C51"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保温层</w:t>
            </w:r>
          </w:p>
        </w:tc>
        <w:tc>
          <w:tcPr>
            <w:tcW w:w="1134" w:type="dxa"/>
            <w:vAlign w:val="center"/>
          </w:tcPr>
          <w:p w14:paraId="45331F72"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找平层</w:t>
            </w:r>
          </w:p>
        </w:tc>
        <w:tc>
          <w:tcPr>
            <w:tcW w:w="1134" w:type="dxa"/>
            <w:vAlign w:val="center"/>
          </w:tcPr>
          <w:p w14:paraId="554A2118"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抗裂层</w:t>
            </w:r>
          </w:p>
        </w:tc>
        <w:tc>
          <w:tcPr>
            <w:tcW w:w="1134" w:type="dxa"/>
            <w:vAlign w:val="center"/>
          </w:tcPr>
          <w:p w14:paraId="17E476E7"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饰面层</w:t>
            </w:r>
          </w:p>
        </w:tc>
      </w:tr>
      <w:tr w:rsidR="00C728F2" w:rsidRPr="00A972AE" w14:paraId="7D41840A" w14:textId="77777777">
        <w:trPr>
          <w:trHeight w:val="1134"/>
          <w:jc w:val="center"/>
        </w:trPr>
        <w:tc>
          <w:tcPr>
            <w:tcW w:w="1696" w:type="dxa"/>
            <w:vAlign w:val="center"/>
          </w:tcPr>
          <w:p w14:paraId="7C32406F" w14:textId="77777777" w:rsidR="00C728F2" w:rsidRPr="00A972AE" w:rsidRDefault="0023730F" w:rsidP="00D9138B">
            <w:pPr>
              <w:snapToGrid w:val="0"/>
              <w:spacing w:line="360" w:lineRule="auto"/>
              <w:rPr>
                <w:rFonts w:ascii="宋体" w:eastAsia="宋体" w:hAnsi="宋体" w:cstheme="minorEastAsia"/>
                <w:szCs w:val="21"/>
              </w:rPr>
            </w:pPr>
            <w:r w:rsidRPr="00A972AE">
              <w:rPr>
                <w:rFonts w:ascii="宋体" w:eastAsia="宋体" w:hAnsi="宋体" w:cstheme="minorEastAsia" w:hint="eastAsia"/>
                <w:szCs w:val="21"/>
              </w:rPr>
              <w:t>点框粘挤塑板薄抹灰涂料饰面系统（简称点框粘系统）</w:t>
            </w:r>
          </w:p>
        </w:tc>
        <w:tc>
          <w:tcPr>
            <w:tcW w:w="1134" w:type="dxa"/>
            <w:vAlign w:val="center"/>
          </w:tcPr>
          <w:p w14:paraId="2EDED544"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混凝土墙</w:t>
            </w:r>
          </w:p>
        </w:tc>
        <w:tc>
          <w:tcPr>
            <w:tcW w:w="1134" w:type="dxa"/>
            <w:vAlign w:val="center"/>
          </w:tcPr>
          <w:p w14:paraId="35A85DC2"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无</w:t>
            </w:r>
          </w:p>
        </w:tc>
        <w:tc>
          <w:tcPr>
            <w:tcW w:w="1134" w:type="dxa"/>
            <w:vAlign w:val="center"/>
          </w:tcPr>
          <w:p w14:paraId="17219CF7"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5mm 挤塑聚苯板粘结砂浆</w:t>
            </w:r>
          </w:p>
        </w:tc>
        <w:tc>
          <w:tcPr>
            <w:tcW w:w="1134" w:type="dxa"/>
            <w:vAlign w:val="center"/>
          </w:tcPr>
          <w:p w14:paraId="7F8F8020"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50mm</w:t>
            </w:r>
          </w:p>
          <w:p w14:paraId="3F334802"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挤塑板</w:t>
            </w:r>
          </w:p>
        </w:tc>
        <w:tc>
          <w:tcPr>
            <w:tcW w:w="1134" w:type="dxa"/>
            <w:vAlign w:val="center"/>
          </w:tcPr>
          <w:p w14:paraId="2D5E3C49"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无</w:t>
            </w:r>
          </w:p>
        </w:tc>
        <w:tc>
          <w:tcPr>
            <w:tcW w:w="1134" w:type="dxa"/>
            <w:vAlign w:val="center"/>
          </w:tcPr>
          <w:p w14:paraId="133B81E8"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干拌抹面砂浆+耐碱网布</w:t>
            </w:r>
          </w:p>
        </w:tc>
        <w:tc>
          <w:tcPr>
            <w:tcW w:w="1134" w:type="dxa"/>
            <w:vAlign w:val="center"/>
          </w:tcPr>
          <w:p w14:paraId="6CF35C66"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柔性耐水</w:t>
            </w:r>
          </w:p>
          <w:p w14:paraId="4F2C9AF5"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腻子+涂料</w:t>
            </w:r>
          </w:p>
        </w:tc>
      </w:tr>
      <w:tr w:rsidR="00C728F2" w:rsidRPr="00A972AE" w14:paraId="6A185538" w14:textId="77777777">
        <w:trPr>
          <w:trHeight w:val="907"/>
          <w:jc w:val="center"/>
        </w:trPr>
        <w:tc>
          <w:tcPr>
            <w:tcW w:w="1696" w:type="dxa"/>
            <w:vAlign w:val="center"/>
          </w:tcPr>
          <w:p w14:paraId="55736812" w14:textId="77777777" w:rsidR="00C728F2" w:rsidRPr="00A972AE" w:rsidRDefault="0023730F" w:rsidP="00D9138B">
            <w:pPr>
              <w:snapToGrid w:val="0"/>
              <w:spacing w:line="360" w:lineRule="auto"/>
              <w:rPr>
                <w:rFonts w:ascii="宋体" w:eastAsia="宋体" w:hAnsi="宋体" w:cstheme="minorEastAsia"/>
                <w:szCs w:val="21"/>
              </w:rPr>
            </w:pPr>
            <w:r w:rsidRPr="00A972AE">
              <w:rPr>
                <w:rFonts w:ascii="宋体" w:eastAsia="宋体" w:hAnsi="宋体" w:cstheme="minorEastAsia" w:hint="eastAsia"/>
                <w:szCs w:val="21"/>
              </w:rPr>
              <w:t>“LB型“胶粉聚苯颗粒贴砌挤塑板涂料饰面系统（简称“LB型”系统）</w:t>
            </w:r>
          </w:p>
        </w:tc>
        <w:tc>
          <w:tcPr>
            <w:tcW w:w="1134" w:type="dxa"/>
            <w:vAlign w:val="center"/>
          </w:tcPr>
          <w:p w14:paraId="476C5EDE"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混凝土墙</w:t>
            </w:r>
          </w:p>
        </w:tc>
        <w:tc>
          <w:tcPr>
            <w:tcW w:w="1134" w:type="dxa"/>
            <w:vAlign w:val="center"/>
          </w:tcPr>
          <w:p w14:paraId="23804CCE"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干拌界面</w:t>
            </w:r>
          </w:p>
          <w:p w14:paraId="0C0F52BB"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砂浆</w:t>
            </w:r>
          </w:p>
        </w:tc>
        <w:tc>
          <w:tcPr>
            <w:tcW w:w="1134" w:type="dxa"/>
            <w:vAlign w:val="center"/>
          </w:tcPr>
          <w:p w14:paraId="42E585E2"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15mm胶粉聚苯颗粒贴砌浆料</w:t>
            </w:r>
          </w:p>
        </w:tc>
        <w:tc>
          <w:tcPr>
            <w:tcW w:w="1134" w:type="dxa"/>
            <w:vAlign w:val="center"/>
          </w:tcPr>
          <w:p w14:paraId="7A4E008C"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50mm</w:t>
            </w:r>
          </w:p>
          <w:p w14:paraId="1D77E5B6"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挤塑板</w:t>
            </w:r>
          </w:p>
        </w:tc>
        <w:tc>
          <w:tcPr>
            <w:tcW w:w="1134" w:type="dxa"/>
            <w:vAlign w:val="center"/>
          </w:tcPr>
          <w:p w14:paraId="1BB42B7F"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无</w:t>
            </w:r>
          </w:p>
        </w:tc>
        <w:tc>
          <w:tcPr>
            <w:tcW w:w="1134" w:type="dxa"/>
            <w:vAlign w:val="center"/>
          </w:tcPr>
          <w:p w14:paraId="69F55956"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干拌抗裂砂浆+耐碱网布+高弹底涂</w:t>
            </w:r>
          </w:p>
        </w:tc>
        <w:tc>
          <w:tcPr>
            <w:tcW w:w="1134" w:type="dxa"/>
            <w:vAlign w:val="center"/>
          </w:tcPr>
          <w:p w14:paraId="04712CE9"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柔性耐水</w:t>
            </w:r>
          </w:p>
          <w:p w14:paraId="04D49302"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腻子+涂料</w:t>
            </w:r>
          </w:p>
        </w:tc>
      </w:tr>
      <w:tr w:rsidR="00C728F2" w:rsidRPr="00A972AE" w14:paraId="4732171E" w14:textId="77777777">
        <w:trPr>
          <w:trHeight w:val="907"/>
          <w:jc w:val="center"/>
        </w:trPr>
        <w:tc>
          <w:tcPr>
            <w:tcW w:w="1696" w:type="dxa"/>
            <w:vAlign w:val="center"/>
          </w:tcPr>
          <w:p w14:paraId="428A269A" w14:textId="77777777" w:rsidR="00C728F2" w:rsidRPr="00A972AE" w:rsidRDefault="0023730F" w:rsidP="00D9138B">
            <w:pPr>
              <w:snapToGrid w:val="0"/>
              <w:spacing w:line="360" w:lineRule="auto"/>
              <w:rPr>
                <w:rFonts w:ascii="宋体" w:eastAsia="宋体" w:hAnsi="宋体" w:cstheme="minorEastAsia"/>
                <w:szCs w:val="21"/>
              </w:rPr>
            </w:pPr>
            <w:r w:rsidRPr="00A972AE">
              <w:rPr>
                <w:rFonts w:ascii="宋体" w:eastAsia="宋体" w:hAnsi="宋体" w:cstheme="minorEastAsia" w:hint="eastAsia"/>
                <w:szCs w:val="21"/>
              </w:rPr>
              <w:t>“LBL型”胶粉聚苯颗粒贴砌挤塑板涂料饰面系统</w:t>
            </w:r>
          </w:p>
          <w:p w14:paraId="48F7B2F1" w14:textId="77777777" w:rsidR="00C728F2" w:rsidRPr="00A972AE" w:rsidRDefault="0023730F" w:rsidP="00D9138B">
            <w:pPr>
              <w:snapToGrid w:val="0"/>
              <w:spacing w:line="360" w:lineRule="auto"/>
              <w:rPr>
                <w:rFonts w:ascii="宋体" w:eastAsia="宋体" w:hAnsi="宋体" w:cstheme="minorEastAsia"/>
                <w:szCs w:val="21"/>
              </w:rPr>
            </w:pPr>
            <w:r w:rsidRPr="00A972AE">
              <w:rPr>
                <w:rFonts w:ascii="宋体" w:eastAsia="宋体" w:hAnsi="宋体" w:cstheme="minorEastAsia" w:hint="eastAsia"/>
                <w:szCs w:val="21"/>
              </w:rPr>
              <w:t>（简称“LBL型”系统1）</w:t>
            </w:r>
          </w:p>
        </w:tc>
        <w:tc>
          <w:tcPr>
            <w:tcW w:w="1134" w:type="dxa"/>
            <w:vAlign w:val="center"/>
          </w:tcPr>
          <w:p w14:paraId="6198AEF3"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混凝土墙</w:t>
            </w:r>
          </w:p>
        </w:tc>
        <w:tc>
          <w:tcPr>
            <w:tcW w:w="1134" w:type="dxa"/>
            <w:vAlign w:val="center"/>
          </w:tcPr>
          <w:p w14:paraId="397C9398"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干拌界面</w:t>
            </w:r>
          </w:p>
          <w:p w14:paraId="7B36F699"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砂浆</w:t>
            </w:r>
          </w:p>
        </w:tc>
        <w:tc>
          <w:tcPr>
            <w:tcW w:w="1134" w:type="dxa"/>
            <w:vAlign w:val="center"/>
          </w:tcPr>
          <w:p w14:paraId="069F3742"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15mm胶粉聚苯颗粒贴砌浆料</w:t>
            </w:r>
          </w:p>
        </w:tc>
        <w:tc>
          <w:tcPr>
            <w:tcW w:w="1134" w:type="dxa"/>
            <w:vAlign w:val="center"/>
          </w:tcPr>
          <w:p w14:paraId="25179334"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50mm</w:t>
            </w:r>
          </w:p>
          <w:p w14:paraId="1476FC86"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挤塑板</w:t>
            </w:r>
          </w:p>
        </w:tc>
        <w:tc>
          <w:tcPr>
            <w:tcW w:w="1134" w:type="dxa"/>
            <w:vAlign w:val="center"/>
          </w:tcPr>
          <w:p w14:paraId="33C250DC" w14:textId="77777777" w:rsidR="00C728F2" w:rsidRPr="00A972AE" w:rsidRDefault="0023730F" w:rsidP="00D9138B">
            <w:pPr>
              <w:snapToGrid w:val="0"/>
              <w:spacing w:line="360" w:lineRule="auto"/>
              <w:rPr>
                <w:rFonts w:ascii="宋体" w:eastAsia="宋体" w:hAnsi="宋体" w:cstheme="minorEastAsia"/>
                <w:szCs w:val="21"/>
              </w:rPr>
            </w:pPr>
            <w:r w:rsidRPr="00A972AE">
              <w:rPr>
                <w:rFonts w:ascii="宋体" w:eastAsia="宋体" w:hAnsi="宋体" w:cstheme="minorEastAsia" w:hint="eastAsia"/>
                <w:szCs w:val="21"/>
              </w:rPr>
              <w:t>10mm胶粉聚苯颗粒贴砌保温浆料</w:t>
            </w:r>
          </w:p>
        </w:tc>
        <w:tc>
          <w:tcPr>
            <w:tcW w:w="1134" w:type="dxa"/>
            <w:vAlign w:val="center"/>
          </w:tcPr>
          <w:p w14:paraId="40A4D9E5" w14:textId="77777777" w:rsidR="00C728F2" w:rsidRPr="00A972AE" w:rsidRDefault="0023730F" w:rsidP="00D9138B">
            <w:pPr>
              <w:widowControl/>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干拌抗裂砂浆+耐碱网布+高弹底涂</w:t>
            </w:r>
          </w:p>
        </w:tc>
        <w:tc>
          <w:tcPr>
            <w:tcW w:w="1134" w:type="dxa"/>
            <w:vAlign w:val="center"/>
          </w:tcPr>
          <w:p w14:paraId="0F47F518" w14:textId="77777777" w:rsidR="00C728F2" w:rsidRPr="00A972AE" w:rsidRDefault="0023730F" w:rsidP="00D9138B">
            <w:pPr>
              <w:widowControl/>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柔性耐水</w:t>
            </w:r>
          </w:p>
          <w:p w14:paraId="56925775" w14:textId="77777777" w:rsidR="00C728F2" w:rsidRPr="00A972AE" w:rsidRDefault="0023730F" w:rsidP="00D9138B">
            <w:pPr>
              <w:widowControl/>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腻子+涂料</w:t>
            </w:r>
          </w:p>
        </w:tc>
      </w:tr>
      <w:tr w:rsidR="00C728F2" w:rsidRPr="00A972AE" w14:paraId="2C29A95A" w14:textId="77777777">
        <w:trPr>
          <w:trHeight w:val="907"/>
          <w:jc w:val="center"/>
        </w:trPr>
        <w:tc>
          <w:tcPr>
            <w:tcW w:w="1696" w:type="dxa"/>
            <w:vAlign w:val="center"/>
          </w:tcPr>
          <w:p w14:paraId="67ADBE27" w14:textId="77777777" w:rsidR="00C728F2" w:rsidRPr="00A972AE" w:rsidRDefault="0023730F" w:rsidP="00D9138B">
            <w:pPr>
              <w:snapToGrid w:val="0"/>
              <w:spacing w:line="360" w:lineRule="auto"/>
              <w:rPr>
                <w:rFonts w:ascii="宋体" w:eastAsia="宋体" w:hAnsi="宋体" w:cstheme="minorEastAsia"/>
                <w:szCs w:val="21"/>
              </w:rPr>
            </w:pPr>
            <w:r w:rsidRPr="00A972AE">
              <w:rPr>
                <w:rFonts w:ascii="宋体" w:eastAsia="宋体" w:hAnsi="宋体" w:cstheme="minorEastAsia" w:hint="eastAsia"/>
                <w:szCs w:val="21"/>
              </w:rPr>
              <w:t>“LBL型”胶粉聚苯颗粒贴砌挤塑板涂料饰面系统</w:t>
            </w:r>
          </w:p>
          <w:p w14:paraId="0F64B95C" w14:textId="77777777" w:rsidR="00C728F2" w:rsidRPr="00A972AE" w:rsidRDefault="0023730F" w:rsidP="00D9138B">
            <w:pPr>
              <w:snapToGrid w:val="0"/>
              <w:spacing w:line="360" w:lineRule="auto"/>
              <w:rPr>
                <w:rFonts w:ascii="宋体" w:eastAsia="宋体" w:hAnsi="宋体" w:cstheme="minorEastAsia"/>
                <w:szCs w:val="21"/>
              </w:rPr>
            </w:pPr>
            <w:r w:rsidRPr="00A972AE">
              <w:rPr>
                <w:rFonts w:ascii="宋体" w:eastAsia="宋体" w:hAnsi="宋体" w:cstheme="minorEastAsia" w:hint="eastAsia"/>
                <w:szCs w:val="21"/>
              </w:rPr>
              <w:t>（简称“LBL型”系统2）</w:t>
            </w:r>
          </w:p>
        </w:tc>
        <w:tc>
          <w:tcPr>
            <w:tcW w:w="1134" w:type="dxa"/>
            <w:vAlign w:val="center"/>
          </w:tcPr>
          <w:p w14:paraId="2627B413"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混凝土墙</w:t>
            </w:r>
          </w:p>
        </w:tc>
        <w:tc>
          <w:tcPr>
            <w:tcW w:w="1134" w:type="dxa"/>
            <w:vAlign w:val="center"/>
          </w:tcPr>
          <w:p w14:paraId="5C33F27A"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干拌界面</w:t>
            </w:r>
          </w:p>
          <w:p w14:paraId="4FEA074A"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砂浆</w:t>
            </w:r>
          </w:p>
        </w:tc>
        <w:tc>
          <w:tcPr>
            <w:tcW w:w="1134" w:type="dxa"/>
            <w:vAlign w:val="center"/>
          </w:tcPr>
          <w:p w14:paraId="60267AF9"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15mm胶粉聚苯颗粒贴砌浆料</w:t>
            </w:r>
          </w:p>
        </w:tc>
        <w:tc>
          <w:tcPr>
            <w:tcW w:w="1134" w:type="dxa"/>
            <w:vAlign w:val="center"/>
          </w:tcPr>
          <w:p w14:paraId="3F487B2C"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50mm</w:t>
            </w:r>
          </w:p>
          <w:p w14:paraId="5AAA2338"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挤塑板</w:t>
            </w:r>
          </w:p>
        </w:tc>
        <w:tc>
          <w:tcPr>
            <w:tcW w:w="1134" w:type="dxa"/>
            <w:vAlign w:val="center"/>
          </w:tcPr>
          <w:p w14:paraId="4C160C2F" w14:textId="77777777" w:rsidR="00C728F2" w:rsidRPr="00A972AE" w:rsidRDefault="0023730F" w:rsidP="00D9138B">
            <w:pPr>
              <w:snapToGrid w:val="0"/>
              <w:spacing w:line="360" w:lineRule="auto"/>
              <w:rPr>
                <w:rFonts w:ascii="宋体" w:eastAsia="宋体" w:hAnsi="宋体" w:cstheme="minorEastAsia"/>
                <w:szCs w:val="21"/>
              </w:rPr>
            </w:pPr>
            <w:r w:rsidRPr="00A972AE">
              <w:rPr>
                <w:rFonts w:ascii="宋体" w:eastAsia="宋体" w:hAnsi="宋体" w:cstheme="minorEastAsia" w:hint="eastAsia"/>
                <w:szCs w:val="21"/>
              </w:rPr>
              <w:t>30mm胶粉聚苯颗粒贴砌保温浆料</w:t>
            </w:r>
          </w:p>
        </w:tc>
        <w:tc>
          <w:tcPr>
            <w:tcW w:w="1134" w:type="dxa"/>
            <w:vAlign w:val="center"/>
          </w:tcPr>
          <w:p w14:paraId="04DE560C" w14:textId="77777777" w:rsidR="00C728F2" w:rsidRPr="00A972AE" w:rsidRDefault="0023730F" w:rsidP="00D9138B">
            <w:pPr>
              <w:widowControl/>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干拌抗裂砂浆+耐碱网布+高弹底涂</w:t>
            </w:r>
          </w:p>
        </w:tc>
        <w:tc>
          <w:tcPr>
            <w:tcW w:w="1134" w:type="dxa"/>
            <w:vAlign w:val="center"/>
          </w:tcPr>
          <w:p w14:paraId="6097BE35" w14:textId="77777777" w:rsidR="00C728F2" w:rsidRPr="00A972AE" w:rsidRDefault="0023730F" w:rsidP="00D9138B">
            <w:pPr>
              <w:widowControl/>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柔性耐水</w:t>
            </w:r>
          </w:p>
          <w:p w14:paraId="3868EBC5" w14:textId="77777777" w:rsidR="00C728F2" w:rsidRPr="00A972AE" w:rsidRDefault="0023730F" w:rsidP="00D9138B">
            <w:pPr>
              <w:widowControl/>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腻子+涂料</w:t>
            </w:r>
          </w:p>
        </w:tc>
      </w:tr>
      <w:tr w:rsidR="00C728F2" w:rsidRPr="00A972AE" w14:paraId="607B9941" w14:textId="77777777">
        <w:trPr>
          <w:trHeight w:val="907"/>
          <w:jc w:val="center"/>
        </w:trPr>
        <w:tc>
          <w:tcPr>
            <w:tcW w:w="8335" w:type="dxa"/>
            <w:gridSpan w:val="8"/>
            <w:vAlign w:val="center"/>
          </w:tcPr>
          <w:p w14:paraId="5552B1CB" w14:textId="77777777" w:rsidR="00C728F2" w:rsidRPr="00A972AE" w:rsidRDefault="0023730F" w:rsidP="00D9138B">
            <w:pPr>
              <w:snapToGrid w:val="0"/>
              <w:spacing w:line="360" w:lineRule="auto"/>
              <w:ind w:left="420" w:hangingChars="200" w:hanging="420"/>
              <w:rPr>
                <w:rFonts w:ascii="宋体" w:eastAsia="宋体" w:hAnsi="宋体" w:cstheme="minorEastAsia"/>
                <w:szCs w:val="21"/>
              </w:rPr>
            </w:pPr>
            <w:r w:rsidRPr="00A972AE">
              <w:rPr>
                <w:rFonts w:ascii="宋体" w:eastAsia="宋体" w:hAnsi="宋体" w:cstheme="minorEastAsia" w:hint="eastAsia"/>
                <w:szCs w:val="21"/>
              </w:rPr>
              <w:t>注：“LBL型”系统和“LB型”系统中挤塑板规格尺寸600mm×450mm，并且开双孔，双面刷挤塑板防火界面剂，</w:t>
            </w:r>
            <w:r w:rsidRPr="00A972AE">
              <w:rPr>
                <w:rFonts w:ascii="宋体" w:eastAsia="宋体" w:hAnsi="宋体" w:cstheme="minorEastAsia" w:hint="eastAsia"/>
                <w:color w:val="000000"/>
                <w:szCs w:val="21"/>
              </w:rPr>
              <w:t>板与板之间留10mm板缝，用胶粉聚苯颗粒贴砌浆料填充压实</w:t>
            </w:r>
            <w:r w:rsidRPr="00A972AE">
              <w:rPr>
                <w:rFonts w:ascii="宋体" w:eastAsia="宋体" w:hAnsi="宋体" w:cstheme="minorEastAsia" w:hint="eastAsia"/>
                <w:szCs w:val="21"/>
              </w:rPr>
              <w:t>；点框粘挤塑板系统中，</w:t>
            </w:r>
            <w:r w:rsidRPr="00A972AE">
              <w:rPr>
                <w:rFonts w:ascii="宋体" w:eastAsia="宋体" w:hAnsi="宋体" w:cstheme="minorEastAsia" w:hint="eastAsia"/>
                <w:color w:val="000000"/>
                <w:szCs w:val="21"/>
              </w:rPr>
              <w:t>挤塑板规格尺寸600mm×900mm，点框粘，不留板缝，双面刷挤塑板防火界面剂。</w:t>
            </w:r>
          </w:p>
        </w:tc>
      </w:tr>
    </w:tbl>
    <w:p w14:paraId="747832EA" w14:textId="77777777" w:rsidR="00C728F2" w:rsidRPr="009E7130" w:rsidRDefault="0023730F" w:rsidP="00D9138B">
      <w:pPr>
        <w:spacing w:line="360" w:lineRule="auto"/>
        <w:outlineLvl w:val="2"/>
        <w:rPr>
          <w:rFonts w:ascii="宋体" w:eastAsia="宋体" w:hAnsi="宋体" w:cstheme="minorEastAsia"/>
          <w:sz w:val="24"/>
        </w:rPr>
      </w:pPr>
      <w:bookmarkStart w:id="36" w:name="_Toc287279506"/>
      <w:r w:rsidRPr="009E7130">
        <w:rPr>
          <w:rFonts w:ascii="宋体" w:eastAsia="宋体" w:hAnsi="宋体" w:cstheme="minorEastAsia" w:hint="eastAsia"/>
          <w:sz w:val="24"/>
        </w:rPr>
        <w:t>2.2.2试验记录与分析</w:t>
      </w:r>
      <w:bookmarkEnd w:id="36"/>
    </w:p>
    <w:p w14:paraId="42462A94"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1）开裂空鼓记录</w:t>
      </w:r>
    </w:p>
    <w:p w14:paraId="18DC409E"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本轮耐候试验墙体在养护阶段并无出现开裂现象，试验过程中陆续出现开裂，但是开裂情况存在明显的差别，见表2所示。</w:t>
      </w:r>
    </w:p>
    <w:p w14:paraId="54A7A080" w14:textId="77777777" w:rsidR="00C728F2" w:rsidRPr="00A972AE" w:rsidRDefault="0023730F" w:rsidP="00D9138B">
      <w:pPr>
        <w:spacing w:line="360" w:lineRule="auto"/>
        <w:jc w:val="center"/>
        <w:outlineLvl w:val="2"/>
        <w:rPr>
          <w:rFonts w:ascii="宋体" w:eastAsia="宋体" w:hAnsi="宋体" w:cstheme="minorEastAsia"/>
          <w:szCs w:val="21"/>
        </w:rPr>
      </w:pPr>
      <w:r w:rsidRPr="00A972AE">
        <w:rPr>
          <w:rFonts w:ascii="宋体" w:eastAsia="宋体" w:hAnsi="宋体" w:cstheme="minorEastAsia" w:hint="eastAsia"/>
          <w:szCs w:val="21"/>
        </w:rPr>
        <w:t>表2  挤塑板外保温系统耐候试验开裂空鼓情况记录</w:t>
      </w:r>
    </w:p>
    <w:tbl>
      <w:tblPr>
        <w:tblW w:w="8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9"/>
        <w:gridCol w:w="1274"/>
        <w:gridCol w:w="3967"/>
        <w:gridCol w:w="2085"/>
      </w:tblGrid>
      <w:tr w:rsidR="00C728F2" w:rsidRPr="00A972AE" w14:paraId="24F11600" w14:textId="77777777" w:rsidTr="00C63DE8">
        <w:trPr>
          <w:trHeight w:val="340"/>
          <w:jc w:val="center"/>
        </w:trPr>
        <w:tc>
          <w:tcPr>
            <w:tcW w:w="605" w:type="pct"/>
            <w:vAlign w:val="center"/>
          </w:tcPr>
          <w:p w14:paraId="3DC523B2"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类别</w:t>
            </w:r>
          </w:p>
        </w:tc>
        <w:tc>
          <w:tcPr>
            <w:tcW w:w="764" w:type="pct"/>
            <w:vAlign w:val="center"/>
          </w:tcPr>
          <w:p w14:paraId="4EF72B4C"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试验前</w:t>
            </w:r>
          </w:p>
        </w:tc>
        <w:tc>
          <w:tcPr>
            <w:tcW w:w="2380" w:type="pct"/>
            <w:vAlign w:val="center"/>
          </w:tcPr>
          <w:p w14:paraId="7B44CEF5"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试验中</w:t>
            </w:r>
          </w:p>
        </w:tc>
        <w:tc>
          <w:tcPr>
            <w:tcW w:w="1250" w:type="pct"/>
            <w:vAlign w:val="center"/>
          </w:tcPr>
          <w:p w14:paraId="19C490BB"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试验后</w:t>
            </w:r>
          </w:p>
        </w:tc>
      </w:tr>
      <w:tr w:rsidR="00C728F2" w:rsidRPr="00A972AE" w14:paraId="742D5D72" w14:textId="77777777" w:rsidTr="00C63DE8">
        <w:trPr>
          <w:trHeight w:val="1134"/>
          <w:jc w:val="center"/>
        </w:trPr>
        <w:tc>
          <w:tcPr>
            <w:tcW w:w="605" w:type="pct"/>
            <w:vAlign w:val="center"/>
          </w:tcPr>
          <w:p w14:paraId="4FE5BD17"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lastRenderedPageBreak/>
              <w:t>1#墙体</w:t>
            </w:r>
          </w:p>
        </w:tc>
        <w:tc>
          <w:tcPr>
            <w:tcW w:w="764" w:type="pct"/>
            <w:vAlign w:val="center"/>
          </w:tcPr>
          <w:p w14:paraId="3B93F2F2"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无开裂，无空鼓</w:t>
            </w:r>
          </w:p>
        </w:tc>
        <w:tc>
          <w:tcPr>
            <w:tcW w:w="2380" w:type="pct"/>
            <w:vAlign w:val="center"/>
          </w:tcPr>
          <w:p w14:paraId="35DC14B7" w14:textId="77777777" w:rsidR="00C728F2" w:rsidRPr="00A972AE" w:rsidRDefault="0023730F" w:rsidP="00D9138B">
            <w:pPr>
              <w:snapToGrid w:val="0"/>
              <w:spacing w:line="360" w:lineRule="auto"/>
              <w:rPr>
                <w:rFonts w:ascii="宋体" w:eastAsia="宋体" w:hAnsi="宋体" w:cstheme="minorEastAsia"/>
                <w:szCs w:val="21"/>
              </w:rPr>
            </w:pPr>
            <w:r w:rsidRPr="00A972AE">
              <w:rPr>
                <w:rFonts w:ascii="宋体" w:eastAsia="宋体" w:hAnsi="宋体" w:cstheme="minorEastAsia" w:hint="eastAsia"/>
                <w:szCs w:val="21"/>
              </w:rPr>
              <w:t>第4次热雨循环开始出现裂纹（窗口左下角），之后扩展变粗变多（集中在板缝处，局部形成贯通裂缝）</w:t>
            </w:r>
          </w:p>
          <w:p w14:paraId="57139269" w14:textId="77777777" w:rsidR="00C728F2" w:rsidRPr="00A972AE" w:rsidRDefault="0023730F" w:rsidP="00D9138B">
            <w:pPr>
              <w:snapToGrid w:val="0"/>
              <w:spacing w:line="360" w:lineRule="auto"/>
              <w:rPr>
                <w:rFonts w:ascii="宋体" w:eastAsia="宋体" w:hAnsi="宋体" w:cstheme="minorEastAsia"/>
                <w:szCs w:val="21"/>
              </w:rPr>
            </w:pPr>
            <w:r w:rsidRPr="00A972AE">
              <w:rPr>
                <w:rFonts w:ascii="宋体" w:eastAsia="宋体" w:hAnsi="宋体" w:cstheme="minorEastAsia" w:hint="eastAsia"/>
                <w:szCs w:val="21"/>
              </w:rPr>
              <w:t>裂缝总数：7条；无空鼓现象</w:t>
            </w:r>
          </w:p>
        </w:tc>
        <w:tc>
          <w:tcPr>
            <w:tcW w:w="1250" w:type="pct"/>
            <w:vAlign w:val="center"/>
          </w:tcPr>
          <w:p w14:paraId="24E4AF7F"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裂缝无扩展</w:t>
            </w:r>
          </w:p>
        </w:tc>
      </w:tr>
      <w:tr w:rsidR="00C728F2" w:rsidRPr="00A972AE" w14:paraId="7D2F5C74" w14:textId="77777777" w:rsidTr="00C63DE8">
        <w:trPr>
          <w:trHeight w:val="1134"/>
          <w:jc w:val="center"/>
        </w:trPr>
        <w:tc>
          <w:tcPr>
            <w:tcW w:w="605" w:type="pct"/>
            <w:vAlign w:val="center"/>
          </w:tcPr>
          <w:p w14:paraId="0B66D51B"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2#墙体</w:t>
            </w:r>
          </w:p>
        </w:tc>
        <w:tc>
          <w:tcPr>
            <w:tcW w:w="764" w:type="pct"/>
            <w:vAlign w:val="center"/>
          </w:tcPr>
          <w:p w14:paraId="030A1580"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无开裂，无空鼓</w:t>
            </w:r>
          </w:p>
        </w:tc>
        <w:tc>
          <w:tcPr>
            <w:tcW w:w="2380" w:type="pct"/>
            <w:vAlign w:val="center"/>
          </w:tcPr>
          <w:p w14:paraId="34E774D1" w14:textId="77777777" w:rsidR="00C728F2" w:rsidRPr="00A972AE" w:rsidRDefault="0023730F" w:rsidP="00D9138B">
            <w:pPr>
              <w:snapToGrid w:val="0"/>
              <w:spacing w:line="360" w:lineRule="auto"/>
              <w:rPr>
                <w:rFonts w:ascii="宋体" w:eastAsia="宋体" w:hAnsi="宋体" w:cstheme="minorEastAsia"/>
                <w:szCs w:val="21"/>
              </w:rPr>
            </w:pPr>
            <w:r w:rsidRPr="00A972AE">
              <w:rPr>
                <w:rFonts w:ascii="宋体" w:eastAsia="宋体" w:hAnsi="宋体" w:cstheme="minorEastAsia" w:hint="eastAsia"/>
                <w:szCs w:val="21"/>
              </w:rPr>
              <w:t>第28次热雨循环开始出现裂纹（窗口右下角），之后局部板缝出现裂缝</w:t>
            </w:r>
          </w:p>
          <w:p w14:paraId="2E793AF0" w14:textId="77777777" w:rsidR="00C728F2" w:rsidRPr="00A972AE" w:rsidRDefault="0023730F" w:rsidP="00D9138B">
            <w:pPr>
              <w:snapToGrid w:val="0"/>
              <w:spacing w:line="360" w:lineRule="auto"/>
              <w:rPr>
                <w:rFonts w:ascii="宋体" w:eastAsia="宋体" w:hAnsi="宋体" w:cstheme="minorEastAsia"/>
                <w:szCs w:val="21"/>
              </w:rPr>
            </w:pPr>
            <w:r w:rsidRPr="00A972AE">
              <w:rPr>
                <w:rFonts w:ascii="宋体" w:eastAsia="宋体" w:hAnsi="宋体" w:cstheme="minorEastAsia" w:hint="eastAsia"/>
                <w:szCs w:val="21"/>
              </w:rPr>
              <w:t>裂缝总数：2条；无空鼓现象</w:t>
            </w:r>
          </w:p>
        </w:tc>
        <w:tc>
          <w:tcPr>
            <w:tcW w:w="1250" w:type="pct"/>
            <w:vAlign w:val="center"/>
          </w:tcPr>
          <w:p w14:paraId="7BD6DED4"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裂缝裂缝无扩展</w:t>
            </w:r>
          </w:p>
        </w:tc>
      </w:tr>
      <w:tr w:rsidR="00C728F2" w:rsidRPr="00A972AE" w14:paraId="211F7F78" w14:textId="77777777" w:rsidTr="00C63DE8">
        <w:trPr>
          <w:trHeight w:val="907"/>
          <w:jc w:val="center"/>
        </w:trPr>
        <w:tc>
          <w:tcPr>
            <w:tcW w:w="605" w:type="pct"/>
            <w:vAlign w:val="center"/>
          </w:tcPr>
          <w:p w14:paraId="1CFACEA5"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3#墙体</w:t>
            </w:r>
          </w:p>
        </w:tc>
        <w:tc>
          <w:tcPr>
            <w:tcW w:w="764" w:type="pct"/>
            <w:vAlign w:val="center"/>
          </w:tcPr>
          <w:p w14:paraId="5CD65732"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无开裂，无空鼓</w:t>
            </w:r>
          </w:p>
        </w:tc>
        <w:tc>
          <w:tcPr>
            <w:tcW w:w="2380" w:type="pct"/>
            <w:vAlign w:val="center"/>
          </w:tcPr>
          <w:p w14:paraId="25DC0F67" w14:textId="77777777" w:rsidR="00C728F2" w:rsidRPr="00A972AE" w:rsidRDefault="0023730F" w:rsidP="00D9138B">
            <w:pPr>
              <w:snapToGrid w:val="0"/>
              <w:spacing w:line="360" w:lineRule="auto"/>
              <w:rPr>
                <w:rFonts w:ascii="宋体" w:eastAsia="宋体" w:hAnsi="宋体" w:cstheme="minorEastAsia"/>
                <w:szCs w:val="21"/>
              </w:rPr>
            </w:pPr>
            <w:r w:rsidRPr="00A972AE">
              <w:rPr>
                <w:rFonts w:ascii="宋体" w:eastAsia="宋体" w:hAnsi="宋体" w:cstheme="minorEastAsia" w:hint="eastAsia"/>
                <w:szCs w:val="21"/>
              </w:rPr>
              <w:t>第36次热雨循环开始出现裂纹（窗口左下角），之后无扩展</w:t>
            </w:r>
          </w:p>
          <w:p w14:paraId="0647AE06" w14:textId="77777777" w:rsidR="00C728F2" w:rsidRPr="00A972AE" w:rsidRDefault="0023730F" w:rsidP="00D9138B">
            <w:pPr>
              <w:snapToGrid w:val="0"/>
              <w:spacing w:line="360" w:lineRule="auto"/>
              <w:rPr>
                <w:rFonts w:ascii="宋体" w:eastAsia="宋体" w:hAnsi="宋体" w:cstheme="minorEastAsia"/>
                <w:szCs w:val="21"/>
              </w:rPr>
            </w:pPr>
            <w:r w:rsidRPr="00A972AE">
              <w:rPr>
                <w:rFonts w:ascii="宋体" w:eastAsia="宋体" w:hAnsi="宋体" w:cstheme="minorEastAsia" w:hint="eastAsia"/>
                <w:szCs w:val="21"/>
              </w:rPr>
              <w:t>裂缝总数：0 ；无空鼓现象</w:t>
            </w:r>
          </w:p>
        </w:tc>
        <w:tc>
          <w:tcPr>
            <w:tcW w:w="1250" w:type="pct"/>
            <w:vAlign w:val="center"/>
          </w:tcPr>
          <w:p w14:paraId="06EBDA39"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无扩展</w:t>
            </w:r>
          </w:p>
        </w:tc>
      </w:tr>
      <w:tr w:rsidR="00C728F2" w:rsidRPr="00A972AE" w14:paraId="43FF4C58" w14:textId="77777777" w:rsidTr="00C63DE8">
        <w:trPr>
          <w:trHeight w:val="907"/>
          <w:jc w:val="center"/>
        </w:trPr>
        <w:tc>
          <w:tcPr>
            <w:tcW w:w="605" w:type="pct"/>
            <w:vAlign w:val="center"/>
          </w:tcPr>
          <w:p w14:paraId="5069F25D"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4#墙体</w:t>
            </w:r>
          </w:p>
        </w:tc>
        <w:tc>
          <w:tcPr>
            <w:tcW w:w="764" w:type="pct"/>
            <w:vAlign w:val="center"/>
          </w:tcPr>
          <w:p w14:paraId="0B83B67A"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无开裂，无空鼓</w:t>
            </w:r>
          </w:p>
        </w:tc>
        <w:tc>
          <w:tcPr>
            <w:tcW w:w="2380" w:type="pct"/>
            <w:vAlign w:val="center"/>
          </w:tcPr>
          <w:p w14:paraId="56FC0DE2" w14:textId="77777777" w:rsidR="00C728F2" w:rsidRPr="00A972AE" w:rsidRDefault="0023730F" w:rsidP="00D9138B">
            <w:pPr>
              <w:snapToGrid w:val="0"/>
              <w:spacing w:line="360" w:lineRule="auto"/>
              <w:rPr>
                <w:rFonts w:ascii="宋体" w:eastAsia="宋体" w:hAnsi="宋体" w:cstheme="minorEastAsia"/>
                <w:szCs w:val="21"/>
              </w:rPr>
            </w:pPr>
            <w:r w:rsidRPr="00A972AE">
              <w:rPr>
                <w:rFonts w:ascii="宋体" w:eastAsia="宋体" w:hAnsi="宋体" w:cstheme="minorEastAsia" w:hint="eastAsia"/>
                <w:szCs w:val="21"/>
              </w:rPr>
              <w:t>第64次热雨循环出现细微裂纹（窗口处），之后无扩展</w:t>
            </w:r>
          </w:p>
          <w:p w14:paraId="1EAD6D59" w14:textId="77777777" w:rsidR="00C728F2" w:rsidRPr="00A972AE" w:rsidRDefault="0023730F" w:rsidP="00D9138B">
            <w:pPr>
              <w:snapToGrid w:val="0"/>
              <w:spacing w:line="360" w:lineRule="auto"/>
              <w:rPr>
                <w:rFonts w:ascii="宋体" w:eastAsia="宋体" w:hAnsi="宋体" w:cstheme="minorEastAsia"/>
                <w:szCs w:val="21"/>
              </w:rPr>
            </w:pPr>
            <w:r w:rsidRPr="00A972AE">
              <w:rPr>
                <w:rFonts w:ascii="宋体" w:eastAsia="宋体" w:hAnsi="宋体" w:cstheme="minorEastAsia" w:hint="eastAsia"/>
                <w:szCs w:val="21"/>
              </w:rPr>
              <w:t>裂缝总数：0；无空鼓现象</w:t>
            </w:r>
          </w:p>
        </w:tc>
        <w:tc>
          <w:tcPr>
            <w:tcW w:w="1250" w:type="pct"/>
            <w:vAlign w:val="center"/>
          </w:tcPr>
          <w:p w14:paraId="7E48A56D" w14:textId="77777777" w:rsidR="00C728F2" w:rsidRPr="00A972AE" w:rsidRDefault="0023730F" w:rsidP="00D9138B">
            <w:pPr>
              <w:snapToGrid w:val="0"/>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无扩展</w:t>
            </w:r>
          </w:p>
        </w:tc>
      </w:tr>
      <w:tr w:rsidR="00C728F2" w:rsidRPr="00A972AE" w14:paraId="64D8F89C" w14:textId="77777777">
        <w:trPr>
          <w:trHeight w:val="567"/>
          <w:jc w:val="center"/>
        </w:trPr>
        <w:tc>
          <w:tcPr>
            <w:tcW w:w="5000" w:type="pct"/>
            <w:gridSpan w:val="4"/>
            <w:vAlign w:val="center"/>
          </w:tcPr>
          <w:p w14:paraId="3420AEA6" w14:textId="77777777" w:rsidR="00C728F2" w:rsidRPr="00A972AE" w:rsidRDefault="0023730F" w:rsidP="00D9138B">
            <w:pPr>
              <w:snapToGrid w:val="0"/>
              <w:spacing w:line="360" w:lineRule="auto"/>
              <w:ind w:left="420" w:hangingChars="200" w:hanging="420"/>
              <w:rPr>
                <w:rFonts w:ascii="宋体" w:eastAsia="宋体" w:hAnsi="宋体" w:cstheme="minorEastAsia"/>
                <w:szCs w:val="21"/>
              </w:rPr>
            </w:pPr>
            <w:r w:rsidRPr="00A972AE">
              <w:rPr>
                <w:rFonts w:ascii="宋体" w:eastAsia="宋体" w:hAnsi="宋体" w:cstheme="minorEastAsia" w:hint="eastAsia"/>
                <w:szCs w:val="21"/>
              </w:rPr>
              <w:t>注：1#墙体为点框粘挤塑板薄抹灰涂料饰面系统；2#墙体为“LB型”系统；3#墙体为“LBL型”系统1；4#墙体为“LBL型”系统2。</w:t>
            </w:r>
          </w:p>
        </w:tc>
      </w:tr>
    </w:tbl>
    <w:p w14:paraId="3F242892"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2）温度曲线记录与分析</w:t>
      </w:r>
    </w:p>
    <w:p w14:paraId="69353B62" w14:textId="77777777" w:rsidR="00C728F2" w:rsidRPr="009E7130" w:rsidRDefault="0023730F" w:rsidP="00D9138B">
      <w:pPr>
        <w:spacing w:line="360" w:lineRule="auto"/>
        <w:jc w:val="center"/>
        <w:rPr>
          <w:rFonts w:ascii="宋体" w:eastAsia="宋体" w:hAnsi="宋体" w:cstheme="minorEastAsia"/>
          <w:sz w:val="24"/>
        </w:rPr>
      </w:pPr>
      <w:r w:rsidRPr="009E7130">
        <w:rPr>
          <w:rFonts w:ascii="宋体" w:eastAsia="宋体" w:hAnsi="宋体" w:cstheme="minorEastAsia" w:hint="eastAsia"/>
          <w:noProof/>
          <w:sz w:val="24"/>
        </w:rPr>
        <w:drawing>
          <wp:inline distT="0" distB="0" distL="0" distR="0" wp14:anchorId="200FD0B5" wp14:editId="19C67DC2">
            <wp:extent cx="3295650" cy="1905000"/>
            <wp:effectExtent l="0" t="0" r="0" b="0"/>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noChangeArrowheads="1"/>
                    </pic:cNvPicPr>
                  </pic:nvPicPr>
                  <pic:blipFill>
                    <a:blip r:embed="rId46"/>
                    <a:srcRect/>
                    <a:stretch>
                      <a:fillRect/>
                    </a:stretch>
                  </pic:blipFill>
                  <pic:spPr>
                    <a:xfrm>
                      <a:off x="0" y="0"/>
                      <a:ext cx="3295650" cy="1905000"/>
                    </a:xfrm>
                    <a:prstGeom prst="rect">
                      <a:avLst/>
                    </a:prstGeom>
                    <a:noFill/>
                    <a:ln w="9525">
                      <a:noFill/>
                      <a:miter lim="800000"/>
                      <a:headEnd/>
                      <a:tailEnd/>
                    </a:ln>
                  </pic:spPr>
                </pic:pic>
              </a:graphicData>
            </a:graphic>
          </wp:inline>
        </w:drawing>
      </w:r>
    </w:p>
    <w:p w14:paraId="7A63CF77" w14:textId="42DFF40C" w:rsidR="00C728F2" w:rsidRPr="00A972AE" w:rsidRDefault="0023730F" w:rsidP="00D9138B">
      <w:pPr>
        <w:spacing w:line="360" w:lineRule="auto"/>
        <w:ind w:firstLine="405"/>
        <w:jc w:val="center"/>
        <w:outlineLvl w:val="2"/>
        <w:rPr>
          <w:rFonts w:ascii="宋体" w:eastAsia="宋体" w:hAnsi="宋体" w:cstheme="minorEastAsia"/>
          <w:szCs w:val="21"/>
        </w:rPr>
      </w:pPr>
      <w:r w:rsidRPr="00A972AE">
        <w:rPr>
          <w:rFonts w:ascii="宋体" w:eastAsia="宋体" w:hAnsi="宋体" w:cstheme="minorEastAsia" w:hint="eastAsia"/>
          <w:szCs w:val="21"/>
        </w:rPr>
        <w:t>图22  高温-淋水循环稳定一个周期内仪器记录的温度图</w:t>
      </w:r>
    </w:p>
    <w:p w14:paraId="621AFDB7" w14:textId="77777777" w:rsidR="00C728F2" w:rsidRPr="009E7130" w:rsidRDefault="0023730F" w:rsidP="00D9138B">
      <w:pPr>
        <w:spacing w:line="360" w:lineRule="auto"/>
        <w:ind w:firstLine="405"/>
        <w:rPr>
          <w:rFonts w:ascii="宋体" w:eastAsia="宋体" w:hAnsi="宋体" w:cstheme="minorEastAsia"/>
          <w:sz w:val="24"/>
        </w:rPr>
      </w:pPr>
      <w:r w:rsidRPr="009E7130">
        <w:rPr>
          <w:rFonts w:ascii="宋体" w:eastAsia="宋体" w:hAnsi="宋体" w:cstheme="minorEastAsia" w:hint="eastAsia"/>
          <w:sz w:val="24"/>
        </w:rPr>
        <w:t>图22是耐候试验仪器自带软件记录的一个高温-淋水循环试验周期四个挤塑板系统墙体外表面温度曲线。</w:t>
      </w:r>
    </w:p>
    <w:p w14:paraId="40844E7D" w14:textId="77777777" w:rsidR="00C728F2" w:rsidRPr="009E7130" w:rsidRDefault="0023730F" w:rsidP="00D9138B">
      <w:pPr>
        <w:spacing w:line="360" w:lineRule="auto"/>
        <w:jc w:val="center"/>
        <w:rPr>
          <w:rFonts w:ascii="宋体" w:eastAsia="宋体" w:hAnsi="宋体" w:cstheme="minorEastAsia"/>
          <w:sz w:val="24"/>
        </w:rPr>
      </w:pPr>
      <w:r w:rsidRPr="009E7130">
        <w:rPr>
          <w:rFonts w:ascii="宋体" w:eastAsia="宋体" w:hAnsi="宋体" w:cstheme="minorEastAsia" w:hint="eastAsia"/>
          <w:noProof/>
          <w:sz w:val="24"/>
        </w:rPr>
        <w:lastRenderedPageBreak/>
        <w:drawing>
          <wp:inline distT="0" distB="0" distL="0" distR="0" wp14:anchorId="6ED33252" wp14:editId="373E727E">
            <wp:extent cx="3048000" cy="1777365"/>
            <wp:effectExtent l="0" t="0" r="0" b="13335"/>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noChangeArrowheads="1"/>
                    </pic:cNvPicPr>
                  </pic:nvPicPr>
                  <pic:blipFill>
                    <a:blip r:embed="rId47"/>
                    <a:srcRect b="9881"/>
                    <a:stretch>
                      <a:fillRect/>
                    </a:stretch>
                  </pic:blipFill>
                  <pic:spPr>
                    <a:xfrm>
                      <a:off x="0" y="0"/>
                      <a:ext cx="3095189" cy="1804986"/>
                    </a:xfrm>
                    <a:prstGeom prst="rect">
                      <a:avLst/>
                    </a:prstGeom>
                    <a:noFill/>
                    <a:ln w="9525">
                      <a:noFill/>
                      <a:miter lim="800000"/>
                      <a:headEnd/>
                      <a:tailEnd/>
                    </a:ln>
                  </pic:spPr>
                </pic:pic>
              </a:graphicData>
            </a:graphic>
          </wp:inline>
        </w:drawing>
      </w:r>
    </w:p>
    <w:p w14:paraId="2EC3F8AA" w14:textId="77777777" w:rsidR="00C728F2" w:rsidRPr="009E7130" w:rsidRDefault="0023730F" w:rsidP="00D9138B">
      <w:pPr>
        <w:spacing w:line="360" w:lineRule="auto"/>
        <w:ind w:firstLine="405"/>
        <w:jc w:val="center"/>
        <w:outlineLvl w:val="2"/>
        <w:rPr>
          <w:rFonts w:ascii="宋体" w:eastAsia="宋体" w:hAnsi="宋体" w:cstheme="minorEastAsia"/>
          <w:sz w:val="24"/>
        </w:rPr>
      </w:pPr>
      <w:r w:rsidRPr="00A972AE">
        <w:rPr>
          <w:rFonts w:ascii="宋体" w:eastAsia="宋体" w:hAnsi="宋体" w:cstheme="minorEastAsia" w:hint="eastAsia"/>
          <w:szCs w:val="21"/>
        </w:rPr>
        <w:t>图23  挤塑板系统高温-淋水循环一个周期内各墙体外表面温度图</w:t>
      </w:r>
    </w:p>
    <w:p w14:paraId="2F2750C6" w14:textId="77777777" w:rsidR="00C728F2" w:rsidRPr="009E7130" w:rsidRDefault="0023730F" w:rsidP="00D9138B">
      <w:pPr>
        <w:spacing w:line="360" w:lineRule="auto"/>
        <w:ind w:firstLine="405"/>
        <w:rPr>
          <w:rFonts w:ascii="宋体" w:eastAsia="宋体" w:hAnsi="宋体" w:cstheme="minorEastAsia"/>
          <w:sz w:val="24"/>
        </w:rPr>
      </w:pPr>
      <w:r w:rsidRPr="009E7130">
        <w:rPr>
          <w:rFonts w:ascii="宋体" w:eastAsia="宋体" w:hAnsi="宋体" w:cstheme="minorEastAsia" w:hint="eastAsia"/>
          <w:sz w:val="24"/>
        </w:rPr>
        <w:t>图23为数值模拟四个不同的挤塑板系统同周期高温—淋水循环一个周期的箱体内空气温度和外饰面的外表面温度曲线。从图23中可以看出数值模拟的图像与试验记录结果的变化趋势基本一致。</w:t>
      </w:r>
    </w:p>
    <w:p w14:paraId="12528C8E" w14:textId="77777777" w:rsidR="00C728F2" w:rsidRPr="00A972AE" w:rsidRDefault="0023730F" w:rsidP="00D9138B">
      <w:pPr>
        <w:spacing w:line="360" w:lineRule="auto"/>
        <w:ind w:firstLine="405"/>
        <w:jc w:val="center"/>
        <w:outlineLvl w:val="2"/>
        <w:rPr>
          <w:rFonts w:ascii="宋体" w:eastAsia="宋体" w:hAnsi="宋体" w:cstheme="minorEastAsia"/>
          <w:szCs w:val="21"/>
        </w:rPr>
      </w:pPr>
      <w:r w:rsidRPr="00A972AE">
        <w:rPr>
          <w:rFonts w:ascii="宋体" w:eastAsia="宋体" w:hAnsi="宋体" w:cstheme="minorEastAsia" w:hint="eastAsia"/>
          <w:szCs w:val="21"/>
        </w:rPr>
        <w:t>表3  不同保温材料的导热系数</w:t>
      </w:r>
    </w:p>
    <w:tbl>
      <w:tblPr>
        <w:tblW w:w="8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51"/>
        <w:gridCol w:w="2452"/>
        <w:gridCol w:w="3432"/>
      </w:tblGrid>
      <w:tr w:rsidR="00C728F2" w:rsidRPr="00A972AE" w14:paraId="33DB5D25" w14:textId="77777777">
        <w:trPr>
          <w:trHeight w:val="340"/>
          <w:jc w:val="center"/>
        </w:trPr>
        <w:tc>
          <w:tcPr>
            <w:tcW w:w="2506" w:type="dxa"/>
            <w:vAlign w:val="center"/>
          </w:tcPr>
          <w:p w14:paraId="03E6E826"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保温材料</w:t>
            </w:r>
          </w:p>
        </w:tc>
        <w:tc>
          <w:tcPr>
            <w:tcW w:w="2506" w:type="dxa"/>
            <w:vAlign w:val="center"/>
          </w:tcPr>
          <w:p w14:paraId="4C64B4FF"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导热系数[W/(m·K)]</w:t>
            </w:r>
          </w:p>
        </w:tc>
        <w:tc>
          <w:tcPr>
            <w:tcW w:w="3510" w:type="dxa"/>
            <w:vAlign w:val="center"/>
          </w:tcPr>
          <w:p w14:paraId="4E808782"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抗裂砂浆倍数</w:t>
            </w:r>
          </w:p>
        </w:tc>
      </w:tr>
      <w:tr w:rsidR="00C728F2" w:rsidRPr="00A972AE" w14:paraId="5A33CFA6" w14:textId="77777777">
        <w:trPr>
          <w:trHeight w:val="340"/>
          <w:jc w:val="center"/>
        </w:trPr>
        <w:tc>
          <w:tcPr>
            <w:tcW w:w="2506" w:type="dxa"/>
            <w:vAlign w:val="center"/>
          </w:tcPr>
          <w:p w14:paraId="019122E5"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抗裂砂浆</w:t>
            </w:r>
          </w:p>
        </w:tc>
        <w:tc>
          <w:tcPr>
            <w:tcW w:w="2506" w:type="dxa"/>
            <w:vAlign w:val="center"/>
          </w:tcPr>
          <w:p w14:paraId="37F4657D"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0.93</w:t>
            </w:r>
          </w:p>
        </w:tc>
        <w:tc>
          <w:tcPr>
            <w:tcW w:w="3510" w:type="dxa"/>
            <w:vAlign w:val="center"/>
          </w:tcPr>
          <w:p w14:paraId="35E62C07"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1</w:t>
            </w:r>
          </w:p>
        </w:tc>
      </w:tr>
      <w:tr w:rsidR="00C728F2" w:rsidRPr="00A972AE" w14:paraId="58F33C75" w14:textId="77777777">
        <w:trPr>
          <w:trHeight w:val="340"/>
          <w:jc w:val="center"/>
        </w:trPr>
        <w:tc>
          <w:tcPr>
            <w:tcW w:w="2506" w:type="dxa"/>
            <w:vAlign w:val="center"/>
          </w:tcPr>
          <w:p w14:paraId="10B1FB9C"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胶粉聚苯颗粒浆料</w:t>
            </w:r>
          </w:p>
        </w:tc>
        <w:tc>
          <w:tcPr>
            <w:tcW w:w="2506" w:type="dxa"/>
            <w:vAlign w:val="center"/>
          </w:tcPr>
          <w:p w14:paraId="170E3D28"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0.075</w:t>
            </w:r>
          </w:p>
        </w:tc>
        <w:tc>
          <w:tcPr>
            <w:tcW w:w="3510" w:type="dxa"/>
            <w:vAlign w:val="center"/>
          </w:tcPr>
          <w:p w14:paraId="184CE4D3"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12.4</w:t>
            </w:r>
          </w:p>
        </w:tc>
      </w:tr>
      <w:tr w:rsidR="00C728F2" w:rsidRPr="00A972AE" w14:paraId="37086A9A" w14:textId="77777777">
        <w:trPr>
          <w:trHeight w:val="340"/>
          <w:jc w:val="center"/>
        </w:trPr>
        <w:tc>
          <w:tcPr>
            <w:tcW w:w="2506" w:type="dxa"/>
            <w:vAlign w:val="center"/>
          </w:tcPr>
          <w:p w14:paraId="06632B20"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挤塑板</w:t>
            </w:r>
          </w:p>
        </w:tc>
        <w:tc>
          <w:tcPr>
            <w:tcW w:w="2506" w:type="dxa"/>
            <w:vAlign w:val="center"/>
          </w:tcPr>
          <w:p w14:paraId="257A1D34"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0.030</w:t>
            </w:r>
          </w:p>
        </w:tc>
        <w:tc>
          <w:tcPr>
            <w:tcW w:w="3510" w:type="dxa"/>
            <w:vAlign w:val="center"/>
          </w:tcPr>
          <w:p w14:paraId="58BF1EAB" w14:textId="77777777" w:rsidR="00C728F2" w:rsidRPr="00A972AE" w:rsidRDefault="0023730F" w:rsidP="00D9138B">
            <w:pPr>
              <w:spacing w:line="360" w:lineRule="auto"/>
              <w:jc w:val="center"/>
              <w:rPr>
                <w:rFonts w:ascii="宋体" w:eastAsia="宋体" w:hAnsi="宋体" w:cstheme="minorEastAsia"/>
                <w:szCs w:val="21"/>
              </w:rPr>
            </w:pPr>
            <w:r w:rsidRPr="00A972AE">
              <w:rPr>
                <w:rFonts w:ascii="宋体" w:eastAsia="宋体" w:hAnsi="宋体" w:cstheme="minorEastAsia" w:hint="eastAsia"/>
                <w:szCs w:val="21"/>
              </w:rPr>
              <w:t>31.0</w:t>
            </w:r>
          </w:p>
        </w:tc>
      </w:tr>
    </w:tbl>
    <w:p w14:paraId="58EE5FAC"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从图23中可以看出“LBL型”系统的外饰面温度比其它三个系统的外饰面温度上升（下降）的要慢。这是因为胶粉聚苯颗粒找平层的导热系数要小于挤塑板，介于挤塑板和面层砂浆之间（不同保温材料的导热系数见表3所示），很好的起到了温差变化过渡层的作用，有利于缓解抗裂层及外饰面的温度变化过快，可以降低温度裂缝（外保温的温度裂缝主要出现在抗裂层和饰面层）出现的可能性。</w:t>
      </w:r>
    </w:p>
    <w:p w14:paraId="4BD93F7F" w14:textId="77777777" w:rsidR="00C728F2" w:rsidRPr="009E7130" w:rsidRDefault="0023730F" w:rsidP="00D9138B">
      <w:pPr>
        <w:spacing w:line="360" w:lineRule="auto"/>
        <w:outlineLvl w:val="3"/>
        <w:rPr>
          <w:rFonts w:ascii="宋体" w:eastAsia="宋体" w:hAnsi="宋体" w:cstheme="minorEastAsia"/>
          <w:sz w:val="24"/>
        </w:rPr>
      </w:pPr>
      <w:bookmarkStart w:id="37" w:name="_Toc287279507"/>
      <w:r w:rsidRPr="009E7130">
        <w:rPr>
          <w:rFonts w:ascii="宋体" w:eastAsia="宋体" w:hAnsi="宋体" w:cstheme="minorEastAsia" w:hint="eastAsia"/>
          <w:sz w:val="24"/>
        </w:rPr>
        <w:t>2.2.3 试验结果</w:t>
      </w:r>
      <w:bookmarkEnd w:id="37"/>
    </w:p>
    <w:p w14:paraId="6865C832"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1）点框粘挤塑板系统</w:t>
      </w:r>
    </w:p>
    <w:p w14:paraId="23BE16EF"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耐候试验后墙体见图24所示。该系统试验后板缝处出现了贯穿墙体的裂缝。</w:t>
      </w:r>
    </w:p>
    <w:p w14:paraId="4E829076" w14:textId="77777777" w:rsidR="00C728F2" w:rsidRPr="009E7130" w:rsidRDefault="0023730F" w:rsidP="00D9138B">
      <w:pPr>
        <w:spacing w:line="360" w:lineRule="auto"/>
        <w:jc w:val="center"/>
        <w:rPr>
          <w:rFonts w:ascii="宋体" w:eastAsia="宋体" w:hAnsi="宋体" w:cstheme="minorEastAsia"/>
          <w:sz w:val="24"/>
        </w:rPr>
      </w:pPr>
      <w:r w:rsidRPr="009E7130">
        <w:rPr>
          <w:rFonts w:ascii="宋体" w:eastAsia="宋体" w:hAnsi="宋体" w:cstheme="minorEastAsia" w:hint="eastAsia"/>
          <w:noProof/>
          <w:sz w:val="24"/>
        </w:rPr>
        <w:lastRenderedPageBreak/>
        <w:drawing>
          <wp:inline distT="0" distB="0" distL="0" distR="0" wp14:anchorId="71BB2B9B" wp14:editId="3484BF5D">
            <wp:extent cx="2333625" cy="1771650"/>
            <wp:effectExtent l="0" t="0" r="9525" b="0"/>
            <wp:docPr id="2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3"/>
                    <pic:cNvPicPr>
                      <a:picLocks noChangeAspect="1" noChangeArrowheads="1"/>
                    </pic:cNvPicPr>
                  </pic:nvPicPr>
                  <pic:blipFill>
                    <a:blip r:embed="rId48"/>
                    <a:srcRect/>
                    <a:stretch>
                      <a:fillRect/>
                    </a:stretch>
                  </pic:blipFill>
                  <pic:spPr>
                    <a:xfrm>
                      <a:off x="0" y="0"/>
                      <a:ext cx="2333625" cy="1771650"/>
                    </a:xfrm>
                    <a:prstGeom prst="rect">
                      <a:avLst/>
                    </a:prstGeom>
                    <a:noFill/>
                    <a:ln w="9525">
                      <a:noFill/>
                      <a:miter lim="800000"/>
                      <a:headEnd/>
                      <a:tailEnd/>
                    </a:ln>
                  </pic:spPr>
                </pic:pic>
              </a:graphicData>
            </a:graphic>
          </wp:inline>
        </w:drawing>
      </w:r>
      <w:r w:rsidRPr="009E7130">
        <w:rPr>
          <w:rFonts w:ascii="宋体" w:eastAsia="宋体" w:hAnsi="宋体" w:cstheme="minorEastAsia" w:hint="eastAsia"/>
          <w:sz w:val="24"/>
        </w:rPr>
        <w:t xml:space="preserve"> </w:t>
      </w:r>
      <w:r w:rsidRPr="009E7130">
        <w:rPr>
          <w:rFonts w:ascii="宋体" w:eastAsia="宋体" w:hAnsi="宋体" w:cstheme="minorEastAsia" w:hint="eastAsia"/>
          <w:noProof/>
          <w:sz w:val="24"/>
        </w:rPr>
        <w:drawing>
          <wp:inline distT="0" distB="0" distL="0" distR="0" wp14:anchorId="63AE158B" wp14:editId="287D6FA2">
            <wp:extent cx="2247265" cy="1685290"/>
            <wp:effectExtent l="0" t="0" r="635" b="10160"/>
            <wp:docPr id="264" name="图片 24" descr="IMG_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4" descr="IMG_2211"/>
                    <pic:cNvPicPr>
                      <a:picLocks noChangeAspect="1" noChangeArrowheads="1"/>
                    </pic:cNvPicPr>
                  </pic:nvPicPr>
                  <pic:blipFill>
                    <a:blip r:embed="rId49" cstate="print"/>
                    <a:srcRect/>
                    <a:stretch>
                      <a:fillRect/>
                    </a:stretch>
                  </pic:blipFill>
                  <pic:spPr>
                    <a:xfrm>
                      <a:off x="0" y="0"/>
                      <a:ext cx="2252178" cy="1689134"/>
                    </a:xfrm>
                    <a:prstGeom prst="rect">
                      <a:avLst/>
                    </a:prstGeom>
                    <a:noFill/>
                    <a:ln w="9525">
                      <a:noFill/>
                      <a:miter lim="800000"/>
                      <a:headEnd/>
                      <a:tailEnd/>
                    </a:ln>
                  </pic:spPr>
                </pic:pic>
              </a:graphicData>
            </a:graphic>
          </wp:inline>
        </w:drawing>
      </w:r>
      <w:r w:rsidRPr="009E7130">
        <w:rPr>
          <w:rFonts w:ascii="宋体" w:eastAsia="宋体" w:hAnsi="宋体" w:cstheme="minorEastAsia" w:hint="eastAsia"/>
          <w:sz w:val="24"/>
        </w:rPr>
        <w:t xml:space="preserve"> </w:t>
      </w:r>
    </w:p>
    <w:p w14:paraId="01ECDD35" w14:textId="77777777" w:rsidR="00C728F2" w:rsidRPr="00A972AE" w:rsidRDefault="0023730F" w:rsidP="00D9138B">
      <w:pPr>
        <w:spacing w:line="360" w:lineRule="auto"/>
        <w:ind w:firstLine="405"/>
        <w:jc w:val="center"/>
        <w:outlineLvl w:val="2"/>
        <w:rPr>
          <w:rFonts w:ascii="宋体" w:eastAsia="宋体" w:hAnsi="宋体" w:cstheme="minorEastAsia"/>
          <w:szCs w:val="21"/>
        </w:rPr>
      </w:pPr>
      <w:r w:rsidRPr="00A972AE">
        <w:rPr>
          <w:rFonts w:ascii="宋体" w:eastAsia="宋体" w:hAnsi="宋体" w:cstheme="minorEastAsia" w:hint="eastAsia"/>
          <w:szCs w:val="21"/>
        </w:rPr>
        <w:t>图24  点框粘挤塑板系统耐候试验后</w:t>
      </w:r>
    </w:p>
    <w:p w14:paraId="76EEE1AA"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t>2）“LB型”系统</w:t>
      </w:r>
    </w:p>
    <w:p w14:paraId="4554256E" w14:textId="77777777" w:rsidR="00C728F2" w:rsidRPr="009E7130" w:rsidRDefault="0023730F" w:rsidP="00D9138B">
      <w:pPr>
        <w:spacing w:line="360" w:lineRule="auto"/>
        <w:ind w:firstLine="420"/>
        <w:rPr>
          <w:rFonts w:ascii="宋体" w:eastAsia="宋体" w:hAnsi="宋体" w:cstheme="minorEastAsia"/>
          <w:sz w:val="24"/>
        </w:rPr>
      </w:pPr>
      <w:r w:rsidRPr="009E7130">
        <w:rPr>
          <w:rFonts w:ascii="宋体" w:eastAsia="宋体" w:hAnsi="宋体" w:cstheme="minorEastAsia" w:hint="eastAsia"/>
          <w:sz w:val="24"/>
        </w:rPr>
        <w:t>耐候试验后墙体见图25所示。该系统试验后在窗口处出现了微裂纹，之后局部板缝出现裂缝。</w:t>
      </w:r>
    </w:p>
    <w:p w14:paraId="482CC24E" w14:textId="77777777" w:rsidR="00C728F2" w:rsidRPr="009E7130" w:rsidRDefault="0023730F" w:rsidP="00D9138B">
      <w:pPr>
        <w:spacing w:line="360" w:lineRule="auto"/>
        <w:jc w:val="center"/>
        <w:rPr>
          <w:rFonts w:ascii="宋体" w:eastAsia="宋体" w:hAnsi="宋体" w:cstheme="minorEastAsia"/>
          <w:sz w:val="24"/>
        </w:rPr>
      </w:pPr>
      <w:r w:rsidRPr="009E7130">
        <w:rPr>
          <w:rFonts w:ascii="宋体" w:eastAsia="宋体" w:hAnsi="宋体" w:cstheme="minorEastAsia" w:hint="eastAsia"/>
          <w:sz w:val="24"/>
        </w:rPr>
        <w:t xml:space="preserve">   </w:t>
      </w:r>
      <w:r w:rsidRPr="009E7130">
        <w:rPr>
          <w:rFonts w:ascii="宋体" w:eastAsia="宋体" w:hAnsi="宋体" w:cstheme="minorEastAsia" w:hint="eastAsia"/>
          <w:noProof/>
          <w:sz w:val="24"/>
        </w:rPr>
        <w:drawing>
          <wp:inline distT="0" distB="0" distL="0" distR="0" wp14:anchorId="6F30502C" wp14:editId="2B809C46">
            <wp:extent cx="2390775" cy="1809750"/>
            <wp:effectExtent l="0" t="0" r="9525" b="0"/>
            <wp:docPr id="2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4"/>
                    <pic:cNvPicPr>
                      <a:picLocks noChangeAspect="1" noChangeArrowheads="1"/>
                    </pic:cNvPicPr>
                  </pic:nvPicPr>
                  <pic:blipFill>
                    <a:blip r:embed="rId50"/>
                    <a:srcRect/>
                    <a:stretch>
                      <a:fillRect/>
                    </a:stretch>
                  </pic:blipFill>
                  <pic:spPr>
                    <a:xfrm>
                      <a:off x="0" y="0"/>
                      <a:ext cx="2390775" cy="1809750"/>
                    </a:xfrm>
                    <a:prstGeom prst="rect">
                      <a:avLst/>
                    </a:prstGeom>
                    <a:noFill/>
                    <a:ln w="9525">
                      <a:noFill/>
                      <a:miter lim="800000"/>
                      <a:headEnd/>
                      <a:tailEnd/>
                    </a:ln>
                  </pic:spPr>
                </pic:pic>
              </a:graphicData>
            </a:graphic>
          </wp:inline>
        </w:drawing>
      </w:r>
    </w:p>
    <w:p w14:paraId="7826FFE7" w14:textId="77777777" w:rsidR="00C728F2" w:rsidRPr="00A972AE" w:rsidRDefault="0023730F" w:rsidP="00D9138B">
      <w:pPr>
        <w:spacing w:line="360" w:lineRule="auto"/>
        <w:ind w:firstLine="405"/>
        <w:jc w:val="center"/>
        <w:outlineLvl w:val="2"/>
        <w:rPr>
          <w:rFonts w:ascii="宋体" w:eastAsia="宋体" w:hAnsi="宋体" w:cstheme="minorEastAsia"/>
          <w:szCs w:val="21"/>
        </w:rPr>
      </w:pPr>
      <w:r w:rsidRPr="00A972AE">
        <w:rPr>
          <w:rFonts w:ascii="宋体" w:eastAsia="宋体" w:hAnsi="宋体" w:cstheme="minorEastAsia" w:hint="eastAsia"/>
          <w:szCs w:val="21"/>
        </w:rPr>
        <w:t>图25  “LB型”系统耐候试验后</w:t>
      </w:r>
    </w:p>
    <w:p w14:paraId="0B342B65"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t>3）“LBL型”系统1</w:t>
      </w:r>
    </w:p>
    <w:p w14:paraId="6B717983" w14:textId="77777777" w:rsidR="00C728F2" w:rsidRPr="009E7130" w:rsidRDefault="0023730F" w:rsidP="00D9138B">
      <w:pPr>
        <w:spacing w:line="360" w:lineRule="auto"/>
        <w:ind w:firstLine="420"/>
        <w:rPr>
          <w:rFonts w:ascii="宋体" w:eastAsia="宋体" w:hAnsi="宋体" w:cstheme="minorEastAsia"/>
          <w:sz w:val="24"/>
        </w:rPr>
      </w:pPr>
      <w:r w:rsidRPr="009E7130">
        <w:rPr>
          <w:rFonts w:ascii="宋体" w:eastAsia="宋体" w:hAnsi="宋体" w:cstheme="minorEastAsia" w:hint="eastAsia"/>
          <w:sz w:val="24"/>
        </w:rPr>
        <w:t>耐候试验后墙体见图26所示。该系统试验后只在窗口处出现了微裂纹，其它没有任何开裂空鼓现象。</w:t>
      </w:r>
    </w:p>
    <w:p w14:paraId="7B4F7CCA" w14:textId="77777777" w:rsidR="00C728F2" w:rsidRPr="009E7130" w:rsidRDefault="0023730F" w:rsidP="00D9138B">
      <w:pPr>
        <w:spacing w:beforeLines="50" w:before="156" w:line="360" w:lineRule="auto"/>
        <w:jc w:val="center"/>
        <w:rPr>
          <w:rFonts w:ascii="宋体" w:eastAsia="宋体" w:hAnsi="宋体" w:cstheme="minorEastAsia"/>
          <w:sz w:val="24"/>
        </w:rPr>
      </w:pPr>
      <w:r w:rsidRPr="009E7130">
        <w:rPr>
          <w:rFonts w:ascii="宋体" w:eastAsia="宋体" w:hAnsi="宋体" w:cstheme="minorEastAsia" w:hint="eastAsia"/>
          <w:sz w:val="24"/>
        </w:rPr>
        <w:t xml:space="preserve">  </w:t>
      </w:r>
      <w:r w:rsidRPr="009E7130">
        <w:rPr>
          <w:rFonts w:ascii="宋体" w:eastAsia="宋体" w:hAnsi="宋体" w:cstheme="minorEastAsia" w:hint="eastAsia"/>
          <w:noProof/>
          <w:sz w:val="24"/>
        </w:rPr>
        <w:drawing>
          <wp:inline distT="0" distB="0" distL="0" distR="0" wp14:anchorId="7FF7FFAB" wp14:editId="681845F2">
            <wp:extent cx="2343150" cy="1657350"/>
            <wp:effectExtent l="0" t="0" r="0" b="0"/>
            <wp:docPr id="2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6"/>
                    <pic:cNvPicPr>
                      <a:picLocks noChangeAspect="1" noChangeArrowheads="1"/>
                    </pic:cNvPicPr>
                  </pic:nvPicPr>
                  <pic:blipFill>
                    <a:blip r:embed="rId51"/>
                    <a:srcRect/>
                    <a:stretch>
                      <a:fillRect/>
                    </a:stretch>
                  </pic:blipFill>
                  <pic:spPr>
                    <a:xfrm>
                      <a:off x="0" y="0"/>
                      <a:ext cx="2343150" cy="1657350"/>
                    </a:xfrm>
                    <a:prstGeom prst="rect">
                      <a:avLst/>
                    </a:prstGeom>
                    <a:noFill/>
                    <a:ln w="9525">
                      <a:noFill/>
                      <a:miter lim="800000"/>
                      <a:headEnd/>
                      <a:tailEnd/>
                    </a:ln>
                  </pic:spPr>
                </pic:pic>
              </a:graphicData>
            </a:graphic>
          </wp:inline>
        </w:drawing>
      </w:r>
      <w:r w:rsidRPr="009E7130">
        <w:rPr>
          <w:rFonts w:ascii="宋体" w:eastAsia="宋体" w:hAnsi="宋体" w:cstheme="minorEastAsia" w:hint="eastAsia"/>
          <w:sz w:val="24"/>
        </w:rPr>
        <w:t xml:space="preserve">    </w:t>
      </w:r>
    </w:p>
    <w:p w14:paraId="3373484C" w14:textId="77777777" w:rsidR="00C728F2" w:rsidRPr="00A972AE" w:rsidRDefault="0023730F" w:rsidP="00D9138B">
      <w:pPr>
        <w:spacing w:line="360" w:lineRule="auto"/>
        <w:ind w:firstLine="405"/>
        <w:jc w:val="center"/>
        <w:outlineLvl w:val="2"/>
        <w:rPr>
          <w:rFonts w:ascii="宋体" w:eastAsia="宋体" w:hAnsi="宋体" w:cstheme="minorEastAsia"/>
          <w:szCs w:val="21"/>
        </w:rPr>
      </w:pPr>
      <w:r w:rsidRPr="00A972AE">
        <w:rPr>
          <w:rFonts w:ascii="宋体" w:eastAsia="宋体" w:hAnsi="宋体" w:cstheme="minorEastAsia" w:hint="eastAsia"/>
          <w:szCs w:val="21"/>
        </w:rPr>
        <w:t>图26  “LBL型”系统1耐候试验后</w:t>
      </w:r>
    </w:p>
    <w:p w14:paraId="68A94946"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t>4）“LBL型”系统2</w:t>
      </w:r>
    </w:p>
    <w:p w14:paraId="416CEF13" w14:textId="77777777" w:rsidR="00C728F2" w:rsidRPr="009E7130" w:rsidRDefault="0023730F" w:rsidP="00D9138B">
      <w:pPr>
        <w:spacing w:line="360" w:lineRule="auto"/>
        <w:ind w:firstLine="420"/>
        <w:rPr>
          <w:rFonts w:ascii="宋体" w:eastAsia="宋体" w:hAnsi="宋体" w:cstheme="minorEastAsia"/>
          <w:sz w:val="24"/>
        </w:rPr>
      </w:pPr>
      <w:r w:rsidRPr="009E7130">
        <w:rPr>
          <w:rFonts w:ascii="宋体" w:eastAsia="宋体" w:hAnsi="宋体" w:cstheme="minorEastAsia" w:hint="eastAsia"/>
          <w:sz w:val="24"/>
        </w:rPr>
        <w:lastRenderedPageBreak/>
        <w:t>耐候试验后墙体见图27所示。该系统试验后只在窗口处出现了微裂纹，出现时间晚于“LBL型”系统1，其它没有任何开裂空鼓现象。</w:t>
      </w:r>
    </w:p>
    <w:p w14:paraId="0B1C9448" w14:textId="77777777" w:rsidR="00C728F2" w:rsidRPr="009E7130" w:rsidRDefault="0023730F" w:rsidP="00D9138B">
      <w:pPr>
        <w:spacing w:beforeLines="50" w:before="156" w:line="360" w:lineRule="auto"/>
        <w:jc w:val="center"/>
        <w:rPr>
          <w:rFonts w:ascii="宋体" w:eastAsia="宋体" w:hAnsi="宋体" w:cstheme="minorEastAsia"/>
          <w:sz w:val="24"/>
        </w:rPr>
      </w:pPr>
      <w:r w:rsidRPr="009E7130">
        <w:rPr>
          <w:rFonts w:ascii="宋体" w:eastAsia="宋体" w:hAnsi="宋体" w:cstheme="minorEastAsia" w:hint="eastAsia"/>
          <w:noProof/>
          <w:sz w:val="24"/>
        </w:rPr>
        <w:drawing>
          <wp:inline distT="0" distB="0" distL="0" distR="0" wp14:anchorId="06403474" wp14:editId="6828E9F4">
            <wp:extent cx="2733675" cy="2009775"/>
            <wp:effectExtent l="0" t="0" r="9525" b="9525"/>
            <wp:docPr id="26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9"/>
                    <pic:cNvPicPr>
                      <a:picLocks noChangeAspect="1" noChangeArrowheads="1"/>
                    </pic:cNvPicPr>
                  </pic:nvPicPr>
                  <pic:blipFill>
                    <a:blip r:embed="rId52"/>
                    <a:srcRect/>
                    <a:stretch>
                      <a:fillRect/>
                    </a:stretch>
                  </pic:blipFill>
                  <pic:spPr>
                    <a:xfrm>
                      <a:off x="0" y="0"/>
                      <a:ext cx="2733675" cy="2009775"/>
                    </a:xfrm>
                    <a:prstGeom prst="rect">
                      <a:avLst/>
                    </a:prstGeom>
                    <a:noFill/>
                    <a:ln w="9525">
                      <a:noFill/>
                      <a:miter lim="800000"/>
                      <a:headEnd/>
                      <a:tailEnd/>
                    </a:ln>
                  </pic:spPr>
                </pic:pic>
              </a:graphicData>
            </a:graphic>
          </wp:inline>
        </w:drawing>
      </w:r>
      <w:r w:rsidRPr="009E7130">
        <w:rPr>
          <w:rFonts w:ascii="宋体" w:eastAsia="宋体" w:hAnsi="宋体" w:cstheme="minorEastAsia" w:hint="eastAsia"/>
          <w:sz w:val="24"/>
        </w:rPr>
        <w:t xml:space="preserve">    </w:t>
      </w:r>
      <w:r w:rsidRPr="009E7130">
        <w:rPr>
          <w:rFonts w:ascii="宋体" w:eastAsia="宋体" w:hAnsi="宋体" w:cstheme="minorEastAsia" w:hint="eastAsia"/>
          <w:noProof/>
          <w:sz w:val="24"/>
        </w:rPr>
        <w:drawing>
          <wp:inline distT="0" distB="0" distL="0" distR="0" wp14:anchorId="04A42F1A" wp14:editId="29AFBCC8">
            <wp:extent cx="1685925" cy="1952625"/>
            <wp:effectExtent l="0" t="0" r="9525" b="9525"/>
            <wp:docPr id="26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0"/>
                    <pic:cNvPicPr>
                      <a:picLocks noChangeAspect="1" noChangeArrowheads="1"/>
                    </pic:cNvPicPr>
                  </pic:nvPicPr>
                  <pic:blipFill>
                    <a:blip r:embed="rId53"/>
                    <a:srcRect/>
                    <a:stretch>
                      <a:fillRect/>
                    </a:stretch>
                  </pic:blipFill>
                  <pic:spPr>
                    <a:xfrm>
                      <a:off x="0" y="0"/>
                      <a:ext cx="1685925" cy="1952625"/>
                    </a:xfrm>
                    <a:prstGeom prst="rect">
                      <a:avLst/>
                    </a:prstGeom>
                    <a:noFill/>
                    <a:ln w="9525">
                      <a:noFill/>
                      <a:miter lim="800000"/>
                      <a:headEnd/>
                      <a:tailEnd/>
                    </a:ln>
                  </pic:spPr>
                </pic:pic>
              </a:graphicData>
            </a:graphic>
          </wp:inline>
        </w:drawing>
      </w:r>
    </w:p>
    <w:p w14:paraId="6271429B" w14:textId="77777777" w:rsidR="00C728F2" w:rsidRPr="00A972AE" w:rsidRDefault="0023730F" w:rsidP="00D9138B">
      <w:pPr>
        <w:spacing w:line="360" w:lineRule="auto"/>
        <w:ind w:firstLine="405"/>
        <w:jc w:val="center"/>
        <w:outlineLvl w:val="2"/>
        <w:rPr>
          <w:rFonts w:ascii="宋体" w:eastAsia="宋体" w:hAnsi="宋体" w:cstheme="minorEastAsia"/>
          <w:szCs w:val="21"/>
        </w:rPr>
      </w:pPr>
      <w:r w:rsidRPr="00A972AE">
        <w:rPr>
          <w:rFonts w:ascii="宋体" w:eastAsia="宋体" w:hAnsi="宋体" w:cstheme="minorEastAsia" w:hint="eastAsia"/>
          <w:szCs w:val="21"/>
        </w:rPr>
        <w:t>图27 “LBL型”系统2耐候试验后</w:t>
      </w:r>
    </w:p>
    <w:p w14:paraId="2E1513D8"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挤塑板外保温系统耐候试验结果表明：在材料性能指标满足标准的前提下，挤塑板系统不同的构造措施其耐候试验结果截然不同。点框粘系统在板缝处出现了贯穿墙面的长裂缝；“LB型”系统耐候性能要大大优于点框粘系统，但是还是出现了2处裂缝，只是没有形成贯穿裂缝；“LBL型”系统2的耐候性能非常优异，除了在窗口处出现了细微的裂纹，没有任何裂缝产生。</w:t>
      </w:r>
    </w:p>
    <w:p w14:paraId="79A70FA5" w14:textId="77777777" w:rsidR="00C728F2" w:rsidRPr="009E7130" w:rsidRDefault="0023730F" w:rsidP="00D9138B">
      <w:pPr>
        <w:spacing w:line="360" w:lineRule="auto"/>
        <w:outlineLvl w:val="2"/>
        <w:rPr>
          <w:rFonts w:ascii="宋体" w:eastAsia="宋体" w:hAnsi="宋体" w:cstheme="minorEastAsia"/>
          <w:sz w:val="24"/>
        </w:rPr>
      </w:pPr>
      <w:r w:rsidRPr="009E7130">
        <w:rPr>
          <w:rFonts w:ascii="宋体" w:eastAsia="宋体" w:hAnsi="宋体" w:cstheme="minorEastAsia" w:hint="eastAsia"/>
          <w:sz w:val="24"/>
        </w:rPr>
        <w:t>2.2.4 试验结果分析</w:t>
      </w:r>
    </w:p>
    <w:p w14:paraId="19102667"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1）通过耐候试验验证发现，随着保温板外侧胶粉聚苯颗粒抹灰厚度的增加，系统耐候能力有明显的提升。挤塑板和抹面砂浆不管是线膨胀系数还是弹性模量都存在非常大的差距，当系统受温湿应力的时候，相邻材料由于变形速度差过大，产生应力集中，当应力超过抹面砂浆的强度时，系统就出现开裂。因此，挤塑板外侧进行保温浆料抹灰20mm，形成复合保温层，然后进行薄抹灰施工，可避免挤塑板和抹面砂浆直接接触，在两个构造层之间设置过渡层，降低相邻材料变形速率差，使各构造层的变形同步化，减小由于变形速率差产生的剪应力。</w:t>
      </w:r>
    </w:p>
    <w:p w14:paraId="1B9E01D4"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（2）挤塑板应该进行板缝处理。通过对比点框粘薄抹灰系统和“LB型”系统，在保温板之间留有板缝，可减少面层开裂和产生贯通裂缝的产生。</w:t>
      </w:r>
    </w:p>
    <w:p w14:paraId="17B8F5A3" w14:textId="77777777" w:rsidR="00C728F2" w:rsidRPr="009E7130" w:rsidRDefault="0023730F" w:rsidP="00D9138B">
      <w:pPr>
        <w:spacing w:line="360" w:lineRule="auto"/>
        <w:outlineLvl w:val="2"/>
        <w:rPr>
          <w:rFonts w:ascii="宋体" w:eastAsia="宋体" w:hAnsi="宋体" w:cstheme="minorEastAsia"/>
          <w:sz w:val="24"/>
        </w:rPr>
      </w:pPr>
      <w:r w:rsidRPr="009E7130">
        <w:rPr>
          <w:rFonts w:ascii="宋体" w:eastAsia="宋体" w:hAnsi="宋体" w:cstheme="minorEastAsia" w:hint="eastAsia"/>
          <w:sz w:val="24"/>
        </w:rPr>
        <w:t>2.2.5结论</w:t>
      </w:r>
    </w:p>
    <w:p w14:paraId="2DB43CF7" w14:textId="77777777" w:rsidR="00C728F2" w:rsidRPr="009E7130" w:rsidRDefault="0023730F" w:rsidP="00D9138B">
      <w:pPr>
        <w:spacing w:line="360" w:lineRule="auto"/>
        <w:ind w:firstLine="405"/>
        <w:outlineLvl w:val="2"/>
        <w:rPr>
          <w:rFonts w:ascii="宋体" w:eastAsia="宋体" w:hAnsi="宋体" w:cstheme="minorEastAsia"/>
          <w:sz w:val="24"/>
        </w:rPr>
      </w:pPr>
      <w:r w:rsidRPr="009E7130">
        <w:rPr>
          <w:rFonts w:ascii="宋体" w:eastAsia="宋体" w:hAnsi="宋体" w:cstheme="minorEastAsia" w:hint="eastAsia"/>
          <w:sz w:val="24"/>
        </w:rPr>
        <w:t>（1）挤塑板拥有比模塑聚苯板板更好的保温性能，但是其特性与模塑聚苯板板差别较大，在构造设计中应该尽量避免其缺陷，弥补其不足。</w:t>
      </w:r>
    </w:p>
    <w:p w14:paraId="7693A5E5" w14:textId="77777777" w:rsidR="00C728F2" w:rsidRPr="009E7130" w:rsidRDefault="0023730F" w:rsidP="00D9138B">
      <w:pPr>
        <w:spacing w:line="360" w:lineRule="auto"/>
        <w:ind w:firstLine="405"/>
        <w:outlineLvl w:val="2"/>
        <w:rPr>
          <w:rFonts w:ascii="宋体" w:eastAsia="宋体" w:hAnsi="宋体" w:cstheme="minorEastAsia"/>
          <w:sz w:val="24"/>
        </w:rPr>
      </w:pPr>
      <w:r w:rsidRPr="009E7130">
        <w:rPr>
          <w:rFonts w:ascii="宋体" w:eastAsia="宋体" w:hAnsi="宋体" w:cstheme="minorEastAsia" w:hint="eastAsia"/>
          <w:sz w:val="24"/>
        </w:rPr>
        <w:t>（2）在挤塑板外侧进行保温浆料抹灰20mm，避免挤塑板和抹面砂浆直接接</w:t>
      </w:r>
      <w:r w:rsidRPr="009E7130">
        <w:rPr>
          <w:rFonts w:ascii="宋体" w:eastAsia="宋体" w:hAnsi="宋体" w:cstheme="minorEastAsia" w:hint="eastAsia"/>
          <w:sz w:val="24"/>
        </w:rPr>
        <w:lastRenderedPageBreak/>
        <w:t>触，在两个构造层之间设置过渡层，降低相邻材料变形速率差，使各构造层的变形同步化，减小由于变形速率差产生的剪应力。</w:t>
      </w:r>
    </w:p>
    <w:p w14:paraId="19503E0D" w14:textId="77777777" w:rsidR="00C728F2" w:rsidRPr="009E7130" w:rsidRDefault="0023730F" w:rsidP="00D9138B">
      <w:pPr>
        <w:spacing w:line="360" w:lineRule="auto"/>
        <w:ind w:firstLine="405"/>
        <w:outlineLvl w:val="2"/>
        <w:rPr>
          <w:rFonts w:ascii="宋体" w:eastAsia="宋体" w:hAnsi="宋体" w:cstheme="minorEastAsia"/>
          <w:sz w:val="24"/>
        </w:rPr>
      </w:pPr>
      <w:r w:rsidRPr="009E7130">
        <w:rPr>
          <w:rFonts w:ascii="宋体" w:eastAsia="宋体" w:hAnsi="宋体" w:cstheme="minorEastAsia" w:hint="eastAsia"/>
          <w:sz w:val="24"/>
        </w:rPr>
        <w:t xml:space="preserve">（3）在挤塑板之间设置1cm板缝，并采用胶粉聚苯颗粒填充，可以通过板缝释放应力，可降低面层开裂的可能性。 </w:t>
      </w:r>
    </w:p>
    <w:p w14:paraId="366935F1" w14:textId="77777777" w:rsidR="00C728F2" w:rsidRPr="009E7130" w:rsidRDefault="0023730F" w:rsidP="00D9138B">
      <w:pPr>
        <w:spacing w:line="360" w:lineRule="auto"/>
        <w:rPr>
          <w:rFonts w:ascii="宋体" w:eastAsia="宋体" w:hAnsi="宋体" w:cstheme="minorEastAsia"/>
          <w:b/>
          <w:bCs/>
          <w:sz w:val="24"/>
        </w:rPr>
      </w:pPr>
      <w:r w:rsidRPr="009E7130">
        <w:rPr>
          <w:rFonts w:ascii="宋体" w:eastAsia="宋体" w:hAnsi="宋体" w:cstheme="minorEastAsia" w:hint="eastAsia"/>
          <w:b/>
          <w:bCs/>
          <w:sz w:val="24"/>
        </w:rPr>
        <w:t>2.3超常厚度挤塑板薄抹灰外保温系统在近零能耗建筑中构造技术调整方案</w:t>
      </w:r>
    </w:p>
    <w:p w14:paraId="7D472162"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近零能耗建筑所用挤塑板通常为难燃B</w:t>
      </w:r>
      <w:r w:rsidRPr="009E7130">
        <w:rPr>
          <w:rFonts w:ascii="宋体" w:eastAsia="宋体" w:hAnsi="宋体" w:cstheme="minorEastAsia" w:hint="eastAsia"/>
          <w:sz w:val="24"/>
          <w:vertAlign w:val="subscript"/>
        </w:rPr>
        <w:t>1</w:t>
      </w:r>
      <w:r w:rsidRPr="009E7130">
        <w:rPr>
          <w:rFonts w:ascii="宋体" w:eastAsia="宋体" w:hAnsi="宋体" w:cstheme="minorEastAsia" w:hint="eastAsia"/>
          <w:sz w:val="24"/>
        </w:rPr>
        <w:t xml:space="preserve">级，虽是难燃，但在持续明火状态下，依然可以发生燃烧，其燃烧过程的实质是一个剧烈氧化反应过程。这个剧烈氧化反应，必须具备三个充分必要条件才能发生： </w:t>
      </w:r>
    </w:p>
    <w:p w14:paraId="2CD8ADB4"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a.可燃物</w:t>
      </w:r>
    </w:p>
    <w:p w14:paraId="0F8CAB09"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b.温度到达可燃物的着火点</w:t>
      </w:r>
    </w:p>
    <w:p w14:paraId="228A272D"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c.助燃剂（这里主要指氧气）</w:t>
      </w:r>
    </w:p>
    <w:p w14:paraId="290DB7F3"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外墙保温系统主要控制a点和b点，提高保温燃烧等级和阻断氧气与保温的接触，区隔开每块保温板的火焰传播途径。</w:t>
      </w:r>
    </w:p>
    <w:p w14:paraId="0E56AD83"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在GB50016-2014《建筑设计防火规范》中，通过提高有机保温材料的燃烧性能等级，限制其使用范围等材料防火措施，以及通过设置防火隔离带，规定抹面防护层厚度等构造防火措施，对于提高建筑外墙保温防火安全性，减少或避免火灾的发生起到了积极的作用。实践证明，这些措施是有效的，但也是有限度的，特别是对于近零能耗建筑，需要采用超常厚度的挤塑聚苯板来说，其有效性更加有限，有必要进行深入研究开发一种更加有针对性、更加科学合理的构造防火措施，以完善和提高近零能耗建筑保温有效性，连接安全性，防火有效性。</w:t>
      </w:r>
    </w:p>
    <w:p w14:paraId="2E4B31F7" w14:textId="77777777" w:rsidR="00C728F2" w:rsidRPr="009E7130" w:rsidRDefault="0023730F" w:rsidP="00D9138B">
      <w:pPr>
        <w:autoSpaceDE w:val="0"/>
        <w:autoSpaceDN w:val="0"/>
        <w:adjustRightInd w:val="0"/>
        <w:spacing w:line="360" w:lineRule="auto"/>
        <w:ind w:firstLineChars="200" w:firstLine="480"/>
        <w:outlineLvl w:val="1"/>
        <w:rPr>
          <w:rFonts w:ascii="宋体" w:eastAsia="宋体" w:hAnsi="宋体" w:cstheme="minorEastAsia"/>
          <w:sz w:val="24"/>
        </w:rPr>
      </w:pPr>
      <w:r w:rsidRPr="009E7130">
        <w:rPr>
          <w:rFonts w:ascii="宋体" w:eastAsia="宋体" w:hAnsi="宋体" w:cstheme="minorEastAsia" w:hint="eastAsia"/>
          <w:sz w:val="24"/>
        </w:rPr>
        <w:t>现行的近零能耗建筑保温中，挤塑板薄抹灰工艺采用分层粘贴法施工，首层采用“点框法”错缝粘贴，二层采用“满粘法”错缝粘贴。为保证气密性，两层挤塑板之间应保持彼此错缝排布，第一层板与第二层板不能有贯通缝，必须错缝粘贴，错缝宽度应＞150mm。如下各图：</w:t>
      </w:r>
    </w:p>
    <w:p w14:paraId="15C88D20" w14:textId="77777777" w:rsidR="00C728F2" w:rsidRPr="009E7130" w:rsidRDefault="0023730F" w:rsidP="00D9138B">
      <w:pPr>
        <w:autoSpaceDE w:val="0"/>
        <w:autoSpaceDN w:val="0"/>
        <w:adjustRightInd w:val="0"/>
        <w:spacing w:line="360" w:lineRule="auto"/>
        <w:jc w:val="center"/>
        <w:outlineLvl w:val="1"/>
        <w:rPr>
          <w:rFonts w:ascii="宋体" w:eastAsia="宋体" w:hAnsi="宋体" w:cstheme="minorEastAsia"/>
          <w:sz w:val="24"/>
        </w:rPr>
      </w:pPr>
      <w:r w:rsidRPr="009E7130">
        <w:rPr>
          <w:rFonts w:ascii="宋体" w:eastAsia="宋体" w:hAnsi="宋体" w:cstheme="minorEastAsia" w:hint="eastAsia"/>
          <w:noProof/>
          <w:sz w:val="24"/>
        </w:rPr>
        <w:lastRenderedPageBreak/>
        <w:drawing>
          <wp:inline distT="0" distB="0" distL="0" distR="0" wp14:anchorId="55EA114F" wp14:editId="0FA6D693">
            <wp:extent cx="3595370" cy="2349500"/>
            <wp:effectExtent l="0" t="0" r="5080" b="1270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3836076" cy="2506664"/>
                    </a:xfrm>
                    <a:prstGeom prst="rect">
                      <a:avLst/>
                    </a:prstGeom>
                    <a:noFill/>
                    <a:ln>
                      <a:noFill/>
                    </a:ln>
                  </pic:spPr>
                </pic:pic>
              </a:graphicData>
            </a:graphic>
          </wp:inline>
        </w:drawing>
      </w:r>
    </w:p>
    <w:p w14:paraId="49DAC789" w14:textId="77777777" w:rsidR="00C728F2" w:rsidRPr="00A972AE" w:rsidRDefault="0023730F" w:rsidP="00D9138B">
      <w:pPr>
        <w:autoSpaceDE w:val="0"/>
        <w:autoSpaceDN w:val="0"/>
        <w:adjustRightInd w:val="0"/>
        <w:spacing w:line="360" w:lineRule="auto"/>
        <w:jc w:val="center"/>
        <w:outlineLvl w:val="1"/>
        <w:rPr>
          <w:rFonts w:ascii="宋体" w:eastAsia="宋体" w:hAnsi="宋体" w:cstheme="minorEastAsia"/>
          <w:szCs w:val="21"/>
        </w:rPr>
      </w:pPr>
      <w:r w:rsidRPr="00A972AE">
        <w:rPr>
          <w:rFonts w:ascii="宋体" w:eastAsia="宋体" w:hAnsi="宋体" w:cstheme="minorEastAsia" w:hint="eastAsia"/>
          <w:szCs w:val="21"/>
        </w:rPr>
        <w:t>图28 挤塑板薄抹灰双层错缝排布示意图</w:t>
      </w:r>
    </w:p>
    <w:p w14:paraId="6925B479" w14:textId="77777777" w:rsidR="00C728F2" w:rsidRPr="009E7130" w:rsidRDefault="0023730F" w:rsidP="00D9138B">
      <w:pPr>
        <w:autoSpaceDE w:val="0"/>
        <w:autoSpaceDN w:val="0"/>
        <w:adjustRightInd w:val="0"/>
        <w:spacing w:line="360" w:lineRule="auto"/>
        <w:jc w:val="center"/>
        <w:outlineLvl w:val="1"/>
        <w:rPr>
          <w:rFonts w:ascii="宋体" w:eastAsia="宋体" w:hAnsi="宋体" w:cstheme="minorEastAsia"/>
          <w:b/>
          <w:bCs/>
          <w:sz w:val="24"/>
        </w:rPr>
      </w:pPr>
      <w:r w:rsidRPr="009E7130">
        <w:rPr>
          <w:rFonts w:ascii="宋体" w:eastAsia="宋体" w:hAnsi="宋体" w:cstheme="minorEastAsia" w:hint="eastAsia"/>
          <w:noProof/>
          <w:sz w:val="24"/>
        </w:rPr>
        <w:drawing>
          <wp:inline distT="0" distB="0" distL="0" distR="0" wp14:anchorId="0E8274D6" wp14:editId="3DC8E865">
            <wp:extent cx="2569210" cy="1777365"/>
            <wp:effectExtent l="0" t="0" r="2540" b="1333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55">
                      <a:extLst>
                        <a:ext uri="{28A0092B-C50C-407E-A947-70E740481C1C}">
                          <a14:useLocalDpi xmlns:a14="http://schemas.microsoft.com/office/drawing/2010/main" val="0"/>
                        </a:ext>
                      </a:extLst>
                    </a:blip>
                    <a:srcRect r="38341" b="52267"/>
                    <a:stretch>
                      <a:fillRect/>
                    </a:stretch>
                  </pic:blipFill>
                  <pic:spPr>
                    <a:xfrm>
                      <a:off x="0" y="0"/>
                      <a:ext cx="2570022" cy="1777716"/>
                    </a:xfrm>
                    <a:prstGeom prst="rect">
                      <a:avLst/>
                    </a:prstGeom>
                    <a:noFill/>
                    <a:ln>
                      <a:noFill/>
                    </a:ln>
                    <a:effectLst/>
                  </pic:spPr>
                </pic:pic>
              </a:graphicData>
            </a:graphic>
          </wp:inline>
        </w:drawing>
      </w:r>
    </w:p>
    <w:p w14:paraId="668980C3" w14:textId="77777777" w:rsidR="00C728F2" w:rsidRPr="00A972AE" w:rsidRDefault="0023730F" w:rsidP="00D9138B">
      <w:pPr>
        <w:autoSpaceDE w:val="0"/>
        <w:autoSpaceDN w:val="0"/>
        <w:adjustRightInd w:val="0"/>
        <w:spacing w:line="360" w:lineRule="auto"/>
        <w:jc w:val="center"/>
        <w:outlineLvl w:val="1"/>
        <w:rPr>
          <w:rFonts w:ascii="宋体" w:eastAsia="宋体" w:hAnsi="宋体" w:cstheme="minorEastAsia"/>
          <w:sz w:val="22"/>
          <w:szCs w:val="22"/>
        </w:rPr>
      </w:pPr>
      <w:r w:rsidRPr="00A972AE">
        <w:rPr>
          <w:rFonts w:ascii="宋体" w:eastAsia="宋体" w:hAnsi="宋体" w:cstheme="minorEastAsia" w:hint="eastAsia"/>
          <w:b/>
          <w:bCs/>
          <w:sz w:val="22"/>
          <w:szCs w:val="22"/>
        </w:rPr>
        <w:t xml:space="preserve">   </w:t>
      </w:r>
      <w:r w:rsidRPr="00A972AE">
        <w:rPr>
          <w:rFonts w:ascii="宋体" w:eastAsia="宋体" w:hAnsi="宋体" w:cstheme="minorEastAsia" w:hint="eastAsia"/>
          <w:szCs w:val="21"/>
        </w:rPr>
        <w:t>图29 第一层点框粘法，粘结面积不小于60%</w:t>
      </w:r>
    </w:p>
    <w:p w14:paraId="441DADE1" w14:textId="77777777" w:rsidR="00C728F2" w:rsidRPr="009E7130" w:rsidRDefault="0023730F" w:rsidP="00D9138B">
      <w:pPr>
        <w:autoSpaceDE w:val="0"/>
        <w:autoSpaceDN w:val="0"/>
        <w:adjustRightInd w:val="0"/>
        <w:spacing w:line="360" w:lineRule="auto"/>
        <w:jc w:val="center"/>
        <w:outlineLvl w:val="1"/>
        <w:rPr>
          <w:rFonts w:ascii="宋体" w:eastAsia="宋体" w:hAnsi="宋体" w:cstheme="minorEastAsia"/>
          <w:b/>
          <w:bCs/>
          <w:sz w:val="24"/>
        </w:rPr>
      </w:pPr>
      <w:r w:rsidRPr="009E7130">
        <w:rPr>
          <w:rFonts w:ascii="宋体" w:eastAsia="宋体" w:hAnsi="宋体" w:cstheme="minorEastAsia" w:hint="eastAsia"/>
          <w:noProof/>
          <w:sz w:val="24"/>
        </w:rPr>
        <w:drawing>
          <wp:inline distT="0" distB="0" distL="0" distR="0" wp14:anchorId="5F883C70" wp14:editId="0883750D">
            <wp:extent cx="3057525" cy="1398270"/>
            <wp:effectExtent l="0" t="0" r="9525" b="1143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55">
                      <a:extLst>
                        <a:ext uri="{28A0092B-C50C-407E-A947-70E740481C1C}">
                          <a14:useLocalDpi xmlns:a14="http://schemas.microsoft.com/office/drawing/2010/main" val="0"/>
                        </a:ext>
                      </a:extLst>
                    </a:blip>
                    <a:srcRect l="26599" t="52122" b="7139"/>
                    <a:stretch>
                      <a:fillRect/>
                    </a:stretch>
                  </pic:blipFill>
                  <pic:spPr>
                    <a:xfrm>
                      <a:off x="0" y="0"/>
                      <a:ext cx="3100558" cy="1418447"/>
                    </a:xfrm>
                    <a:prstGeom prst="rect">
                      <a:avLst/>
                    </a:prstGeom>
                    <a:noFill/>
                    <a:ln>
                      <a:noFill/>
                    </a:ln>
                    <a:effectLst/>
                  </pic:spPr>
                </pic:pic>
              </a:graphicData>
            </a:graphic>
          </wp:inline>
        </w:drawing>
      </w:r>
    </w:p>
    <w:p w14:paraId="41A45FF0" w14:textId="77777777" w:rsidR="00C728F2" w:rsidRPr="00A972AE" w:rsidRDefault="0023730F" w:rsidP="00D9138B">
      <w:pPr>
        <w:autoSpaceDE w:val="0"/>
        <w:autoSpaceDN w:val="0"/>
        <w:adjustRightInd w:val="0"/>
        <w:spacing w:line="360" w:lineRule="auto"/>
        <w:jc w:val="center"/>
        <w:outlineLvl w:val="1"/>
        <w:rPr>
          <w:rFonts w:ascii="宋体" w:eastAsia="宋体" w:hAnsi="宋体" w:cstheme="minorEastAsia"/>
          <w:szCs w:val="21"/>
        </w:rPr>
      </w:pPr>
      <w:r w:rsidRPr="00A972AE">
        <w:rPr>
          <w:rFonts w:ascii="宋体" w:eastAsia="宋体" w:hAnsi="宋体" w:cstheme="minorEastAsia" w:hint="eastAsia"/>
          <w:szCs w:val="21"/>
        </w:rPr>
        <w:t>图30 第二层条形粘法，粘结面积100%</w:t>
      </w:r>
    </w:p>
    <w:p w14:paraId="5A0153CD"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t>2.3.1技术调整方案</w:t>
      </w:r>
    </w:p>
    <w:p w14:paraId="7FF8C299"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（1）优化材料性能指标，各标准的材料性能指标应统一，不应随意调低材料性能指标。</w:t>
      </w:r>
    </w:p>
    <w:p w14:paraId="054E73B4"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（2）挤塑聚苯板面层均应有不少于20mm厚的轻质柔性找平过渡层，找平过渡层材料宜选用柔性的胶粉聚苯颗粒浆料，而不应选用硬质类保温砂浆。</w:t>
      </w:r>
    </w:p>
    <w:p w14:paraId="2DB96748"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（3）设计有防火隔离带时，防火隔离带材料宜选用至少四面包裹的增强竖</w:t>
      </w:r>
      <w:r w:rsidRPr="009E7130">
        <w:rPr>
          <w:rFonts w:ascii="宋体" w:eastAsia="宋体" w:hAnsi="宋体" w:cstheme="minorEastAsia" w:hint="eastAsia"/>
          <w:sz w:val="24"/>
        </w:rPr>
        <w:lastRenderedPageBreak/>
        <w:t>丝岩棉复合板。防火隔离带材料与相邻的聚苯板应采用辅助固定件连接固定好。</w:t>
      </w:r>
    </w:p>
    <w:p w14:paraId="3CBBF30C"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（4）粘贴挤塑聚苯板时宜选用满粘贴做法或贴砌做法，无法采用满粘贴做法或贴砌做法时，也应采用闭合小空腔做法，不建议采用点框粘做法。</w:t>
      </w:r>
    </w:p>
    <w:p w14:paraId="1167EE8D"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（5）采用小尺寸的极速聚苯板进行粘贴，单块挤塑聚苯面积不宜超过0.4m</w:t>
      </w:r>
      <w:r w:rsidRPr="009E7130">
        <w:rPr>
          <w:rFonts w:ascii="宋体" w:eastAsia="宋体" w:hAnsi="宋体" w:cstheme="minorEastAsia" w:hint="eastAsia"/>
          <w:sz w:val="24"/>
          <w:vertAlign w:val="superscript"/>
        </w:rPr>
        <w:t>2</w:t>
      </w:r>
      <w:r w:rsidRPr="009E7130">
        <w:rPr>
          <w:rFonts w:ascii="宋体" w:eastAsia="宋体" w:hAnsi="宋体" w:cstheme="minorEastAsia" w:hint="eastAsia"/>
          <w:sz w:val="24"/>
        </w:rPr>
        <w:t>，推荐挤塑聚苯板规格为600mm×600mm或600mm×450mm。</w:t>
      </w:r>
    </w:p>
    <w:p w14:paraId="5B374CDF"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6）应用于近零能耗建筑外墙保温工程时，应采用满粘贴的“五明治”贴砌构造做法，且挤塑聚苯板规格宜为600mm×450mm，两层挤塑聚苯板的厚度宜相同，上下两层保温板应错缝，两粘结层的厚度宜为15mm～20mm，板缝宽度宜为15mm～20mm，找平过渡层厚度宜为20mm～30mm，锚栓数量不应少于6个/m</w:t>
      </w:r>
      <w:r w:rsidRPr="009E7130">
        <w:rPr>
          <w:rFonts w:ascii="宋体" w:eastAsia="宋体" w:hAnsi="宋体" w:cstheme="minorEastAsia" w:hint="eastAsia"/>
          <w:sz w:val="24"/>
          <w:vertAlign w:val="superscript"/>
        </w:rPr>
        <w:t>2</w:t>
      </w:r>
      <w:r w:rsidRPr="009E7130">
        <w:rPr>
          <w:rFonts w:ascii="宋体" w:eastAsia="宋体" w:hAnsi="宋体" w:cstheme="minorEastAsia" w:hint="eastAsia"/>
          <w:sz w:val="24"/>
        </w:rPr>
        <w:t>，</w:t>
      </w:r>
      <w:r w:rsidRPr="00A04942">
        <w:rPr>
          <w:rFonts w:ascii="宋体" w:eastAsia="宋体" w:hAnsi="宋体" w:cstheme="minorEastAsia" w:hint="eastAsia"/>
          <w:color w:val="000000" w:themeColor="text1"/>
          <w:sz w:val="24"/>
        </w:rPr>
        <w:t>两层挤塑聚苯板之中每层均应在各层楼板位置设置一道相同厚度的增强竖丝岩棉复合板的防火隔离带，防火隔离带宽度宜为300 mm。</w:t>
      </w:r>
      <w:r w:rsidRPr="009E7130">
        <w:rPr>
          <w:rFonts w:ascii="宋体" w:eastAsia="宋体" w:hAnsi="宋体" w:cstheme="minorEastAsia" w:hint="eastAsia"/>
          <w:sz w:val="24"/>
        </w:rPr>
        <w:t>基本构造见图31。</w:t>
      </w:r>
    </w:p>
    <w:p w14:paraId="738CE2F2" w14:textId="77777777" w:rsidR="00C728F2" w:rsidRPr="009E7130" w:rsidRDefault="0023730F" w:rsidP="00D9138B">
      <w:pPr>
        <w:spacing w:line="360" w:lineRule="auto"/>
        <w:jc w:val="center"/>
        <w:rPr>
          <w:rFonts w:ascii="宋体" w:eastAsia="宋体" w:hAnsi="宋体" w:cstheme="minorEastAsia"/>
          <w:color w:val="000000"/>
          <w:sz w:val="24"/>
        </w:rPr>
      </w:pPr>
      <w:r w:rsidRPr="009E7130">
        <w:rPr>
          <w:rFonts w:ascii="宋体" w:eastAsia="宋体" w:hAnsi="宋体" w:cstheme="minorEastAsia" w:hint="eastAsia"/>
          <w:noProof/>
          <w:sz w:val="24"/>
        </w:rPr>
        <w:drawing>
          <wp:inline distT="0" distB="0" distL="0" distR="0" wp14:anchorId="362E1777" wp14:editId="2146FC5C">
            <wp:extent cx="1577975" cy="1430020"/>
            <wp:effectExtent l="0" t="0" r="3175" b="1778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20" cstate="print">
                      <a:extLst>
                        <a:ext uri="{28A0092B-C50C-407E-A947-70E740481C1C}">
                          <a14:useLocalDpi xmlns:a14="http://schemas.microsoft.com/office/drawing/2010/main" val="0"/>
                        </a:ext>
                      </a:extLst>
                    </a:blip>
                    <a:srcRect l="14069" t="20757" r="8362" b="19313"/>
                    <a:stretch>
                      <a:fillRect/>
                    </a:stretch>
                  </pic:blipFill>
                  <pic:spPr>
                    <a:xfrm>
                      <a:off x="0" y="0"/>
                      <a:ext cx="1638491" cy="1484797"/>
                    </a:xfrm>
                    <a:prstGeom prst="rect">
                      <a:avLst/>
                    </a:prstGeom>
                    <a:noFill/>
                    <a:ln>
                      <a:noFill/>
                    </a:ln>
                  </pic:spPr>
                </pic:pic>
              </a:graphicData>
            </a:graphic>
          </wp:inline>
        </w:drawing>
      </w:r>
    </w:p>
    <w:p w14:paraId="7EEB593E" w14:textId="77777777" w:rsidR="00C728F2" w:rsidRPr="00D25282" w:rsidRDefault="0023730F" w:rsidP="00D9138B">
      <w:pPr>
        <w:snapToGrid w:val="0"/>
        <w:spacing w:line="360" w:lineRule="auto"/>
        <w:jc w:val="center"/>
        <w:rPr>
          <w:rFonts w:ascii="宋体" w:eastAsia="宋体" w:hAnsi="宋体" w:cstheme="minorEastAsia"/>
          <w:szCs w:val="21"/>
        </w:rPr>
      </w:pPr>
      <w:r w:rsidRPr="00D25282">
        <w:rPr>
          <w:rFonts w:ascii="宋体" w:eastAsia="宋体" w:hAnsi="宋体" w:cstheme="minorEastAsia" w:hint="eastAsia"/>
          <w:szCs w:val="21"/>
        </w:rPr>
        <w:t xml:space="preserve">1—基层墙体；2—界面砂浆；3—胶粉聚苯颗粒浆料；4—挤塑聚苯板双面涂刷界面剂； </w:t>
      </w:r>
    </w:p>
    <w:p w14:paraId="0FA4755B" w14:textId="0D3001BD" w:rsidR="00C728F2" w:rsidRPr="00D25282" w:rsidRDefault="0023730F" w:rsidP="00D9138B">
      <w:pPr>
        <w:autoSpaceDE w:val="0"/>
        <w:autoSpaceDN w:val="0"/>
        <w:adjustRightInd w:val="0"/>
        <w:snapToGrid w:val="0"/>
        <w:spacing w:line="360" w:lineRule="auto"/>
        <w:jc w:val="center"/>
        <w:rPr>
          <w:rFonts w:ascii="宋体" w:eastAsia="宋体" w:hAnsi="宋体" w:cstheme="minorEastAsia"/>
          <w:szCs w:val="21"/>
        </w:rPr>
      </w:pPr>
      <w:r w:rsidRPr="00D25282">
        <w:rPr>
          <w:rFonts w:ascii="宋体" w:eastAsia="宋体" w:hAnsi="宋体" w:cstheme="minorEastAsia" w:hint="eastAsia"/>
          <w:color w:val="000000"/>
          <w:szCs w:val="21"/>
        </w:rPr>
        <w:t>5</w:t>
      </w:r>
      <w:r w:rsidRPr="00D25282">
        <w:rPr>
          <w:rFonts w:ascii="宋体" w:eastAsia="宋体" w:hAnsi="宋体" w:cstheme="minorEastAsia" w:hint="eastAsia"/>
          <w:szCs w:val="21"/>
        </w:rPr>
        <w:t>—抗裂砂浆复合玻纤网；6—涂料或饰面砂浆；7—锚栓</w:t>
      </w:r>
    </w:p>
    <w:p w14:paraId="3336D8A9" w14:textId="77777777" w:rsidR="00C728F2" w:rsidRPr="00D25282" w:rsidRDefault="0023730F" w:rsidP="00D9138B">
      <w:pPr>
        <w:pStyle w:val="a9"/>
        <w:spacing w:line="360" w:lineRule="auto"/>
        <w:rPr>
          <w:rFonts w:ascii="宋体" w:cstheme="minorEastAsia"/>
          <w:color w:val="auto"/>
          <w:sz w:val="21"/>
          <w:szCs w:val="21"/>
        </w:rPr>
      </w:pPr>
      <w:r w:rsidRPr="00D25282">
        <w:rPr>
          <w:rFonts w:ascii="宋体" w:cstheme="minorEastAsia" w:hint="eastAsia"/>
          <w:color w:val="auto"/>
          <w:sz w:val="21"/>
          <w:szCs w:val="21"/>
        </w:rPr>
        <w:t xml:space="preserve">图31  </w:t>
      </w:r>
      <w:r w:rsidRPr="00D25282">
        <w:rPr>
          <w:rFonts w:ascii="宋体" w:cstheme="minorEastAsia" w:hint="eastAsia"/>
          <w:sz w:val="21"/>
          <w:szCs w:val="21"/>
        </w:rPr>
        <w:t>贴砌挤塑聚苯板系统近零能耗构造</w:t>
      </w:r>
    </w:p>
    <w:p w14:paraId="5A229280"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t>2.3.2 “五明治”贴砌做法复合项增强近零能耗构造</w:t>
      </w:r>
    </w:p>
    <w:p w14:paraId="7B5B20CC"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（1）提高系统的抗火能力</w:t>
      </w:r>
    </w:p>
    <w:p w14:paraId="72062C51"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根据国家标准《近零能耗建筑技术标准》GB/T 51350—2019 的规定，居住建筑和公共建筑的非透光外墙平均传热系数应满足表1的要求。</w:t>
      </w:r>
    </w:p>
    <w:p w14:paraId="71DF0327" w14:textId="77777777" w:rsidR="00C728F2" w:rsidRPr="00D25282" w:rsidRDefault="0023730F" w:rsidP="00D9138B">
      <w:pPr>
        <w:spacing w:beforeLines="50" w:before="156" w:line="360" w:lineRule="auto"/>
        <w:jc w:val="center"/>
        <w:rPr>
          <w:szCs w:val="21"/>
        </w:rPr>
      </w:pPr>
      <w:r w:rsidRPr="00D25282">
        <w:rPr>
          <w:rFonts w:hint="eastAsia"/>
          <w:szCs w:val="21"/>
        </w:rPr>
        <w:t>表</w:t>
      </w:r>
      <w:r w:rsidRPr="00D25282">
        <w:rPr>
          <w:rFonts w:hint="eastAsia"/>
          <w:szCs w:val="21"/>
        </w:rPr>
        <w:t xml:space="preserve">1  </w:t>
      </w:r>
      <w:r w:rsidRPr="00D25282">
        <w:rPr>
          <w:rFonts w:hint="eastAsia"/>
          <w:szCs w:val="21"/>
        </w:rPr>
        <w:t>近零能耗建筑非透光外墙的平均传热系数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32"/>
        <w:gridCol w:w="1297"/>
        <w:gridCol w:w="1297"/>
        <w:gridCol w:w="1297"/>
        <w:gridCol w:w="1297"/>
        <w:gridCol w:w="1302"/>
      </w:tblGrid>
      <w:tr w:rsidR="00C728F2" w:rsidRPr="00D25282" w14:paraId="06F3DE75" w14:textId="77777777">
        <w:trPr>
          <w:trHeight w:val="283"/>
          <w:jc w:val="center"/>
        </w:trPr>
        <w:tc>
          <w:tcPr>
            <w:tcW w:w="1192" w:type="pct"/>
            <w:vMerge w:val="restart"/>
            <w:vAlign w:val="center"/>
          </w:tcPr>
          <w:p w14:paraId="1388E662"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类型</w:t>
            </w:r>
          </w:p>
        </w:tc>
        <w:tc>
          <w:tcPr>
            <w:tcW w:w="3808" w:type="pct"/>
            <w:gridSpan w:val="5"/>
          </w:tcPr>
          <w:p w14:paraId="05FAF0C8"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传热系数</w:t>
            </w:r>
            <w:r w:rsidRPr="00D25282">
              <w:rPr>
                <w:rFonts w:ascii="宋体" w:eastAsia="宋体" w:hAnsi="宋体" w:cstheme="minorEastAsia" w:hint="eastAsia"/>
                <w:i/>
                <w:iCs/>
                <w:color w:val="000000"/>
                <w:kern w:val="0"/>
                <w:szCs w:val="21"/>
              </w:rPr>
              <w:t>K</w:t>
            </w:r>
            <w:r w:rsidRPr="00D25282">
              <w:rPr>
                <w:rFonts w:ascii="宋体" w:eastAsia="宋体" w:hAnsi="宋体" w:cstheme="minorEastAsia" w:hint="eastAsia"/>
                <w:color w:val="000000"/>
                <w:kern w:val="0"/>
                <w:szCs w:val="21"/>
              </w:rPr>
              <w:t>【W/(m</w:t>
            </w:r>
            <w:r w:rsidRPr="00D25282">
              <w:rPr>
                <w:rFonts w:ascii="宋体" w:eastAsia="宋体" w:hAnsi="宋体" w:cstheme="minorEastAsia" w:hint="eastAsia"/>
                <w:color w:val="000000"/>
                <w:kern w:val="0"/>
                <w:szCs w:val="21"/>
                <w:vertAlign w:val="superscript"/>
              </w:rPr>
              <w:t>2</w:t>
            </w:r>
            <w:r w:rsidRPr="00D25282">
              <w:rPr>
                <w:rFonts w:ascii="宋体" w:eastAsia="宋体" w:hAnsi="宋体" w:cstheme="minorEastAsia" w:hint="eastAsia"/>
                <w:color w:val="000000"/>
                <w:kern w:val="0"/>
                <w:szCs w:val="21"/>
              </w:rPr>
              <w:t>·K)】</w:t>
            </w:r>
          </w:p>
        </w:tc>
      </w:tr>
      <w:tr w:rsidR="00C728F2" w:rsidRPr="00D25282" w14:paraId="6706C2F4" w14:textId="77777777">
        <w:trPr>
          <w:trHeight w:val="283"/>
          <w:jc w:val="center"/>
        </w:trPr>
        <w:tc>
          <w:tcPr>
            <w:tcW w:w="1192" w:type="pct"/>
            <w:vMerge/>
            <w:vAlign w:val="center"/>
          </w:tcPr>
          <w:p w14:paraId="54A9F203" w14:textId="77777777" w:rsidR="00C728F2" w:rsidRPr="00D25282" w:rsidRDefault="00C728F2" w:rsidP="00D9138B">
            <w:pPr>
              <w:spacing w:line="360" w:lineRule="auto"/>
              <w:jc w:val="center"/>
              <w:rPr>
                <w:rFonts w:ascii="宋体" w:eastAsia="宋体" w:hAnsi="宋体" w:cstheme="minorEastAsia"/>
                <w:color w:val="000000"/>
                <w:kern w:val="0"/>
                <w:szCs w:val="21"/>
              </w:rPr>
            </w:pPr>
          </w:p>
        </w:tc>
        <w:tc>
          <w:tcPr>
            <w:tcW w:w="761" w:type="pct"/>
            <w:vAlign w:val="center"/>
          </w:tcPr>
          <w:p w14:paraId="16B6502F"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严寒地区</w:t>
            </w:r>
          </w:p>
        </w:tc>
        <w:tc>
          <w:tcPr>
            <w:tcW w:w="761" w:type="pct"/>
            <w:vAlign w:val="center"/>
          </w:tcPr>
          <w:p w14:paraId="6B2ECE8C"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寒冷地区</w:t>
            </w:r>
          </w:p>
        </w:tc>
        <w:tc>
          <w:tcPr>
            <w:tcW w:w="761" w:type="pct"/>
          </w:tcPr>
          <w:p w14:paraId="7DB6C8E4" w14:textId="77777777" w:rsidR="00C728F2" w:rsidRPr="00D25282" w:rsidRDefault="0023730F" w:rsidP="00D9138B">
            <w:pPr>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夏热冬</w:t>
            </w:r>
          </w:p>
          <w:p w14:paraId="6845D2BB" w14:textId="77777777" w:rsidR="00C728F2" w:rsidRPr="00D25282" w:rsidRDefault="0023730F" w:rsidP="00D9138B">
            <w:pPr>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冷地区</w:t>
            </w:r>
          </w:p>
        </w:tc>
        <w:tc>
          <w:tcPr>
            <w:tcW w:w="761" w:type="pct"/>
            <w:vAlign w:val="center"/>
          </w:tcPr>
          <w:p w14:paraId="59B22C2B" w14:textId="77777777" w:rsidR="00C728F2" w:rsidRPr="00D25282" w:rsidRDefault="0023730F" w:rsidP="00D9138B">
            <w:pPr>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夏热冬</w:t>
            </w:r>
          </w:p>
          <w:p w14:paraId="23555E77" w14:textId="77777777" w:rsidR="00C728F2" w:rsidRPr="00D25282" w:rsidRDefault="0023730F" w:rsidP="00D9138B">
            <w:pPr>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暖地区</w:t>
            </w:r>
          </w:p>
        </w:tc>
        <w:tc>
          <w:tcPr>
            <w:tcW w:w="763" w:type="pct"/>
            <w:vAlign w:val="center"/>
          </w:tcPr>
          <w:p w14:paraId="1D15C3D7"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温和地区</w:t>
            </w:r>
          </w:p>
        </w:tc>
      </w:tr>
      <w:tr w:rsidR="00C728F2" w:rsidRPr="00D25282" w14:paraId="05A4CF73" w14:textId="77777777">
        <w:trPr>
          <w:trHeight w:val="283"/>
          <w:jc w:val="center"/>
        </w:trPr>
        <w:tc>
          <w:tcPr>
            <w:tcW w:w="1192" w:type="pct"/>
            <w:vAlign w:val="center"/>
          </w:tcPr>
          <w:p w14:paraId="0971FF28"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居住建筑非透光外墙</w:t>
            </w:r>
          </w:p>
        </w:tc>
        <w:tc>
          <w:tcPr>
            <w:tcW w:w="761" w:type="pct"/>
            <w:vAlign w:val="center"/>
          </w:tcPr>
          <w:p w14:paraId="75566650"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0.10～0.15</w:t>
            </w:r>
          </w:p>
        </w:tc>
        <w:tc>
          <w:tcPr>
            <w:tcW w:w="761" w:type="pct"/>
            <w:vAlign w:val="center"/>
          </w:tcPr>
          <w:p w14:paraId="0EA00187"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0.15～0.20</w:t>
            </w:r>
          </w:p>
        </w:tc>
        <w:tc>
          <w:tcPr>
            <w:tcW w:w="761" w:type="pct"/>
          </w:tcPr>
          <w:p w14:paraId="2B675244"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0.15～0.40</w:t>
            </w:r>
          </w:p>
        </w:tc>
        <w:tc>
          <w:tcPr>
            <w:tcW w:w="761" w:type="pct"/>
            <w:vAlign w:val="center"/>
          </w:tcPr>
          <w:p w14:paraId="35CBB35A"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0.30～0.80</w:t>
            </w:r>
          </w:p>
        </w:tc>
        <w:tc>
          <w:tcPr>
            <w:tcW w:w="763" w:type="pct"/>
            <w:vAlign w:val="center"/>
          </w:tcPr>
          <w:p w14:paraId="62AC4375"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0.20～0.80</w:t>
            </w:r>
          </w:p>
        </w:tc>
      </w:tr>
      <w:tr w:rsidR="00C728F2" w:rsidRPr="00D25282" w14:paraId="6C021E24" w14:textId="77777777">
        <w:trPr>
          <w:trHeight w:val="283"/>
          <w:jc w:val="center"/>
        </w:trPr>
        <w:tc>
          <w:tcPr>
            <w:tcW w:w="1192" w:type="pct"/>
            <w:vAlign w:val="center"/>
          </w:tcPr>
          <w:p w14:paraId="1EB7307E"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lastRenderedPageBreak/>
              <w:t>公共建筑非透光外墙</w:t>
            </w:r>
          </w:p>
        </w:tc>
        <w:tc>
          <w:tcPr>
            <w:tcW w:w="761" w:type="pct"/>
            <w:vAlign w:val="center"/>
          </w:tcPr>
          <w:p w14:paraId="74CC10B6"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0.10～0.25</w:t>
            </w:r>
          </w:p>
        </w:tc>
        <w:tc>
          <w:tcPr>
            <w:tcW w:w="761" w:type="pct"/>
            <w:vAlign w:val="center"/>
          </w:tcPr>
          <w:p w14:paraId="53AA0622"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0.10～0.30</w:t>
            </w:r>
          </w:p>
        </w:tc>
        <w:tc>
          <w:tcPr>
            <w:tcW w:w="761" w:type="pct"/>
          </w:tcPr>
          <w:p w14:paraId="3CBA3579"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0.15～0.40</w:t>
            </w:r>
          </w:p>
        </w:tc>
        <w:tc>
          <w:tcPr>
            <w:tcW w:w="761" w:type="pct"/>
            <w:vAlign w:val="center"/>
          </w:tcPr>
          <w:p w14:paraId="4EA224BE"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0.30～0.80</w:t>
            </w:r>
          </w:p>
        </w:tc>
        <w:tc>
          <w:tcPr>
            <w:tcW w:w="763" w:type="pct"/>
            <w:vAlign w:val="center"/>
          </w:tcPr>
          <w:p w14:paraId="3D68794C"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0.20～0.80</w:t>
            </w:r>
          </w:p>
        </w:tc>
      </w:tr>
    </w:tbl>
    <w:p w14:paraId="284B3A80"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从表1可以看出，要达到近零能耗的设计要求，各气候区对非透光外墙的平均传热系数要求限值都是比较低的，因此所需要的保温层厚度是比较大的。采用挤塑聚苯板作为保温层时，随着厚度的增加，其燃烧热值也同时增加，这样，一旦发生火灾，其释放的热量也比普通保温要高上许多，因而其火灾风险也比普通保温要高很多。</w:t>
      </w:r>
    </w:p>
    <w:p w14:paraId="690FF7DF"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为了降低近零能耗建筑非透光外墙的火灾风险，在进行窗口火试验或墙角火试验后其对火反应性能应满足表2或表3的要求。</w:t>
      </w:r>
    </w:p>
    <w:p w14:paraId="24A508C5" w14:textId="77777777" w:rsidR="00C728F2" w:rsidRPr="00D25282" w:rsidRDefault="0023730F" w:rsidP="00D9138B">
      <w:pPr>
        <w:pStyle w:val="af3"/>
        <w:spacing w:line="360" w:lineRule="auto"/>
        <w:ind w:left="420" w:hanging="420"/>
        <w:jc w:val="center"/>
        <w:rPr>
          <w:szCs w:val="21"/>
        </w:rPr>
      </w:pPr>
      <w:r w:rsidRPr="00D25282">
        <w:rPr>
          <w:rFonts w:hint="eastAsia"/>
          <w:szCs w:val="21"/>
        </w:rPr>
        <w:t>表</w:t>
      </w:r>
      <w:r w:rsidRPr="00D25282">
        <w:rPr>
          <w:rFonts w:hint="eastAsia"/>
          <w:szCs w:val="21"/>
        </w:rPr>
        <w:t xml:space="preserve">2  </w:t>
      </w:r>
      <w:r w:rsidRPr="00D25282">
        <w:rPr>
          <w:rFonts w:hint="eastAsia"/>
          <w:szCs w:val="21"/>
        </w:rPr>
        <w:t>居住建筑非透光外墙对火反应性能要求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8"/>
        <w:gridCol w:w="1601"/>
        <w:gridCol w:w="4223"/>
        <w:gridCol w:w="1100"/>
      </w:tblGrid>
      <w:tr w:rsidR="00C728F2" w:rsidRPr="00D25282" w14:paraId="166FD2FD" w14:textId="77777777">
        <w:trPr>
          <w:trHeight w:val="284"/>
          <w:jc w:val="center"/>
        </w:trPr>
        <w:tc>
          <w:tcPr>
            <w:tcW w:w="1555" w:type="dxa"/>
            <w:vMerge w:val="restart"/>
            <w:vAlign w:val="center"/>
          </w:tcPr>
          <w:p w14:paraId="6A4E307A"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建筑高度</w:t>
            </w:r>
            <w:r w:rsidRPr="00D25282">
              <w:rPr>
                <w:rFonts w:ascii="宋体" w:eastAsia="宋体" w:hAnsi="宋体" w:cstheme="minorEastAsia" w:hint="eastAsia"/>
                <w:i/>
                <w:iCs/>
                <w:color w:val="000000"/>
                <w:szCs w:val="21"/>
              </w:rPr>
              <w:t>H</w:t>
            </w:r>
            <w:r w:rsidRPr="00D25282">
              <w:rPr>
                <w:rFonts w:ascii="宋体" w:eastAsia="宋体" w:hAnsi="宋体" w:cstheme="minorEastAsia" w:hint="eastAsia"/>
                <w:color w:val="000000"/>
                <w:szCs w:val="21"/>
              </w:rPr>
              <w:t>（m）</w:t>
            </w:r>
          </w:p>
        </w:tc>
        <w:tc>
          <w:tcPr>
            <w:tcW w:w="6741" w:type="dxa"/>
            <w:gridSpan w:val="3"/>
            <w:vAlign w:val="center"/>
          </w:tcPr>
          <w:p w14:paraId="54A69A07"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对火反应性能</w:t>
            </w:r>
          </w:p>
        </w:tc>
      </w:tr>
      <w:tr w:rsidR="00C728F2" w:rsidRPr="00D25282" w14:paraId="5DA86E77" w14:textId="77777777">
        <w:trPr>
          <w:trHeight w:val="284"/>
          <w:jc w:val="center"/>
        </w:trPr>
        <w:tc>
          <w:tcPr>
            <w:tcW w:w="1555" w:type="dxa"/>
            <w:vMerge/>
            <w:vAlign w:val="center"/>
          </w:tcPr>
          <w:p w14:paraId="5AFE0295" w14:textId="77777777" w:rsidR="00C728F2" w:rsidRPr="00D25282" w:rsidRDefault="00C728F2" w:rsidP="00D9138B">
            <w:pPr>
              <w:snapToGrid w:val="0"/>
              <w:spacing w:line="360" w:lineRule="auto"/>
              <w:jc w:val="center"/>
              <w:rPr>
                <w:rFonts w:ascii="宋体" w:eastAsia="宋体" w:hAnsi="宋体" w:cstheme="minorEastAsia"/>
                <w:color w:val="000000"/>
                <w:szCs w:val="21"/>
              </w:rPr>
            </w:pPr>
          </w:p>
        </w:tc>
        <w:tc>
          <w:tcPr>
            <w:tcW w:w="1559" w:type="dxa"/>
            <w:vMerge w:val="restart"/>
            <w:vAlign w:val="center"/>
          </w:tcPr>
          <w:p w14:paraId="5DB603B1"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热释放速率峰值</w:t>
            </w:r>
          </w:p>
          <w:p w14:paraId="2AB876EB"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（kW/m</w:t>
            </w:r>
            <w:r w:rsidRPr="00D25282">
              <w:rPr>
                <w:rFonts w:ascii="宋体" w:eastAsia="宋体" w:hAnsi="宋体" w:cstheme="minorEastAsia" w:hint="eastAsia"/>
                <w:color w:val="000000"/>
                <w:szCs w:val="21"/>
                <w:vertAlign w:val="superscript"/>
              </w:rPr>
              <w:t>2</w:t>
            </w:r>
            <w:r w:rsidRPr="00D25282">
              <w:rPr>
                <w:rFonts w:ascii="宋体" w:eastAsia="宋体" w:hAnsi="宋体" w:cstheme="minorEastAsia" w:hint="eastAsia"/>
                <w:color w:val="000000"/>
                <w:szCs w:val="21"/>
              </w:rPr>
              <w:t>）</w:t>
            </w:r>
          </w:p>
        </w:tc>
        <w:tc>
          <w:tcPr>
            <w:tcW w:w="5182" w:type="dxa"/>
            <w:gridSpan w:val="2"/>
            <w:vAlign w:val="center"/>
          </w:tcPr>
          <w:p w14:paraId="01B6D224"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窗口火试验</w:t>
            </w:r>
          </w:p>
        </w:tc>
      </w:tr>
      <w:tr w:rsidR="00C728F2" w:rsidRPr="00D25282" w14:paraId="3130F695" w14:textId="77777777">
        <w:trPr>
          <w:trHeight w:val="284"/>
          <w:jc w:val="center"/>
        </w:trPr>
        <w:tc>
          <w:tcPr>
            <w:tcW w:w="1555" w:type="dxa"/>
            <w:vMerge/>
            <w:vAlign w:val="center"/>
          </w:tcPr>
          <w:p w14:paraId="21A2BEB3" w14:textId="77777777" w:rsidR="00C728F2" w:rsidRPr="00D25282" w:rsidRDefault="00C728F2" w:rsidP="00D9138B">
            <w:pPr>
              <w:snapToGrid w:val="0"/>
              <w:spacing w:line="360" w:lineRule="auto"/>
              <w:jc w:val="center"/>
              <w:rPr>
                <w:rFonts w:ascii="宋体" w:eastAsia="宋体" w:hAnsi="宋体" w:cstheme="minorEastAsia"/>
                <w:color w:val="000000"/>
                <w:szCs w:val="21"/>
              </w:rPr>
            </w:pPr>
          </w:p>
        </w:tc>
        <w:tc>
          <w:tcPr>
            <w:tcW w:w="1559" w:type="dxa"/>
            <w:vMerge/>
            <w:vAlign w:val="center"/>
          </w:tcPr>
          <w:p w14:paraId="7B7A9FFB" w14:textId="77777777" w:rsidR="00C728F2" w:rsidRPr="00D25282" w:rsidRDefault="00C728F2" w:rsidP="00D9138B">
            <w:pPr>
              <w:snapToGrid w:val="0"/>
              <w:spacing w:line="360" w:lineRule="auto"/>
              <w:jc w:val="center"/>
              <w:rPr>
                <w:rFonts w:ascii="宋体" w:eastAsia="宋体" w:hAnsi="宋体" w:cstheme="minorEastAsia"/>
                <w:color w:val="000000"/>
                <w:szCs w:val="21"/>
              </w:rPr>
            </w:pPr>
          </w:p>
        </w:tc>
        <w:tc>
          <w:tcPr>
            <w:tcW w:w="4111" w:type="dxa"/>
            <w:vAlign w:val="center"/>
          </w:tcPr>
          <w:p w14:paraId="2A5860E9"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水平准位线温度（℃）</w:t>
            </w:r>
          </w:p>
        </w:tc>
        <w:tc>
          <w:tcPr>
            <w:tcW w:w="1071" w:type="dxa"/>
            <w:vAlign w:val="center"/>
          </w:tcPr>
          <w:p w14:paraId="1B8AA6E2"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烧损面积（m</w:t>
            </w:r>
            <w:r w:rsidRPr="00D25282">
              <w:rPr>
                <w:rFonts w:ascii="宋体" w:eastAsia="宋体" w:hAnsi="宋体" w:cstheme="minorEastAsia" w:hint="eastAsia"/>
                <w:color w:val="000000"/>
                <w:szCs w:val="21"/>
                <w:vertAlign w:val="superscript"/>
              </w:rPr>
              <w:t>2</w:t>
            </w:r>
            <w:r w:rsidRPr="00D25282">
              <w:rPr>
                <w:rFonts w:ascii="宋体" w:eastAsia="宋体" w:hAnsi="宋体" w:cstheme="minorEastAsia" w:hint="eastAsia"/>
                <w:color w:val="000000"/>
                <w:szCs w:val="21"/>
              </w:rPr>
              <w:t>）</w:t>
            </w:r>
          </w:p>
        </w:tc>
      </w:tr>
      <w:tr w:rsidR="00C728F2" w:rsidRPr="00D25282" w14:paraId="2908BD2C" w14:textId="77777777">
        <w:trPr>
          <w:trHeight w:val="284"/>
          <w:jc w:val="center"/>
        </w:trPr>
        <w:tc>
          <w:tcPr>
            <w:tcW w:w="1555" w:type="dxa"/>
            <w:vAlign w:val="center"/>
          </w:tcPr>
          <w:p w14:paraId="3E707ABC"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i/>
                <w:iCs/>
                <w:color w:val="000000"/>
                <w:szCs w:val="21"/>
              </w:rPr>
              <w:t>H</w:t>
            </w:r>
            <w:r w:rsidRPr="00D25282">
              <w:rPr>
                <w:rFonts w:ascii="宋体" w:eastAsia="宋体" w:hAnsi="宋体" w:cstheme="minorEastAsia" w:hint="eastAsia"/>
                <w:color w:val="000000"/>
                <w:szCs w:val="21"/>
              </w:rPr>
              <w:t>≥100</w:t>
            </w:r>
          </w:p>
        </w:tc>
        <w:tc>
          <w:tcPr>
            <w:tcW w:w="1559" w:type="dxa"/>
            <w:vAlign w:val="center"/>
          </w:tcPr>
          <w:p w14:paraId="7C215882"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≤5</w:t>
            </w:r>
          </w:p>
        </w:tc>
        <w:tc>
          <w:tcPr>
            <w:tcW w:w="4111" w:type="dxa"/>
            <w:vAlign w:val="center"/>
          </w:tcPr>
          <w:p w14:paraId="264D67BE"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i/>
                <w:iCs/>
                <w:color w:val="000000"/>
                <w:szCs w:val="21"/>
              </w:rPr>
              <w:t>T</w:t>
            </w:r>
            <w:r w:rsidRPr="00D25282">
              <w:rPr>
                <w:rFonts w:ascii="宋体" w:eastAsia="宋体" w:hAnsi="宋体" w:cstheme="minorEastAsia" w:hint="eastAsia"/>
                <w:color w:val="000000"/>
                <w:szCs w:val="21"/>
                <w:vertAlign w:val="subscript"/>
              </w:rPr>
              <w:t>2</w:t>
            </w:r>
            <w:r w:rsidRPr="00D25282">
              <w:rPr>
                <w:rFonts w:ascii="宋体" w:eastAsia="宋体" w:hAnsi="宋体" w:cstheme="minorEastAsia" w:hint="eastAsia"/>
                <w:color w:val="000000"/>
                <w:szCs w:val="21"/>
              </w:rPr>
              <w:t>≤200且</w:t>
            </w:r>
            <w:r w:rsidRPr="00D25282">
              <w:rPr>
                <w:rFonts w:ascii="宋体" w:eastAsia="宋体" w:hAnsi="宋体" w:cstheme="minorEastAsia" w:hint="eastAsia"/>
                <w:i/>
                <w:iCs/>
                <w:color w:val="000000"/>
                <w:szCs w:val="21"/>
              </w:rPr>
              <w:t>T</w:t>
            </w:r>
            <w:r w:rsidRPr="00D25282">
              <w:rPr>
                <w:rFonts w:ascii="宋体" w:eastAsia="宋体" w:hAnsi="宋体" w:cstheme="minorEastAsia" w:hint="eastAsia"/>
                <w:color w:val="000000"/>
                <w:szCs w:val="21"/>
                <w:vertAlign w:val="subscript"/>
              </w:rPr>
              <w:t>1</w:t>
            </w:r>
            <w:r w:rsidRPr="00D25282">
              <w:rPr>
                <w:rFonts w:ascii="宋体" w:eastAsia="宋体" w:hAnsi="宋体" w:cstheme="minorEastAsia" w:hint="eastAsia"/>
                <w:color w:val="000000"/>
                <w:szCs w:val="21"/>
              </w:rPr>
              <w:t>≤300，或</w:t>
            </w:r>
            <w:r w:rsidRPr="00D25282">
              <w:rPr>
                <w:rFonts w:ascii="宋体" w:eastAsia="宋体" w:hAnsi="宋体" w:cstheme="minorEastAsia" w:hint="eastAsia"/>
                <w:i/>
                <w:iCs/>
                <w:color w:val="000000"/>
                <w:szCs w:val="21"/>
              </w:rPr>
              <w:t>T</w:t>
            </w:r>
            <w:r w:rsidRPr="00D25282">
              <w:rPr>
                <w:rFonts w:ascii="宋体" w:eastAsia="宋体" w:hAnsi="宋体" w:cstheme="minorEastAsia" w:hint="eastAsia"/>
                <w:color w:val="000000"/>
                <w:szCs w:val="21"/>
                <w:vertAlign w:val="subscript"/>
              </w:rPr>
              <w:t>2</w:t>
            </w:r>
            <w:r w:rsidRPr="00D25282">
              <w:rPr>
                <w:rFonts w:ascii="宋体" w:eastAsia="宋体" w:hAnsi="宋体" w:cstheme="minorEastAsia" w:hint="eastAsia"/>
                <w:color w:val="000000"/>
                <w:szCs w:val="21"/>
              </w:rPr>
              <w:t>≤300（当选用保温燃烧性能等级为A级时）</w:t>
            </w:r>
          </w:p>
        </w:tc>
        <w:tc>
          <w:tcPr>
            <w:tcW w:w="1071" w:type="dxa"/>
            <w:vAlign w:val="center"/>
          </w:tcPr>
          <w:p w14:paraId="0291A8E3"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≤5</w:t>
            </w:r>
          </w:p>
        </w:tc>
      </w:tr>
      <w:tr w:rsidR="00C728F2" w:rsidRPr="00D25282" w14:paraId="6BFAE592" w14:textId="77777777">
        <w:trPr>
          <w:trHeight w:val="340"/>
          <w:jc w:val="center"/>
        </w:trPr>
        <w:tc>
          <w:tcPr>
            <w:tcW w:w="1555" w:type="dxa"/>
            <w:vAlign w:val="center"/>
          </w:tcPr>
          <w:p w14:paraId="4F4DF702"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60≤</w:t>
            </w:r>
            <w:r w:rsidRPr="00D25282">
              <w:rPr>
                <w:rFonts w:ascii="宋体" w:eastAsia="宋体" w:hAnsi="宋体" w:cstheme="minorEastAsia" w:hint="eastAsia"/>
                <w:i/>
                <w:iCs/>
                <w:color w:val="000000"/>
                <w:szCs w:val="21"/>
              </w:rPr>
              <w:t>H</w:t>
            </w:r>
            <w:r w:rsidRPr="00D25282">
              <w:rPr>
                <w:rFonts w:ascii="宋体" w:eastAsia="宋体" w:hAnsi="宋体" w:cstheme="minorEastAsia" w:hint="eastAsia"/>
                <w:color w:val="000000"/>
                <w:szCs w:val="21"/>
              </w:rPr>
              <w:t>＜100</w:t>
            </w:r>
          </w:p>
        </w:tc>
        <w:tc>
          <w:tcPr>
            <w:tcW w:w="1559" w:type="dxa"/>
            <w:vAlign w:val="center"/>
          </w:tcPr>
          <w:p w14:paraId="7D09F724"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≤10</w:t>
            </w:r>
          </w:p>
        </w:tc>
        <w:tc>
          <w:tcPr>
            <w:tcW w:w="4111" w:type="dxa"/>
            <w:vAlign w:val="center"/>
          </w:tcPr>
          <w:p w14:paraId="025B241B"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i/>
                <w:iCs/>
                <w:color w:val="000000"/>
                <w:szCs w:val="21"/>
              </w:rPr>
              <w:t>T</w:t>
            </w:r>
            <w:r w:rsidRPr="00D25282">
              <w:rPr>
                <w:rFonts w:ascii="宋体" w:eastAsia="宋体" w:hAnsi="宋体" w:cstheme="minorEastAsia" w:hint="eastAsia"/>
                <w:color w:val="000000"/>
                <w:szCs w:val="21"/>
                <w:vertAlign w:val="subscript"/>
              </w:rPr>
              <w:t>2</w:t>
            </w:r>
            <w:r w:rsidRPr="00D25282">
              <w:rPr>
                <w:rFonts w:ascii="宋体" w:eastAsia="宋体" w:hAnsi="宋体" w:cstheme="minorEastAsia" w:hint="eastAsia"/>
                <w:color w:val="000000"/>
                <w:szCs w:val="21"/>
              </w:rPr>
              <w:t>≤300且</w:t>
            </w:r>
            <w:r w:rsidRPr="00D25282">
              <w:rPr>
                <w:rFonts w:ascii="宋体" w:eastAsia="宋体" w:hAnsi="宋体" w:cstheme="minorEastAsia" w:hint="eastAsia"/>
                <w:i/>
                <w:iCs/>
                <w:color w:val="000000"/>
                <w:szCs w:val="21"/>
              </w:rPr>
              <w:t>T</w:t>
            </w:r>
            <w:r w:rsidRPr="00D25282">
              <w:rPr>
                <w:rFonts w:ascii="宋体" w:eastAsia="宋体" w:hAnsi="宋体" w:cstheme="minorEastAsia" w:hint="eastAsia"/>
                <w:color w:val="000000"/>
                <w:szCs w:val="21"/>
                <w:vertAlign w:val="subscript"/>
              </w:rPr>
              <w:t>1</w:t>
            </w:r>
            <w:r w:rsidRPr="00D25282">
              <w:rPr>
                <w:rFonts w:ascii="宋体" w:eastAsia="宋体" w:hAnsi="宋体" w:cstheme="minorEastAsia" w:hint="eastAsia"/>
                <w:color w:val="000000"/>
                <w:szCs w:val="21"/>
              </w:rPr>
              <w:t>≤500</w:t>
            </w:r>
          </w:p>
        </w:tc>
        <w:tc>
          <w:tcPr>
            <w:tcW w:w="1071" w:type="dxa"/>
            <w:vAlign w:val="center"/>
          </w:tcPr>
          <w:p w14:paraId="7D84D561"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≤10</w:t>
            </w:r>
          </w:p>
        </w:tc>
      </w:tr>
      <w:tr w:rsidR="00C728F2" w:rsidRPr="00D25282" w14:paraId="3D786C8E" w14:textId="77777777">
        <w:trPr>
          <w:trHeight w:val="340"/>
          <w:jc w:val="center"/>
        </w:trPr>
        <w:tc>
          <w:tcPr>
            <w:tcW w:w="1555" w:type="dxa"/>
            <w:vAlign w:val="center"/>
          </w:tcPr>
          <w:p w14:paraId="13460236"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24≤</w:t>
            </w:r>
            <w:r w:rsidRPr="00D25282">
              <w:rPr>
                <w:rFonts w:ascii="宋体" w:eastAsia="宋体" w:hAnsi="宋体" w:cstheme="minorEastAsia" w:hint="eastAsia"/>
                <w:i/>
                <w:iCs/>
                <w:color w:val="000000"/>
                <w:szCs w:val="21"/>
              </w:rPr>
              <w:t>H</w:t>
            </w:r>
            <w:r w:rsidRPr="00D25282">
              <w:rPr>
                <w:rFonts w:ascii="宋体" w:eastAsia="宋体" w:hAnsi="宋体" w:cstheme="minorEastAsia" w:hint="eastAsia"/>
                <w:color w:val="000000"/>
                <w:szCs w:val="21"/>
              </w:rPr>
              <w:t>＜60</w:t>
            </w:r>
          </w:p>
        </w:tc>
        <w:tc>
          <w:tcPr>
            <w:tcW w:w="1559" w:type="dxa"/>
            <w:vAlign w:val="center"/>
          </w:tcPr>
          <w:p w14:paraId="7FCF81F1"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≤25</w:t>
            </w:r>
          </w:p>
        </w:tc>
        <w:tc>
          <w:tcPr>
            <w:tcW w:w="4111" w:type="dxa"/>
            <w:vAlign w:val="center"/>
          </w:tcPr>
          <w:p w14:paraId="56B900D2"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i/>
                <w:iCs/>
                <w:color w:val="000000"/>
                <w:szCs w:val="21"/>
              </w:rPr>
              <w:t>T</w:t>
            </w:r>
            <w:r w:rsidRPr="00D25282">
              <w:rPr>
                <w:rFonts w:ascii="宋体" w:eastAsia="宋体" w:hAnsi="宋体" w:cstheme="minorEastAsia" w:hint="eastAsia"/>
                <w:color w:val="000000"/>
                <w:szCs w:val="21"/>
                <w:vertAlign w:val="subscript"/>
              </w:rPr>
              <w:t>2</w:t>
            </w:r>
            <w:r w:rsidRPr="00D25282">
              <w:rPr>
                <w:rFonts w:ascii="宋体" w:eastAsia="宋体" w:hAnsi="宋体" w:cstheme="minorEastAsia" w:hint="eastAsia"/>
                <w:color w:val="000000"/>
                <w:szCs w:val="21"/>
              </w:rPr>
              <w:t>≤300</w:t>
            </w:r>
          </w:p>
        </w:tc>
        <w:tc>
          <w:tcPr>
            <w:tcW w:w="1071" w:type="dxa"/>
            <w:vAlign w:val="center"/>
          </w:tcPr>
          <w:p w14:paraId="12616550"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≤20</w:t>
            </w:r>
          </w:p>
        </w:tc>
      </w:tr>
      <w:tr w:rsidR="00C728F2" w:rsidRPr="00D25282" w14:paraId="15F40503" w14:textId="77777777">
        <w:trPr>
          <w:trHeight w:val="340"/>
          <w:jc w:val="center"/>
        </w:trPr>
        <w:tc>
          <w:tcPr>
            <w:tcW w:w="1555" w:type="dxa"/>
            <w:vAlign w:val="center"/>
          </w:tcPr>
          <w:p w14:paraId="4FE949CB"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i/>
                <w:iCs/>
                <w:color w:val="000000"/>
                <w:szCs w:val="21"/>
              </w:rPr>
              <w:t>H</w:t>
            </w:r>
            <w:r w:rsidRPr="00D25282">
              <w:rPr>
                <w:rFonts w:ascii="宋体" w:eastAsia="宋体" w:hAnsi="宋体" w:cstheme="minorEastAsia" w:hint="eastAsia"/>
                <w:color w:val="000000"/>
                <w:szCs w:val="21"/>
              </w:rPr>
              <w:t>＜24</w:t>
            </w:r>
          </w:p>
        </w:tc>
        <w:tc>
          <w:tcPr>
            <w:tcW w:w="1559" w:type="dxa"/>
            <w:vAlign w:val="center"/>
          </w:tcPr>
          <w:p w14:paraId="43C0D227"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≤100</w:t>
            </w:r>
          </w:p>
        </w:tc>
        <w:tc>
          <w:tcPr>
            <w:tcW w:w="4111" w:type="dxa"/>
            <w:vAlign w:val="center"/>
          </w:tcPr>
          <w:p w14:paraId="574B011A"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i/>
                <w:iCs/>
                <w:color w:val="000000"/>
                <w:szCs w:val="21"/>
              </w:rPr>
              <w:t>T</w:t>
            </w:r>
            <w:r w:rsidRPr="00D25282">
              <w:rPr>
                <w:rFonts w:ascii="宋体" w:eastAsia="宋体" w:hAnsi="宋体" w:cstheme="minorEastAsia" w:hint="eastAsia"/>
                <w:color w:val="000000"/>
                <w:szCs w:val="21"/>
                <w:vertAlign w:val="subscript"/>
              </w:rPr>
              <w:t>2</w:t>
            </w:r>
            <w:r w:rsidRPr="00D25282">
              <w:rPr>
                <w:rFonts w:ascii="宋体" w:eastAsia="宋体" w:hAnsi="宋体" w:cstheme="minorEastAsia" w:hint="eastAsia"/>
                <w:color w:val="000000"/>
                <w:szCs w:val="21"/>
              </w:rPr>
              <w:t>≤500</w:t>
            </w:r>
          </w:p>
        </w:tc>
        <w:tc>
          <w:tcPr>
            <w:tcW w:w="1071" w:type="dxa"/>
            <w:vAlign w:val="center"/>
          </w:tcPr>
          <w:p w14:paraId="7376219A"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≤40</w:t>
            </w:r>
          </w:p>
        </w:tc>
      </w:tr>
    </w:tbl>
    <w:p w14:paraId="4D710580" w14:textId="77777777" w:rsidR="00C728F2" w:rsidRPr="00D25282" w:rsidRDefault="0023730F" w:rsidP="00D9138B">
      <w:pPr>
        <w:pStyle w:val="af3"/>
        <w:spacing w:line="360" w:lineRule="auto"/>
        <w:ind w:left="420" w:hanging="420"/>
        <w:jc w:val="center"/>
        <w:rPr>
          <w:szCs w:val="21"/>
        </w:rPr>
      </w:pPr>
      <w:r w:rsidRPr="00D25282">
        <w:rPr>
          <w:rFonts w:hint="eastAsia"/>
          <w:szCs w:val="21"/>
        </w:rPr>
        <w:t>表</w:t>
      </w:r>
      <w:r w:rsidRPr="00D25282">
        <w:rPr>
          <w:rFonts w:hint="eastAsia"/>
          <w:szCs w:val="21"/>
        </w:rPr>
        <w:t xml:space="preserve">3 </w:t>
      </w:r>
      <w:r w:rsidRPr="00D25282">
        <w:rPr>
          <w:rFonts w:hint="eastAsia"/>
          <w:szCs w:val="21"/>
        </w:rPr>
        <w:t>公共建筑非透光外墙对火反应性能要求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958"/>
        <w:gridCol w:w="2315"/>
        <w:gridCol w:w="1031"/>
        <w:gridCol w:w="954"/>
        <w:gridCol w:w="1022"/>
      </w:tblGrid>
      <w:tr w:rsidR="00C728F2" w:rsidRPr="00D25282" w14:paraId="58C09F25" w14:textId="77777777" w:rsidTr="00D25282">
        <w:trPr>
          <w:trHeight w:val="284"/>
          <w:jc w:val="center"/>
        </w:trPr>
        <w:tc>
          <w:tcPr>
            <w:tcW w:w="1242" w:type="dxa"/>
            <w:vMerge w:val="restart"/>
            <w:vAlign w:val="center"/>
          </w:tcPr>
          <w:p w14:paraId="03ECEF4C"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建筑高度H（m）</w:t>
            </w:r>
          </w:p>
        </w:tc>
        <w:tc>
          <w:tcPr>
            <w:tcW w:w="7280" w:type="dxa"/>
            <w:gridSpan w:val="5"/>
            <w:vAlign w:val="center"/>
          </w:tcPr>
          <w:p w14:paraId="33A4EA63"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对火反应性能</w:t>
            </w:r>
          </w:p>
        </w:tc>
      </w:tr>
      <w:tr w:rsidR="00C728F2" w:rsidRPr="00D25282" w14:paraId="37F2DEE7" w14:textId="77777777" w:rsidTr="00D25282">
        <w:trPr>
          <w:trHeight w:val="211"/>
          <w:jc w:val="center"/>
        </w:trPr>
        <w:tc>
          <w:tcPr>
            <w:tcW w:w="1242" w:type="dxa"/>
            <w:vMerge/>
            <w:vAlign w:val="center"/>
          </w:tcPr>
          <w:p w14:paraId="70A63DB5" w14:textId="77777777" w:rsidR="00C728F2" w:rsidRPr="00D25282" w:rsidRDefault="00C728F2" w:rsidP="00D9138B">
            <w:pPr>
              <w:snapToGrid w:val="0"/>
              <w:spacing w:line="360" w:lineRule="auto"/>
              <w:jc w:val="center"/>
              <w:rPr>
                <w:rFonts w:ascii="宋体" w:eastAsia="宋体" w:hAnsi="宋体" w:cstheme="minorEastAsia"/>
                <w:color w:val="000000"/>
                <w:szCs w:val="21"/>
              </w:rPr>
            </w:pPr>
          </w:p>
        </w:tc>
        <w:tc>
          <w:tcPr>
            <w:tcW w:w="1958" w:type="dxa"/>
            <w:vMerge w:val="restart"/>
            <w:vAlign w:val="center"/>
          </w:tcPr>
          <w:p w14:paraId="349A3ED8"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热释放速率峰值</w:t>
            </w:r>
          </w:p>
          <w:p w14:paraId="1C69A223"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（kW/m</w:t>
            </w:r>
            <w:r w:rsidRPr="00D25282">
              <w:rPr>
                <w:rFonts w:ascii="宋体" w:eastAsia="宋体" w:hAnsi="宋体" w:cstheme="minorEastAsia" w:hint="eastAsia"/>
                <w:color w:val="000000"/>
                <w:szCs w:val="21"/>
                <w:vertAlign w:val="superscript"/>
              </w:rPr>
              <w:t>2</w:t>
            </w:r>
            <w:r w:rsidRPr="00D25282">
              <w:rPr>
                <w:rFonts w:ascii="宋体" w:eastAsia="宋体" w:hAnsi="宋体" w:cstheme="minorEastAsia" w:hint="eastAsia"/>
                <w:color w:val="000000"/>
                <w:szCs w:val="21"/>
              </w:rPr>
              <w:t>）</w:t>
            </w:r>
          </w:p>
        </w:tc>
        <w:tc>
          <w:tcPr>
            <w:tcW w:w="3346" w:type="dxa"/>
            <w:gridSpan w:val="2"/>
            <w:vAlign w:val="center"/>
          </w:tcPr>
          <w:p w14:paraId="1B7DDF00"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窗口火试验</w:t>
            </w:r>
          </w:p>
        </w:tc>
        <w:tc>
          <w:tcPr>
            <w:tcW w:w="1976" w:type="dxa"/>
            <w:gridSpan w:val="2"/>
            <w:vAlign w:val="center"/>
          </w:tcPr>
          <w:p w14:paraId="46E0C503"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墙角火试验</w:t>
            </w:r>
          </w:p>
        </w:tc>
      </w:tr>
      <w:tr w:rsidR="00C728F2" w:rsidRPr="00D25282" w14:paraId="55664AAB" w14:textId="77777777" w:rsidTr="00D25282">
        <w:trPr>
          <w:trHeight w:val="284"/>
          <w:jc w:val="center"/>
        </w:trPr>
        <w:tc>
          <w:tcPr>
            <w:tcW w:w="1242" w:type="dxa"/>
            <w:vMerge/>
            <w:vAlign w:val="center"/>
          </w:tcPr>
          <w:p w14:paraId="7B5E2373" w14:textId="77777777" w:rsidR="00C728F2" w:rsidRPr="00D25282" w:rsidRDefault="00C728F2" w:rsidP="00D9138B">
            <w:pPr>
              <w:snapToGrid w:val="0"/>
              <w:spacing w:line="360" w:lineRule="auto"/>
              <w:jc w:val="center"/>
              <w:rPr>
                <w:rFonts w:ascii="宋体" w:eastAsia="宋体" w:hAnsi="宋体" w:cstheme="minorEastAsia"/>
                <w:color w:val="000000"/>
                <w:szCs w:val="21"/>
              </w:rPr>
            </w:pPr>
          </w:p>
        </w:tc>
        <w:tc>
          <w:tcPr>
            <w:tcW w:w="1958" w:type="dxa"/>
            <w:vMerge/>
            <w:vAlign w:val="center"/>
          </w:tcPr>
          <w:p w14:paraId="6582E351" w14:textId="77777777" w:rsidR="00C728F2" w:rsidRPr="00D25282" w:rsidRDefault="00C728F2" w:rsidP="00D9138B">
            <w:pPr>
              <w:snapToGrid w:val="0"/>
              <w:spacing w:line="360" w:lineRule="auto"/>
              <w:jc w:val="center"/>
              <w:rPr>
                <w:rFonts w:ascii="宋体" w:eastAsia="宋体" w:hAnsi="宋体" w:cstheme="minorEastAsia"/>
                <w:color w:val="000000"/>
                <w:szCs w:val="21"/>
              </w:rPr>
            </w:pPr>
          </w:p>
        </w:tc>
        <w:tc>
          <w:tcPr>
            <w:tcW w:w="2315" w:type="dxa"/>
            <w:vAlign w:val="center"/>
          </w:tcPr>
          <w:p w14:paraId="69579408"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水平准位线温度（℃）</w:t>
            </w:r>
          </w:p>
        </w:tc>
        <w:tc>
          <w:tcPr>
            <w:tcW w:w="1031" w:type="dxa"/>
            <w:vAlign w:val="center"/>
          </w:tcPr>
          <w:p w14:paraId="5FD6EF8A"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烧损面积（m</w:t>
            </w:r>
            <w:r w:rsidRPr="00D25282">
              <w:rPr>
                <w:rFonts w:ascii="宋体" w:eastAsia="宋体" w:hAnsi="宋体" w:cstheme="minorEastAsia" w:hint="eastAsia"/>
                <w:color w:val="000000"/>
                <w:szCs w:val="21"/>
                <w:vertAlign w:val="superscript"/>
              </w:rPr>
              <w:t>2</w:t>
            </w:r>
            <w:r w:rsidRPr="00D25282">
              <w:rPr>
                <w:rFonts w:ascii="宋体" w:eastAsia="宋体" w:hAnsi="宋体" w:cstheme="minorEastAsia" w:hint="eastAsia"/>
                <w:color w:val="000000"/>
                <w:szCs w:val="21"/>
              </w:rPr>
              <w:t>）</w:t>
            </w:r>
          </w:p>
        </w:tc>
        <w:tc>
          <w:tcPr>
            <w:tcW w:w="954" w:type="dxa"/>
            <w:vAlign w:val="center"/>
          </w:tcPr>
          <w:p w14:paraId="53B06BE8"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烧损宽度(m)</w:t>
            </w:r>
          </w:p>
        </w:tc>
        <w:tc>
          <w:tcPr>
            <w:tcW w:w="1022" w:type="dxa"/>
            <w:vAlign w:val="center"/>
          </w:tcPr>
          <w:p w14:paraId="322876E7"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烧损面积（m</w:t>
            </w:r>
            <w:r w:rsidRPr="00D25282">
              <w:rPr>
                <w:rFonts w:ascii="宋体" w:eastAsia="宋体" w:hAnsi="宋体" w:cstheme="minorEastAsia" w:hint="eastAsia"/>
                <w:color w:val="000000"/>
                <w:szCs w:val="21"/>
                <w:vertAlign w:val="superscript"/>
              </w:rPr>
              <w:t>2</w:t>
            </w:r>
            <w:r w:rsidRPr="00D25282">
              <w:rPr>
                <w:rFonts w:ascii="宋体" w:eastAsia="宋体" w:hAnsi="宋体" w:cstheme="minorEastAsia" w:hint="eastAsia"/>
                <w:color w:val="000000"/>
                <w:szCs w:val="21"/>
              </w:rPr>
              <w:t>）</w:t>
            </w:r>
          </w:p>
        </w:tc>
      </w:tr>
      <w:tr w:rsidR="00C728F2" w:rsidRPr="00D25282" w14:paraId="7DC1DB70" w14:textId="77777777" w:rsidTr="00D25282">
        <w:trPr>
          <w:trHeight w:val="510"/>
          <w:jc w:val="center"/>
        </w:trPr>
        <w:tc>
          <w:tcPr>
            <w:tcW w:w="1242" w:type="dxa"/>
            <w:vAlign w:val="center"/>
          </w:tcPr>
          <w:p w14:paraId="504B584A"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H≥50</w:t>
            </w:r>
          </w:p>
        </w:tc>
        <w:tc>
          <w:tcPr>
            <w:tcW w:w="1958" w:type="dxa"/>
            <w:vAlign w:val="center"/>
          </w:tcPr>
          <w:p w14:paraId="7586E460"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≤5</w:t>
            </w:r>
          </w:p>
        </w:tc>
        <w:tc>
          <w:tcPr>
            <w:tcW w:w="2315" w:type="dxa"/>
            <w:vAlign w:val="center"/>
          </w:tcPr>
          <w:p w14:paraId="52F41A61"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i/>
                <w:iCs/>
                <w:color w:val="000000"/>
                <w:szCs w:val="21"/>
              </w:rPr>
              <w:t>T</w:t>
            </w:r>
            <w:r w:rsidRPr="00D25282">
              <w:rPr>
                <w:rFonts w:ascii="宋体" w:eastAsia="宋体" w:hAnsi="宋体" w:cstheme="minorEastAsia" w:hint="eastAsia"/>
                <w:color w:val="000000"/>
                <w:szCs w:val="21"/>
                <w:vertAlign w:val="subscript"/>
              </w:rPr>
              <w:t>2</w:t>
            </w:r>
            <w:r w:rsidRPr="00D25282">
              <w:rPr>
                <w:rFonts w:ascii="宋体" w:eastAsia="宋体" w:hAnsi="宋体" w:cstheme="minorEastAsia" w:hint="eastAsia"/>
                <w:color w:val="000000"/>
                <w:szCs w:val="21"/>
              </w:rPr>
              <w:t>≤200且</w:t>
            </w:r>
            <w:r w:rsidRPr="00D25282">
              <w:rPr>
                <w:rFonts w:ascii="宋体" w:eastAsia="宋体" w:hAnsi="宋体" w:cstheme="minorEastAsia" w:hint="eastAsia"/>
                <w:i/>
                <w:iCs/>
                <w:color w:val="000000"/>
                <w:szCs w:val="21"/>
              </w:rPr>
              <w:t>T</w:t>
            </w:r>
            <w:r w:rsidRPr="00D25282">
              <w:rPr>
                <w:rFonts w:ascii="宋体" w:eastAsia="宋体" w:hAnsi="宋体" w:cstheme="minorEastAsia" w:hint="eastAsia"/>
                <w:color w:val="000000"/>
                <w:szCs w:val="21"/>
                <w:vertAlign w:val="subscript"/>
              </w:rPr>
              <w:t>1</w:t>
            </w:r>
            <w:r w:rsidRPr="00D25282">
              <w:rPr>
                <w:rFonts w:ascii="宋体" w:eastAsia="宋体" w:hAnsi="宋体" w:cstheme="minorEastAsia" w:hint="eastAsia"/>
                <w:color w:val="000000"/>
                <w:szCs w:val="21"/>
              </w:rPr>
              <w:t>≤300，或</w:t>
            </w:r>
            <w:r w:rsidRPr="00D25282">
              <w:rPr>
                <w:rFonts w:ascii="宋体" w:eastAsia="宋体" w:hAnsi="宋体" w:cstheme="minorEastAsia" w:hint="eastAsia"/>
                <w:i/>
                <w:iCs/>
                <w:color w:val="000000"/>
                <w:szCs w:val="21"/>
              </w:rPr>
              <w:t>T</w:t>
            </w:r>
            <w:r w:rsidRPr="00D25282">
              <w:rPr>
                <w:rFonts w:ascii="宋体" w:eastAsia="宋体" w:hAnsi="宋体" w:cstheme="minorEastAsia" w:hint="eastAsia"/>
                <w:color w:val="000000"/>
                <w:szCs w:val="21"/>
                <w:vertAlign w:val="subscript"/>
              </w:rPr>
              <w:t>2</w:t>
            </w:r>
            <w:r w:rsidRPr="00D25282">
              <w:rPr>
                <w:rFonts w:ascii="宋体" w:eastAsia="宋体" w:hAnsi="宋体" w:cstheme="minorEastAsia" w:hint="eastAsia"/>
                <w:color w:val="000000"/>
                <w:szCs w:val="21"/>
              </w:rPr>
              <w:t>≤300（当选用保温燃烧性能等级为A级时）</w:t>
            </w:r>
          </w:p>
        </w:tc>
        <w:tc>
          <w:tcPr>
            <w:tcW w:w="1031" w:type="dxa"/>
            <w:vAlign w:val="center"/>
          </w:tcPr>
          <w:p w14:paraId="79A4DD77"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≤5</w:t>
            </w:r>
          </w:p>
        </w:tc>
        <w:tc>
          <w:tcPr>
            <w:tcW w:w="954" w:type="dxa"/>
            <w:vAlign w:val="center"/>
          </w:tcPr>
          <w:p w14:paraId="44D12374"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≤1.52</w:t>
            </w:r>
          </w:p>
        </w:tc>
        <w:tc>
          <w:tcPr>
            <w:tcW w:w="1022" w:type="dxa"/>
            <w:vAlign w:val="center"/>
          </w:tcPr>
          <w:p w14:paraId="2649F17C"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≤10</w:t>
            </w:r>
          </w:p>
        </w:tc>
      </w:tr>
      <w:tr w:rsidR="00C728F2" w:rsidRPr="00D25282" w14:paraId="26F7AB3B" w14:textId="77777777" w:rsidTr="00D25282">
        <w:trPr>
          <w:trHeight w:val="340"/>
          <w:jc w:val="center"/>
        </w:trPr>
        <w:tc>
          <w:tcPr>
            <w:tcW w:w="1242" w:type="dxa"/>
            <w:vAlign w:val="center"/>
          </w:tcPr>
          <w:p w14:paraId="110C5D23"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24≤H＜50</w:t>
            </w:r>
          </w:p>
        </w:tc>
        <w:tc>
          <w:tcPr>
            <w:tcW w:w="1958" w:type="dxa"/>
            <w:vAlign w:val="center"/>
          </w:tcPr>
          <w:p w14:paraId="225DCE86"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≤10</w:t>
            </w:r>
          </w:p>
        </w:tc>
        <w:tc>
          <w:tcPr>
            <w:tcW w:w="2315" w:type="dxa"/>
            <w:vAlign w:val="center"/>
          </w:tcPr>
          <w:p w14:paraId="03C8B71C"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i/>
                <w:iCs/>
                <w:color w:val="000000"/>
                <w:szCs w:val="21"/>
              </w:rPr>
              <w:t>T</w:t>
            </w:r>
            <w:r w:rsidRPr="00D25282">
              <w:rPr>
                <w:rFonts w:ascii="宋体" w:eastAsia="宋体" w:hAnsi="宋体" w:cstheme="minorEastAsia" w:hint="eastAsia"/>
                <w:color w:val="000000"/>
                <w:szCs w:val="21"/>
                <w:vertAlign w:val="subscript"/>
              </w:rPr>
              <w:t>2</w:t>
            </w:r>
            <w:r w:rsidRPr="00D25282">
              <w:rPr>
                <w:rFonts w:ascii="宋体" w:eastAsia="宋体" w:hAnsi="宋体" w:cstheme="minorEastAsia" w:hint="eastAsia"/>
                <w:color w:val="000000"/>
                <w:szCs w:val="21"/>
              </w:rPr>
              <w:t>≤300且</w:t>
            </w:r>
            <w:r w:rsidRPr="00D25282">
              <w:rPr>
                <w:rFonts w:ascii="宋体" w:eastAsia="宋体" w:hAnsi="宋体" w:cstheme="minorEastAsia" w:hint="eastAsia"/>
                <w:i/>
                <w:iCs/>
                <w:color w:val="000000"/>
                <w:szCs w:val="21"/>
              </w:rPr>
              <w:t>T</w:t>
            </w:r>
            <w:r w:rsidRPr="00D25282">
              <w:rPr>
                <w:rFonts w:ascii="宋体" w:eastAsia="宋体" w:hAnsi="宋体" w:cstheme="minorEastAsia" w:hint="eastAsia"/>
                <w:color w:val="000000"/>
                <w:szCs w:val="21"/>
                <w:vertAlign w:val="subscript"/>
              </w:rPr>
              <w:t>1</w:t>
            </w:r>
            <w:r w:rsidRPr="00D25282">
              <w:rPr>
                <w:rFonts w:ascii="宋体" w:eastAsia="宋体" w:hAnsi="宋体" w:cstheme="minorEastAsia" w:hint="eastAsia"/>
                <w:color w:val="000000"/>
                <w:szCs w:val="21"/>
              </w:rPr>
              <w:t>≤500</w:t>
            </w:r>
          </w:p>
        </w:tc>
        <w:tc>
          <w:tcPr>
            <w:tcW w:w="1031" w:type="dxa"/>
            <w:vAlign w:val="center"/>
          </w:tcPr>
          <w:p w14:paraId="46256B23"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≤10</w:t>
            </w:r>
          </w:p>
        </w:tc>
        <w:tc>
          <w:tcPr>
            <w:tcW w:w="954" w:type="dxa"/>
            <w:vAlign w:val="center"/>
          </w:tcPr>
          <w:p w14:paraId="248BFFDF"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≤3.04</w:t>
            </w:r>
          </w:p>
        </w:tc>
        <w:tc>
          <w:tcPr>
            <w:tcW w:w="1022" w:type="dxa"/>
            <w:vAlign w:val="center"/>
          </w:tcPr>
          <w:p w14:paraId="29E3E5E7"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≤20</w:t>
            </w:r>
          </w:p>
        </w:tc>
      </w:tr>
      <w:tr w:rsidR="00C728F2" w:rsidRPr="00D25282" w14:paraId="195A2DC9" w14:textId="77777777" w:rsidTr="00D25282">
        <w:trPr>
          <w:trHeight w:val="340"/>
          <w:jc w:val="center"/>
        </w:trPr>
        <w:tc>
          <w:tcPr>
            <w:tcW w:w="1242" w:type="dxa"/>
            <w:vAlign w:val="center"/>
          </w:tcPr>
          <w:p w14:paraId="0670C7E2"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H＜24</w:t>
            </w:r>
          </w:p>
        </w:tc>
        <w:tc>
          <w:tcPr>
            <w:tcW w:w="1958" w:type="dxa"/>
            <w:vAlign w:val="center"/>
          </w:tcPr>
          <w:p w14:paraId="2FB0ED96"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≤25</w:t>
            </w:r>
          </w:p>
        </w:tc>
        <w:tc>
          <w:tcPr>
            <w:tcW w:w="2315" w:type="dxa"/>
            <w:vAlign w:val="center"/>
          </w:tcPr>
          <w:p w14:paraId="31976E15"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i/>
                <w:iCs/>
                <w:color w:val="000000"/>
                <w:szCs w:val="21"/>
              </w:rPr>
              <w:t>T</w:t>
            </w:r>
            <w:r w:rsidRPr="00D25282">
              <w:rPr>
                <w:rFonts w:ascii="宋体" w:eastAsia="宋体" w:hAnsi="宋体" w:cstheme="minorEastAsia" w:hint="eastAsia"/>
                <w:color w:val="000000"/>
                <w:szCs w:val="21"/>
                <w:vertAlign w:val="subscript"/>
              </w:rPr>
              <w:t>2</w:t>
            </w:r>
            <w:r w:rsidRPr="00D25282">
              <w:rPr>
                <w:rFonts w:ascii="宋体" w:eastAsia="宋体" w:hAnsi="宋体" w:cstheme="minorEastAsia" w:hint="eastAsia"/>
                <w:color w:val="000000"/>
                <w:szCs w:val="21"/>
              </w:rPr>
              <w:t>≤300</w:t>
            </w:r>
          </w:p>
        </w:tc>
        <w:tc>
          <w:tcPr>
            <w:tcW w:w="1031" w:type="dxa"/>
            <w:vAlign w:val="center"/>
          </w:tcPr>
          <w:p w14:paraId="1966E643"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≤20</w:t>
            </w:r>
          </w:p>
        </w:tc>
        <w:tc>
          <w:tcPr>
            <w:tcW w:w="954" w:type="dxa"/>
            <w:vAlign w:val="center"/>
          </w:tcPr>
          <w:p w14:paraId="1B9C4885"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≤5.49</w:t>
            </w:r>
          </w:p>
        </w:tc>
        <w:tc>
          <w:tcPr>
            <w:tcW w:w="1022" w:type="dxa"/>
            <w:vAlign w:val="center"/>
          </w:tcPr>
          <w:p w14:paraId="5596E849"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≤40</w:t>
            </w:r>
          </w:p>
        </w:tc>
      </w:tr>
    </w:tbl>
    <w:p w14:paraId="339B35C3"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要达到表2或表3的对火反应要求，则不能采用存在空腔的点框粘构造做法，空腔的存在极易形成引火通道而加速火灾蔓延，最安全的做法就是采用“五明治”</w:t>
      </w:r>
      <w:r w:rsidRPr="009E7130">
        <w:rPr>
          <w:rFonts w:ascii="宋体" w:eastAsia="宋体" w:hAnsi="宋体" w:cstheme="minorEastAsia" w:hint="eastAsia"/>
          <w:sz w:val="24"/>
        </w:rPr>
        <w:lastRenderedPageBreak/>
        <w:t>贴砌做法，这种做法将每一块可燃的有机保温板的六面都用15mm～20mm厚的不燃胶粉聚苯颗粒浆料保护着，形成防火分仓构造，有效地阻止了火焰的攻击和蔓延。同时，有机保温板面层采用20mm～30mm厚的找平过渡层，可满足行业标准《胶粉聚苯颗粒外墙外保温系统材料》JG/T 158—2013中对火反应的要求，起到了很好的防火保护作用，见表4，可应用于有不同防火要求的建筑外墙工程中，降低了有机保温层过厚而存在的火灾风险。</w:t>
      </w:r>
    </w:p>
    <w:p w14:paraId="646A4717" w14:textId="77777777" w:rsidR="00C728F2" w:rsidRPr="00D25282" w:rsidRDefault="0023730F" w:rsidP="00D9138B">
      <w:pPr>
        <w:spacing w:beforeLines="50" w:before="156" w:line="360" w:lineRule="auto"/>
        <w:jc w:val="center"/>
        <w:rPr>
          <w:szCs w:val="21"/>
        </w:rPr>
      </w:pPr>
      <w:r w:rsidRPr="00D25282">
        <w:rPr>
          <w:rFonts w:hint="eastAsia"/>
          <w:szCs w:val="21"/>
        </w:rPr>
        <w:t>表</w:t>
      </w:r>
      <w:r w:rsidRPr="00D25282">
        <w:rPr>
          <w:rFonts w:hint="eastAsia"/>
          <w:szCs w:val="21"/>
        </w:rPr>
        <w:t xml:space="preserve">4  </w:t>
      </w:r>
      <w:r w:rsidRPr="00D25282">
        <w:rPr>
          <w:rFonts w:hint="eastAsia"/>
          <w:szCs w:val="21"/>
        </w:rPr>
        <w:t>外墙外保温系统对火反应性能指标</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3"/>
        <w:gridCol w:w="1329"/>
        <w:gridCol w:w="1444"/>
        <w:gridCol w:w="1712"/>
        <w:gridCol w:w="1911"/>
        <w:gridCol w:w="1013"/>
      </w:tblGrid>
      <w:tr w:rsidR="00C728F2" w:rsidRPr="00D25282" w14:paraId="74674CCE" w14:textId="77777777">
        <w:trPr>
          <w:trHeight w:val="340"/>
          <w:jc w:val="center"/>
        </w:trPr>
        <w:tc>
          <w:tcPr>
            <w:tcW w:w="1083" w:type="dxa"/>
            <w:vMerge w:val="restart"/>
            <w:vAlign w:val="center"/>
          </w:tcPr>
          <w:p w14:paraId="5C36219C"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防火保护层厚度（mm）</w:t>
            </w:r>
          </w:p>
        </w:tc>
        <w:tc>
          <w:tcPr>
            <w:tcW w:w="2700" w:type="dxa"/>
            <w:gridSpan w:val="2"/>
            <w:vAlign w:val="center"/>
          </w:tcPr>
          <w:p w14:paraId="23B438DD"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锥形量热计试验</w:t>
            </w:r>
          </w:p>
        </w:tc>
        <w:tc>
          <w:tcPr>
            <w:tcW w:w="1667" w:type="dxa"/>
            <w:vAlign w:val="center"/>
          </w:tcPr>
          <w:p w14:paraId="53F62BEF"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燃烧竖炉试验</w:t>
            </w:r>
          </w:p>
        </w:tc>
        <w:tc>
          <w:tcPr>
            <w:tcW w:w="2846" w:type="dxa"/>
            <w:gridSpan w:val="2"/>
            <w:vAlign w:val="center"/>
          </w:tcPr>
          <w:p w14:paraId="26004BC3"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窗口火试验</w:t>
            </w:r>
          </w:p>
        </w:tc>
      </w:tr>
      <w:tr w:rsidR="00C728F2" w:rsidRPr="00D25282" w14:paraId="16EC2008" w14:textId="77777777">
        <w:trPr>
          <w:trHeight w:val="794"/>
          <w:jc w:val="center"/>
        </w:trPr>
        <w:tc>
          <w:tcPr>
            <w:tcW w:w="1083" w:type="dxa"/>
            <w:vMerge/>
            <w:vAlign w:val="center"/>
          </w:tcPr>
          <w:p w14:paraId="39FA7A4A" w14:textId="77777777" w:rsidR="00C728F2" w:rsidRPr="00D25282" w:rsidRDefault="00C728F2" w:rsidP="00D9138B">
            <w:pPr>
              <w:spacing w:line="360" w:lineRule="auto"/>
              <w:jc w:val="center"/>
              <w:rPr>
                <w:rFonts w:ascii="宋体" w:eastAsia="宋体" w:hAnsi="宋体" w:cstheme="minorEastAsia"/>
                <w:color w:val="000000"/>
                <w:szCs w:val="21"/>
              </w:rPr>
            </w:pPr>
          </w:p>
        </w:tc>
        <w:tc>
          <w:tcPr>
            <w:tcW w:w="1294" w:type="dxa"/>
            <w:vAlign w:val="center"/>
          </w:tcPr>
          <w:p w14:paraId="593241AC"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现象</w:t>
            </w:r>
          </w:p>
        </w:tc>
        <w:tc>
          <w:tcPr>
            <w:tcW w:w="1406" w:type="dxa"/>
            <w:vAlign w:val="center"/>
          </w:tcPr>
          <w:p w14:paraId="780E46B0"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热释放速率峰值（kW/m</w:t>
            </w:r>
            <w:r w:rsidRPr="00D25282">
              <w:rPr>
                <w:rFonts w:ascii="宋体" w:eastAsia="宋体" w:hAnsi="宋体" w:cstheme="minorEastAsia" w:hint="eastAsia"/>
                <w:color w:val="000000"/>
                <w:szCs w:val="21"/>
                <w:vertAlign w:val="superscript"/>
              </w:rPr>
              <w:t>2</w:t>
            </w:r>
            <w:r w:rsidRPr="00D25282">
              <w:rPr>
                <w:rFonts w:ascii="宋体" w:eastAsia="宋体" w:hAnsi="宋体" w:cstheme="minorEastAsia" w:hint="eastAsia"/>
                <w:color w:val="000000"/>
                <w:szCs w:val="21"/>
              </w:rPr>
              <w:t>）</w:t>
            </w:r>
          </w:p>
        </w:tc>
        <w:tc>
          <w:tcPr>
            <w:tcW w:w="1667" w:type="dxa"/>
            <w:vAlign w:val="center"/>
          </w:tcPr>
          <w:p w14:paraId="56BABAA8"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试件燃烧后剩余长度</w:t>
            </w:r>
          </w:p>
          <w:p w14:paraId="5497AE73"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（mm）</w:t>
            </w:r>
          </w:p>
        </w:tc>
        <w:tc>
          <w:tcPr>
            <w:tcW w:w="1860" w:type="dxa"/>
            <w:vAlign w:val="center"/>
          </w:tcPr>
          <w:p w14:paraId="5A0C4F70"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水平准位线2上保温层测点的最高温度（℃）</w:t>
            </w:r>
          </w:p>
        </w:tc>
        <w:tc>
          <w:tcPr>
            <w:tcW w:w="986" w:type="dxa"/>
            <w:vAlign w:val="center"/>
          </w:tcPr>
          <w:p w14:paraId="2550577A"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燃烧面积</w:t>
            </w:r>
          </w:p>
          <w:p w14:paraId="1638AA5B"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（m</w:t>
            </w:r>
            <w:r w:rsidRPr="00D25282">
              <w:rPr>
                <w:rFonts w:ascii="宋体" w:eastAsia="宋体" w:hAnsi="宋体" w:cstheme="minorEastAsia" w:hint="eastAsia"/>
                <w:color w:val="000000"/>
                <w:szCs w:val="21"/>
                <w:vertAlign w:val="superscript"/>
              </w:rPr>
              <w:t>2</w:t>
            </w:r>
            <w:r w:rsidRPr="00D25282">
              <w:rPr>
                <w:rFonts w:ascii="宋体" w:eastAsia="宋体" w:hAnsi="宋体" w:cstheme="minorEastAsia" w:hint="eastAsia"/>
                <w:color w:val="000000"/>
                <w:szCs w:val="21"/>
              </w:rPr>
              <w:t>）</w:t>
            </w:r>
          </w:p>
        </w:tc>
      </w:tr>
      <w:tr w:rsidR="00C728F2" w:rsidRPr="00D25282" w14:paraId="2520DB53" w14:textId="77777777">
        <w:trPr>
          <w:trHeight w:val="340"/>
          <w:jc w:val="center"/>
        </w:trPr>
        <w:tc>
          <w:tcPr>
            <w:tcW w:w="1083" w:type="dxa"/>
            <w:vAlign w:val="center"/>
          </w:tcPr>
          <w:p w14:paraId="7B958481"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≥33</w:t>
            </w:r>
          </w:p>
        </w:tc>
        <w:tc>
          <w:tcPr>
            <w:tcW w:w="1294" w:type="dxa"/>
            <w:vMerge w:val="restart"/>
            <w:vAlign w:val="center"/>
          </w:tcPr>
          <w:p w14:paraId="32095282"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不应被点燃，试件厚度变化不应超过10%</w:t>
            </w:r>
          </w:p>
        </w:tc>
        <w:tc>
          <w:tcPr>
            <w:tcW w:w="1406" w:type="dxa"/>
            <w:vAlign w:val="center"/>
          </w:tcPr>
          <w:p w14:paraId="2AAF12A1"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≤5</w:t>
            </w:r>
          </w:p>
        </w:tc>
        <w:tc>
          <w:tcPr>
            <w:tcW w:w="1667" w:type="dxa"/>
            <w:vAlign w:val="center"/>
          </w:tcPr>
          <w:p w14:paraId="196A7652"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≥800</w:t>
            </w:r>
          </w:p>
        </w:tc>
        <w:tc>
          <w:tcPr>
            <w:tcW w:w="1860" w:type="dxa"/>
            <w:vAlign w:val="center"/>
          </w:tcPr>
          <w:p w14:paraId="2449D460"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≤200</w:t>
            </w:r>
          </w:p>
        </w:tc>
        <w:tc>
          <w:tcPr>
            <w:tcW w:w="986" w:type="dxa"/>
            <w:vAlign w:val="center"/>
          </w:tcPr>
          <w:p w14:paraId="3F651D46"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≤3</w:t>
            </w:r>
          </w:p>
        </w:tc>
      </w:tr>
      <w:tr w:rsidR="00C728F2" w:rsidRPr="00D25282" w14:paraId="3D49D3AC" w14:textId="77777777">
        <w:trPr>
          <w:trHeight w:val="340"/>
          <w:jc w:val="center"/>
        </w:trPr>
        <w:tc>
          <w:tcPr>
            <w:tcW w:w="1083" w:type="dxa"/>
            <w:vAlign w:val="center"/>
          </w:tcPr>
          <w:p w14:paraId="788AD145"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≥23</w:t>
            </w:r>
          </w:p>
        </w:tc>
        <w:tc>
          <w:tcPr>
            <w:tcW w:w="1294" w:type="dxa"/>
            <w:vMerge/>
            <w:vAlign w:val="center"/>
          </w:tcPr>
          <w:p w14:paraId="008B4745" w14:textId="77777777" w:rsidR="00C728F2" w:rsidRPr="00D25282" w:rsidRDefault="00C728F2" w:rsidP="00D9138B">
            <w:pPr>
              <w:spacing w:line="360" w:lineRule="auto"/>
              <w:jc w:val="center"/>
              <w:rPr>
                <w:rFonts w:ascii="宋体" w:eastAsia="宋体" w:hAnsi="宋体" w:cstheme="minorEastAsia"/>
                <w:color w:val="000000"/>
                <w:szCs w:val="21"/>
              </w:rPr>
            </w:pPr>
          </w:p>
        </w:tc>
        <w:tc>
          <w:tcPr>
            <w:tcW w:w="1406" w:type="dxa"/>
            <w:vAlign w:val="center"/>
          </w:tcPr>
          <w:p w14:paraId="7A39D7A3"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≤10</w:t>
            </w:r>
          </w:p>
        </w:tc>
        <w:tc>
          <w:tcPr>
            <w:tcW w:w="1667" w:type="dxa"/>
            <w:vAlign w:val="center"/>
          </w:tcPr>
          <w:p w14:paraId="1812838D"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≥500</w:t>
            </w:r>
          </w:p>
        </w:tc>
        <w:tc>
          <w:tcPr>
            <w:tcW w:w="1860" w:type="dxa"/>
            <w:vAlign w:val="center"/>
          </w:tcPr>
          <w:p w14:paraId="194D767E"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≤250</w:t>
            </w:r>
          </w:p>
        </w:tc>
        <w:tc>
          <w:tcPr>
            <w:tcW w:w="986" w:type="dxa"/>
            <w:vAlign w:val="center"/>
          </w:tcPr>
          <w:p w14:paraId="4BC77113"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≤6</w:t>
            </w:r>
          </w:p>
        </w:tc>
      </w:tr>
      <w:tr w:rsidR="00C728F2" w:rsidRPr="00D25282" w14:paraId="6E723789" w14:textId="77777777">
        <w:trPr>
          <w:trHeight w:val="340"/>
          <w:jc w:val="center"/>
        </w:trPr>
        <w:tc>
          <w:tcPr>
            <w:tcW w:w="1083" w:type="dxa"/>
            <w:vAlign w:val="center"/>
          </w:tcPr>
          <w:p w14:paraId="544A4B4B"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≥13</w:t>
            </w:r>
          </w:p>
        </w:tc>
        <w:tc>
          <w:tcPr>
            <w:tcW w:w="1294" w:type="dxa"/>
            <w:vMerge/>
            <w:vAlign w:val="center"/>
          </w:tcPr>
          <w:p w14:paraId="413765F8" w14:textId="77777777" w:rsidR="00C728F2" w:rsidRPr="00D25282" w:rsidRDefault="00C728F2" w:rsidP="00D9138B">
            <w:pPr>
              <w:spacing w:line="360" w:lineRule="auto"/>
              <w:jc w:val="center"/>
              <w:rPr>
                <w:rFonts w:ascii="宋体" w:eastAsia="宋体" w:hAnsi="宋体" w:cstheme="minorEastAsia"/>
                <w:color w:val="000000"/>
                <w:szCs w:val="21"/>
              </w:rPr>
            </w:pPr>
          </w:p>
        </w:tc>
        <w:tc>
          <w:tcPr>
            <w:tcW w:w="1406" w:type="dxa"/>
            <w:vAlign w:val="center"/>
          </w:tcPr>
          <w:p w14:paraId="054FC040"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≤25</w:t>
            </w:r>
          </w:p>
        </w:tc>
        <w:tc>
          <w:tcPr>
            <w:tcW w:w="1667" w:type="dxa"/>
            <w:vAlign w:val="center"/>
          </w:tcPr>
          <w:p w14:paraId="5F8F12F7"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≥350</w:t>
            </w:r>
          </w:p>
        </w:tc>
        <w:tc>
          <w:tcPr>
            <w:tcW w:w="1860" w:type="dxa"/>
            <w:vAlign w:val="center"/>
          </w:tcPr>
          <w:p w14:paraId="0ED78505"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≤300</w:t>
            </w:r>
          </w:p>
        </w:tc>
        <w:tc>
          <w:tcPr>
            <w:tcW w:w="986" w:type="dxa"/>
            <w:vAlign w:val="center"/>
          </w:tcPr>
          <w:p w14:paraId="7D16CAE2"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≤9</w:t>
            </w:r>
          </w:p>
        </w:tc>
      </w:tr>
    </w:tbl>
    <w:p w14:paraId="010BFABB"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（2）提高系统抵抗风荷载和地震荷载的能力</w:t>
      </w:r>
    </w:p>
    <w:p w14:paraId="439E790D"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近零能耗外墙的保温层厚度比普通外墙保温的保温层厚度增加了一倍多，因而在垂直方向上的荷载也有一定的增加，同时受力中心点距离外墙基层墙面的距离（保温层的力臂）也增加不少，这对其抵抗风荷载和地震荷载是很不利的。采用“五明治”贴砌做法，将挤塑聚苯板一层一层地叠加粘贴起来，改变了整体受力的方式，贴砌做法实现了挤塑聚苯板与基层墙体以及保温板与保温板之间的无空腔满粘贴，不存在空腔，阻断了负风压产生的条件，减小了负风压的影响。同时，保温板叠加粘贴，减小了保温层的力臂，不存在悬挑构造，形成了柔性的软连接构造，可减缓地震力的影响。</w:t>
      </w:r>
    </w:p>
    <w:p w14:paraId="3196CC81" w14:textId="77777777" w:rsidR="00C728F2" w:rsidRPr="009E7130" w:rsidRDefault="0023730F" w:rsidP="00D9138B">
      <w:pPr>
        <w:spacing w:line="360" w:lineRule="auto"/>
        <w:rPr>
          <w:rFonts w:ascii="宋体" w:eastAsia="宋体" w:hAnsi="宋体" w:cstheme="minorEastAsia"/>
          <w:b/>
          <w:bCs/>
          <w:sz w:val="24"/>
        </w:rPr>
      </w:pPr>
      <w:r w:rsidRPr="009E7130">
        <w:rPr>
          <w:rFonts w:ascii="宋体" w:eastAsia="宋体" w:hAnsi="宋体" w:cstheme="minorEastAsia" w:hint="eastAsia"/>
          <w:b/>
          <w:bCs/>
          <w:sz w:val="24"/>
        </w:rPr>
        <w:t>四、保险风险系数调整</w:t>
      </w:r>
    </w:p>
    <w:p w14:paraId="01303B92" w14:textId="77777777" w:rsidR="00C728F2" w:rsidRPr="009E7130" w:rsidRDefault="0023730F" w:rsidP="00D9138B">
      <w:pPr>
        <w:spacing w:line="360" w:lineRule="auto"/>
        <w:ind w:firstLineChars="200" w:firstLine="488"/>
        <w:rPr>
          <w:rFonts w:ascii="宋体" w:eastAsia="宋体" w:hAnsi="宋体" w:cstheme="minorEastAsia"/>
          <w:sz w:val="24"/>
        </w:rPr>
      </w:pPr>
      <w:r w:rsidRPr="009E7130">
        <w:rPr>
          <w:rFonts w:ascii="宋体" w:eastAsia="宋体" w:hAnsi="宋体" w:cstheme="minorEastAsia" w:hint="eastAsia"/>
          <w:spacing w:val="2"/>
          <w:sz w:val="24"/>
        </w:rPr>
        <w:t>依据中国建筑节能协会新发布的团体标准T/CABEE 001—2019《建筑外墙外保温工程质量保险规程》，可对技术优化前后的挤塑板外墙外保温系统构造</w:t>
      </w:r>
      <w:r w:rsidRPr="009E7130">
        <w:rPr>
          <w:rFonts w:ascii="宋体" w:eastAsia="宋体" w:hAnsi="宋体" w:cstheme="minorEastAsia" w:hint="eastAsia"/>
          <w:sz w:val="24"/>
        </w:rPr>
        <w:t>进行评价，由于优化前后的主要差异点在构造设计，而在组成材料和施工管理控制上均可控制一致而不存在差异，因此这里仅对构造设计的评分项进行对比。</w:t>
      </w:r>
    </w:p>
    <w:p w14:paraId="326A0730"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lastRenderedPageBreak/>
        <w:t>（1）系统材料中保温主材的选择，挤塑聚苯板综合性能处于各种保温材料中等水平，优化前后得分值均为20分，没有变化。本条总平分值25分，详见第4.2.1条；</w:t>
      </w:r>
    </w:p>
    <w:p w14:paraId="28A28A4A" w14:textId="77777777" w:rsidR="00C728F2" w:rsidRPr="009E7130" w:rsidRDefault="0023730F" w:rsidP="00D9138B">
      <w:pPr>
        <w:spacing w:line="360" w:lineRule="auto"/>
        <w:ind w:firstLineChars="200" w:firstLine="488"/>
        <w:rPr>
          <w:rFonts w:ascii="宋体" w:eastAsia="宋体" w:hAnsi="宋体" w:cstheme="minorEastAsia"/>
          <w:sz w:val="24"/>
        </w:rPr>
      </w:pPr>
      <w:r w:rsidRPr="009E7130">
        <w:rPr>
          <w:rFonts w:ascii="宋体" w:eastAsia="宋体" w:hAnsi="宋体" w:cstheme="minorEastAsia" w:hint="eastAsia"/>
          <w:spacing w:val="2"/>
          <w:sz w:val="24"/>
        </w:rPr>
        <w:t>（2）</w:t>
      </w:r>
      <w:r w:rsidRPr="009E7130">
        <w:rPr>
          <w:rFonts w:ascii="宋体" w:eastAsia="宋体" w:hAnsi="宋体" w:cstheme="minorEastAsia" w:hint="eastAsia"/>
          <w:sz w:val="24"/>
        </w:rPr>
        <w:t>技术调整后保温层材料与基层墙体的结合方式基本上是采用全面积粘贴，其风险评价得分值可由16分提高到25分，本条总评分值25分，详见4.2.2条；</w:t>
      </w:r>
    </w:p>
    <w:p w14:paraId="7EA013A8" w14:textId="77777777" w:rsidR="00C728F2" w:rsidRPr="009E7130" w:rsidRDefault="0023730F" w:rsidP="00D9138B">
      <w:pPr>
        <w:spacing w:line="360" w:lineRule="auto"/>
        <w:ind w:firstLineChars="200" w:firstLine="488"/>
        <w:rPr>
          <w:rFonts w:ascii="宋体" w:eastAsia="宋体" w:hAnsi="宋体" w:cstheme="minorEastAsia"/>
          <w:sz w:val="24"/>
        </w:rPr>
      </w:pPr>
      <w:r w:rsidRPr="009E7130">
        <w:rPr>
          <w:rFonts w:ascii="宋体" w:eastAsia="宋体" w:hAnsi="宋体" w:cstheme="minorEastAsia" w:hint="eastAsia"/>
          <w:spacing w:val="2"/>
          <w:sz w:val="24"/>
        </w:rPr>
        <w:t>（3）</w:t>
      </w:r>
      <w:r w:rsidRPr="009E7130">
        <w:rPr>
          <w:rFonts w:ascii="宋体" w:eastAsia="宋体" w:hAnsi="宋体" w:cstheme="minorEastAsia" w:hint="eastAsia"/>
          <w:sz w:val="24"/>
        </w:rPr>
        <w:t>技术调整后设置有厚度不低于20mm的胶粉聚苯颗粒浆料找平过渡层，其风险评价得分值可由0分提高到25分，本条总评分值25分，详见4.2.3条；</w:t>
      </w:r>
    </w:p>
    <w:p w14:paraId="5E1F0343" w14:textId="77777777" w:rsidR="00C728F2" w:rsidRPr="009E7130" w:rsidRDefault="0023730F" w:rsidP="00D9138B">
      <w:pPr>
        <w:spacing w:line="360" w:lineRule="auto"/>
        <w:ind w:firstLineChars="200" w:firstLine="488"/>
        <w:rPr>
          <w:rFonts w:ascii="宋体" w:eastAsia="宋体" w:hAnsi="宋体" w:cstheme="minorEastAsia"/>
          <w:spacing w:val="2"/>
          <w:sz w:val="24"/>
        </w:rPr>
      </w:pPr>
      <w:r w:rsidRPr="009E7130">
        <w:rPr>
          <w:rFonts w:ascii="宋体" w:eastAsia="宋体" w:hAnsi="宋体" w:cstheme="minorEastAsia" w:hint="eastAsia"/>
          <w:spacing w:val="2"/>
          <w:sz w:val="24"/>
        </w:rPr>
        <w:t>（4）</w:t>
      </w:r>
      <w:r w:rsidRPr="009E7130">
        <w:rPr>
          <w:rFonts w:ascii="宋体" w:eastAsia="宋体" w:hAnsi="宋体" w:cstheme="minorEastAsia" w:hint="eastAsia"/>
          <w:sz w:val="24"/>
        </w:rPr>
        <w:t>技术调整后增加找平过渡层可提高系统的热工性能，其风险评价得分值可由10分提高到25分，本条总评分值25分，详见4.2.4条；</w:t>
      </w:r>
    </w:p>
    <w:p w14:paraId="66CD00DF" w14:textId="77777777" w:rsidR="00C728F2" w:rsidRPr="009E7130" w:rsidRDefault="0023730F" w:rsidP="00D9138B">
      <w:pPr>
        <w:spacing w:line="360" w:lineRule="auto"/>
        <w:ind w:firstLineChars="200" w:firstLine="480"/>
        <w:rPr>
          <w:rFonts w:ascii="宋体" w:eastAsia="宋体" w:hAnsi="宋体" w:cstheme="minorEastAsia"/>
          <w:spacing w:val="2"/>
          <w:sz w:val="24"/>
        </w:rPr>
      </w:pPr>
      <w:r w:rsidRPr="009E7130">
        <w:rPr>
          <w:rFonts w:ascii="宋体" w:eastAsia="宋体" w:hAnsi="宋体" w:cstheme="minorEastAsia" w:hint="eastAsia"/>
          <w:sz w:val="24"/>
        </w:rPr>
        <w:t>（5）技术调整后外墙外保温工程防脱落和抗风荷载设计风险评价得分值可由32分提高到40分，本条总评分值40分，详见4.2.5条；</w:t>
      </w:r>
    </w:p>
    <w:p w14:paraId="61A75B8D" w14:textId="77777777" w:rsidR="00C728F2" w:rsidRPr="009E7130" w:rsidRDefault="0023730F" w:rsidP="00D9138B">
      <w:pPr>
        <w:spacing w:line="360" w:lineRule="auto"/>
        <w:ind w:firstLineChars="200" w:firstLine="488"/>
        <w:rPr>
          <w:rFonts w:ascii="宋体" w:eastAsia="宋体" w:hAnsi="宋体" w:cstheme="minorEastAsia"/>
          <w:sz w:val="24"/>
        </w:rPr>
      </w:pPr>
      <w:r w:rsidRPr="009E7130">
        <w:rPr>
          <w:rFonts w:ascii="宋体" w:eastAsia="宋体" w:hAnsi="宋体" w:cstheme="minorEastAsia" w:hint="eastAsia"/>
          <w:spacing w:val="2"/>
          <w:sz w:val="24"/>
        </w:rPr>
        <w:t>（6）</w:t>
      </w:r>
      <w:r w:rsidRPr="009E7130">
        <w:rPr>
          <w:rFonts w:ascii="宋体" w:eastAsia="宋体" w:hAnsi="宋体" w:cstheme="minorEastAsia" w:hint="eastAsia"/>
          <w:sz w:val="24"/>
        </w:rPr>
        <w:t>技术调整后外墙外保温工程的防潮透气设计风险评价得分值可由12分提高到20分，本条总评分值20分，详见4.2.6条；</w:t>
      </w:r>
    </w:p>
    <w:p w14:paraId="6C7029AE" w14:textId="77777777" w:rsidR="00C728F2" w:rsidRPr="009E7130" w:rsidRDefault="0023730F" w:rsidP="00D9138B">
      <w:pPr>
        <w:spacing w:line="360" w:lineRule="auto"/>
        <w:ind w:firstLineChars="200" w:firstLine="488"/>
        <w:rPr>
          <w:rFonts w:ascii="宋体" w:eastAsia="宋体" w:hAnsi="宋体" w:cstheme="minorEastAsia"/>
          <w:spacing w:val="2"/>
          <w:sz w:val="24"/>
        </w:rPr>
      </w:pPr>
      <w:r w:rsidRPr="009E7130">
        <w:rPr>
          <w:rFonts w:ascii="宋体" w:eastAsia="宋体" w:hAnsi="宋体" w:cstheme="minorEastAsia" w:hint="eastAsia"/>
          <w:spacing w:val="2"/>
          <w:sz w:val="24"/>
        </w:rPr>
        <w:t>（7）挤塑聚苯板为热塑型B</w:t>
      </w:r>
      <w:r w:rsidRPr="009E7130">
        <w:rPr>
          <w:rFonts w:ascii="宋体" w:eastAsia="宋体" w:hAnsi="宋体" w:cstheme="minorEastAsia" w:hint="eastAsia"/>
          <w:spacing w:val="2"/>
          <w:sz w:val="24"/>
          <w:vertAlign w:val="subscript"/>
        </w:rPr>
        <w:t>1</w:t>
      </w:r>
      <w:r w:rsidRPr="009E7130">
        <w:rPr>
          <w:rFonts w:ascii="宋体" w:eastAsia="宋体" w:hAnsi="宋体" w:cstheme="minorEastAsia" w:hint="eastAsia"/>
          <w:spacing w:val="2"/>
          <w:sz w:val="24"/>
        </w:rPr>
        <w:t>级材料，优化前后的得分都是10分，没有变化，本条总评分值20分，详见4.2.7条；</w:t>
      </w:r>
    </w:p>
    <w:p w14:paraId="25FBE2E9" w14:textId="77777777" w:rsidR="00C728F2" w:rsidRPr="009E7130" w:rsidRDefault="0023730F" w:rsidP="00D9138B">
      <w:pPr>
        <w:spacing w:line="360" w:lineRule="auto"/>
        <w:ind w:firstLineChars="200" w:firstLine="488"/>
        <w:rPr>
          <w:rFonts w:ascii="宋体" w:eastAsia="宋体" w:hAnsi="宋体" w:cstheme="minorEastAsia"/>
          <w:sz w:val="24"/>
        </w:rPr>
      </w:pPr>
      <w:r w:rsidRPr="009E7130">
        <w:rPr>
          <w:rFonts w:ascii="宋体" w:eastAsia="宋体" w:hAnsi="宋体" w:cstheme="minorEastAsia" w:hint="eastAsia"/>
          <w:spacing w:val="2"/>
          <w:sz w:val="24"/>
        </w:rPr>
        <w:t>（8）</w:t>
      </w:r>
      <w:r w:rsidRPr="009E7130">
        <w:rPr>
          <w:rFonts w:ascii="宋体" w:eastAsia="宋体" w:hAnsi="宋体" w:cstheme="minorEastAsia" w:hint="eastAsia"/>
          <w:sz w:val="24"/>
        </w:rPr>
        <w:t>技术调整后防火隔离带材料选择风险评价得分值可由12分提高到20分，本条总</w:t>
      </w:r>
      <w:r w:rsidRPr="009E7130">
        <w:rPr>
          <w:rFonts w:ascii="宋体" w:eastAsia="宋体" w:hAnsi="宋体" w:cstheme="minorEastAsia" w:hint="eastAsia"/>
          <w:color w:val="000000"/>
          <w:spacing w:val="2"/>
          <w:sz w:val="24"/>
        </w:rPr>
        <w:t>评分值20分</w:t>
      </w:r>
      <w:r w:rsidRPr="009E7130">
        <w:rPr>
          <w:rFonts w:ascii="宋体" w:eastAsia="宋体" w:hAnsi="宋体" w:cstheme="minorEastAsia" w:hint="eastAsia"/>
          <w:sz w:val="24"/>
        </w:rPr>
        <w:t>详见4.2.8条。</w:t>
      </w:r>
    </w:p>
    <w:p w14:paraId="4B3CD14C"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上述项目总评分值200分，系统优化前总得分值118分，占比百分率为59%；优化后得分值185分，占比百分率为92.5%。</w:t>
      </w:r>
    </w:p>
    <w:p w14:paraId="7736237A" w14:textId="77777777" w:rsidR="00C728F2" w:rsidRPr="009E7130" w:rsidRDefault="0023730F" w:rsidP="00D9138B">
      <w:pPr>
        <w:spacing w:line="360" w:lineRule="auto"/>
        <w:ind w:firstLineChars="200" w:firstLine="488"/>
        <w:rPr>
          <w:rFonts w:ascii="宋体" w:eastAsia="宋体" w:hAnsi="宋体" w:cstheme="minorEastAsia"/>
          <w:color w:val="000000"/>
          <w:spacing w:val="2"/>
          <w:sz w:val="24"/>
        </w:rPr>
      </w:pPr>
      <w:r w:rsidRPr="009E7130">
        <w:rPr>
          <w:rFonts w:ascii="宋体" w:eastAsia="宋体" w:hAnsi="宋体" w:cstheme="minorEastAsia" w:hint="eastAsia"/>
          <w:color w:val="000000"/>
          <w:spacing w:val="2"/>
          <w:sz w:val="24"/>
        </w:rPr>
        <w:t>由此可以看出，优化前的挤塑板</w:t>
      </w:r>
      <w:r w:rsidRPr="009E7130">
        <w:rPr>
          <w:rFonts w:ascii="宋体" w:eastAsia="宋体" w:hAnsi="宋体" w:cstheme="minorEastAsia" w:hint="eastAsia"/>
          <w:color w:val="000000"/>
          <w:sz w:val="24"/>
        </w:rPr>
        <w:t>外墙外保温系统构造时评分值仅能达到118分，占比59%，未能达到及格分数，而采用</w:t>
      </w:r>
      <w:r w:rsidRPr="009E7130">
        <w:rPr>
          <w:rFonts w:ascii="宋体" w:eastAsia="宋体" w:hAnsi="宋体" w:cstheme="minorEastAsia" w:hint="eastAsia"/>
          <w:color w:val="000000"/>
          <w:spacing w:val="2"/>
          <w:sz w:val="24"/>
        </w:rPr>
        <w:t>优化后的挤塑板</w:t>
      </w:r>
      <w:r w:rsidRPr="009E7130">
        <w:rPr>
          <w:rFonts w:ascii="宋体" w:eastAsia="宋体" w:hAnsi="宋体" w:cstheme="minorEastAsia" w:hint="eastAsia"/>
          <w:color w:val="000000"/>
          <w:sz w:val="24"/>
        </w:rPr>
        <w:t>外墙外保温系统构造评分值则可达到185分，占比达到92.5%。这说明采用</w:t>
      </w:r>
      <w:r w:rsidRPr="009E7130">
        <w:rPr>
          <w:rFonts w:ascii="宋体" w:eastAsia="宋体" w:hAnsi="宋体" w:cstheme="minorEastAsia" w:hint="eastAsia"/>
          <w:color w:val="000000"/>
          <w:spacing w:val="2"/>
          <w:sz w:val="24"/>
        </w:rPr>
        <w:t>优化前的挤塑板</w:t>
      </w:r>
      <w:r w:rsidRPr="009E7130">
        <w:rPr>
          <w:rFonts w:ascii="宋体" w:eastAsia="宋体" w:hAnsi="宋体" w:cstheme="minorEastAsia" w:hint="eastAsia"/>
          <w:color w:val="000000"/>
          <w:sz w:val="24"/>
        </w:rPr>
        <w:t>外墙外保温系统构造时存在质量问题的风险还是相当大的，而采用</w:t>
      </w:r>
      <w:r w:rsidRPr="009E7130">
        <w:rPr>
          <w:rFonts w:ascii="宋体" w:eastAsia="宋体" w:hAnsi="宋体" w:cstheme="minorEastAsia" w:hint="eastAsia"/>
          <w:color w:val="000000"/>
          <w:spacing w:val="2"/>
          <w:sz w:val="24"/>
        </w:rPr>
        <w:t>优化后的挤塑板</w:t>
      </w:r>
      <w:r w:rsidRPr="009E7130">
        <w:rPr>
          <w:rFonts w:ascii="宋体" w:eastAsia="宋体" w:hAnsi="宋体" w:cstheme="minorEastAsia" w:hint="eastAsia"/>
          <w:color w:val="000000"/>
          <w:sz w:val="24"/>
        </w:rPr>
        <w:t>外墙外保温系统构造</w:t>
      </w:r>
      <w:r w:rsidRPr="009E7130">
        <w:rPr>
          <w:rFonts w:ascii="宋体" w:eastAsia="宋体" w:hAnsi="宋体" w:cstheme="minorEastAsia" w:hint="eastAsia"/>
          <w:color w:val="000000"/>
          <w:spacing w:val="2"/>
          <w:sz w:val="24"/>
        </w:rPr>
        <w:t>时，评分值显著增加，这说明进行技术优化后大幅度降低了质量风险，可在以后的标准修订中广泛推广采用。</w:t>
      </w:r>
    </w:p>
    <w:p w14:paraId="72FBFB79"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而要全面实现在挤塑板面层增加一层找平过渡层，则需要对现有的国家标准、行业标准进行调整，改变薄抹灰的思路，优化挤塑板外保温的构造。现行标准中，粘贴挤塑板外墙外保温的构造存在不合理现象，应明确在构造中增加找平过渡层，</w:t>
      </w:r>
      <w:r w:rsidRPr="009E7130">
        <w:rPr>
          <w:rFonts w:ascii="宋体" w:eastAsia="宋体" w:hAnsi="宋体" w:cstheme="minorEastAsia" w:hint="eastAsia"/>
          <w:color w:val="000000"/>
          <w:sz w:val="24"/>
        </w:rPr>
        <w:lastRenderedPageBreak/>
        <w:t>并明确最低厚度为20mm，粘贴做法推荐使用满粘贴法，消除粘结层空腔，增加粘结效果，并降低火灾风险（空腔的存在对降低火灾是不利的）。同时，现有标准中的一些技术指标也有必要进行调整和优化。因此，很有必要对现有的国家标准、行业标准进行修订，确保挤塑板外墙外保温工程的质量、耐久性和低风险性，确保挤塑板外墙外保温工程使用者的利益，降低质量风险，提高使用挤塑板外墙外保温系统的工程使用寿命。</w:t>
      </w:r>
    </w:p>
    <w:p w14:paraId="2978A4F0" w14:textId="77777777" w:rsidR="00C728F2" w:rsidRPr="009E7130" w:rsidRDefault="00C728F2" w:rsidP="00D9138B">
      <w:pPr>
        <w:spacing w:line="360" w:lineRule="auto"/>
        <w:rPr>
          <w:rFonts w:ascii="宋体" w:eastAsia="宋体" w:hAnsi="宋体" w:cstheme="minorEastAsia"/>
          <w:color w:val="000000"/>
          <w:sz w:val="24"/>
        </w:rPr>
      </w:pPr>
    </w:p>
    <w:p w14:paraId="145C4808"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t>参考文献：</w:t>
      </w:r>
    </w:p>
    <w:p w14:paraId="33442144"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t>[1] 王昭君,孙诗兵,田英良.几种泡沫塑料的受热影像行为分析.建筑节能,2009(7):43-44.</w:t>
      </w:r>
    </w:p>
    <w:p w14:paraId="57BCF6AF" w14:textId="77777777" w:rsidR="00C728F2" w:rsidRPr="009E7130" w:rsidRDefault="0023730F" w:rsidP="00D9138B">
      <w:pPr>
        <w:spacing w:line="360" w:lineRule="auto"/>
        <w:rPr>
          <w:rFonts w:ascii="宋体" w:eastAsia="宋体" w:hAnsi="宋体" w:cstheme="minorEastAsia"/>
          <w:sz w:val="24"/>
        </w:rPr>
      </w:pPr>
      <w:r w:rsidRPr="009E7130">
        <w:rPr>
          <w:rFonts w:ascii="宋体" w:eastAsia="宋体" w:hAnsi="宋体" w:cstheme="minorEastAsia" w:hint="eastAsia"/>
          <w:sz w:val="24"/>
        </w:rPr>
        <w:t>[2] 杨光辉，杨森，孙玉泉，于广和. 几类典型外墙保温材料燃烧热值探析. 2012年中国阻燃学术年会论文,福建 厦门</w:t>
      </w:r>
    </w:p>
    <w:p w14:paraId="07506E45" w14:textId="77777777" w:rsidR="00C728F2" w:rsidRPr="009E7130" w:rsidRDefault="00C728F2" w:rsidP="00D9138B">
      <w:pPr>
        <w:spacing w:line="360" w:lineRule="auto"/>
        <w:ind w:firstLineChars="200" w:firstLine="480"/>
        <w:rPr>
          <w:rFonts w:ascii="宋体" w:eastAsia="宋体" w:hAnsi="宋体" w:cstheme="minorEastAsia"/>
          <w:color w:val="000000"/>
          <w:sz w:val="24"/>
        </w:rPr>
      </w:pPr>
    </w:p>
    <w:bookmarkEnd w:id="6"/>
    <w:p w14:paraId="33A3069D" w14:textId="77777777" w:rsidR="00C728F2" w:rsidRPr="009E7130" w:rsidRDefault="00C728F2" w:rsidP="00D9138B">
      <w:pPr>
        <w:spacing w:line="360" w:lineRule="auto"/>
        <w:rPr>
          <w:rFonts w:ascii="宋体" w:eastAsia="宋体" w:hAnsi="宋体" w:cstheme="minorEastAsia"/>
          <w:sz w:val="24"/>
          <w:highlight w:val="yellow"/>
        </w:rPr>
      </w:pPr>
    </w:p>
    <w:p w14:paraId="10417BB2" w14:textId="77777777" w:rsidR="00C728F2" w:rsidRPr="009E7130" w:rsidRDefault="00C728F2" w:rsidP="00D9138B">
      <w:pPr>
        <w:spacing w:line="360" w:lineRule="auto"/>
        <w:rPr>
          <w:rFonts w:ascii="宋体" w:eastAsia="宋体" w:hAnsi="宋体" w:cstheme="minorEastAsia"/>
          <w:b/>
          <w:bCs/>
          <w:sz w:val="24"/>
        </w:rPr>
      </w:pPr>
    </w:p>
    <w:p w14:paraId="3B331A28" w14:textId="77777777" w:rsidR="00C728F2" w:rsidRPr="009E7130" w:rsidRDefault="00C728F2" w:rsidP="00D9138B">
      <w:pPr>
        <w:spacing w:line="360" w:lineRule="auto"/>
        <w:rPr>
          <w:rFonts w:ascii="宋体" w:eastAsia="宋体" w:hAnsi="宋体" w:cstheme="minorEastAsia"/>
          <w:b/>
          <w:bCs/>
          <w:sz w:val="24"/>
        </w:rPr>
      </w:pPr>
    </w:p>
    <w:p w14:paraId="327F36BD" w14:textId="77777777" w:rsidR="00C728F2" w:rsidRPr="009E7130" w:rsidRDefault="00C728F2" w:rsidP="00D9138B">
      <w:pPr>
        <w:spacing w:line="360" w:lineRule="auto"/>
        <w:rPr>
          <w:rFonts w:ascii="宋体" w:eastAsia="宋体" w:hAnsi="宋体" w:cstheme="minorEastAsia"/>
          <w:b/>
          <w:bCs/>
          <w:sz w:val="24"/>
        </w:rPr>
      </w:pPr>
    </w:p>
    <w:p w14:paraId="59C7C60C" w14:textId="77777777" w:rsidR="005D0E0B" w:rsidRDefault="005D0E0B" w:rsidP="00D9138B">
      <w:pPr>
        <w:widowControl/>
        <w:spacing w:line="360" w:lineRule="auto"/>
        <w:jc w:val="left"/>
        <w:rPr>
          <w:rFonts w:ascii="宋体" w:eastAsia="宋体" w:hAnsi="宋体" w:cstheme="minorEastAsia"/>
          <w:b/>
          <w:bCs/>
          <w:sz w:val="24"/>
        </w:rPr>
      </w:pPr>
      <w:r>
        <w:rPr>
          <w:rFonts w:ascii="宋体" w:eastAsia="宋体" w:hAnsi="宋体" w:cstheme="minorEastAsia"/>
          <w:b/>
          <w:bCs/>
          <w:sz w:val="24"/>
        </w:rPr>
        <w:br w:type="page"/>
      </w:r>
    </w:p>
    <w:p w14:paraId="097D7D54" w14:textId="56A97ABF" w:rsidR="00C728F2" w:rsidRPr="009E7130" w:rsidRDefault="00D25282" w:rsidP="00D9138B">
      <w:pPr>
        <w:pStyle w:val="a6"/>
        <w:spacing w:line="360" w:lineRule="auto"/>
      </w:pPr>
      <w:bookmarkStart w:id="38" w:name="_Toc50543163"/>
      <w:bookmarkStart w:id="39" w:name="_Toc50631205"/>
      <w:r>
        <w:rPr>
          <w:rFonts w:hint="eastAsia"/>
        </w:rPr>
        <w:lastRenderedPageBreak/>
        <w:t>四</w:t>
      </w:r>
      <w:r w:rsidR="00030FDF">
        <w:rPr>
          <w:rFonts w:hint="eastAsia"/>
        </w:rPr>
        <w:t xml:space="preserve"> </w:t>
      </w:r>
      <w:r w:rsidR="00030FDF">
        <w:t xml:space="preserve"> </w:t>
      </w:r>
      <w:r w:rsidR="0023730F" w:rsidRPr="009E7130">
        <w:rPr>
          <w:rFonts w:hint="eastAsia"/>
        </w:rPr>
        <w:t>完善和发展硬泡聚氨酯薄抹灰外保温标准</w:t>
      </w:r>
      <w:bookmarkEnd w:id="38"/>
      <w:bookmarkEnd w:id="39"/>
    </w:p>
    <w:p w14:paraId="2E3DA32F" w14:textId="77777777" w:rsidR="00C728F2" w:rsidRPr="009E7130" w:rsidRDefault="0023730F" w:rsidP="00D9138B">
      <w:pPr>
        <w:pStyle w:val="4"/>
        <w:spacing w:line="360" w:lineRule="auto"/>
      </w:pPr>
      <w:r w:rsidRPr="009E7130">
        <w:rPr>
          <w:rFonts w:hint="eastAsia"/>
        </w:rPr>
        <w:t xml:space="preserve">1  </w:t>
      </w:r>
      <w:r w:rsidRPr="009E7130">
        <w:rPr>
          <w:rFonts w:hint="eastAsia"/>
        </w:rPr>
        <w:t>前言</w:t>
      </w:r>
    </w:p>
    <w:p w14:paraId="0DAA073D"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硬泡聚氨酯是指采用异氰酸酯、多元醇及发泡剂等添加剂，经反应形成的硬质泡沫体。</w:t>
      </w:r>
      <w:r w:rsidRPr="009E7130">
        <w:rPr>
          <w:rFonts w:ascii="宋体" w:eastAsia="宋体" w:hAnsi="宋体" w:cstheme="minorEastAsia" w:hint="eastAsia"/>
          <w:bCs/>
          <w:color w:val="000000"/>
          <w:sz w:val="24"/>
        </w:rPr>
        <w:t>硬泡聚氨酯为热固性保温材料，</w:t>
      </w:r>
      <w:r w:rsidRPr="009E7130">
        <w:rPr>
          <w:rFonts w:ascii="宋体" w:eastAsia="宋体" w:hAnsi="宋体" w:cstheme="minorEastAsia" w:hint="eastAsia"/>
          <w:color w:val="000000"/>
          <w:sz w:val="24"/>
        </w:rPr>
        <w:t>闭孔率在92%以上，具有导热系数低、抗压强度高、吸水率低等优点，因而被广泛应用于新建居住建筑、公共建筑和既有建筑节能改造的外墙外保温工程中。用于保温工程的硬泡聚氨酯根据成型工艺主要有喷涂硬泡聚氨酯和硬泡聚氨酯板等。喷涂硬泡聚氨酯主要是指现场使用专用设备在外墙基层上连续多遍喷涂发泡聚氨酯后形成的无接缝硬质泡沫体。硬泡聚氨酯板主要是指以硬泡聚氨酯为芯材，用一定厚度的水泥基聚合物砂浆包覆处理至少两个大面，在工厂预制成型的保温板。</w:t>
      </w:r>
    </w:p>
    <w:p w14:paraId="4EE4555F"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目前，涉及的硬泡聚氨酯薄抹灰外保温的国家标准和行业标准主要有：《硬泡聚氨酯保温防水工程技术规范》GB 50404—2017（其前一版本是《硬泡聚氨酯保温防水工程技术规范》GB 50404—2007）、《外墙外保温工程技术标准》JGJ 144—2019（其前一版本是《外墙外保温工程技术规程》JGJ 144—2004）、《硬泡聚氨酯板薄抹灰外墙外保温系统材料》JG/T 420—2013等。</w:t>
      </w:r>
    </w:p>
    <w:p w14:paraId="28AC0FC7" w14:textId="77777777" w:rsidR="00C728F2" w:rsidRPr="009E7130" w:rsidRDefault="0023730F" w:rsidP="00D9138B">
      <w:pPr>
        <w:pStyle w:val="4"/>
        <w:spacing w:line="360" w:lineRule="auto"/>
      </w:pPr>
      <w:r w:rsidRPr="009E7130">
        <w:rPr>
          <w:rFonts w:hint="eastAsia"/>
        </w:rPr>
        <w:t xml:space="preserve">2  </w:t>
      </w:r>
      <w:r w:rsidRPr="009E7130">
        <w:rPr>
          <w:rFonts w:hint="eastAsia"/>
        </w:rPr>
        <w:t>行业标准原有的优势</w:t>
      </w:r>
    </w:p>
    <w:p w14:paraId="6BE61F34" w14:textId="77777777" w:rsidR="00C728F2" w:rsidRPr="009E7130" w:rsidRDefault="0023730F" w:rsidP="00D9138B">
      <w:pPr>
        <w:autoSpaceDE w:val="0"/>
        <w:autoSpaceDN w:val="0"/>
        <w:adjustRightInd w:val="0"/>
        <w:spacing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  《硬泡聚氨酯保温防水工程技术规范》GB 50404—2017的优势</w:t>
      </w:r>
    </w:p>
    <w:p w14:paraId="76480CE4"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2.1.1  材料</w:t>
      </w:r>
    </w:p>
    <w:p w14:paraId="45238289"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2.1.1.1  喷涂硬泡聚氨酯</w:t>
      </w:r>
    </w:p>
    <w:p w14:paraId="7E539769"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（1）保温性能优异，该标准在5.2.1条中明确规定其导热系数（平均温度25℃）不大于0.024W/(m·K)。</w:t>
      </w:r>
    </w:p>
    <w:p w14:paraId="67E48895"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（2）防水性能优异，该标准在4.2.1条中规定了其不透水性（无结皮，0.2MPa，30min）为不透水，而闭孔率不小于92%，体积吸水率小于等于3%。</w:t>
      </w:r>
    </w:p>
    <w:p w14:paraId="4558BCA2"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（3）具有良好的粘结性能，该标准在5.2.1条中规定其与水泥砂浆的拉伸粘结强度大于等于0.10MPa并且破坏部位不得位于粘结界面。</w:t>
      </w:r>
    </w:p>
    <w:p w14:paraId="78495A08"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lastRenderedPageBreak/>
        <w:t>（4）规定了比较高的密度，该标准在5.2.1条中规定其表观密度不小于35kg/m</w:t>
      </w:r>
      <w:r w:rsidRPr="009E7130">
        <w:rPr>
          <w:rFonts w:ascii="宋体" w:eastAsia="宋体" w:hAnsi="宋体" w:cstheme="minorEastAsia" w:hint="eastAsia"/>
          <w:color w:val="000000"/>
          <w:sz w:val="24"/>
          <w:vertAlign w:val="superscript"/>
        </w:rPr>
        <w:t>3</w:t>
      </w:r>
      <w:r w:rsidRPr="009E7130">
        <w:rPr>
          <w:rFonts w:ascii="宋体" w:eastAsia="宋体" w:hAnsi="宋体" w:cstheme="minorEastAsia" w:hint="eastAsia"/>
          <w:color w:val="000000"/>
          <w:sz w:val="24"/>
        </w:rPr>
        <w:t>，能满足外墙外保温工程对保温材料密度的要求，同时也可控制喷涂的密实度。</w:t>
      </w:r>
    </w:p>
    <w:p w14:paraId="310FD42D"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2.1.1.2  硬泡聚氨酯板</w:t>
      </w:r>
    </w:p>
    <w:p w14:paraId="474B9225"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（1）保温性能优异，该标准在5.2.2条中明确规定其导热系数不大于0.024W/(m·K)。</w:t>
      </w:r>
    </w:p>
    <w:p w14:paraId="39328071"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（2）防水性能优异，该标准在4.2.1条中规定了其不透水性（无结皮，0.2MPa，30min）为不透水，而闭孔率不小于92%，体积吸水率小于等于3%。</w:t>
      </w:r>
    </w:p>
    <w:p w14:paraId="61763136"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（3）具有一定的强度，该标准在5.2.2条中规定其垂直板面方向的抗拉强度大于等于0.10MPa并且破坏部位不得位于粘结界面。</w:t>
      </w:r>
    </w:p>
    <w:p w14:paraId="0E4ACD5F"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（4）规定了比较高的密度，该标准在5.2.2条中规定其表观密度不小于35kg/m</w:t>
      </w:r>
      <w:r w:rsidRPr="009E7130">
        <w:rPr>
          <w:rFonts w:ascii="宋体" w:eastAsia="宋体" w:hAnsi="宋体" w:cstheme="minorEastAsia" w:hint="eastAsia"/>
          <w:color w:val="000000"/>
          <w:sz w:val="24"/>
          <w:vertAlign w:val="superscript"/>
        </w:rPr>
        <w:t>3</w:t>
      </w:r>
      <w:r w:rsidRPr="009E7130">
        <w:rPr>
          <w:rFonts w:ascii="宋体" w:eastAsia="宋体" w:hAnsi="宋体" w:cstheme="minorEastAsia" w:hint="eastAsia"/>
          <w:color w:val="000000"/>
          <w:sz w:val="24"/>
        </w:rPr>
        <w:t>，能确保芯材的均匀性和密实度。</w:t>
      </w:r>
    </w:p>
    <w:p w14:paraId="66B56670"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（5）对产品外观进行了必要的规定（见5.2.3条）：产品外观不得有裂纹、扭曲，不得有明显的压痕和凹凸等痕迹，不得有妨碍使用的缺棱、缺角，边部应整齐无毛刺、裂边。硬泡聚氨酯板的翘曲度不应大于1.0%。</w:t>
      </w:r>
    </w:p>
    <w:p w14:paraId="5827C7FA"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2.1.1.3  胶粘剂</w:t>
      </w:r>
    </w:p>
    <w:p w14:paraId="092FB43D"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（1）规定了比较合适的与水泥砂浆的拉伸粘结强度，在该标准5.2.5条中，规定原强度不小于0.60MPa，耐水强度（浸水48h，干燥7d）不小于0.40MPa。</w:t>
      </w:r>
    </w:p>
    <w:p w14:paraId="062249A7"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（2）规定了比较合适的与硬泡聚氨酯的拉伸粘结强度，在该标准5.2.5条中，规定原强度和耐水强度（浸水48h，干燥7d）均不小于0.10MPa，且破坏发生在聚氨酯板中。</w:t>
      </w:r>
    </w:p>
    <w:p w14:paraId="6C7035B3"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2.1.1.4  抹面胶浆</w:t>
      </w:r>
    </w:p>
    <w:p w14:paraId="27C91069"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（1）规定了比较合适的与硬泡聚氨酯的拉伸粘结强度，在该标准5.2.6条中，规定原强度和耐水强度（浸水48h，干燥7d）、耐冻融强度均不小于0.10MPa，且破坏发生在聚氨酯板中。</w:t>
      </w:r>
    </w:p>
    <w:p w14:paraId="678753B3"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（2）规定了材料柔韧性，在该标准5.2.6条中规定水泥基材料压折比不大于3.0，非水泥基材料开裂应变不小于1.5%。</w:t>
      </w:r>
    </w:p>
    <w:p w14:paraId="4DA2E5C6"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lastRenderedPageBreak/>
        <w:t>（3）有抗冲击性要求，在该标准5.2.6条中规定抗冲击性为3J级。</w:t>
      </w:r>
    </w:p>
    <w:p w14:paraId="7D55BE68"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2.1.1.5  界面砂浆</w:t>
      </w:r>
    </w:p>
    <w:p w14:paraId="5D76A80C"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规定了比较合适的与硬泡聚氨酯的拉伸粘结强度，在该标准5.2.7条中，规定原强度和耐水强度（浸水48h，干燥7d）、耐冻融强度均不小于0.10MPa，且破坏发生在聚氨酯板中。</w:t>
      </w:r>
    </w:p>
    <w:p w14:paraId="2C19AF66"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2.1.1.6  找平浆料</w:t>
      </w:r>
    </w:p>
    <w:p w14:paraId="706AAA21"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（1）在该标准5.2.8条中规定了干表观密度在300kg/m</w:t>
      </w:r>
      <w:r w:rsidRPr="009E7130">
        <w:rPr>
          <w:rFonts w:ascii="宋体" w:eastAsia="宋体" w:hAnsi="宋体" w:cstheme="minorEastAsia" w:hint="eastAsia"/>
          <w:color w:val="000000"/>
          <w:sz w:val="24"/>
          <w:vertAlign w:val="superscript"/>
        </w:rPr>
        <w:t>3</w:t>
      </w:r>
      <w:r w:rsidRPr="009E7130">
        <w:rPr>
          <w:rFonts w:ascii="宋体" w:eastAsia="宋体" w:hAnsi="宋体" w:cstheme="minorEastAsia" w:hint="eastAsia"/>
          <w:color w:val="000000"/>
          <w:sz w:val="24"/>
        </w:rPr>
        <w:t>～400kg/m</w:t>
      </w:r>
      <w:r w:rsidRPr="009E7130">
        <w:rPr>
          <w:rFonts w:ascii="宋体" w:eastAsia="宋体" w:hAnsi="宋体" w:cstheme="minorEastAsia" w:hint="eastAsia"/>
          <w:color w:val="000000"/>
          <w:sz w:val="24"/>
          <w:vertAlign w:val="superscript"/>
        </w:rPr>
        <w:t>3</w:t>
      </w:r>
      <w:r w:rsidRPr="009E7130">
        <w:rPr>
          <w:rFonts w:ascii="宋体" w:eastAsia="宋体" w:hAnsi="宋体" w:cstheme="minorEastAsia" w:hint="eastAsia"/>
          <w:color w:val="000000"/>
          <w:sz w:val="24"/>
        </w:rPr>
        <w:t>。</w:t>
      </w:r>
    </w:p>
    <w:p w14:paraId="470D982B"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（2）在该标准5.2.8条中规定了抗压强度不小于0.30MPa。</w:t>
      </w:r>
    </w:p>
    <w:p w14:paraId="6F937DEA"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（3）在该标准5.2.8条中规定了线性收缩率不大于0.30%。</w:t>
      </w:r>
    </w:p>
    <w:p w14:paraId="0852611D"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（4）在该标准5.2.8条中规定了与现喷硬泡聚氨酯拉伸粘结强度标准状态或浸水处理均为不小于0.10MPa，且不得破坏在界面层。</w:t>
      </w:r>
    </w:p>
    <w:p w14:paraId="5B64469D"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2.1.1.7  玻纤网</w:t>
      </w:r>
    </w:p>
    <w:p w14:paraId="30F5CDE7"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在该标准5.2.9条中规定了玻纤网的断裂伸长率经向、纬向均不大于5%。</w:t>
      </w:r>
    </w:p>
    <w:p w14:paraId="60E8DABA"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2.1.2  构造</w:t>
      </w:r>
    </w:p>
    <w:p w14:paraId="601BFA2B"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2.1.2.1  喷涂构造</w:t>
      </w:r>
    </w:p>
    <w:p w14:paraId="2C593357"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（1）基层墙面设计有水泥砂浆找平层（见5.3.3条）；</w:t>
      </w:r>
    </w:p>
    <w:p w14:paraId="751363C6"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（2）喷涂硬泡聚氨酯面层设计界面砂浆层（见5.3.3条）；</w:t>
      </w:r>
    </w:p>
    <w:p w14:paraId="03E7949A"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（3）喷涂硬泡聚氨酯与抗裂抹面层之间设计有浆料找平层（见5.3.3条）；</w:t>
      </w:r>
    </w:p>
    <w:p w14:paraId="663C7A2F"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（4）外墙的热桥部位应进行保温处理（见5.3.2条）；</w:t>
      </w:r>
    </w:p>
    <w:p w14:paraId="39285DA7"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（5）有密封和防水构造要求（见5.3.5条）；</w:t>
      </w:r>
    </w:p>
    <w:p w14:paraId="5C9D9DD1"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（6）门窗外侧洞口四周墙体有保温要求（见5.4.1条）；</w:t>
      </w:r>
    </w:p>
    <w:p w14:paraId="25BC4613"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（7）对勒脚部位提出了构造要求（见5.4.2条）；</w:t>
      </w:r>
    </w:p>
    <w:p w14:paraId="42D91700"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（8）檐口、女儿墙部位应采用保温层全包覆做法（见5.4.3条）。</w:t>
      </w:r>
    </w:p>
    <w:p w14:paraId="1D543B83"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2.1.2.2  粘贴构造</w:t>
      </w:r>
    </w:p>
    <w:p w14:paraId="437BC244"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（1）基层墙面设计有水泥砂浆找平层（见5.3.3条）；</w:t>
      </w:r>
    </w:p>
    <w:p w14:paraId="7DD894F3"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（2）外墙的热桥部位应进行保温处理（见5.3.2条）；</w:t>
      </w:r>
    </w:p>
    <w:p w14:paraId="78D71DD8"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lastRenderedPageBreak/>
        <w:t>（3）有密封和防水构造要求（见5.3.5条）；</w:t>
      </w:r>
    </w:p>
    <w:p w14:paraId="6FA0D323"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（4）门窗外侧洞口四周墙体有保温要求（见5.4.1条）；</w:t>
      </w:r>
    </w:p>
    <w:p w14:paraId="07D0E6AC"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（5）门窗洞口四角处的硬泡聚氨酯板采用整块板切割成型，不得拼接，板与板接缝距洞口四角的距离不应小于200mm（见5.4.1条）；</w:t>
      </w:r>
    </w:p>
    <w:p w14:paraId="742DF8D2"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（6）对勒脚部位提出了构造要求（见5.4.2条）；</w:t>
      </w:r>
    </w:p>
    <w:p w14:paraId="22AF942A"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（7）檐口、女儿墙部位应采用保温层全包覆做法（见5.4.3条）。</w:t>
      </w:r>
    </w:p>
    <w:p w14:paraId="44D3DD1C" w14:textId="77777777" w:rsidR="00C728F2" w:rsidRPr="009E7130" w:rsidRDefault="0023730F" w:rsidP="00D9138B">
      <w:pPr>
        <w:autoSpaceDE w:val="0"/>
        <w:autoSpaceDN w:val="0"/>
        <w:adjustRightInd w:val="0"/>
        <w:spacing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2.2  《外墙外保温工程技术标准》JGJ 144—2019的优势</w:t>
      </w:r>
    </w:p>
    <w:p w14:paraId="0ED64A73" w14:textId="77777777" w:rsidR="00C728F2" w:rsidRPr="009E7130" w:rsidRDefault="0023730F" w:rsidP="00D9138B">
      <w:pPr>
        <w:spacing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2.2.1  材料</w:t>
      </w:r>
    </w:p>
    <w:p w14:paraId="4DF2D7FF"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2.2.1.1  喷涂硬泡聚氨酯</w:t>
      </w:r>
    </w:p>
    <w:p w14:paraId="785530A5"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该标准中没有单独列出喷涂硬泡聚氨酯的性能指标，主要指标参考硬泡聚氨酯板的性能指标，具有以下一些优势：</w:t>
      </w:r>
    </w:p>
    <w:p w14:paraId="77381011"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（1）保温性能优异，该标准在4.0.10条中规定其导热系数不大于0.024W/(m·K)；</w:t>
      </w:r>
    </w:p>
    <w:p w14:paraId="3CCD4C32"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（2）防水性能优异，该标准在4.0.10条中规定其体积吸水率小于等于3%；</w:t>
      </w:r>
    </w:p>
    <w:p w14:paraId="2AF0E2EC"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（3）规定了比较高的密度，该标准在4.0.10条中规定其表观密度不小于35kg/m</w:t>
      </w:r>
      <w:r w:rsidRPr="009E7130">
        <w:rPr>
          <w:rFonts w:ascii="宋体" w:eastAsia="宋体" w:hAnsi="宋体" w:cstheme="minorEastAsia" w:hint="eastAsia"/>
          <w:color w:val="000000"/>
          <w:sz w:val="24"/>
          <w:vertAlign w:val="superscript"/>
        </w:rPr>
        <w:t>3</w:t>
      </w:r>
      <w:r w:rsidRPr="009E7130">
        <w:rPr>
          <w:rFonts w:ascii="宋体" w:eastAsia="宋体" w:hAnsi="宋体" w:cstheme="minorEastAsia" w:hint="eastAsia"/>
          <w:color w:val="000000"/>
          <w:sz w:val="24"/>
        </w:rPr>
        <w:t>，能满足外墙外保温工程对保温材料密度的要求，同时也可控制喷涂的密实度。</w:t>
      </w:r>
    </w:p>
    <w:p w14:paraId="763E3985"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2.2.1.2  硬泡聚氨酯板</w:t>
      </w:r>
    </w:p>
    <w:p w14:paraId="4C318F96"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（1）保温性能优异，该标准在4.0.10条中规定其导热系数不大于0.024W/(m·K)。</w:t>
      </w:r>
    </w:p>
    <w:p w14:paraId="245E5977"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（2）防水性能优异，该标准在4.0.10条中规定其体积吸水率小于等于3%。</w:t>
      </w:r>
    </w:p>
    <w:p w14:paraId="529AFA41"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（3）具有一定的强度，该标准在4.0.10条中规定其垂直板面方向的抗拉强度大于等于0.10MPa。</w:t>
      </w:r>
    </w:p>
    <w:p w14:paraId="1E7F6928"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（4）规定了比较高的密度，该标准在4.0.10条中规定其表观密度不小于35kg/m</w:t>
      </w:r>
      <w:r w:rsidRPr="009E7130">
        <w:rPr>
          <w:rFonts w:ascii="宋体" w:eastAsia="宋体" w:hAnsi="宋体" w:cstheme="minorEastAsia" w:hint="eastAsia"/>
          <w:color w:val="000000"/>
          <w:sz w:val="24"/>
          <w:vertAlign w:val="superscript"/>
        </w:rPr>
        <w:t>3</w:t>
      </w:r>
      <w:r w:rsidRPr="009E7130">
        <w:rPr>
          <w:rFonts w:ascii="宋体" w:eastAsia="宋体" w:hAnsi="宋体" w:cstheme="minorEastAsia" w:hint="eastAsia"/>
          <w:color w:val="000000"/>
          <w:sz w:val="24"/>
        </w:rPr>
        <w:t>，能确保芯材的均匀性和密实度。</w:t>
      </w:r>
    </w:p>
    <w:p w14:paraId="18F1D955"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2.2.1.3  胶粘剂</w:t>
      </w:r>
    </w:p>
    <w:p w14:paraId="112B5564"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（1）规定了比较合适的与水泥砂浆的拉伸粘结强度，在该标准4.0.5条中，</w:t>
      </w:r>
      <w:r w:rsidRPr="009E7130">
        <w:rPr>
          <w:rFonts w:ascii="宋体" w:eastAsia="宋体" w:hAnsi="宋体" w:cstheme="minorEastAsia" w:hint="eastAsia"/>
          <w:color w:val="000000"/>
          <w:sz w:val="24"/>
        </w:rPr>
        <w:lastRenderedPageBreak/>
        <w:t>规定原强度和耐水强度（浸水48h，干燥7d）均不小于0.60MPa。</w:t>
      </w:r>
    </w:p>
    <w:p w14:paraId="4677AA0E"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（2）规定了比较合适的与硬泡聚氨酯的拉伸粘结强度，在该标准4.0.5条中，规定原强度和耐水强度（浸水48h，干燥7d）均不小于0.10MPa，且破坏发生在聚氨酯板中。</w:t>
      </w:r>
    </w:p>
    <w:p w14:paraId="77C3B4EC"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2.2.1.4  抹面胶浆</w:t>
      </w:r>
    </w:p>
    <w:p w14:paraId="2A00B9C5"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规定了比较合适的与硬泡聚氨酯的拉伸粘结强度，在该标准4.0.7条中，规定原强度和耐水强度（浸水48h，干燥7d）、耐冻融强度均不小于0.10MPa，且破坏发生在聚氨酯板中。</w:t>
      </w:r>
    </w:p>
    <w:p w14:paraId="78E3941A"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2.2.1.5  找平浆料（胶粉聚苯颗粒保温浆料或胶粉聚苯颗粒贴砌浆料）</w:t>
      </w:r>
    </w:p>
    <w:p w14:paraId="4DB5ABF8"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该标准在4.0.10条中规定了胶粉聚苯颗粒保温浆料或胶粉聚苯颗粒贴砌浆料的相关性能指标，所有指标与《胶粉聚苯颗粒外墙外保温系统材料》JG/T 158—2013保持一致。</w:t>
      </w:r>
    </w:p>
    <w:p w14:paraId="4D93331E"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2.2.1.6  玻纤网</w:t>
      </w:r>
    </w:p>
    <w:p w14:paraId="231CE090"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（1）该标准在4.0.9条中规定了玻纤网单位面积质量不小于160g/m</w:t>
      </w:r>
      <w:r w:rsidRPr="009E7130">
        <w:rPr>
          <w:rFonts w:ascii="宋体" w:eastAsia="宋体" w:hAnsi="宋体" w:cstheme="minorEastAsia" w:hint="eastAsia"/>
          <w:color w:val="000000"/>
          <w:sz w:val="24"/>
          <w:vertAlign w:val="superscript"/>
        </w:rPr>
        <w:t>2</w:t>
      </w:r>
      <w:r w:rsidRPr="009E7130">
        <w:rPr>
          <w:rFonts w:ascii="宋体" w:eastAsia="宋体" w:hAnsi="宋体" w:cstheme="minorEastAsia" w:hint="eastAsia"/>
          <w:color w:val="000000"/>
          <w:sz w:val="24"/>
        </w:rPr>
        <w:t>；</w:t>
      </w:r>
    </w:p>
    <w:p w14:paraId="25DFC5E9"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（2）该标准在4.0.9条中规定了玻纤网的断裂伸长率经向、纬向均不大于5%。</w:t>
      </w:r>
    </w:p>
    <w:p w14:paraId="14B84E12"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2.2.2  构造</w:t>
      </w:r>
    </w:p>
    <w:p w14:paraId="7D97B485"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2.2.2.1  喷涂构造</w:t>
      </w:r>
    </w:p>
    <w:p w14:paraId="3FF5440F"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（1）基层墙面设计有界面层（见6.6.1条）；</w:t>
      </w:r>
    </w:p>
    <w:p w14:paraId="3F40C319"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（2）喷涂硬泡聚氨酯面层设计界面砂浆层（见6.6.1条）；</w:t>
      </w:r>
    </w:p>
    <w:p w14:paraId="32897325"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（3）喷涂硬泡聚氨酯与抗裂抹面层之间设计有浆料找平层（见6.6.1条）；</w:t>
      </w:r>
    </w:p>
    <w:p w14:paraId="5E131CD8"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（4）有密封和防水构造要求（见5.1.3条）。</w:t>
      </w:r>
    </w:p>
    <w:p w14:paraId="1E467279"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2.2.2.2  粘贴构造</w:t>
      </w:r>
    </w:p>
    <w:p w14:paraId="0FA243EF"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（1）基层墙面可设计有水泥砂浆找平层（见6.1.2条）；</w:t>
      </w:r>
    </w:p>
    <w:p w14:paraId="5F14CF3C"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（2）有密封和防水构造要求（见5.1.3条）。</w:t>
      </w:r>
    </w:p>
    <w:p w14:paraId="3C5F1F77" w14:textId="77777777" w:rsidR="00C728F2" w:rsidRPr="009E7130" w:rsidRDefault="0023730F" w:rsidP="00D9138B">
      <w:pPr>
        <w:autoSpaceDE w:val="0"/>
        <w:autoSpaceDN w:val="0"/>
        <w:adjustRightInd w:val="0"/>
        <w:spacing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2.3  《硬泡聚氨酯板薄抹灰外墙外保温系统材料》JG/T 420—2013的优势</w:t>
      </w:r>
    </w:p>
    <w:p w14:paraId="2846FCF0" w14:textId="77777777" w:rsidR="00C728F2" w:rsidRPr="009E7130" w:rsidRDefault="0023730F" w:rsidP="00D9138B">
      <w:pPr>
        <w:spacing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2.3.1  材料</w:t>
      </w:r>
    </w:p>
    <w:p w14:paraId="46623B75"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lastRenderedPageBreak/>
        <w:t>2.3.1.1  硬泡聚氨酯板</w:t>
      </w:r>
    </w:p>
    <w:p w14:paraId="418FE127"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（1）保温性能优异，该标准在5.3.2条中规定其导热系数不大于0.024W/(m·K)。</w:t>
      </w:r>
    </w:p>
    <w:p w14:paraId="47BD735A"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（2）防水性能优异，该标准在5.3.2条中规定了其体积吸水率小于等于3%。</w:t>
      </w:r>
    </w:p>
    <w:p w14:paraId="49FF29E6"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（3）具有一定的强度，该标准在5.3.2条中规定其垂直板面方向的抗拉强度大于等于0.10MPa并且破坏发生在硬泡聚氨酯芯材中。</w:t>
      </w:r>
    </w:p>
    <w:p w14:paraId="5CF72D1A"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2.3.1.2  胶粘剂</w:t>
      </w:r>
    </w:p>
    <w:p w14:paraId="118A2267"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（1）规定了比较合适的与水泥砂浆的拉伸粘结强度，在该标准5.2条中，规定原强度和耐水强度（浸水48h，干燥7d）均不小于0.6MPa。</w:t>
      </w:r>
    </w:p>
    <w:p w14:paraId="7B5688BB"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（2）规定了比较合适的与硬泡聚氨酯的拉伸粘结强度，在该标准5.2条中，规定原强度和耐水强度（浸水48h，干燥7d）均不小于0.10MPa。</w:t>
      </w:r>
    </w:p>
    <w:p w14:paraId="41C85A6E"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2.3.1.3  抹面胶浆</w:t>
      </w:r>
    </w:p>
    <w:p w14:paraId="3E420866"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（1）规定了比较合适的与硬泡聚氨酯的拉伸粘结强度，在该标准5.4条中，规定原强度和耐水强度（浸水48h，干燥7d）、耐冻融强度均不小于0.10MPa。</w:t>
      </w:r>
    </w:p>
    <w:p w14:paraId="0649141D"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（2）规定了材料柔韧性，在该标准5.4条中规定压折比不大于3.0。</w:t>
      </w:r>
    </w:p>
    <w:p w14:paraId="3C9554F5"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（3）有抗冲击性要求，在该标准5.4条中规定抗冲击性为3J级。</w:t>
      </w:r>
    </w:p>
    <w:p w14:paraId="47E90C3A"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2.3.1.4  玻纤网</w:t>
      </w:r>
    </w:p>
    <w:p w14:paraId="5286E303"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（1）该标准在5.5条中规定了玻纤网单位面积质量不小于160g/m</w:t>
      </w:r>
      <w:r w:rsidRPr="009E7130">
        <w:rPr>
          <w:rFonts w:ascii="宋体" w:eastAsia="宋体" w:hAnsi="宋体" w:cstheme="minorEastAsia" w:hint="eastAsia"/>
          <w:color w:val="000000"/>
          <w:sz w:val="24"/>
          <w:vertAlign w:val="superscript"/>
        </w:rPr>
        <w:t>2</w:t>
      </w:r>
      <w:r w:rsidRPr="009E7130">
        <w:rPr>
          <w:rFonts w:ascii="宋体" w:eastAsia="宋体" w:hAnsi="宋体" w:cstheme="minorEastAsia" w:hint="eastAsia"/>
          <w:color w:val="000000"/>
          <w:sz w:val="24"/>
        </w:rPr>
        <w:t>；</w:t>
      </w:r>
    </w:p>
    <w:p w14:paraId="1BBFD10B"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（2）该标准在5.5条中规定了玻纤网的断裂伸长率经向、纬向均不大于5%。</w:t>
      </w:r>
    </w:p>
    <w:p w14:paraId="28C35C81"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2.3.2  构造</w:t>
      </w:r>
    </w:p>
    <w:p w14:paraId="69C07B9B"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该标准中仅规定了粘贴构造，与聚苯板薄抹灰系统的构造基本一致，并采用锚栓辅助固定，没有提到特别的优势。</w:t>
      </w:r>
    </w:p>
    <w:p w14:paraId="1852D2BC" w14:textId="77777777" w:rsidR="00C728F2" w:rsidRPr="009E7130" w:rsidRDefault="0023730F" w:rsidP="00D9138B">
      <w:pPr>
        <w:pStyle w:val="4"/>
        <w:spacing w:line="360" w:lineRule="auto"/>
      </w:pPr>
      <w:r w:rsidRPr="009E7130">
        <w:rPr>
          <w:rFonts w:hint="eastAsia"/>
        </w:rPr>
        <w:t xml:space="preserve">3  </w:t>
      </w:r>
      <w:r w:rsidRPr="009E7130">
        <w:rPr>
          <w:rFonts w:hint="eastAsia"/>
        </w:rPr>
        <w:t>易发生质量事故潜在的风险点</w:t>
      </w:r>
    </w:p>
    <w:p w14:paraId="3C6B3F94" w14:textId="77777777" w:rsidR="00C728F2" w:rsidRPr="009E7130" w:rsidRDefault="0023730F" w:rsidP="00D9138B">
      <w:pPr>
        <w:autoSpaceDE w:val="0"/>
        <w:autoSpaceDN w:val="0"/>
        <w:adjustRightInd w:val="0"/>
        <w:spacing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3.1  《硬泡聚氨酯保温防水工程技术规范》GB 50404—2017</w:t>
      </w:r>
    </w:p>
    <w:p w14:paraId="7972DCF7"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3.1.1  材料</w:t>
      </w:r>
    </w:p>
    <w:p w14:paraId="4693E585"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lastRenderedPageBreak/>
        <w:t>3.1.1.1  喷涂硬泡聚氨酯和硬泡聚氨酯板</w:t>
      </w:r>
    </w:p>
    <w:p w14:paraId="32D8E779"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（1）尺寸稳定性差，该标准中规定的尺寸稳定性上限为1.5%（见5.2.1条）或1.0%（见5.2.2条），易引起保温面层空鼓和开裂，并引起粘结不牢；</w:t>
      </w:r>
    </w:p>
    <w:p w14:paraId="4634E3B9"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（2）材料防水性优异，但透气性差，不利保温层的水气排出而引起质量问题；</w:t>
      </w:r>
    </w:p>
    <w:p w14:paraId="76111715"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（3）材料燃烧性等级低，仅为B</w:t>
      </w:r>
      <w:r w:rsidRPr="009E7130">
        <w:rPr>
          <w:rFonts w:ascii="宋体" w:eastAsia="宋体" w:hAnsi="宋体" w:cstheme="minorEastAsia" w:hint="eastAsia"/>
          <w:color w:val="000000"/>
          <w:sz w:val="24"/>
          <w:vertAlign w:val="subscript"/>
        </w:rPr>
        <w:t>2</w:t>
      </w:r>
      <w:r w:rsidRPr="009E7130">
        <w:rPr>
          <w:rFonts w:ascii="宋体" w:eastAsia="宋体" w:hAnsi="宋体" w:cstheme="minorEastAsia" w:hint="eastAsia"/>
          <w:color w:val="000000"/>
          <w:sz w:val="24"/>
        </w:rPr>
        <w:t>级（见5.2.1条和5.2.2条）；</w:t>
      </w:r>
    </w:p>
    <w:p w14:paraId="08AF6988"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（4）硬泡聚氨酯板的尺寸偏大，该标准中规定有1200mm×600mm的尺寸规格（见5.2.3条）。</w:t>
      </w:r>
    </w:p>
    <w:p w14:paraId="4C704545"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3.1.1.2  玻纤网</w:t>
      </w:r>
    </w:p>
    <w:p w14:paraId="0A1E511F"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（1）该标准规定的玻纤网单位面积质量比较小，下限仅为130g/m</w:t>
      </w:r>
      <w:r w:rsidRPr="009E7130">
        <w:rPr>
          <w:rFonts w:ascii="宋体" w:eastAsia="宋体" w:hAnsi="宋体" w:cstheme="minorEastAsia" w:hint="eastAsia"/>
          <w:color w:val="000000"/>
          <w:sz w:val="24"/>
          <w:vertAlign w:val="superscript"/>
        </w:rPr>
        <w:t>2</w:t>
      </w:r>
      <w:r w:rsidRPr="009E7130">
        <w:rPr>
          <w:rFonts w:ascii="宋体" w:eastAsia="宋体" w:hAnsi="宋体" w:cstheme="minorEastAsia" w:hint="eastAsia"/>
          <w:color w:val="000000"/>
          <w:sz w:val="24"/>
        </w:rPr>
        <w:t>（见5.2.9条）；</w:t>
      </w:r>
    </w:p>
    <w:p w14:paraId="481AB8B3"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（2）该标准规定的玻纤网耐碱断裂强力（经向、纬向）750N/50mm（见5.2.9条）。</w:t>
      </w:r>
    </w:p>
    <w:p w14:paraId="442C8BD6"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3.1.2  构造</w:t>
      </w:r>
    </w:p>
    <w:p w14:paraId="7BFD5E4A"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3.1.2.1  喷涂构造</w:t>
      </w:r>
    </w:p>
    <w:p w14:paraId="42173D03"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该标准中对浆料找平层厚度的规定值有点低，仅为15mm（见5.3.4条）。</w:t>
      </w:r>
    </w:p>
    <w:p w14:paraId="108C66F2"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3.1.2.2  粘贴构造</w:t>
      </w:r>
    </w:p>
    <w:p w14:paraId="755616FF"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（1）采用的是点框粘构造，易形成连通空腔（见5.3.3条）；</w:t>
      </w:r>
    </w:p>
    <w:p w14:paraId="02BD209D"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（2）缺少找平过渡层（见5.3.3条）。</w:t>
      </w:r>
    </w:p>
    <w:p w14:paraId="2C98D0C6" w14:textId="77777777" w:rsidR="00C728F2" w:rsidRPr="009E7130" w:rsidRDefault="0023730F" w:rsidP="00D9138B">
      <w:pPr>
        <w:autoSpaceDE w:val="0"/>
        <w:autoSpaceDN w:val="0"/>
        <w:adjustRightInd w:val="0"/>
        <w:spacing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3.2  《外墙外保温工程技术标准》JGJ 144—2019</w:t>
      </w:r>
    </w:p>
    <w:p w14:paraId="7D8DF613" w14:textId="77777777" w:rsidR="00C728F2" w:rsidRPr="009E7130" w:rsidRDefault="0023730F" w:rsidP="00D9138B">
      <w:pPr>
        <w:spacing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3.2.1  材料</w:t>
      </w:r>
    </w:p>
    <w:p w14:paraId="4A2625F2"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（1）硬泡聚氨酯板尺寸稳定性差，该标准中规定的尺寸稳定性上限为1.0%（见4.0.10条），易引起保温面层空鼓和开裂，并引起粘结不牢；</w:t>
      </w:r>
    </w:p>
    <w:p w14:paraId="348A963F"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（2）硬泡聚氨酯板防水性优异，但透气性差，不利保温层的水气排出而引起质量问题；</w:t>
      </w:r>
    </w:p>
    <w:p w14:paraId="43B2C6DA"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（3）硬泡聚氨酯板燃烧性等级低，仅为B</w:t>
      </w:r>
      <w:r w:rsidRPr="009E7130">
        <w:rPr>
          <w:rFonts w:ascii="宋体" w:eastAsia="宋体" w:hAnsi="宋体" w:cstheme="minorEastAsia" w:hint="eastAsia"/>
          <w:color w:val="000000"/>
          <w:sz w:val="24"/>
          <w:vertAlign w:val="subscript"/>
        </w:rPr>
        <w:t>2</w:t>
      </w:r>
      <w:r w:rsidRPr="009E7130">
        <w:rPr>
          <w:rFonts w:ascii="宋体" w:eastAsia="宋体" w:hAnsi="宋体" w:cstheme="minorEastAsia" w:hint="eastAsia"/>
          <w:color w:val="000000"/>
          <w:sz w:val="24"/>
        </w:rPr>
        <w:t>级（见4.0.10条）；</w:t>
      </w:r>
    </w:p>
    <w:p w14:paraId="3C837C7A"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lastRenderedPageBreak/>
        <w:t>（4）没有明确抹面胶浆的柔性（见4.0.6条和4.0.7条）；</w:t>
      </w:r>
    </w:p>
    <w:p w14:paraId="1B4B21A6"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（5）硬泡聚氨酯板的尺寸偏大，该标准中规定有1200mm×600mm的尺寸规格（见6.1.5条）。</w:t>
      </w:r>
    </w:p>
    <w:p w14:paraId="2C56A22A"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3.2.2  构造</w:t>
      </w:r>
    </w:p>
    <w:p w14:paraId="1297FC54"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3.2.2.1  喷涂构造</w:t>
      </w:r>
    </w:p>
    <w:p w14:paraId="6BB7D889"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没有明确找平过渡层的厚度要求（见6.6.8条），不利于质量控制。</w:t>
      </w:r>
    </w:p>
    <w:p w14:paraId="06FAFE8D"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3.2.2.2  粘贴构造</w:t>
      </w:r>
    </w:p>
    <w:p w14:paraId="66042796"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（1）采用的是点框粘构造，易形成连通空腔（见6.1.1条）；</w:t>
      </w:r>
    </w:p>
    <w:p w14:paraId="486F8074"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（2）缺少找平过渡层（见6.1.1条）。</w:t>
      </w:r>
    </w:p>
    <w:p w14:paraId="789FCF9C" w14:textId="77777777" w:rsidR="00C728F2" w:rsidRPr="009E7130" w:rsidRDefault="0023730F" w:rsidP="00D9138B">
      <w:pPr>
        <w:autoSpaceDE w:val="0"/>
        <w:autoSpaceDN w:val="0"/>
        <w:adjustRightInd w:val="0"/>
        <w:spacing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3.3  《硬泡聚氨酯板薄抹灰外墙外保温系统材料》JG/T 420—2013</w:t>
      </w:r>
    </w:p>
    <w:p w14:paraId="25EC7BF9" w14:textId="77777777" w:rsidR="00C728F2" w:rsidRPr="009E7130" w:rsidRDefault="0023730F" w:rsidP="00D9138B">
      <w:pPr>
        <w:spacing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3.3.1  材料</w:t>
      </w:r>
    </w:p>
    <w:p w14:paraId="7C5CD34C"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（1）硬泡聚氨酯板尺寸稳定性差，该标准中规定的尺寸稳定性上限为1.0%（见5.3.2条），易引起保温面层空鼓和开裂，并引起粘结不牢；</w:t>
      </w:r>
    </w:p>
    <w:p w14:paraId="102314A1"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（2）硬泡聚氨酯板防水性优异，但透气性差，不利保温层的水气排出而引起质量问题；</w:t>
      </w:r>
    </w:p>
    <w:p w14:paraId="2CDB2E72"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（3）硬泡聚氨酯板燃烧性等级低，仅为B</w:t>
      </w:r>
      <w:r w:rsidRPr="009E7130">
        <w:rPr>
          <w:rFonts w:ascii="宋体" w:eastAsia="宋体" w:hAnsi="宋体" w:cstheme="minorEastAsia" w:hint="eastAsia"/>
          <w:color w:val="000000"/>
          <w:sz w:val="24"/>
          <w:vertAlign w:val="subscript"/>
        </w:rPr>
        <w:t>2</w:t>
      </w:r>
      <w:r w:rsidRPr="009E7130">
        <w:rPr>
          <w:rFonts w:ascii="宋体" w:eastAsia="宋体" w:hAnsi="宋体" w:cstheme="minorEastAsia" w:hint="eastAsia"/>
          <w:color w:val="000000"/>
          <w:sz w:val="24"/>
        </w:rPr>
        <w:t>级（见5.3.2条）；</w:t>
      </w:r>
    </w:p>
    <w:p w14:paraId="6F91899A"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（4）硬泡聚氨酯板的尺寸偏大，该标准中规定有1200mm×600mm的尺寸规格（见5.3.1条）。</w:t>
      </w:r>
    </w:p>
    <w:p w14:paraId="3D58D002"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3.3.2  构造</w:t>
      </w:r>
    </w:p>
    <w:p w14:paraId="1330A855"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（1）采用的是点框粘构造，易形成连通空腔（见4.1条）；</w:t>
      </w:r>
    </w:p>
    <w:p w14:paraId="4CB682EB"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（2）缺少找平过渡层（见4.1条）。</w:t>
      </w:r>
    </w:p>
    <w:p w14:paraId="10C95A80" w14:textId="77777777" w:rsidR="00C728F2" w:rsidRPr="009E7130" w:rsidRDefault="0023730F" w:rsidP="00D9138B">
      <w:pPr>
        <w:pStyle w:val="4"/>
        <w:spacing w:line="360" w:lineRule="auto"/>
      </w:pPr>
      <w:r w:rsidRPr="009E7130">
        <w:rPr>
          <w:rFonts w:hint="eastAsia"/>
        </w:rPr>
        <w:t xml:space="preserve">4  </w:t>
      </w:r>
      <w:r w:rsidRPr="009E7130">
        <w:rPr>
          <w:rFonts w:hint="eastAsia"/>
        </w:rPr>
        <w:t>技术调整对防控风险的作用</w:t>
      </w:r>
    </w:p>
    <w:p w14:paraId="17A18DE9" w14:textId="77777777" w:rsidR="00C728F2" w:rsidRPr="009E7130" w:rsidRDefault="0023730F" w:rsidP="00D9138B">
      <w:pPr>
        <w:spacing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4.1  技术调整方案</w:t>
      </w:r>
    </w:p>
    <w:p w14:paraId="2BCDD9F8"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（1）优化材料性能指标，各标准的材料性能指标应统一，不应随意调低材料性能指标。</w:t>
      </w:r>
    </w:p>
    <w:p w14:paraId="132FCD06"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lastRenderedPageBreak/>
        <w:t>（2）不论是喷涂硬泡聚氨酯做法还是粘贴硬泡聚氨酯复合板做法，保温层面层均应有不少于20mm厚的轻质柔性找平过渡层，找平过渡层材料宜选用柔性的胶粉聚苯颗粒浆料，而不应选用硬质类保温砂浆。</w:t>
      </w:r>
    </w:p>
    <w:p w14:paraId="2BD90F0F"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（3）粘贴硬泡聚氨酯复合板时宜选用满粘贴做法或贴砌做法，无法采用满粘贴做法或贴砌做法时，也应采用闭合小空腔做法，不建议采用点框粘做法。</w:t>
      </w:r>
    </w:p>
    <w:p w14:paraId="41238EE9"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（4）采用小尺寸的硬泡聚氨酯板进行粘贴，单块硬泡聚氨酯板面积不宜超过0.4m</w:t>
      </w:r>
      <w:r w:rsidRPr="009E7130">
        <w:rPr>
          <w:rFonts w:ascii="宋体" w:eastAsia="宋体" w:hAnsi="宋体" w:cstheme="minorEastAsia" w:hint="eastAsia"/>
          <w:color w:val="000000"/>
          <w:sz w:val="24"/>
          <w:vertAlign w:val="superscript"/>
        </w:rPr>
        <w:t>2</w:t>
      </w:r>
      <w:r w:rsidRPr="009E7130">
        <w:rPr>
          <w:rFonts w:ascii="宋体" w:eastAsia="宋体" w:hAnsi="宋体" w:cstheme="minorEastAsia" w:hint="eastAsia"/>
          <w:color w:val="000000"/>
          <w:sz w:val="24"/>
        </w:rPr>
        <w:t>，推荐硬泡聚氨酯板规格为600mm×600mm或600mm×450mm。</w:t>
      </w:r>
    </w:p>
    <w:p w14:paraId="0C2E6008"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5）应用于近零能耗建筑外墙保温工程时，应采用满粘贴的“五明治”贴砌构造做法，且硬泡聚氨酯板规格宜为600mm×450mm，两层硬泡聚氨酯板的厚度宜相同，上下两层保温板应错缝，两粘结层的厚度宜为15mm～20mm，板缝宽度宜为15mm～20mm，找平过渡层厚度宜为20mm～30mm，锚栓数量不应少于6个/m</w:t>
      </w:r>
      <w:r w:rsidRPr="009E7130">
        <w:rPr>
          <w:rFonts w:ascii="宋体" w:eastAsia="宋体" w:hAnsi="宋体" w:cstheme="minorEastAsia" w:hint="eastAsia"/>
          <w:color w:val="000000"/>
          <w:sz w:val="24"/>
          <w:vertAlign w:val="superscript"/>
        </w:rPr>
        <w:t>2</w:t>
      </w:r>
      <w:r w:rsidRPr="009E7130">
        <w:rPr>
          <w:rFonts w:ascii="宋体" w:eastAsia="宋体" w:hAnsi="宋体" w:cstheme="minorEastAsia" w:hint="eastAsia"/>
          <w:color w:val="000000"/>
          <w:sz w:val="24"/>
        </w:rPr>
        <w:t>，第二层硬泡聚氨酯板之间宜每层楼设置一道同厚度的增强竖丝岩棉复合板的防火隔离带，防火隔离带宽度宜为450 mm。基本构造见图1。</w:t>
      </w:r>
    </w:p>
    <w:p w14:paraId="6A26CF25" w14:textId="77777777" w:rsidR="00C728F2" w:rsidRPr="009E7130" w:rsidRDefault="0023730F" w:rsidP="00D9138B">
      <w:pPr>
        <w:spacing w:line="360" w:lineRule="auto"/>
        <w:jc w:val="center"/>
        <w:rPr>
          <w:rFonts w:ascii="宋体" w:eastAsia="宋体" w:hAnsi="宋体" w:cstheme="minorEastAsia"/>
          <w:color w:val="000000"/>
          <w:sz w:val="24"/>
        </w:rPr>
      </w:pPr>
      <w:r w:rsidRPr="009E7130">
        <w:rPr>
          <w:rFonts w:ascii="宋体" w:eastAsia="宋体" w:hAnsi="宋体" w:cstheme="minorEastAsia" w:hint="eastAsia"/>
          <w:noProof/>
          <w:sz w:val="24"/>
        </w:rPr>
        <w:drawing>
          <wp:inline distT="0" distB="0" distL="0" distR="0" wp14:anchorId="3B4C1DE1" wp14:editId="72230D03">
            <wp:extent cx="1833880" cy="200406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56" cstate="print">
                      <a:extLst>
                        <a:ext uri="{28A0092B-C50C-407E-A947-70E740481C1C}">
                          <a14:useLocalDpi xmlns:a14="http://schemas.microsoft.com/office/drawing/2010/main" val="0"/>
                        </a:ext>
                      </a:extLst>
                    </a:blip>
                    <a:srcRect l="14069" t="20757" r="8362" b="19313"/>
                    <a:stretch>
                      <a:fillRect/>
                    </a:stretch>
                  </pic:blipFill>
                  <pic:spPr>
                    <a:xfrm>
                      <a:off x="0" y="0"/>
                      <a:ext cx="1872291" cy="2046232"/>
                    </a:xfrm>
                    <a:prstGeom prst="rect">
                      <a:avLst/>
                    </a:prstGeom>
                    <a:noFill/>
                    <a:ln>
                      <a:noFill/>
                    </a:ln>
                  </pic:spPr>
                </pic:pic>
              </a:graphicData>
            </a:graphic>
          </wp:inline>
        </w:drawing>
      </w:r>
    </w:p>
    <w:p w14:paraId="6DE5C024" w14:textId="77777777" w:rsidR="00C728F2" w:rsidRPr="00C63DE8" w:rsidRDefault="0023730F" w:rsidP="00D9138B">
      <w:pPr>
        <w:snapToGrid w:val="0"/>
        <w:spacing w:line="360" w:lineRule="auto"/>
        <w:jc w:val="center"/>
        <w:rPr>
          <w:rFonts w:ascii="宋体" w:eastAsia="宋体" w:hAnsi="宋体" w:cstheme="minorEastAsia"/>
          <w:sz w:val="22"/>
          <w:szCs w:val="22"/>
        </w:rPr>
      </w:pPr>
      <w:r w:rsidRPr="00C63DE8">
        <w:rPr>
          <w:rFonts w:ascii="宋体" w:eastAsia="宋体" w:hAnsi="宋体" w:cstheme="minorEastAsia" w:hint="eastAsia"/>
          <w:sz w:val="22"/>
          <w:szCs w:val="22"/>
        </w:rPr>
        <w:t xml:space="preserve">1—基层墙体；2—界面砂浆；3—胶粉聚苯颗粒浆料；4—硬泡聚氨酯板； </w:t>
      </w:r>
    </w:p>
    <w:p w14:paraId="22090F07" w14:textId="77777777" w:rsidR="00C728F2" w:rsidRPr="00C63DE8" w:rsidRDefault="0023730F" w:rsidP="00D9138B">
      <w:pPr>
        <w:autoSpaceDE w:val="0"/>
        <w:autoSpaceDN w:val="0"/>
        <w:adjustRightInd w:val="0"/>
        <w:snapToGrid w:val="0"/>
        <w:spacing w:line="360" w:lineRule="auto"/>
        <w:jc w:val="center"/>
        <w:rPr>
          <w:rFonts w:ascii="宋体" w:eastAsia="宋体" w:hAnsi="宋体" w:cstheme="minorEastAsia"/>
          <w:sz w:val="22"/>
          <w:szCs w:val="22"/>
        </w:rPr>
      </w:pPr>
      <w:r w:rsidRPr="00C63DE8">
        <w:rPr>
          <w:rFonts w:ascii="宋体" w:eastAsia="宋体" w:hAnsi="宋体" w:cstheme="minorEastAsia" w:hint="eastAsia"/>
          <w:color w:val="000000"/>
          <w:sz w:val="22"/>
          <w:szCs w:val="22"/>
        </w:rPr>
        <w:t>5</w:t>
      </w:r>
      <w:r w:rsidRPr="00C63DE8">
        <w:rPr>
          <w:rFonts w:ascii="宋体" w:eastAsia="宋体" w:hAnsi="宋体" w:cstheme="minorEastAsia" w:hint="eastAsia"/>
          <w:sz w:val="22"/>
          <w:szCs w:val="22"/>
        </w:rPr>
        <w:t>—抗裂砂浆复合玻纤网；6—涂料或饰面砂浆；7—锚栓</w:t>
      </w:r>
    </w:p>
    <w:p w14:paraId="50925363" w14:textId="77777777" w:rsidR="00C728F2" w:rsidRPr="00C63DE8" w:rsidRDefault="0023730F" w:rsidP="00D9138B">
      <w:pPr>
        <w:pStyle w:val="a9"/>
        <w:spacing w:line="360" w:lineRule="auto"/>
        <w:rPr>
          <w:rFonts w:ascii="宋体" w:cstheme="minorEastAsia"/>
          <w:sz w:val="22"/>
          <w:szCs w:val="22"/>
        </w:rPr>
      </w:pPr>
      <w:r w:rsidRPr="00C63DE8">
        <w:rPr>
          <w:rFonts w:ascii="宋体" w:cstheme="minorEastAsia" w:hint="eastAsia"/>
          <w:color w:val="auto"/>
          <w:sz w:val="22"/>
          <w:szCs w:val="22"/>
        </w:rPr>
        <w:t xml:space="preserve">图1  </w:t>
      </w:r>
      <w:r w:rsidRPr="00C63DE8">
        <w:rPr>
          <w:rFonts w:ascii="宋体" w:cstheme="minorEastAsia" w:hint="eastAsia"/>
          <w:sz w:val="22"/>
          <w:szCs w:val="22"/>
        </w:rPr>
        <w:t>贴砌硬泡聚氨酯板系统近零能耗构造</w:t>
      </w:r>
    </w:p>
    <w:p w14:paraId="1895E09F"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4.2  单项增强</w:t>
      </w:r>
    </w:p>
    <w:p w14:paraId="48D6FD91"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优化材料性能指标，可提高单一材料的质量，同时也有利于系统的质量，可提高系统的耐候性和耐久性，减少因材料问题出现的风险。</w:t>
      </w:r>
    </w:p>
    <w:p w14:paraId="7ACA7A4A"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提高硬泡聚氨酯的尺寸稳定性，可降低因热应力或水相变引起的风险。</w:t>
      </w:r>
    </w:p>
    <w:p w14:paraId="44C26830"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提高硬泡聚氨酯的燃烧性能等级，可降低火灾风险。</w:t>
      </w:r>
    </w:p>
    <w:p w14:paraId="7123C44A"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提高玻纤网的单位面积质量和耐碱强力，可提高系统对抗热应力的能力，延</w:t>
      </w:r>
      <w:r w:rsidRPr="009E7130">
        <w:rPr>
          <w:rFonts w:ascii="宋体" w:eastAsia="宋体" w:hAnsi="宋体" w:cstheme="minorEastAsia" w:hint="eastAsia"/>
          <w:color w:val="000000"/>
          <w:sz w:val="24"/>
        </w:rPr>
        <w:lastRenderedPageBreak/>
        <w:t>长系统寿命。</w:t>
      </w:r>
    </w:p>
    <w:p w14:paraId="042E3655"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减小硬泡聚氨酯板的尺寸规格，可降低单块板的重量，利于施工人员操作，提高粘结质量。虽然采用大尺寸的硬泡聚氨酯板，施工速度可以大幅度提升，但是当进行保温层施工时压板的一端很容易造成另一端翘起，引起另一侧的板面虚贴、空鼓，在粘贴时难以达到100％的饱满度。而采用小尺寸的硬泡聚氨酯板，不但便于工人施工操作，而且可以确保有效粘结面积，同时也可以防止连通空腔存在。</w:t>
      </w:r>
    </w:p>
    <w:p w14:paraId="7BE720A2"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4.3  复合项增强</w:t>
      </w:r>
    </w:p>
    <w:p w14:paraId="6CDBEB2C" w14:textId="77777777" w:rsidR="00C728F2" w:rsidRPr="009E7130" w:rsidRDefault="0023730F" w:rsidP="00D9138B">
      <w:pPr>
        <w:spacing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4.3.1  设置轻质柔性找平过渡层</w:t>
      </w:r>
    </w:p>
    <w:p w14:paraId="4BD9EECB"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4.3.1.1  提高系统抵抗热应力的能力</w:t>
      </w:r>
    </w:p>
    <w:p w14:paraId="02AACCAC"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在硬泡聚氨酯面层设置不小于20mm厚的轻质柔性找平过渡层，相当于在尺寸稳定性比较差的硬泡聚氨酯面层设置了一个热应力分散层。</w:t>
      </w:r>
    </w:p>
    <w:p w14:paraId="6D7A9DAD"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硬泡聚氨酯封闭在孔中的气体压力随环境温度的变化而变化，如果泡壁的结构强度较小，其宏观尺寸会因孔中气体压力变化而产生低温收缩或高温膨胀，体积稳定性比较差。硬泡聚氨酯保温材料受使用环境温度变化的影响，其尺寸会发生一定的变化，尺寸变化率的大小与原料的类型、泡体的结构、芯材密度、成型工艺及发泡剂的种类等诸多因素有关。参照《硬质泡沫塑料  尺寸稳定性试验方法》（</w:t>
      </w:r>
      <w:r w:rsidRPr="009E7130">
        <w:rPr>
          <w:rFonts w:ascii="宋体" w:eastAsia="宋体" w:hAnsi="宋体" w:cstheme="minorEastAsia" w:hint="eastAsia"/>
          <w:color w:val="000000"/>
          <w:kern w:val="0"/>
          <w:sz w:val="24"/>
        </w:rPr>
        <w:t>GB/T 8811—2008</w:t>
      </w:r>
      <w:r w:rsidRPr="009E7130">
        <w:rPr>
          <w:rFonts w:ascii="宋体" w:eastAsia="宋体" w:hAnsi="宋体" w:cstheme="minorEastAsia" w:hint="eastAsia"/>
          <w:color w:val="000000"/>
          <w:sz w:val="24"/>
        </w:rPr>
        <w:t>），选取4种有代表性的硬泡聚氨酯板样品，经过在不同温度条件下分别进行芯材和复合板的尺寸稳定性测定，得到了表1～表4的测试结果。</w:t>
      </w:r>
    </w:p>
    <w:p w14:paraId="13FFE2B9" w14:textId="77777777" w:rsidR="00C728F2" w:rsidRPr="00D25282" w:rsidRDefault="0023730F" w:rsidP="00D9138B">
      <w:pPr>
        <w:spacing w:beforeLines="50" w:before="156" w:line="360" w:lineRule="auto"/>
        <w:jc w:val="center"/>
        <w:rPr>
          <w:rFonts w:ascii="宋体" w:eastAsia="宋体" w:hAnsi="宋体" w:cstheme="minorEastAsia"/>
          <w:bCs/>
          <w:szCs w:val="21"/>
        </w:rPr>
      </w:pPr>
      <w:r w:rsidRPr="00D25282">
        <w:rPr>
          <w:rFonts w:ascii="宋体" w:eastAsia="宋体" w:hAnsi="宋体" w:cstheme="minorEastAsia" w:hint="eastAsia"/>
          <w:bCs/>
          <w:szCs w:val="21"/>
        </w:rPr>
        <w:t>表1  常温（23℃）条件下尺寸稳定性测试结果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29"/>
        <w:gridCol w:w="1023"/>
        <w:gridCol w:w="1498"/>
        <w:gridCol w:w="911"/>
        <w:gridCol w:w="1610"/>
      </w:tblGrid>
      <w:tr w:rsidR="00C728F2" w:rsidRPr="00D25282" w14:paraId="5FAD2375" w14:textId="77777777">
        <w:trPr>
          <w:trHeight w:val="340"/>
          <w:jc w:val="center"/>
        </w:trPr>
        <w:tc>
          <w:tcPr>
            <w:tcW w:w="959" w:type="dxa"/>
            <w:vMerge w:val="restart"/>
            <w:vAlign w:val="center"/>
          </w:tcPr>
          <w:p w14:paraId="5AA99AC3"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样品编号</w:t>
            </w:r>
          </w:p>
        </w:tc>
        <w:tc>
          <w:tcPr>
            <w:tcW w:w="2521" w:type="dxa"/>
            <w:gridSpan w:val="2"/>
            <w:vAlign w:val="center"/>
          </w:tcPr>
          <w:p w14:paraId="37A31696"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长度尺寸变化率/%</w:t>
            </w:r>
          </w:p>
        </w:tc>
        <w:tc>
          <w:tcPr>
            <w:tcW w:w="2521" w:type="dxa"/>
            <w:gridSpan w:val="2"/>
            <w:vAlign w:val="center"/>
          </w:tcPr>
          <w:p w14:paraId="06A659FA"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宽度尺寸变化率/%</w:t>
            </w:r>
          </w:p>
        </w:tc>
        <w:tc>
          <w:tcPr>
            <w:tcW w:w="2521" w:type="dxa"/>
            <w:gridSpan w:val="2"/>
            <w:vAlign w:val="center"/>
          </w:tcPr>
          <w:p w14:paraId="36D68B5C"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厚度尺寸变化率/%</w:t>
            </w:r>
          </w:p>
        </w:tc>
      </w:tr>
      <w:tr w:rsidR="00C728F2" w:rsidRPr="00D25282" w14:paraId="3CA7018A" w14:textId="77777777">
        <w:trPr>
          <w:trHeight w:val="340"/>
          <w:jc w:val="center"/>
        </w:trPr>
        <w:tc>
          <w:tcPr>
            <w:tcW w:w="959" w:type="dxa"/>
            <w:vMerge/>
            <w:vAlign w:val="center"/>
          </w:tcPr>
          <w:p w14:paraId="103633F2" w14:textId="77777777" w:rsidR="00C728F2" w:rsidRPr="00D25282" w:rsidRDefault="00C728F2" w:rsidP="00D9138B">
            <w:pPr>
              <w:spacing w:line="360" w:lineRule="auto"/>
              <w:jc w:val="center"/>
              <w:rPr>
                <w:rFonts w:ascii="宋体" w:eastAsia="宋体" w:hAnsi="宋体" w:cstheme="minorEastAsia"/>
                <w:color w:val="000000"/>
                <w:kern w:val="0"/>
                <w:szCs w:val="21"/>
              </w:rPr>
            </w:pPr>
          </w:p>
        </w:tc>
        <w:tc>
          <w:tcPr>
            <w:tcW w:w="992" w:type="dxa"/>
            <w:vAlign w:val="center"/>
          </w:tcPr>
          <w:p w14:paraId="0A7388BC"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芯材</w:t>
            </w:r>
          </w:p>
        </w:tc>
        <w:tc>
          <w:tcPr>
            <w:tcW w:w="1529" w:type="dxa"/>
            <w:vAlign w:val="center"/>
          </w:tcPr>
          <w:p w14:paraId="0D514228"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硬泡聚氨酯板</w:t>
            </w:r>
          </w:p>
        </w:tc>
        <w:tc>
          <w:tcPr>
            <w:tcW w:w="1023" w:type="dxa"/>
            <w:vAlign w:val="center"/>
          </w:tcPr>
          <w:p w14:paraId="0163B24E"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芯材</w:t>
            </w:r>
          </w:p>
        </w:tc>
        <w:tc>
          <w:tcPr>
            <w:tcW w:w="1498" w:type="dxa"/>
            <w:vAlign w:val="center"/>
          </w:tcPr>
          <w:p w14:paraId="68BC0F88"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硬泡聚氨酯板</w:t>
            </w:r>
          </w:p>
        </w:tc>
        <w:tc>
          <w:tcPr>
            <w:tcW w:w="911" w:type="dxa"/>
            <w:vAlign w:val="center"/>
          </w:tcPr>
          <w:p w14:paraId="11ACD344"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芯材</w:t>
            </w:r>
          </w:p>
        </w:tc>
        <w:tc>
          <w:tcPr>
            <w:tcW w:w="1610" w:type="dxa"/>
            <w:vAlign w:val="center"/>
          </w:tcPr>
          <w:p w14:paraId="2E318423"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硬泡聚氨酯板</w:t>
            </w:r>
          </w:p>
        </w:tc>
      </w:tr>
      <w:tr w:rsidR="00C728F2" w:rsidRPr="00D25282" w14:paraId="28840B43" w14:textId="77777777">
        <w:trPr>
          <w:trHeight w:val="340"/>
          <w:jc w:val="center"/>
        </w:trPr>
        <w:tc>
          <w:tcPr>
            <w:tcW w:w="959" w:type="dxa"/>
            <w:vAlign w:val="center"/>
          </w:tcPr>
          <w:p w14:paraId="6DF2E844"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a</w:t>
            </w:r>
          </w:p>
        </w:tc>
        <w:tc>
          <w:tcPr>
            <w:tcW w:w="992" w:type="dxa"/>
            <w:vAlign w:val="center"/>
          </w:tcPr>
          <w:p w14:paraId="1AC57071"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w:t>
            </w:r>
          </w:p>
        </w:tc>
        <w:tc>
          <w:tcPr>
            <w:tcW w:w="1529" w:type="dxa"/>
            <w:vAlign w:val="center"/>
          </w:tcPr>
          <w:p w14:paraId="23775CB8"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w:t>
            </w:r>
          </w:p>
        </w:tc>
        <w:tc>
          <w:tcPr>
            <w:tcW w:w="1023" w:type="dxa"/>
            <w:vAlign w:val="center"/>
          </w:tcPr>
          <w:p w14:paraId="352CC521"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w:t>
            </w:r>
          </w:p>
        </w:tc>
        <w:tc>
          <w:tcPr>
            <w:tcW w:w="1498" w:type="dxa"/>
            <w:vAlign w:val="center"/>
          </w:tcPr>
          <w:p w14:paraId="11934501"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0.2</w:t>
            </w:r>
          </w:p>
        </w:tc>
        <w:tc>
          <w:tcPr>
            <w:tcW w:w="911" w:type="dxa"/>
            <w:vAlign w:val="center"/>
          </w:tcPr>
          <w:p w14:paraId="59CAEBD0"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0.9</w:t>
            </w:r>
          </w:p>
        </w:tc>
        <w:tc>
          <w:tcPr>
            <w:tcW w:w="1610" w:type="dxa"/>
            <w:vAlign w:val="center"/>
          </w:tcPr>
          <w:p w14:paraId="58C56A18"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0.4</w:t>
            </w:r>
          </w:p>
        </w:tc>
      </w:tr>
      <w:tr w:rsidR="00C728F2" w:rsidRPr="00D25282" w14:paraId="6C0B4579" w14:textId="77777777">
        <w:trPr>
          <w:trHeight w:val="340"/>
          <w:jc w:val="center"/>
        </w:trPr>
        <w:tc>
          <w:tcPr>
            <w:tcW w:w="959" w:type="dxa"/>
            <w:vAlign w:val="center"/>
          </w:tcPr>
          <w:p w14:paraId="6CB0DC6F"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b</w:t>
            </w:r>
          </w:p>
        </w:tc>
        <w:tc>
          <w:tcPr>
            <w:tcW w:w="992" w:type="dxa"/>
            <w:vAlign w:val="center"/>
          </w:tcPr>
          <w:p w14:paraId="58057905"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0.03</w:t>
            </w:r>
          </w:p>
        </w:tc>
        <w:tc>
          <w:tcPr>
            <w:tcW w:w="1529" w:type="dxa"/>
            <w:vAlign w:val="center"/>
          </w:tcPr>
          <w:p w14:paraId="6500A7D4"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0.03</w:t>
            </w:r>
          </w:p>
        </w:tc>
        <w:tc>
          <w:tcPr>
            <w:tcW w:w="1023" w:type="dxa"/>
            <w:vAlign w:val="center"/>
          </w:tcPr>
          <w:p w14:paraId="6533693F"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w:t>
            </w:r>
          </w:p>
        </w:tc>
        <w:tc>
          <w:tcPr>
            <w:tcW w:w="1498" w:type="dxa"/>
            <w:vAlign w:val="center"/>
          </w:tcPr>
          <w:p w14:paraId="0059920C"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w:t>
            </w:r>
          </w:p>
        </w:tc>
        <w:tc>
          <w:tcPr>
            <w:tcW w:w="911" w:type="dxa"/>
            <w:vAlign w:val="center"/>
          </w:tcPr>
          <w:p w14:paraId="07448904"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w:t>
            </w:r>
          </w:p>
        </w:tc>
        <w:tc>
          <w:tcPr>
            <w:tcW w:w="1610" w:type="dxa"/>
            <w:vAlign w:val="center"/>
          </w:tcPr>
          <w:p w14:paraId="6B4909D6"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w:t>
            </w:r>
          </w:p>
        </w:tc>
      </w:tr>
      <w:tr w:rsidR="00C728F2" w:rsidRPr="00D25282" w14:paraId="50201828" w14:textId="77777777">
        <w:trPr>
          <w:trHeight w:val="340"/>
          <w:jc w:val="center"/>
        </w:trPr>
        <w:tc>
          <w:tcPr>
            <w:tcW w:w="959" w:type="dxa"/>
            <w:vAlign w:val="center"/>
          </w:tcPr>
          <w:p w14:paraId="077535DC"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c</w:t>
            </w:r>
          </w:p>
        </w:tc>
        <w:tc>
          <w:tcPr>
            <w:tcW w:w="992" w:type="dxa"/>
            <w:vAlign w:val="center"/>
          </w:tcPr>
          <w:p w14:paraId="369FF8FD"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w:t>
            </w:r>
          </w:p>
        </w:tc>
        <w:tc>
          <w:tcPr>
            <w:tcW w:w="1529" w:type="dxa"/>
            <w:vAlign w:val="center"/>
          </w:tcPr>
          <w:p w14:paraId="321FC100"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w:t>
            </w:r>
          </w:p>
        </w:tc>
        <w:tc>
          <w:tcPr>
            <w:tcW w:w="1023" w:type="dxa"/>
            <w:vAlign w:val="center"/>
          </w:tcPr>
          <w:p w14:paraId="073BF498"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w:t>
            </w:r>
          </w:p>
        </w:tc>
        <w:tc>
          <w:tcPr>
            <w:tcW w:w="1498" w:type="dxa"/>
            <w:vAlign w:val="center"/>
          </w:tcPr>
          <w:p w14:paraId="22232BA9"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w:t>
            </w:r>
          </w:p>
        </w:tc>
        <w:tc>
          <w:tcPr>
            <w:tcW w:w="911" w:type="dxa"/>
            <w:vAlign w:val="center"/>
          </w:tcPr>
          <w:p w14:paraId="3A4EADF7"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w:t>
            </w:r>
          </w:p>
        </w:tc>
        <w:tc>
          <w:tcPr>
            <w:tcW w:w="1610" w:type="dxa"/>
            <w:vAlign w:val="center"/>
          </w:tcPr>
          <w:p w14:paraId="77749FB7"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w:t>
            </w:r>
          </w:p>
        </w:tc>
      </w:tr>
      <w:tr w:rsidR="00C728F2" w:rsidRPr="00D25282" w14:paraId="2F11DA4B" w14:textId="77777777">
        <w:trPr>
          <w:trHeight w:val="340"/>
          <w:jc w:val="center"/>
        </w:trPr>
        <w:tc>
          <w:tcPr>
            <w:tcW w:w="959" w:type="dxa"/>
            <w:vAlign w:val="center"/>
          </w:tcPr>
          <w:p w14:paraId="7A4B86ED"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d</w:t>
            </w:r>
          </w:p>
        </w:tc>
        <w:tc>
          <w:tcPr>
            <w:tcW w:w="992" w:type="dxa"/>
            <w:vAlign w:val="center"/>
          </w:tcPr>
          <w:p w14:paraId="3E842E7B"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w:t>
            </w:r>
          </w:p>
        </w:tc>
        <w:tc>
          <w:tcPr>
            <w:tcW w:w="1529" w:type="dxa"/>
            <w:vAlign w:val="center"/>
          </w:tcPr>
          <w:p w14:paraId="6FF7EC3D"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0.03</w:t>
            </w:r>
          </w:p>
        </w:tc>
        <w:tc>
          <w:tcPr>
            <w:tcW w:w="1023" w:type="dxa"/>
            <w:vAlign w:val="center"/>
          </w:tcPr>
          <w:p w14:paraId="152ECBE9"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w:t>
            </w:r>
          </w:p>
        </w:tc>
        <w:tc>
          <w:tcPr>
            <w:tcW w:w="1498" w:type="dxa"/>
            <w:vAlign w:val="center"/>
          </w:tcPr>
          <w:p w14:paraId="3F5164EA"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w:t>
            </w:r>
          </w:p>
        </w:tc>
        <w:tc>
          <w:tcPr>
            <w:tcW w:w="911" w:type="dxa"/>
            <w:vAlign w:val="center"/>
          </w:tcPr>
          <w:p w14:paraId="3099327C"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w:t>
            </w:r>
          </w:p>
        </w:tc>
        <w:tc>
          <w:tcPr>
            <w:tcW w:w="1610" w:type="dxa"/>
            <w:vAlign w:val="center"/>
          </w:tcPr>
          <w:p w14:paraId="003291D9"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0.2</w:t>
            </w:r>
          </w:p>
        </w:tc>
      </w:tr>
    </w:tbl>
    <w:p w14:paraId="5AF04C62" w14:textId="77777777" w:rsidR="00C728F2" w:rsidRPr="00D25282" w:rsidRDefault="0023730F" w:rsidP="00D9138B">
      <w:pPr>
        <w:spacing w:beforeLines="50" w:before="156" w:line="360" w:lineRule="auto"/>
        <w:jc w:val="center"/>
        <w:rPr>
          <w:rFonts w:ascii="宋体" w:eastAsia="宋体" w:hAnsi="宋体" w:cstheme="minorEastAsia"/>
          <w:bCs/>
          <w:szCs w:val="21"/>
        </w:rPr>
      </w:pPr>
      <w:r w:rsidRPr="00D25282">
        <w:rPr>
          <w:rFonts w:ascii="宋体" w:eastAsia="宋体" w:hAnsi="宋体" w:cstheme="minorEastAsia" w:hint="eastAsia"/>
          <w:bCs/>
          <w:szCs w:val="21"/>
        </w:rPr>
        <w:t>表2  70℃条件下尺寸稳定性测试结果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993"/>
        <w:gridCol w:w="1417"/>
        <w:gridCol w:w="992"/>
        <w:gridCol w:w="1610"/>
      </w:tblGrid>
      <w:tr w:rsidR="00C728F2" w:rsidRPr="00D25282" w14:paraId="30A4CD1B" w14:textId="77777777">
        <w:trPr>
          <w:trHeight w:val="340"/>
          <w:jc w:val="center"/>
        </w:trPr>
        <w:tc>
          <w:tcPr>
            <w:tcW w:w="959" w:type="dxa"/>
            <w:vMerge w:val="restart"/>
            <w:vAlign w:val="center"/>
          </w:tcPr>
          <w:p w14:paraId="4FAF2B5C"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lastRenderedPageBreak/>
              <w:t>样品编号</w:t>
            </w:r>
          </w:p>
        </w:tc>
        <w:tc>
          <w:tcPr>
            <w:tcW w:w="2551" w:type="dxa"/>
            <w:gridSpan w:val="2"/>
            <w:vAlign w:val="center"/>
          </w:tcPr>
          <w:p w14:paraId="0E1F4782"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长度尺寸变化率/%</w:t>
            </w:r>
          </w:p>
        </w:tc>
        <w:tc>
          <w:tcPr>
            <w:tcW w:w="2410" w:type="dxa"/>
            <w:gridSpan w:val="2"/>
            <w:vAlign w:val="center"/>
          </w:tcPr>
          <w:p w14:paraId="61070CF5"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宽度尺寸变化率/%</w:t>
            </w:r>
          </w:p>
        </w:tc>
        <w:tc>
          <w:tcPr>
            <w:tcW w:w="2602" w:type="dxa"/>
            <w:gridSpan w:val="2"/>
            <w:vAlign w:val="center"/>
          </w:tcPr>
          <w:p w14:paraId="6688FED3"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厚度尺寸变化率/%</w:t>
            </w:r>
          </w:p>
        </w:tc>
      </w:tr>
      <w:tr w:rsidR="00C728F2" w:rsidRPr="00D25282" w14:paraId="17904C65" w14:textId="77777777">
        <w:trPr>
          <w:trHeight w:val="340"/>
          <w:jc w:val="center"/>
        </w:trPr>
        <w:tc>
          <w:tcPr>
            <w:tcW w:w="959" w:type="dxa"/>
            <w:vMerge/>
            <w:vAlign w:val="center"/>
          </w:tcPr>
          <w:p w14:paraId="3D5D403A" w14:textId="77777777" w:rsidR="00C728F2" w:rsidRPr="00D25282" w:rsidRDefault="00C728F2" w:rsidP="00D9138B">
            <w:pPr>
              <w:spacing w:line="360" w:lineRule="auto"/>
              <w:jc w:val="center"/>
              <w:rPr>
                <w:rFonts w:ascii="宋体" w:eastAsia="宋体" w:hAnsi="宋体" w:cstheme="minorEastAsia"/>
                <w:color w:val="000000"/>
                <w:kern w:val="0"/>
                <w:szCs w:val="21"/>
              </w:rPr>
            </w:pPr>
          </w:p>
        </w:tc>
        <w:tc>
          <w:tcPr>
            <w:tcW w:w="992" w:type="dxa"/>
            <w:vAlign w:val="center"/>
          </w:tcPr>
          <w:p w14:paraId="3D75CC7C"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芯材</w:t>
            </w:r>
          </w:p>
        </w:tc>
        <w:tc>
          <w:tcPr>
            <w:tcW w:w="1559" w:type="dxa"/>
            <w:vAlign w:val="center"/>
          </w:tcPr>
          <w:p w14:paraId="6B327B99"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硬泡聚氨酯板</w:t>
            </w:r>
          </w:p>
        </w:tc>
        <w:tc>
          <w:tcPr>
            <w:tcW w:w="993" w:type="dxa"/>
            <w:vAlign w:val="center"/>
          </w:tcPr>
          <w:p w14:paraId="0ABC9286"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芯材</w:t>
            </w:r>
          </w:p>
        </w:tc>
        <w:tc>
          <w:tcPr>
            <w:tcW w:w="1417" w:type="dxa"/>
            <w:vAlign w:val="center"/>
          </w:tcPr>
          <w:p w14:paraId="7F4DCE8E"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硬泡聚氨酯板</w:t>
            </w:r>
          </w:p>
        </w:tc>
        <w:tc>
          <w:tcPr>
            <w:tcW w:w="992" w:type="dxa"/>
            <w:vAlign w:val="center"/>
          </w:tcPr>
          <w:p w14:paraId="66FA2069"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芯材</w:t>
            </w:r>
          </w:p>
        </w:tc>
        <w:tc>
          <w:tcPr>
            <w:tcW w:w="1610" w:type="dxa"/>
            <w:vAlign w:val="center"/>
          </w:tcPr>
          <w:p w14:paraId="24BA3BAE"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硬泡聚氨酯板</w:t>
            </w:r>
          </w:p>
        </w:tc>
      </w:tr>
      <w:tr w:rsidR="00C728F2" w:rsidRPr="00D25282" w14:paraId="3D2D04EE" w14:textId="77777777">
        <w:trPr>
          <w:trHeight w:val="340"/>
          <w:jc w:val="center"/>
        </w:trPr>
        <w:tc>
          <w:tcPr>
            <w:tcW w:w="959" w:type="dxa"/>
            <w:vAlign w:val="center"/>
          </w:tcPr>
          <w:p w14:paraId="15CF6B6D"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a</w:t>
            </w:r>
          </w:p>
        </w:tc>
        <w:tc>
          <w:tcPr>
            <w:tcW w:w="992" w:type="dxa"/>
            <w:vAlign w:val="center"/>
          </w:tcPr>
          <w:p w14:paraId="5158F8EE"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0.2</w:t>
            </w:r>
          </w:p>
        </w:tc>
        <w:tc>
          <w:tcPr>
            <w:tcW w:w="1559" w:type="dxa"/>
            <w:vAlign w:val="center"/>
          </w:tcPr>
          <w:p w14:paraId="5D52B579"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w:t>
            </w:r>
          </w:p>
        </w:tc>
        <w:tc>
          <w:tcPr>
            <w:tcW w:w="993" w:type="dxa"/>
            <w:vAlign w:val="center"/>
          </w:tcPr>
          <w:p w14:paraId="4908DC31"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0.2</w:t>
            </w:r>
          </w:p>
        </w:tc>
        <w:tc>
          <w:tcPr>
            <w:tcW w:w="1417" w:type="dxa"/>
            <w:vAlign w:val="center"/>
          </w:tcPr>
          <w:p w14:paraId="73F41997"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0.2</w:t>
            </w:r>
          </w:p>
        </w:tc>
        <w:tc>
          <w:tcPr>
            <w:tcW w:w="992" w:type="dxa"/>
            <w:vAlign w:val="center"/>
          </w:tcPr>
          <w:p w14:paraId="7686B53B"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12.8</w:t>
            </w:r>
          </w:p>
        </w:tc>
        <w:tc>
          <w:tcPr>
            <w:tcW w:w="1610" w:type="dxa"/>
            <w:vAlign w:val="center"/>
          </w:tcPr>
          <w:p w14:paraId="28E3908C"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7.3</w:t>
            </w:r>
          </w:p>
        </w:tc>
      </w:tr>
      <w:tr w:rsidR="00C728F2" w:rsidRPr="00D25282" w14:paraId="7EDA1E76" w14:textId="77777777">
        <w:trPr>
          <w:trHeight w:val="340"/>
          <w:jc w:val="center"/>
        </w:trPr>
        <w:tc>
          <w:tcPr>
            <w:tcW w:w="959" w:type="dxa"/>
            <w:vAlign w:val="center"/>
          </w:tcPr>
          <w:p w14:paraId="0322EF8A"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b</w:t>
            </w:r>
          </w:p>
        </w:tc>
        <w:tc>
          <w:tcPr>
            <w:tcW w:w="992" w:type="dxa"/>
            <w:vAlign w:val="center"/>
          </w:tcPr>
          <w:p w14:paraId="6E4C22C6"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0.3</w:t>
            </w:r>
          </w:p>
        </w:tc>
        <w:tc>
          <w:tcPr>
            <w:tcW w:w="1559" w:type="dxa"/>
            <w:vAlign w:val="center"/>
          </w:tcPr>
          <w:p w14:paraId="79DEF51F"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0.2</w:t>
            </w:r>
          </w:p>
        </w:tc>
        <w:tc>
          <w:tcPr>
            <w:tcW w:w="993" w:type="dxa"/>
            <w:vAlign w:val="center"/>
          </w:tcPr>
          <w:p w14:paraId="796EAC75"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0.5</w:t>
            </w:r>
          </w:p>
        </w:tc>
        <w:tc>
          <w:tcPr>
            <w:tcW w:w="1417" w:type="dxa"/>
            <w:vAlign w:val="center"/>
          </w:tcPr>
          <w:p w14:paraId="25DAEAA2"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w:t>
            </w:r>
          </w:p>
        </w:tc>
        <w:tc>
          <w:tcPr>
            <w:tcW w:w="992" w:type="dxa"/>
            <w:vAlign w:val="center"/>
          </w:tcPr>
          <w:p w14:paraId="5A681281"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2.1</w:t>
            </w:r>
          </w:p>
        </w:tc>
        <w:tc>
          <w:tcPr>
            <w:tcW w:w="1610" w:type="dxa"/>
            <w:vAlign w:val="center"/>
          </w:tcPr>
          <w:p w14:paraId="659ACDE8"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1.0</w:t>
            </w:r>
          </w:p>
        </w:tc>
      </w:tr>
      <w:tr w:rsidR="00C728F2" w:rsidRPr="00D25282" w14:paraId="5A58BF4F" w14:textId="77777777">
        <w:trPr>
          <w:trHeight w:val="340"/>
          <w:jc w:val="center"/>
        </w:trPr>
        <w:tc>
          <w:tcPr>
            <w:tcW w:w="959" w:type="dxa"/>
            <w:vAlign w:val="center"/>
          </w:tcPr>
          <w:p w14:paraId="10CF8543"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c</w:t>
            </w:r>
          </w:p>
        </w:tc>
        <w:tc>
          <w:tcPr>
            <w:tcW w:w="992" w:type="dxa"/>
            <w:vAlign w:val="center"/>
          </w:tcPr>
          <w:p w14:paraId="04382081"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0.4</w:t>
            </w:r>
          </w:p>
        </w:tc>
        <w:tc>
          <w:tcPr>
            <w:tcW w:w="1559" w:type="dxa"/>
            <w:vAlign w:val="center"/>
          </w:tcPr>
          <w:p w14:paraId="78439B13"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0.4</w:t>
            </w:r>
          </w:p>
        </w:tc>
        <w:tc>
          <w:tcPr>
            <w:tcW w:w="993" w:type="dxa"/>
            <w:vAlign w:val="center"/>
          </w:tcPr>
          <w:p w14:paraId="54A11A2B"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0.4</w:t>
            </w:r>
          </w:p>
        </w:tc>
        <w:tc>
          <w:tcPr>
            <w:tcW w:w="1417" w:type="dxa"/>
            <w:vAlign w:val="center"/>
          </w:tcPr>
          <w:p w14:paraId="4375BD9C"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0.2</w:t>
            </w:r>
          </w:p>
        </w:tc>
        <w:tc>
          <w:tcPr>
            <w:tcW w:w="992" w:type="dxa"/>
            <w:vAlign w:val="center"/>
          </w:tcPr>
          <w:p w14:paraId="16F7E949"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0.3</w:t>
            </w:r>
          </w:p>
        </w:tc>
        <w:tc>
          <w:tcPr>
            <w:tcW w:w="1610" w:type="dxa"/>
            <w:vAlign w:val="center"/>
          </w:tcPr>
          <w:p w14:paraId="3FBD404E"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0.2</w:t>
            </w:r>
          </w:p>
        </w:tc>
      </w:tr>
      <w:tr w:rsidR="00C728F2" w:rsidRPr="00D25282" w14:paraId="08C523EF" w14:textId="77777777">
        <w:trPr>
          <w:trHeight w:val="340"/>
          <w:jc w:val="center"/>
        </w:trPr>
        <w:tc>
          <w:tcPr>
            <w:tcW w:w="959" w:type="dxa"/>
            <w:vAlign w:val="center"/>
          </w:tcPr>
          <w:p w14:paraId="19B024C6"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d</w:t>
            </w:r>
          </w:p>
        </w:tc>
        <w:tc>
          <w:tcPr>
            <w:tcW w:w="992" w:type="dxa"/>
            <w:vAlign w:val="center"/>
          </w:tcPr>
          <w:p w14:paraId="157F8910"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0.3</w:t>
            </w:r>
          </w:p>
        </w:tc>
        <w:tc>
          <w:tcPr>
            <w:tcW w:w="1559" w:type="dxa"/>
            <w:vAlign w:val="center"/>
          </w:tcPr>
          <w:p w14:paraId="58B9E914"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0.2</w:t>
            </w:r>
          </w:p>
        </w:tc>
        <w:tc>
          <w:tcPr>
            <w:tcW w:w="993" w:type="dxa"/>
            <w:vAlign w:val="center"/>
          </w:tcPr>
          <w:p w14:paraId="6F2F7BEE"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0.3</w:t>
            </w:r>
          </w:p>
        </w:tc>
        <w:tc>
          <w:tcPr>
            <w:tcW w:w="1417" w:type="dxa"/>
            <w:vAlign w:val="center"/>
          </w:tcPr>
          <w:p w14:paraId="0BB2473C"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0.2</w:t>
            </w:r>
          </w:p>
        </w:tc>
        <w:tc>
          <w:tcPr>
            <w:tcW w:w="992" w:type="dxa"/>
            <w:vAlign w:val="center"/>
          </w:tcPr>
          <w:p w14:paraId="51638051"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0.4</w:t>
            </w:r>
          </w:p>
        </w:tc>
        <w:tc>
          <w:tcPr>
            <w:tcW w:w="1610" w:type="dxa"/>
            <w:vAlign w:val="center"/>
          </w:tcPr>
          <w:p w14:paraId="713E941E"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0.5</w:t>
            </w:r>
          </w:p>
        </w:tc>
      </w:tr>
    </w:tbl>
    <w:p w14:paraId="0E0043FF" w14:textId="77777777" w:rsidR="00C728F2" w:rsidRPr="00D25282" w:rsidRDefault="0023730F" w:rsidP="00D9138B">
      <w:pPr>
        <w:spacing w:beforeLines="50" w:before="156" w:line="360" w:lineRule="auto"/>
        <w:jc w:val="center"/>
        <w:rPr>
          <w:rFonts w:ascii="宋体" w:eastAsia="宋体" w:hAnsi="宋体" w:cstheme="minorEastAsia"/>
          <w:bCs/>
          <w:szCs w:val="21"/>
        </w:rPr>
      </w:pPr>
      <w:r w:rsidRPr="00D25282">
        <w:rPr>
          <w:rFonts w:ascii="宋体" w:eastAsia="宋体" w:hAnsi="宋体" w:cstheme="minorEastAsia" w:hint="eastAsia"/>
          <w:bCs/>
          <w:szCs w:val="21"/>
        </w:rPr>
        <w:t>表3  80℃条件下尺寸稳定性测试结果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993"/>
        <w:gridCol w:w="1417"/>
        <w:gridCol w:w="992"/>
        <w:gridCol w:w="1610"/>
      </w:tblGrid>
      <w:tr w:rsidR="00C728F2" w:rsidRPr="00D25282" w14:paraId="28CBB870" w14:textId="77777777">
        <w:trPr>
          <w:trHeight w:val="340"/>
          <w:jc w:val="center"/>
        </w:trPr>
        <w:tc>
          <w:tcPr>
            <w:tcW w:w="959" w:type="dxa"/>
            <w:vMerge w:val="restart"/>
            <w:vAlign w:val="center"/>
          </w:tcPr>
          <w:p w14:paraId="3B3D3BA5"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样品编号</w:t>
            </w:r>
          </w:p>
        </w:tc>
        <w:tc>
          <w:tcPr>
            <w:tcW w:w="2551" w:type="dxa"/>
            <w:gridSpan w:val="2"/>
            <w:vAlign w:val="center"/>
          </w:tcPr>
          <w:p w14:paraId="3725F0A6"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长度尺寸变化率/%</w:t>
            </w:r>
          </w:p>
        </w:tc>
        <w:tc>
          <w:tcPr>
            <w:tcW w:w="2410" w:type="dxa"/>
            <w:gridSpan w:val="2"/>
            <w:vAlign w:val="center"/>
          </w:tcPr>
          <w:p w14:paraId="458DE3A0"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宽度尺寸变化率/%</w:t>
            </w:r>
          </w:p>
        </w:tc>
        <w:tc>
          <w:tcPr>
            <w:tcW w:w="2602" w:type="dxa"/>
            <w:gridSpan w:val="2"/>
            <w:vAlign w:val="center"/>
          </w:tcPr>
          <w:p w14:paraId="6F624A5D"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厚度尺寸变化率/%</w:t>
            </w:r>
          </w:p>
        </w:tc>
      </w:tr>
      <w:tr w:rsidR="00C728F2" w:rsidRPr="00D25282" w14:paraId="55BD8D53" w14:textId="77777777">
        <w:trPr>
          <w:trHeight w:val="340"/>
          <w:jc w:val="center"/>
        </w:trPr>
        <w:tc>
          <w:tcPr>
            <w:tcW w:w="959" w:type="dxa"/>
            <w:vMerge/>
            <w:vAlign w:val="center"/>
          </w:tcPr>
          <w:p w14:paraId="2A6F74D5" w14:textId="77777777" w:rsidR="00C728F2" w:rsidRPr="00D25282" w:rsidRDefault="00C728F2" w:rsidP="00D9138B">
            <w:pPr>
              <w:spacing w:line="360" w:lineRule="auto"/>
              <w:jc w:val="center"/>
              <w:rPr>
                <w:rFonts w:ascii="宋体" w:eastAsia="宋体" w:hAnsi="宋体" w:cstheme="minorEastAsia"/>
                <w:color w:val="000000"/>
                <w:kern w:val="0"/>
                <w:szCs w:val="21"/>
              </w:rPr>
            </w:pPr>
          </w:p>
        </w:tc>
        <w:tc>
          <w:tcPr>
            <w:tcW w:w="992" w:type="dxa"/>
            <w:vAlign w:val="center"/>
          </w:tcPr>
          <w:p w14:paraId="10E1E88C"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芯材</w:t>
            </w:r>
          </w:p>
        </w:tc>
        <w:tc>
          <w:tcPr>
            <w:tcW w:w="1559" w:type="dxa"/>
            <w:vAlign w:val="center"/>
          </w:tcPr>
          <w:p w14:paraId="45A2FC2E"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硬泡聚氨酯板</w:t>
            </w:r>
          </w:p>
        </w:tc>
        <w:tc>
          <w:tcPr>
            <w:tcW w:w="993" w:type="dxa"/>
            <w:vAlign w:val="center"/>
          </w:tcPr>
          <w:p w14:paraId="18B148D4"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芯材</w:t>
            </w:r>
          </w:p>
        </w:tc>
        <w:tc>
          <w:tcPr>
            <w:tcW w:w="1417" w:type="dxa"/>
            <w:vAlign w:val="center"/>
          </w:tcPr>
          <w:p w14:paraId="6443B7DE"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硬泡聚氨酯板</w:t>
            </w:r>
          </w:p>
        </w:tc>
        <w:tc>
          <w:tcPr>
            <w:tcW w:w="992" w:type="dxa"/>
            <w:vAlign w:val="center"/>
          </w:tcPr>
          <w:p w14:paraId="14F1AB19"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芯材</w:t>
            </w:r>
          </w:p>
        </w:tc>
        <w:tc>
          <w:tcPr>
            <w:tcW w:w="1610" w:type="dxa"/>
            <w:vAlign w:val="center"/>
          </w:tcPr>
          <w:p w14:paraId="163DA3B1"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硬泡聚氨酯板</w:t>
            </w:r>
          </w:p>
        </w:tc>
      </w:tr>
      <w:tr w:rsidR="00C728F2" w:rsidRPr="00D25282" w14:paraId="41C79A8D" w14:textId="77777777">
        <w:trPr>
          <w:trHeight w:val="340"/>
          <w:jc w:val="center"/>
        </w:trPr>
        <w:tc>
          <w:tcPr>
            <w:tcW w:w="959" w:type="dxa"/>
            <w:vAlign w:val="center"/>
          </w:tcPr>
          <w:p w14:paraId="63E382B1"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a</w:t>
            </w:r>
          </w:p>
        </w:tc>
        <w:tc>
          <w:tcPr>
            <w:tcW w:w="992" w:type="dxa"/>
            <w:vAlign w:val="center"/>
          </w:tcPr>
          <w:p w14:paraId="2A199C77"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0.4</w:t>
            </w:r>
          </w:p>
        </w:tc>
        <w:tc>
          <w:tcPr>
            <w:tcW w:w="1559" w:type="dxa"/>
            <w:vAlign w:val="center"/>
          </w:tcPr>
          <w:p w14:paraId="339444BE"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0.4</w:t>
            </w:r>
          </w:p>
        </w:tc>
        <w:tc>
          <w:tcPr>
            <w:tcW w:w="993" w:type="dxa"/>
            <w:vAlign w:val="center"/>
          </w:tcPr>
          <w:p w14:paraId="5A1DF9C0"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0.6</w:t>
            </w:r>
          </w:p>
        </w:tc>
        <w:tc>
          <w:tcPr>
            <w:tcW w:w="1417" w:type="dxa"/>
            <w:vAlign w:val="center"/>
          </w:tcPr>
          <w:p w14:paraId="4B031497"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0.3</w:t>
            </w:r>
          </w:p>
        </w:tc>
        <w:tc>
          <w:tcPr>
            <w:tcW w:w="992" w:type="dxa"/>
            <w:vAlign w:val="center"/>
          </w:tcPr>
          <w:p w14:paraId="5039B687"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8.0</w:t>
            </w:r>
          </w:p>
        </w:tc>
        <w:tc>
          <w:tcPr>
            <w:tcW w:w="1610" w:type="dxa"/>
            <w:vAlign w:val="center"/>
          </w:tcPr>
          <w:p w14:paraId="511C326F"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11.1</w:t>
            </w:r>
          </w:p>
        </w:tc>
      </w:tr>
      <w:tr w:rsidR="00C728F2" w:rsidRPr="00D25282" w14:paraId="496EFC11" w14:textId="77777777">
        <w:trPr>
          <w:trHeight w:val="340"/>
          <w:jc w:val="center"/>
        </w:trPr>
        <w:tc>
          <w:tcPr>
            <w:tcW w:w="959" w:type="dxa"/>
            <w:vAlign w:val="center"/>
          </w:tcPr>
          <w:p w14:paraId="2180DEFA"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b</w:t>
            </w:r>
          </w:p>
        </w:tc>
        <w:tc>
          <w:tcPr>
            <w:tcW w:w="992" w:type="dxa"/>
            <w:vAlign w:val="center"/>
          </w:tcPr>
          <w:p w14:paraId="67F6E8CC"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0.5</w:t>
            </w:r>
          </w:p>
        </w:tc>
        <w:tc>
          <w:tcPr>
            <w:tcW w:w="1559" w:type="dxa"/>
            <w:vAlign w:val="center"/>
          </w:tcPr>
          <w:p w14:paraId="064DBAFF"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0.4</w:t>
            </w:r>
          </w:p>
        </w:tc>
        <w:tc>
          <w:tcPr>
            <w:tcW w:w="993" w:type="dxa"/>
            <w:vAlign w:val="center"/>
          </w:tcPr>
          <w:p w14:paraId="6F0B76CA"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0.2</w:t>
            </w:r>
          </w:p>
        </w:tc>
        <w:tc>
          <w:tcPr>
            <w:tcW w:w="1417" w:type="dxa"/>
            <w:vAlign w:val="center"/>
          </w:tcPr>
          <w:p w14:paraId="25D91F64"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0.2</w:t>
            </w:r>
          </w:p>
        </w:tc>
        <w:tc>
          <w:tcPr>
            <w:tcW w:w="992" w:type="dxa"/>
            <w:vAlign w:val="center"/>
          </w:tcPr>
          <w:p w14:paraId="15960A7C"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2.5</w:t>
            </w:r>
          </w:p>
        </w:tc>
        <w:tc>
          <w:tcPr>
            <w:tcW w:w="1610" w:type="dxa"/>
            <w:vAlign w:val="center"/>
          </w:tcPr>
          <w:p w14:paraId="381CF1A4"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1.2</w:t>
            </w:r>
          </w:p>
        </w:tc>
      </w:tr>
      <w:tr w:rsidR="00C728F2" w:rsidRPr="00D25282" w14:paraId="5C522937" w14:textId="77777777">
        <w:trPr>
          <w:trHeight w:val="340"/>
          <w:jc w:val="center"/>
        </w:trPr>
        <w:tc>
          <w:tcPr>
            <w:tcW w:w="959" w:type="dxa"/>
            <w:vAlign w:val="center"/>
          </w:tcPr>
          <w:p w14:paraId="41C8E9B3"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c</w:t>
            </w:r>
          </w:p>
        </w:tc>
        <w:tc>
          <w:tcPr>
            <w:tcW w:w="992" w:type="dxa"/>
            <w:vAlign w:val="center"/>
          </w:tcPr>
          <w:p w14:paraId="53BA437B"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0.5</w:t>
            </w:r>
          </w:p>
        </w:tc>
        <w:tc>
          <w:tcPr>
            <w:tcW w:w="1559" w:type="dxa"/>
            <w:vAlign w:val="center"/>
          </w:tcPr>
          <w:p w14:paraId="2BBB9C27"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0.3</w:t>
            </w:r>
          </w:p>
        </w:tc>
        <w:tc>
          <w:tcPr>
            <w:tcW w:w="993" w:type="dxa"/>
            <w:vAlign w:val="center"/>
          </w:tcPr>
          <w:p w14:paraId="57624F2C"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0.3</w:t>
            </w:r>
          </w:p>
        </w:tc>
        <w:tc>
          <w:tcPr>
            <w:tcW w:w="1417" w:type="dxa"/>
            <w:vAlign w:val="center"/>
          </w:tcPr>
          <w:p w14:paraId="71841E01"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0.2</w:t>
            </w:r>
          </w:p>
        </w:tc>
        <w:tc>
          <w:tcPr>
            <w:tcW w:w="992" w:type="dxa"/>
            <w:vAlign w:val="center"/>
          </w:tcPr>
          <w:p w14:paraId="747FF017"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0.3</w:t>
            </w:r>
          </w:p>
        </w:tc>
        <w:tc>
          <w:tcPr>
            <w:tcW w:w="1610" w:type="dxa"/>
            <w:vAlign w:val="center"/>
          </w:tcPr>
          <w:p w14:paraId="6B2A9990"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0.2</w:t>
            </w:r>
          </w:p>
        </w:tc>
      </w:tr>
      <w:tr w:rsidR="00C728F2" w:rsidRPr="00D25282" w14:paraId="253E562C" w14:textId="77777777">
        <w:trPr>
          <w:trHeight w:val="340"/>
          <w:jc w:val="center"/>
        </w:trPr>
        <w:tc>
          <w:tcPr>
            <w:tcW w:w="959" w:type="dxa"/>
            <w:vAlign w:val="center"/>
          </w:tcPr>
          <w:p w14:paraId="5703FF37"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d</w:t>
            </w:r>
          </w:p>
        </w:tc>
        <w:tc>
          <w:tcPr>
            <w:tcW w:w="992" w:type="dxa"/>
            <w:vAlign w:val="center"/>
          </w:tcPr>
          <w:p w14:paraId="4F62D1D2"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0.3</w:t>
            </w:r>
          </w:p>
        </w:tc>
        <w:tc>
          <w:tcPr>
            <w:tcW w:w="1559" w:type="dxa"/>
            <w:vAlign w:val="center"/>
          </w:tcPr>
          <w:p w14:paraId="1D185443"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0.2</w:t>
            </w:r>
          </w:p>
        </w:tc>
        <w:tc>
          <w:tcPr>
            <w:tcW w:w="993" w:type="dxa"/>
            <w:vAlign w:val="center"/>
          </w:tcPr>
          <w:p w14:paraId="49654231"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0.3</w:t>
            </w:r>
          </w:p>
        </w:tc>
        <w:tc>
          <w:tcPr>
            <w:tcW w:w="1417" w:type="dxa"/>
            <w:vAlign w:val="center"/>
          </w:tcPr>
          <w:p w14:paraId="4CA91FF3"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0.2</w:t>
            </w:r>
          </w:p>
        </w:tc>
        <w:tc>
          <w:tcPr>
            <w:tcW w:w="992" w:type="dxa"/>
            <w:vAlign w:val="center"/>
          </w:tcPr>
          <w:p w14:paraId="0F3B986E"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0.4</w:t>
            </w:r>
          </w:p>
        </w:tc>
        <w:tc>
          <w:tcPr>
            <w:tcW w:w="1610" w:type="dxa"/>
            <w:vAlign w:val="center"/>
          </w:tcPr>
          <w:p w14:paraId="7C535DB1"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1.0</w:t>
            </w:r>
          </w:p>
        </w:tc>
      </w:tr>
    </w:tbl>
    <w:p w14:paraId="637CAE06" w14:textId="77777777" w:rsidR="00C728F2" w:rsidRPr="00D25282" w:rsidRDefault="0023730F" w:rsidP="00D9138B">
      <w:pPr>
        <w:spacing w:beforeLines="50" w:before="156" w:line="360" w:lineRule="auto"/>
        <w:jc w:val="center"/>
        <w:rPr>
          <w:rFonts w:ascii="宋体" w:eastAsia="宋体" w:hAnsi="宋体" w:cstheme="minorEastAsia"/>
          <w:bCs/>
          <w:szCs w:val="21"/>
        </w:rPr>
      </w:pPr>
      <w:r w:rsidRPr="00D25282">
        <w:rPr>
          <w:rFonts w:ascii="宋体" w:eastAsia="宋体" w:hAnsi="宋体" w:cstheme="minorEastAsia" w:hint="eastAsia"/>
          <w:bCs/>
          <w:szCs w:val="21"/>
        </w:rPr>
        <w:t>表4  -18℃条件下尺寸稳定性测试结果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993"/>
        <w:gridCol w:w="1417"/>
        <w:gridCol w:w="992"/>
        <w:gridCol w:w="1610"/>
      </w:tblGrid>
      <w:tr w:rsidR="00C728F2" w:rsidRPr="00D25282" w14:paraId="53BD6997" w14:textId="77777777">
        <w:trPr>
          <w:trHeight w:val="340"/>
          <w:jc w:val="center"/>
        </w:trPr>
        <w:tc>
          <w:tcPr>
            <w:tcW w:w="959" w:type="dxa"/>
            <w:vMerge w:val="restart"/>
            <w:vAlign w:val="center"/>
          </w:tcPr>
          <w:p w14:paraId="412D066E"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样品编号</w:t>
            </w:r>
          </w:p>
        </w:tc>
        <w:tc>
          <w:tcPr>
            <w:tcW w:w="2551" w:type="dxa"/>
            <w:gridSpan w:val="2"/>
            <w:vAlign w:val="center"/>
          </w:tcPr>
          <w:p w14:paraId="775C732A"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长度尺寸变化率/%</w:t>
            </w:r>
          </w:p>
        </w:tc>
        <w:tc>
          <w:tcPr>
            <w:tcW w:w="2410" w:type="dxa"/>
            <w:gridSpan w:val="2"/>
            <w:vAlign w:val="center"/>
          </w:tcPr>
          <w:p w14:paraId="30BAFDDB"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宽度尺寸变化率/%</w:t>
            </w:r>
          </w:p>
        </w:tc>
        <w:tc>
          <w:tcPr>
            <w:tcW w:w="2602" w:type="dxa"/>
            <w:gridSpan w:val="2"/>
            <w:vAlign w:val="center"/>
          </w:tcPr>
          <w:p w14:paraId="10A98E1B"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厚度尺寸变化率/%</w:t>
            </w:r>
          </w:p>
        </w:tc>
      </w:tr>
      <w:tr w:rsidR="00C728F2" w:rsidRPr="00D25282" w14:paraId="1FCB42A0" w14:textId="77777777">
        <w:trPr>
          <w:trHeight w:val="340"/>
          <w:jc w:val="center"/>
        </w:trPr>
        <w:tc>
          <w:tcPr>
            <w:tcW w:w="959" w:type="dxa"/>
            <w:vMerge/>
            <w:vAlign w:val="center"/>
          </w:tcPr>
          <w:p w14:paraId="2488A025" w14:textId="77777777" w:rsidR="00C728F2" w:rsidRPr="00D25282" w:rsidRDefault="00C728F2" w:rsidP="00D9138B">
            <w:pPr>
              <w:spacing w:line="360" w:lineRule="auto"/>
              <w:jc w:val="center"/>
              <w:rPr>
                <w:rFonts w:ascii="宋体" w:eastAsia="宋体" w:hAnsi="宋体" w:cstheme="minorEastAsia"/>
                <w:color w:val="000000"/>
                <w:kern w:val="0"/>
                <w:szCs w:val="21"/>
              </w:rPr>
            </w:pPr>
          </w:p>
        </w:tc>
        <w:tc>
          <w:tcPr>
            <w:tcW w:w="992" w:type="dxa"/>
            <w:vAlign w:val="center"/>
          </w:tcPr>
          <w:p w14:paraId="28748090"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芯材</w:t>
            </w:r>
          </w:p>
        </w:tc>
        <w:tc>
          <w:tcPr>
            <w:tcW w:w="1559" w:type="dxa"/>
            <w:vAlign w:val="center"/>
          </w:tcPr>
          <w:p w14:paraId="1874D4FA"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硬泡聚氨酯板</w:t>
            </w:r>
          </w:p>
        </w:tc>
        <w:tc>
          <w:tcPr>
            <w:tcW w:w="993" w:type="dxa"/>
            <w:vAlign w:val="center"/>
          </w:tcPr>
          <w:p w14:paraId="551B4B4B"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芯材</w:t>
            </w:r>
          </w:p>
        </w:tc>
        <w:tc>
          <w:tcPr>
            <w:tcW w:w="1417" w:type="dxa"/>
            <w:vAlign w:val="center"/>
          </w:tcPr>
          <w:p w14:paraId="1324593C"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硬泡聚氨酯板</w:t>
            </w:r>
          </w:p>
        </w:tc>
        <w:tc>
          <w:tcPr>
            <w:tcW w:w="992" w:type="dxa"/>
            <w:vAlign w:val="center"/>
          </w:tcPr>
          <w:p w14:paraId="7480163B"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芯材</w:t>
            </w:r>
          </w:p>
        </w:tc>
        <w:tc>
          <w:tcPr>
            <w:tcW w:w="1610" w:type="dxa"/>
            <w:vAlign w:val="center"/>
          </w:tcPr>
          <w:p w14:paraId="70E1C18D"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硬泡聚氨酯板</w:t>
            </w:r>
          </w:p>
        </w:tc>
      </w:tr>
      <w:tr w:rsidR="00C728F2" w:rsidRPr="00D25282" w14:paraId="6FCFF093" w14:textId="77777777">
        <w:trPr>
          <w:trHeight w:val="340"/>
          <w:jc w:val="center"/>
        </w:trPr>
        <w:tc>
          <w:tcPr>
            <w:tcW w:w="959" w:type="dxa"/>
            <w:vAlign w:val="center"/>
          </w:tcPr>
          <w:p w14:paraId="53C7A61A"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a</w:t>
            </w:r>
          </w:p>
        </w:tc>
        <w:tc>
          <w:tcPr>
            <w:tcW w:w="992" w:type="dxa"/>
            <w:vAlign w:val="center"/>
          </w:tcPr>
          <w:p w14:paraId="2D3C1335"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w:t>
            </w:r>
          </w:p>
        </w:tc>
        <w:tc>
          <w:tcPr>
            <w:tcW w:w="1559" w:type="dxa"/>
            <w:vAlign w:val="center"/>
          </w:tcPr>
          <w:p w14:paraId="74B990F9"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0.03</w:t>
            </w:r>
          </w:p>
        </w:tc>
        <w:tc>
          <w:tcPr>
            <w:tcW w:w="993" w:type="dxa"/>
            <w:vAlign w:val="center"/>
          </w:tcPr>
          <w:p w14:paraId="0DFB8D8E"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w:t>
            </w:r>
          </w:p>
        </w:tc>
        <w:tc>
          <w:tcPr>
            <w:tcW w:w="1417" w:type="dxa"/>
            <w:vAlign w:val="center"/>
          </w:tcPr>
          <w:p w14:paraId="0672460C"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0.03</w:t>
            </w:r>
          </w:p>
        </w:tc>
        <w:tc>
          <w:tcPr>
            <w:tcW w:w="992" w:type="dxa"/>
            <w:vAlign w:val="center"/>
          </w:tcPr>
          <w:p w14:paraId="68F5FC72"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1.4</w:t>
            </w:r>
          </w:p>
        </w:tc>
        <w:tc>
          <w:tcPr>
            <w:tcW w:w="1610" w:type="dxa"/>
            <w:vAlign w:val="center"/>
          </w:tcPr>
          <w:p w14:paraId="3FE28332"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0.8</w:t>
            </w:r>
          </w:p>
        </w:tc>
      </w:tr>
      <w:tr w:rsidR="00C728F2" w:rsidRPr="00D25282" w14:paraId="628585F6" w14:textId="77777777">
        <w:trPr>
          <w:trHeight w:val="340"/>
          <w:jc w:val="center"/>
        </w:trPr>
        <w:tc>
          <w:tcPr>
            <w:tcW w:w="959" w:type="dxa"/>
            <w:vAlign w:val="center"/>
          </w:tcPr>
          <w:p w14:paraId="174D2852"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b</w:t>
            </w:r>
          </w:p>
        </w:tc>
        <w:tc>
          <w:tcPr>
            <w:tcW w:w="992" w:type="dxa"/>
            <w:vAlign w:val="center"/>
          </w:tcPr>
          <w:p w14:paraId="0610A171"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w:t>
            </w:r>
          </w:p>
        </w:tc>
        <w:tc>
          <w:tcPr>
            <w:tcW w:w="1559" w:type="dxa"/>
            <w:vAlign w:val="center"/>
          </w:tcPr>
          <w:p w14:paraId="470E22C0"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w:t>
            </w:r>
          </w:p>
        </w:tc>
        <w:tc>
          <w:tcPr>
            <w:tcW w:w="993" w:type="dxa"/>
            <w:vAlign w:val="center"/>
          </w:tcPr>
          <w:p w14:paraId="0457EA28"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w:t>
            </w:r>
          </w:p>
        </w:tc>
        <w:tc>
          <w:tcPr>
            <w:tcW w:w="1417" w:type="dxa"/>
            <w:vAlign w:val="center"/>
          </w:tcPr>
          <w:p w14:paraId="3BBEC22B"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0.2</w:t>
            </w:r>
          </w:p>
        </w:tc>
        <w:tc>
          <w:tcPr>
            <w:tcW w:w="992" w:type="dxa"/>
            <w:vAlign w:val="center"/>
          </w:tcPr>
          <w:p w14:paraId="202BC9F5"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0.3</w:t>
            </w:r>
          </w:p>
        </w:tc>
        <w:tc>
          <w:tcPr>
            <w:tcW w:w="1610" w:type="dxa"/>
            <w:vAlign w:val="center"/>
          </w:tcPr>
          <w:p w14:paraId="4AEF89C7"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w:t>
            </w:r>
          </w:p>
        </w:tc>
      </w:tr>
      <w:tr w:rsidR="00C728F2" w:rsidRPr="00D25282" w14:paraId="666B76CE" w14:textId="77777777">
        <w:trPr>
          <w:trHeight w:val="340"/>
          <w:jc w:val="center"/>
        </w:trPr>
        <w:tc>
          <w:tcPr>
            <w:tcW w:w="959" w:type="dxa"/>
            <w:vAlign w:val="center"/>
          </w:tcPr>
          <w:p w14:paraId="37711312"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c</w:t>
            </w:r>
          </w:p>
        </w:tc>
        <w:tc>
          <w:tcPr>
            <w:tcW w:w="992" w:type="dxa"/>
            <w:vAlign w:val="center"/>
          </w:tcPr>
          <w:p w14:paraId="07F5782D"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0.2</w:t>
            </w:r>
          </w:p>
        </w:tc>
        <w:tc>
          <w:tcPr>
            <w:tcW w:w="1559" w:type="dxa"/>
            <w:vAlign w:val="center"/>
          </w:tcPr>
          <w:p w14:paraId="6F1019A1"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w:t>
            </w:r>
          </w:p>
        </w:tc>
        <w:tc>
          <w:tcPr>
            <w:tcW w:w="993" w:type="dxa"/>
            <w:vAlign w:val="center"/>
          </w:tcPr>
          <w:p w14:paraId="57B43A09"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0.03</w:t>
            </w:r>
          </w:p>
        </w:tc>
        <w:tc>
          <w:tcPr>
            <w:tcW w:w="1417" w:type="dxa"/>
            <w:vAlign w:val="center"/>
          </w:tcPr>
          <w:p w14:paraId="3823518C"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w:t>
            </w:r>
          </w:p>
        </w:tc>
        <w:tc>
          <w:tcPr>
            <w:tcW w:w="992" w:type="dxa"/>
            <w:vAlign w:val="center"/>
          </w:tcPr>
          <w:p w14:paraId="3DFC3F60"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w:t>
            </w:r>
          </w:p>
        </w:tc>
        <w:tc>
          <w:tcPr>
            <w:tcW w:w="1610" w:type="dxa"/>
            <w:vAlign w:val="center"/>
          </w:tcPr>
          <w:p w14:paraId="111825B6"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0.3</w:t>
            </w:r>
          </w:p>
        </w:tc>
      </w:tr>
      <w:tr w:rsidR="00C728F2" w:rsidRPr="00D25282" w14:paraId="73875F10" w14:textId="77777777">
        <w:trPr>
          <w:trHeight w:val="340"/>
          <w:jc w:val="center"/>
        </w:trPr>
        <w:tc>
          <w:tcPr>
            <w:tcW w:w="959" w:type="dxa"/>
            <w:vAlign w:val="center"/>
          </w:tcPr>
          <w:p w14:paraId="43B9A5D0"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d</w:t>
            </w:r>
          </w:p>
        </w:tc>
        <w:tc>
          <w:tcPr>
            <w:tcW w:w="992" w:type="dxa"/>
            <w:vAlign w:val="center"/>
          </w:tcPr>
          <w:p w14:paraId="441AE265"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0.03</w:t>
            </w:r>
          </w:p>
        </w:tc>
        <w:tc>
          <w:tcPr>
            <w:tcW w:w="1559" w:type="dxa"/>
            <w:vAlign w:val="center"/>
          </w:tcPr>
          <w:p w14:paraId="566C219E"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0.03</w:t>
            </w:r>
          </w:p>
        </w:tc>
        <w:tc>
          <w:tcPr>
            <w:tcW w:w="993" w:type="dxa"/>
            <w:vAlign w:val="center"/>
          </w:tcPr>
          <w:p w14:paraId="0D529DF1"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w:t>
            </w:r>
          </w:p>
        </w:tc>
        <w:tc>
          <w:tcPr>
            <w:tcW w:w="1417" w:type="dxa"/>
            <w:vAlign w:val="center"/>
          </w:tcPr>
          <w:p w14:paraId="3581DD79"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w:t>
            </w:r>
          </w:p>
        </w:tc>
        <w:tc>
          <w:tcPr>
            <w:tcW w:w="992" w:type="dxa"/>
            <w:vAlign w:val="center"/>
          </w:tcPr>
          <w:p w14:paraId="521A4A44"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2.7</w:t>
            </w:r>
          </w:p>
        </w:tc>
        <w:tc>
          <w:tcPr>
            <w:tcW w:w="1610" w:type="dxa"/>
            <w:vAlign w:val="center"/>
          </w:tcPr>
          <w:p w14:paraId="559FEE57"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w:t>
            </w:r>
          </w:p>
        </w:tc>
      </w:tr>
    </w:tbl>
    <w:p w14:paraId="2B56D263" w14:textId="77777777" w:rsidR="00C728F2" w:rsidRPr="009E7130" w:rsidRDefault="0023730F" w:rsidP="00D9138B">
      <w:pPr>
        <w:pStyle w:val="20"/>
        <w:spacing w:beforeLines="50" w:before="156"/>
        <w:rPr>
          <w:rFonts w:ascii="宋体" w:eastAsia="宋体" w:hAnsi="宋体" w:cstheme="minorEastAsia"/>
          <w:color w:val="000000"/>
          <w:szCs w:val="24"/>
        </w:rPr>
      </w:pPr>
      <w:r w:rsidRPr="009E7130">
        <w:rPr>
          <w:rFonts w:ascii="宋体" w:eastAsia="宋体" w:hAnsi="宋体" w:cstheme="minorEastAsia" w:hint="eastAsia"/>
          <w:color w:val="000000"/>
          <w:szCs w:val="24"/>
        </w:rPr>
        <w:t>从表1～表4可以看出，无论是常温、高温还是低温状态下，硬泡聚氨酯板的尺寸稳定性都比较差，不仅其芯材的尺寸变化比较大，就是增加了保护层的硬泡聚氨酯板虽然尺寸稳定性比芯材要好一些，但尺寸变化也比较大，特别是在厚度方向上更加不稳定。在常温状态下，硬泡聚氨酯板在各个方向上的尺寸变化率一般在0.1%左右；但在70℃～80℃，硬泡聚氨酯板在各个方向上的尺寸变化率</w:t>
      </w:r>
      <w:r w:rsidRPr="009E7130">
        <w:rPr>
          <w:rFonts w:ascii="宋体" w:eastAsia="宋体" w:hAnsi="宋体" w:cstheme="minorEastAsia" w:hint="eastAsia"/>
          <w:color w:val="000000"/>
          <w:szCs w:val="24"/>
        </w:rPr>
        <w:lastRenderedPageBreak/>
        <w:t>就达到0.2%～0.5%，极端情况下还超过了10%；在低温（-18℃）时，硬泡聚氨酯板在各个方向上的尺寸变化率也在0.1%左右，极端情况下可达到1%。由此可见，硬泡聚氨酯板的尺寸受温度变化影响较大，在有水泥基聚合物砂浆包裹处理后，其尺寸变化略微受到一些限制，但仍然变化比较大。</w:t>
      </w:r>
    </w:p>
    <w:p w14:paraId="3CD1F742" w14:textId="77777777" w:rsidR="00C728F2" w:rsidRPr="009E7130" w:rsidRDefault="0023730F" w:rsidP="00D9138B">
      <w:pPr>
        <w:pStyle w:val="20"/>
        <w:rPr>
          <w:rFonts w:ascii="宋体" w:eastAsia="宋体" w:hAnsi="宋体" w:cstheme="minorEastAsia"/>
          <w:color w:val="000000"/>
          <w:szCs w:val="24"/>
        </w:rPr>
      </w:pPr>
      <w:r w:rsidRPr="009E7130">
        <w:rPr>
          <w:rFonts w:ascii="宋体" w:eastAsia="宋体" w:hAnsi="宋体" w:cstheme="minorEastAsia" w:hint="eastAsia"/>
          <w:color w:val="000000"/>
          <w:szCs w:val="24"/>
        </w:rPr>
        <w:t>在寒冷地区的外保温系统中，保温板外侧若仅有薄抹面层进行保护，那么保温板外表面的温度夏季可达到50℃左右，冬季可降到-10℃左右，温差在60℃左右。保温板随着温度的升高或降低，就会产生比较大的膨胀或收缩。保温板受热膨胀时将产生压应力（图2），板缝会受到挤压，若保温板如硬泡聚氨酯板的尺寸稳定性比较差而变形量比较大时，则最终将导致板缝处起鼓，并可能引起粘结层受损脱落。保温板遇冷收缩时将产生拉应力（图3），板缝会被越拉越宽，若保温板如硬泡聚氨酯板的尺寸稳定性比较差而变形量比较大时，则最终会将板缝处拉裂，这样也会使水和风进入粘结层而使粘结受到影响，在一定程度上引起板材脱落。</w:t>
      </w:r>
    </w:p>
    <w:p w14:paraId="5E0769E7" w14:textId="77777777" w:rsidR="00C728F2" w:rsidRPr="009E7130" w:rsidRDefault="0023730F" w:rsidP="00D9138B">
      <w:pPr>
        <w:pStyle w:val="20"/>
        <w:ind w:firstLineChars="0" w:firstLine="0"/>
        <w:jc w:val="center"/>
        <w:rPr>
          <w:rFonts w:ascii="宋体" w:eastAsia="宋体" w:hAnsi="宋体" w:cstheme="minorEastAsia"/>
          <w:color w:val="000000"/>
          <w:szCs w:val="24"/>
        </w:rPr>
      </w:pPr>
      <w:r w:rsidRPr="009E7130">
        <w:rPr>
          <w:rFonts w:ascii="宋体" w:eastAsia="宋体" w:hAnsi="宋体" w:cstheme="minorEastAsia" w:hint="eastAsia"/>
          <w:noProof/>
          <w:color w:val="000000"/>
          <w:szCs w:val="24"/>
        </w:rPr>
        <w:drawing>
          <wp:inline distT="0" distB="0" distL="0" distR="0" wp14:anchorId="45B728D8" wp14:editId="1EA6D0F2">
            <wp:extent cx="5002530" cy="1727835"/>
            <wp:effectExtent l="0" t="0" r="0" b="0"/>
            <wp:docPr id="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
                    <pic:cNvPicPr>
                      <a:picLocks noChangeAspect="1" noChangeArrowheads="1"/>
                    </pic:cNvPicPr>
                  </pic:nvPicPr>
                  <pic:blipFill>
                    <a:blip r:embed="rId57" cstate="print"/>
                    <a:srcRect l="13702" t="18085" r="24348" b="14894"/>
                    <a:stretch>
                      <a:fillRect/>
                    </a:stretch>
                  </pic:blipFill>
                  <pic:spPr>
                    <a:xfrm>
                      <a:off x="0" y="0"/>
                      <a:ext cx="5002888" cy="1728000"/>
                    </a:xfrm>
                    <a:prstGeom prst="rect">
                      <a:avLst/>
                    </a:prstGeom>
                    <a:noFill/>
                    <a:ln w="9525">
                      <a:noFill/>
                      <a:miter lim="800000"/>
                      <a:headEnd/>
                      <a:tailEnd/>
                    </a:ln>
                  </pic:spPr>
                </pic:pic>
              </a:graphicData>
            </a:graphic>
          </wp:inline>
        </w:drawing>
      </w:r>
    </w:p>
    <w:p w14:paraId="5D76B555" w14:textId="77777777" w:rsidR="00C728F2" w:rsidRPr="00D25282" w:rsidRDefault="0023730F" w:rsidP="00D9138B">
      <w:pPr>
        <w:pStyle w:val="a3"/>
        <w:spacing w:afterLines="50" w:after="156" w:line="360" w:lineRule="auto"/>
        <w:ind w:firstLine="0"/>
        <w:jc w:val="center"/>
        <w:rPr>
          <w:rFonts w:ascii="宋体" w:eastAsia="宋体" w:hAnsi="宋体" w:cstheme="minorEastAsia"/>
          <w:sz w:val="21"/>
          <w:szCs w:val="21"/>
        </w:rPr>
      </w:pPr>
      <w:r w:rsidRPr="00D25282">
        <w:rPr>
          <w:rFonts w:ascii="宋体" w:eastAsia="宋体" w:hAnsi="宋体" w:cstheme="minorEastAsia" w:hint="eastAsia"/>
          <w:sz w:val="21"/>
          <w:szCs w:val="21"/>
        </w:rPr>
        <w:t>图2  保温板受热膨胀受力示意图</w:t>
      </w:r>
    </w:p>
    <w:p w14:paraId="2E1765BB" w14:textId="77777777" w:rsidR="00C728F2" w:rsidRPr="00D25282" w:rsidRDefault="0023730F" w:rsidP="00D9138B">
      <w:pPr>
        <w:pStyle w:val="20"/>
        <w:ind w:firstLineChars="0" w:firstLine="0"/>
        <w:jc w:val="center"/>
        <w:rPr>
          <w:rFonts w:ascii="宋体" w:eastAsia="宋体" w:hAnsi="宋体" w:cstheme="minorEastAsia"/>
          <w:color w:val="000000"/>
          <w:sz w:val="21"/>
          <w:szCs w:val="21"/>
        </w:rPr>
      </w:pPr>
      <w:r w:rsidRPr="00D25282">
        <w:rPr>
          <w:rFonts w:ascii="宋体" w:eastAsia="宋体" w:hAnsi="宋体" w:cstheme="minorEastAsia" w:hint="eastAsia"/>
          <w:color w:val="000000"/>
          <w:sz w:val="21"/>
          <w:szCs w:val="21"/>
        </w:rPr>
        <w:object w:dxaOrig="8023" w:dyaOrig="2571" w14:anchorId="00AA8BAA">
          <v:shape id="_x0000_i1026" type="#_x0000_t75" style="width:401.4pt;height:128.4pt" o:ole="">
            <v:imagedata r:id="rId58" o:title="" croptop="23877f" cropbottom="14629f" cropleft="7059f" cropright="12251f"/>
          </v:shape>
          <o:OLEObject Type="Embed" ProgID="AutoCAD.Drawing.18" ShapeID="_x0000_i1026" DrawAspect="Content" ObjectID="_1661528116" r:id="rId59"/>
        </w:object>
      </w:r>
    </w:p>
    <w:p w14:paraId="52A68755" w14:textId="77777777" w:rsidR="00C728F2" w:rsidRPr="00D25282" w:rsidRDefault="0023730F" w:rsidP="00D9138B">
      <w:pPr>
        <w:pStyle w:val="a3"/>
        <w:spacing w:afterLines="50" w:after="156" w:line="360" w:lineRule="auto"/>
        <w:ind w:firstLine="0"/>
        <w:jc w:val="center"/>
        <w:rPr>
          <w:rFonts w:ascii="宋体" w:eastAsia="宋体" w:hAnsi="宋体" w:cstheme="minorEastAsia"/>
          <w:sz w:val="21"/>
          <w:szCs w:val="21"/>
        </w:rPr>
      </w:pPr>
      <w:r w:rsidRPr="00D25282">
        <w:rPr>
          <w:rFonts w:ascii="宋体" w:eastAsia="宋体" w:hAnsi="宋体" w:cstheme="minorEastAsia" w:hint="eastAsia"/>
          <w:sz w:val="21"/>
          <w:szCs w:val="21"/>
        </w:rPr>
        <w:t>图3  保温板遇冷收缩受力示意图</w:t>
      </w:r>
    </w:p>
    <w:p w14:paraId="59A29DE5" w14:textId="77777777" w:rsidR="00C728F2" w:rsidRPr="009E7130" w:rsidRDefault="0023730F" w:rsidP="00D9138B">
      <w:pPr>
        <w:pStyle w:val="20"/>
        <w:spacing w:beforeLines="50" w:before="156"/>
        <w:rPr>
          <w:rFonts w:ascii="宋体" w:eastAsia="宋体" w:hAnsi="宋体" w:cstheme="minorEastAsia"/>
          <w:color w:val="000000"/>
          <w:szCs w:val="24"/>
        </w:rPr>
      </w:pPr>
      <w:r w:rsidRPr="009E7130">
        <w:rPr>
          <w:rFonts w:ascii="宋体" w:eastAsia="宋体" w:hAnsi="宋体" w:cstheme="minorEastAsia" w:hint="eastAsia"/>
          <w:color w:val="000000"/>
          <w:szCs w:val="24"/>
        </w:rPr>
        <w:t>硬泡聚氨酯板导热系数很低。一般来说，保温板导热系数越低，热量就越难传递分散到其内部，这就造成保温板外表面的热量过于集中，使得保温板内外表</w:t>
      </w:r>
      <w:r w:rsidRPr="009E7130">
        <w:rPr>
          <w:rFonts w:ascii="宋体" w:eastAsia="宋体" w:hAnsi="宋体" w:cstheme="minorEastAsia" w:hint="eastAsia"/>
          <w:color w:val="000000"/>
          <w:szCs w:val="24"/>
        </w:rPr>
        <w:lastRenderedPageBreak/>
        <w:t>面温差加大。保温板两侧温差越大，保温板的变形也就越大，对其外表面防护层材料的性能要求也就会越高，若在保温板与其防护层之间增加找平过渡层，找平过渡层材料导热系数界于保温板与防护层之间，形成热应力分散构造，可减少相邻材料导热系数差，降低保温板外表面温度，减小保温板的变形量，缓解保温板对防护层的影响，延长防护层的寿命。</w:t>
      </w:r>
    </w:p>
    <w:p w14:paraId="4E90481C" w14:textId="77777777" w:rsidR="00C728F2" w:rsidRPr="009E7130" w:rsidRDefault="0023730F" w:rsidP="00D9138B">
      <w:pPr>
        <w:pStyle w:val="20"/>
        <w:rPr>
          <w:rFonts w:ascii="宋体" w:eastAsia="宋体" w:hAnsi="宋体" w:cstheme="minorEastAsia"/>
          <w:color w:val="000000"/>
          <w:szCs w:val="24"/>
        </w:rPr>
      </w:pPr>
      <w:r w:rsidRPr="009E7130">
        <w:rPr>
          <w:rFonts w:ascii="宋体" w:eastAsia="宋体" w:hAnsi="宋体" w:cstheme="minorEastAsia" w:hint="eastAsia"/>
          <w:color w:val="000000"/>
          <w:szCs w:val="24"/>
        </w:rPr>
        <w:t>针对硬泡聚氨酯板的以下4种典型做法，同时在同一墙面上做样板墙对比，测试各构造层的温度时，得到了表5所示的结果：</w:t>
      </w:r>
    </w:p>
    <w:p w14:paraId="102B45EC" w14:textId="77777777" w:rsidR="00C728F2" w:rsidRPr="009E7130" w:rsidRDefault="0023730F" w:rsidP="00D9138B">
      <w:pPr>
        <w:pStyle w:val="20"/>
        <w:rPr>
          <w:rFonts w:ascii="宋体" w:eastAsia="宋体" w:hAnsi="宋体" w:cstheme="minorEastAsia"/>
          <w:color w:val="000000"/>
          <w:szCs w:val="24"/>
        </w:rPr>
      </w:pPr>
      <w:r w:rsidRPr="009E7130">
        <w:rPr>
          <w:rFonts w:ascii="宋体" w:eastAsia="宋体" w:hAnsi="宋体" w:cstheme="minorEastAsia" w:hint="eastAsia"/>
          <w:color w:val="000000"/>
          <w:szCs w:val="24"/>
        </w:rPr>
        <w:t>（1）粘贴硬泡聚氨酯板薄抹灰做法（简称薄抹灰做法）；</w:t>
      </w:r>
    </w:p>
    <w:p w14:paraId="672629DA" w14:textId="77777777" w:rsidR="00C728F2" w:rsidRPr="009E7130" w:rsidRDefault="0023730F" w:rsidP="00D9138B">
      <w:pPr>
        <w:pStyle w:val="20"/>
        <w:rPr>
          <w:rFonts w:ascii="宋体" w:eastAsia="宋体" w:hAnsi="宋体" w:cstheme="minorEastAsia"/>
          <w:color w:val="000000"/>
          <w:szCs w:val="24"/>
        </w:rPr>
      </w:pPr>
      <w:r w:rsidRPr="009E7130">
        <w:rPr>
          <w:rFonts w:ascii="宋体" w:eastAsia="宋体" w:hAnsi="宋体" w:cstheme="minorEastAsia" w:hint="eastAsia"/>
          <w:color w:val="000000"/>
          <w:szCs w:val="24"/>
        </w:rPr>
        <w:t>（2）粘贴硬泡聚氨酯板双层玻纤网做法（简称挂双网做法）；</w:t>
      </w:r>
    </w:p>
    <w:p w14:paraId="3E207619" w14:textId="77777777" w:rsidR="00C728F2" w:rsidRPr="009E7130" w:rsidRDefault="0023730F" w:rsidP="00D9138B">
      <w:pPr>
        <w:pStyle w:val="20"/>
        <w:rPr>
          <w:rFonts w:ascii="宋体" w:eastAsia="宋体" w:hAnsi="宋体" w:cstheme="minorEastAsia"/>
          <w:color w:val="000000"/>
          <w:szCs w:val="24"/>
        </w:rPr>
      </w:pPr>
      <w:r w:rsidRPr="009E7130">
        <w:rPr>
          <w:rFonts w:ascii="宋体" w:eastAsia="宋体" w:hAnsi="宋体" w:cstheme="minorEastAsia" w:hint="eastAsia"/>
          <w:color w:val="000000"/>
          <w:szCs w:val="24"/>
        </w:rPr>
        <w:t>（3）粘贴硬泡聚氨酯板胶粉聚苯颗粒浆料抹灰做法（简称胶粉聚苯颗粒浆料找平过渡层做法）；</w:t>
      </w:r>
    </w:p>
    <w:p w14:paraId="7E5F781E" w14:textId="77777777" w:rsidR="00C728F2" w:rsidRPr="009E7130" w:rsidRDefault="0023730F" w:rsidP="00D9138B">
      <w:pPr>
        <w:pStyle w:val="20"/>
        <w:rPr>
          <w:rFonts w:ascii="宋体" w:eastAsia="宋体" w:hAnsi="宋体" w:cstheme="minorEastAsia"/>
          <w:color w:val="000000"/>
          <w:szCs w:val="24"/>
        </w:rPr>
      </w:pPr>
      <w:r w:rsidRPr="009E7130">
        <w:rPr>
          <w:rFonts w:ascii="宋体" w:eastAsia="宋体" w:hAnsi="宋体" w:cstheme="minorEastAsia" w:hint="eastAsia"/>
          <w:color w:val="000000"/>
          <w:szCs w:val="24"/>
        </w:rPr>
        <w:t>（4）粘贴硬泡聚氨酯板玻化微珠保温砂浆抹灰做法（简称玻化微珠保温砂浆找平过渡层做法）。</w:t>
      </w:r>
    </w:p>
    <w:p w14:paraId="2F900B57" w14:textId="77777777" w:rsidR="00C728F2" w:rsidRPr="00D25282" w:rsidRDefault="0023730F" w:rsidP="00D9138B">
      <w:pPr>
        <w:spacing w:beforeLines="50" w:before="156" w:line="360" w:lineRule="auto"/>
        <w:jc w:val="center"/>
        <w:rPr>
          <w:rFonts w:ascii="宋体" w:eastAsia="宋体" w:hAnsi="宋体" w:cstheme="minorEastAsia"/>
          <w:bCs/>
          <w:sz w:val="22"/>
          <w:szCs w:val="22"/>
        </w:rPr>
      </w:pPr>
      <w:r w:rsidRPr="00D25282">
        <w:rPr>
          <w:rFonts w:ascii="宋体" w:eastAsia="宋体" w:hAnsi="宋体" w:cstheme="minorEastAsia" w:hint="eastAsia"/>
          <w:bCs/>
          <w:szCs w:val="21"/>
        </w:rPr>
        <w:t>表5  硬泡聚氨酯板外保温构造做法各构造层温度测试值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9"/>
        <w:gridCol w:w="1415"/>
        <w:gridCol w:w="1421"/>
        <w:gridCol w:w="1556"/>
        <w:gridCol w:w="1471"/>
      </w:tblGrid>
      <w:tr w:rsidR="00C728F2" w:rsidRPr="00D25282" w14:paraId="313F1759" w14:textId="77777777">
        <w:trPr>
          <w:trHeight w:val="283"/>
          <w:jc w:val="center"/>
        </w:trPr>
        <w:tc>
          <w:tcPr>
            <w:tcW w:w="1560" w:type="pct"/>
            <w:shd w:val="clear" w:color="auto" w:fill="auto"/>
            <w:noWrap/>
            <w:vAlign w:val="center"/>
          </w:tcPr>
          <w:p w14:paraId="440FC692" w14:textId="77777777" w:rsidR="00C728F2" w:rsidRPr="00D25282" w:rsidRDefault="0023730F" w:rsidP="00D9138B">
            <w:pPr>
              <w:widowControl/>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构造做法</w:t>
            </w:r>
          </w:p>
        </w:tc>
        <w:tc>
          <w:tcPr>
            <w:tcW w:w="830" w:type="pct"/>
            <w:vAlign w:val="center"/>
          </w:tcPr>
          <w:p w14:paraId="2C41B132" w14:textId="77777777" w:rsidR="00C728F2" w:rsidRPr="00D25282" w:rsidRDefault="0023730F" w:rsidP="00D9138B">
            <w:pPr>
              <w:widowControl/>
              <w:spacing w:line="360" w:lineRule="auto"/>
              <w:ind w:leftChars="-50" w:left="-105" w:rightChars="-50" w:right="-105"/>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外保温墙外表面温度</w:t>
            </w:r>
            <w:r w:rsidRPr="00D25282">
              <w:rPr>
                <w:rFonts w:ascii="宋体" w:eastAsia="宋体" w:hAnsi="宋体" w:cstheme="minorEastAsia" w:hint="eastAsia"/>
                <w:color w:val="000000"/>
                <w:kern w:val="0"/>
                <w:szCs w:val="21"/>
              </w:rPr>
              <w:t>（℃）</w:t>
            </w:r>
          </w:p>
        </w:tc>
        <w:tc>
          <w:tcPr>
            <w:tcW w:w="834" w:type="pct"/>
            <w:vAlign w:val="center"/>
          </w:tcPr>
          <w:p w14:paraId="6F37A30D" w14:textId="77777777" w:rsidR="00C728F2" w:rsidRPr="00D25282" w:rsidRDefault="0023730F" w:rsidP="00D9138B">
            <w:pPr>
              <w:widowControl/>
              <w:spacing w:line="360" w:lineRule="auto"/>
              <w:ind w:leftChars="-50" w:left="-105" w:rightChars="-50" w:right="-105"/>
              <w:jc w:val="center"/>
              <w:rPr>
                <w:rFonts w:ascii="宋体" w:eastAsia="宋体" w:hAnsi="宋体" w:cstheme="minorEastAsia"/>
                <w:color w:val="000000"/>
                <w:kern w:val="0"/>
                <w:szCs w:val="21"/>
              </w:rPr>
            </w:pPr>
            <w:r w:rsidRPr="00D25282">
              <w:rPr>
                <w:rFonts w:ascii="宋体" w:eastAsia="宋体" w:hAnsi="宋体" w:cstheme="minorEastAsia" w:hint="eastAsia"/>
                <w:color w:val="000000"/>
                <w:szCs w:val="21"/>
              </w:rPr>
              <w:t>抗裂防护层外表面温度</w:t>
            </w:r>
            <w:r w:rsidRPr="00D25282">
              <w:rPr>
                <w:rFonts w:ascii="宋体" w:eastAsia="宋体" w:hAnsi="宋体" w:cstheme="minorEastAsia" w:hint="eastAsia"/>
                <w:color w:val="000000"/>
                <w:kern w:val="0"/>
                <w:szCs w:val="21"/>
              </w:rPr>
              <w:t>（℃）</w:t>
            </w:r>
          </w:p>
        </w:tc>
        <w:tc>
          <w:tcPr>
            <w:tcW w:w="913" w:type="pct"/>
            <w:shd w:val="clear" w:color="auto" w:fill="auto"/>
            <w:noWrap/>
            <w:vAlign w:val="center"/>
          </w:tcPr>
          <w:p w14:paraId="44772C66" w14:textId="77777777" w:rsidR="00C728F2" w:rsidRPr="00D25282" w:rsidRDefault="0023730F" w:rsidP="00D9138B">
            <w:pPr>
              <w:widowControl/>
              <w:spacing w:line="360" w:lineRule="auto"/>
              <w:ind w:leftChars="-50" w:left="-105" w:rightChars="-50" w:right="-105"/>
              <w:jc w:val="center"/>
              <w:rPr>
                <w:rFonts w:ascii="宋体" w:eastAsia="宋体" w:hAnsi="宋体" w:cstheme="minorEastAsia"/>
                <w:color w:val="000000"/>
                <w:kern w:val="0"/>
                <w:szCs w:val="21"/>
              </w:rPr>
            </w:pPr>
            <w:r w:rsidRPr="00D25282">
              <w:rPr>
                <w:rFonts w:ascii="宋体" w:eastAsia="宋体" w:hAnsi="宋体" w:cstheme="minorEastAsia" w:hint="eastAsia"/>
                <w:color w:val="000000"/>
                <w:szCs w:val="21"/>
              </w:rPr>
              <w:t>硬泡聚氨酯板外表面</w:t>
            </w:r>
            <w:r w:rsidRPr="00D25282">
              <w:rPr>
                <w:rFonts w:ascii="宋体" w:eastAsia="宋体" w:hAnsi="宋体" w:cstheme="minorEastAsia" w:hint="eastAsia"/>
                <w:color w:val="000000"/>
                <w:kern w:val="0"/>
                <w:szCs w:val="21"/>
              </w:rPr>
              <w:t>温度（℃）</w:t>
            </w:r>
          </w:p>
        </w:tc>
        <w:tc>
          <w:tcPr>
            <w:tcW w:w="863" w:type="pct"/>
            <w:vAlign w:val="center"/>
          </w:tcPr>
          <w:p w14:paraId="2AEF1681" w14:textId="77777777" w:rsidR="00C728F2" w:rsidRPr="00D25282" w:rsidRDefault="0023730F" w:rsidP="00D9138B">
            <w:pPr>
              <w:widowControl/>
              <w:spacing w:line="360" w:lineRule="auto"/>
              <w:ind w:leftChars="-50" w:left="-105" w:rightChars="-50" w:right="-105"/>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硬泡聚氨酯板内表面</w:t>
            </w:r>
            <w:r w:rsidRPr="00D25282">
              <w:rPr>
                <w:rFonts w:ascii="宋体" w:eastAsia="宋体" w:hAnsi="宋体" w:cstheme="minorEastAsia" w:hint="eastAsia"/>
                <w:color w:val="000000"/>
                <w:kern w:val="0"/>
                <w:szCs w:val="21"/>
              </w:rPr>
              <w:t>温度（℃）</w:t>
            </w:r>
          </w:p>
        </w:tc>
      </w:tr>
      <w:tr w:rsidR="00C728F2" w:rsidRPr="00D25282" w14:paraId="72BAB9CD" w14:textId="77777777">
        <w:trPr>
          <w:trHeight w:val="283"/>
          <w:jc w:val="center"/>
        </w:trPr>
        <w:tc>
          <w:tcPr>
            <w:tcW w:w="1560" w:type="pct"/>
            <w:shd w:val="clear" w:color="auto" w:fill="auto"/>
            <w:noWrap/>
            <w:vAlign w:val="center"/>
          </w:tcPr>
          <w:p w14:paraId="5C6F8BEB"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薄抹灰做法</w:t>
            </w:r>
          </w:p>
        </w:tc>
        <w:tc>
          <w:tcPr>
            <w:tcW w:w="830" w:type="pct"/>
            <w:vAlign w:val="center"/>
          </w:tcPr>
          <w:p w14:paraId="3E57A75D" w14:textId="77777777" w:rsidR="00C728F2" w:rsidRPr="00D25282" w:rsidRDefault="0023730F" w:rsidP="00D9138B">
            <w:pPr>
              <w:spacing w:line="360" w:lineRule="auto"/>
              <w:ind w:leftChars="-50" w:left="-105" w:rightChars="-50" w:right="-105"/>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67.25</w:t>
            </w:r>
          </w:p>
        </w:tc>
        <w:tc>
          <w:tcPr>
            <w:tcW w:w="834" w:type="pct"/>
            <w:vAlign w:val="center"/>
          </w:tcPr>
          <w:p w14:paraId="43BC7154" w14:textId="77777777" w:rsidR="00C728F2" w:rsidRPr="00D25282" w:rsidRDefault="0023730F" w:rsidP="00D9138B">
            <w:pPr>
              <w:spacing w:line="360" w:lineRule="auto"/>
              <w:ind w:leftChars="-50" w:left="-105" w:rightChars="-50" w:right="-105"/>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70.00</w:t>
            </w:r>
          </w:p>
        </w:tc>
        <w:tc>
          <w:tcPr>
            <w:tcW w:w="913" w:type="pct"/>
            <w:shd w:val="clear" w:color="auto" w:fill="auto"/>
            <w:noWrap/>
            <w:vAlign w:val="center"/>
          </w:tcPr>
          <w:p w14:paraId="2F54757D" w14:textId="77777777" w:rsidR="00C728F2" w:rsidRPr="00D25282" w:rsidRDefault="0023730F" w:rsidP="00D9138B">
            <w:pPr>
              <w:widowControl/>
              <w:spacing w:line="360" w:lineRule="auto"/>
              <w:ind w:leftChars="-50" w:left="-105" w:rightChars="-50" w:right="-105"/>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70.70</w:t>
            </w:r>
          </w:p>
        </w:tc>
        <w:tc>
          <w:tcPr>
            <w:tcW w:w="863" w:type="pct"/>
            <w:vAlign w:val="center"/>
          </w:tcPr>
          <w:p w14:paraId="562C0B4F" w14:textId="77777777" w:rsidR="00C728F2" w:rsidRPr="00D25282" w:rsidRDefault="0023730F" w:rsidP="00D9138B">
            <w:pPr>
              <w:widowControl/>
              <w:spacing w:line="360" w:lineRule="auto"/>
              <w:ind w:leftChars="-50" w:left="-105" w:rightChars="-50" w:right="-105"/>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29.95</w:t>
            </w:r>
          </w:p>
        </w:tc>
      </w:tr>
      <w:tr w:rsidR="00C728F2" w:rsidRPr="00D25282" w14:paraId="7477AC69" w14:textId="77777777">
        <w:trPr>
          <w:trHeight w:val="283"/>
          <w:jc w:val="center"/>
        </w:trPr>
        <w:tc>
          <w:tcPr>
            <w:tcW w:w="1560" w:type="pct"/>
            <w:shd w:val="clear" w:color="auto" w:fill="auto"/>
            <w:noWrap/>
            <w:vAlign w:val="center"/>
          </w:tcPr>
          <w:p w14:paraId="0076E117"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挂双网做法</w:t>
            </w:r>
          </w:p>
        </w:tc>
        <w:tc>
          <w:tcPr>
            <w:tcW w:w="830" w:type="pct"/>
            <w:vAlign w:val="center"/>
          </w:tcPr>
          <w:p w14:paraId="6BA5ED52" w14:textId="77777777" w:rsidR="00C728F2" w:rsidRPr="00D25282" w:rsidRDefault="0023730F" w:rsidP="00D9138B">
            <w:pPr>
              <w:spacing w:line="360" w:lineRule="auto"/>
              <w:ind w:leftChars="-50" w:left="-105" w:rightChars="-50" w:right="-105"/>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70.10</w:t>
            </w:r>
          </w:p>
        </w:tc>
        <w:tc>
          <w:tcPr>
            <w:tcW w:w="834" w:type="pct"/>
            <w:vAlign w:val="center"/>
          </w:tcPr>
          <w:p w14:paraId="578E44F2" w14:textId="77777777" w:rsidR="00C728F2" w:rsidRPr="00D25282" w:rsidRDefault="0023730F" w:rsidP="00D9138B">
            <w:pPr>
              <w:spacing w:line="360" w:lineRule="auto"/>
              <w:ind w:leftChars="-50" w:left="-105" w:rightChars="-50" w:right="-105"/>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72.30</w:t>
            </w:r>
          </w:p>
        </w:tc>
        <w:tc>
          <w:tcPr>
            <w:tcW w:w="913" w:type="pct"/>
            <w:shd w:val="clear" w:color="auto" w:fill="auto"/>
            <w:noWrap/>
            <w:vAlign w:val="center"/>
          </w:tcPr>
          <w:p w14:paraId="07F7DB59" w14:textId="77777777" w:rsidR="00C728F2" w:rsidRPr="00D25282" w:rsidRDefault="0023730F" w:rsidP="00D9138B">
            <w:pPr>
              <w:widowControl/>
              <w:spacing w:line="360" w:lineRule="auto"/>
              <w:ind w:leftChars="-50" w:left="-105" w:rightChars="-50" w:right="-105"/>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71.35</w:t>
            </w:r>
          </w:p>
        </w:tc>
        <w:tc>
          <w:tcPr>
            <w:tcW w:w="863" w:type="pct"/>
            <w:vAlign w:val="center"/>
          </w:tcPr>
          <w:p w14:paraId="4AA69A3B" w14:textId="77777777" w:rsidR="00C728F2" w:rsidRPr="00D25282" w:rsidRDefault="0023730F" w:rsidP="00D9138B">
            <w:pPr>
              <w:widowControl/>
              <w:spacing w:line="360" w:lineRule="auto"/>
              <w:ind w:leftChars="-50" w:left="-105" w:rightChars="-50" w:right="-105"/>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28.15</w:t>
            </w:r>
          </w:p>
        </w:tc>
      </w:tr>
      <w:tr w:rsidR="00C728F2" w:rsidRPr="00D25282" w14:paraId="7354D0F3" w14:textId="77777777">
        <w:trPr>
          <w:trHeight w:val="283"/>
          <w:jc w:val="center"/>
        </w:trPr>
        <w:tc>
          <w:tcPr>
            <w:tcW w:w="1560" w:type="pct"/>
            <w:shd w:val="clear" w:color="auto" w:fill="auto"/>
            <w:noWrap/>
            <w:vAlign w:val="center"/>
          </w:tcPr>
          <w:p w14:paraId="2E1E3653"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胶粉聚苯颗粒浆料过渡层做法</w:t>
            </w:r>
          </w:p>
          <w:p w14:paraId="5816E37F"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（找平过渡层厚度10mm）</w:t>
            </w:r>
          </w:p>
        </w:tc>
        <w:tc>
          <w:tcPr>
            <w:tcW w:w="830" w:type="pct"/>
            <w:vAlign w:val="center"/>
          </w:tcPr>
          <w:p w14:paraId="012254B6" w14:textId="77777777" w:rsidR="00C728F2" w:rsidRPr="00D25282" w:rsidRDefault="0023730F" w:rsidP="00D9138B">
            <w:pPr>
              <w:spacing w:line="360" w:lineRule="auto"/>
              <w:ind w:leftChars="-50" w:left="-105" w:rightChars="-50" w:right="-105"/>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69.35</w:t>
            </w:r>
          </w:p>
        </w:tc>
        <w:tc>
          <w:tcPr>
            <w:tcW w:w="834" w:type="pct"/>
            <w:vAlign w:val="center"/>
          </w:tcPr>
          <w:p w14:paraId="1D1867DE" w14:textId="77777777" w:rsidR="00C728F2" w:rsidRPr="00D25282" w:rsidRDefault="0023730F" w:rsidP="00D9138B">
            <w:pPr>
              <w:spacing w:line="360" w:lineRule="auto"/>
              <w:ind w:leftChars="-50" w:left="-105" w:rightChars="-50" w:right="-105"/>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69.15</w:t>
            </w:r>
          </w:p>
        </w:tc>
        <w:tc>
          <w:tcPr>
            <w:tcW w:w="913" w:type="pct"/>
            <w:shd w:val="clear" w:color="auto" w:fill="auto"/>
            <w:noWrap/>
            <w:vAlign w:val="center"/>
          </w:tcPr>
          <w:p w14:paraId="4C556765" w14:textId="77777777" w:rsidR="00C728F2" w:rsidRPr="00D25282" w:rsidRDefault="0023730F" w:rsidP="00D9138B">
            <w:pPr>
              <w:widowControl/>
              <w:spacing w:line="360" w:lineRule="auto"/>
              <w:ind w:leftChars="-50" w:left="-105" w:rightChars="-50" w:right="-105"/>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64.60</w:t>
            </w:r>
          </w:p>
        </w:tc>
        <w:tc>
          <w:tcPr>
            <w:tcW w:w="863" w:type="pct"/>
            <w:vAlign w:val="center"/>
          </w:tcPr>
          <w:p w14:paraId="036C786E" w14:textId="77777777" w:rsidR="00C728F2" w:rsidRPr="00D25282" w:rsidRDefault="0023730F" w:rsidP="00D9138B">
            <w:pPr>
              <w:widowControl/>
              <w:spacing w:line="360" w:lineRule="auto"/>
              <w:ind w:leftChars="-50" w:left="-105" w:rightChars="-50" w:right="-105"/>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29.40</w:t>
            </w:r>
          </w:p>
        </w:tc>
      </w:tr>
      <w:tr w:rsidR="00C728F2" w:rsidRPr="00D25282" w14:paraId="269D25BC" w14:textId="77777777">
        <w:trPr>
          <w:trHeight w:val="283"/>
          <w:jc w:val="center"/>
        </w:trPr>
        <w:tc>
          <w:tcPr>
            <w:tcW w:w="1560" w:type="pct"/>
            <w:shd w:val="clear" w:color="auto" w:fill="auto"/>
            <w:noWrap/>
            <w:vAlign w:val="center"/>
          </w:tcPr>
          <w:p w14:paraId="17E0F4F0"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玻化微珠保温砂浆过渡层做法</w:t>
            </w:r>
          </w:p>
          <w:p w14:paraId="2C215C01"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（找平过渡层厚度10mm）</w:t>
            </w:r>
          </w:p>
        </w:tc>
        <w:tc>
          <w:tcPr>
            <w:tcW w:w="830" w:type="pct"/>
            <w:vAlign w:val="center"/>
          </w:tcPr>
          <w:p w14:paraId="16D34A6A" w14:textId="77777777" w:rsidR="00C728F2" w:rsidRPr="00D25282" w:rsidRDefault="0023730F" w:rsidP="00D9138B">
            <w:pPr>
              <w:spacing w:line="360" w:lineRule="auto"/>
              <w:ind w:leftChars="-50" w:left="-105" w:rightChars="-50" w:right="-105"/>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68.85</w:t>
            </w:r>
          </w:p>
        </w:tc>
        <w:tc>
          <w:tcPr>
            <w:tcW w:w="834" w:type="pct"/>
            <w:vAlign w:val="center"/>
          </w:tcPr>
          <w:p w14:paraId="42DA72E3" w14:textId="77777777" w:rsidR="00C728F2" w:rsidRPr="00D25282" w:rsidRDefault="0023730F" w:rsidP="00D9138B">
            <w:pPr>
              <w:spacing w:line="360" w:lineRule="auto"/>
              <w:ind w:leftChars="-50" w:left="-105" w:rightChars="-50" w:right="-105"/>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69.80</w:t>
            </w:r>
          </w:p>
        </w:tc>
        <w:tc>
          <w:tcPr>
            <w:tcW w:w="913" w:type="pct"/>
            <w:shd w:val="clear" w:color="auto" w:fill="auto"/>
            <w:noWrap/>
            <w:vAlign w:val="center"/>
          </w:tcPr>
          <w:p w14:paraId="51765903" w14:textId="77777777" w:rsidR="00C728F2" w:rsidRPr="00D25282" w:rsidRDefault="0023730F" w:rsidP="00D9138B">
            <w:pPr>
              <w:widowControl/>
              <w:spacing w:line="360" w:lineRule="auto"/>
              <w:ind w:leftChars="-50" w:left="-105" w:rightChars="-50" w:right="-105"/>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66.60</w:t>
            </w:r>
          </w:p>
        </w:tc>
        <w:tc>
          <w:tcPr>
            <w:tcW w:w="863" w:type="pct"/>
            <w:vAlign w:val="center"/>
          </w:tcPr>
          <w:p w14:paraId="4441AD2B" w14:textId="77777777" w:rsidR="00C728F2" w:rsidRPr="00D25282" w:rsidRDefault="0023730F" w:rsidP="00D9138B">
            <w:pPr>
              <w:widowControl/>
              <w:spacing w:line="360" w:lineRule="auto"/>
              <w:ind w:leftChars="-50" w:left="-105" w:rightChars="-50" w:right="-105"/>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28.30</w:t>
            </w:r>
          </w:p>
        </w:tc>
      </w:tr>
    </w:tbl>
    <w:p w14:paraId="75BD7256" w14:textId="77777777" w:rsidR="00C728F2" w:rsidRPr="009E7130" w:rsidRDefault="0023730F" w:rsidP="00D9138B">
      <w:pPr>
        <w:pStyle w:val="20"/>
        <w:spacing w:beforeLines="50" w:before="156"/>
        <w:rPr>
          <w:rFonts w:ascii="宋体" w:eastAsia="宋体" w:hAnsi="宋体" w:cstheme="minorEastAsia"/>
          <w:color w:val="000000"/>
          <w:szCs w:val="24"/>
        </w:rPr>
      </w:pPr>
      <w:r w:rsidRPr="009E7130">
        <w:rPr>
          <w:rFonts w:ascii="宋体" w:eastAsia="宋体" w:hAnsi="宋体" w:cstheme="minorEastAsia" w:hint="eastAsia"/>
          <w:color w:val="000000"/>
          <w:szCs w:val="24"/>
        </w:rPr>
        <w:t>从表5可以看出：</w:t>
      </w:r>
    </w:p>
    <w:p w14:paraId="7FD853A9" w14:textId="77777777" w:rsidR="00C728F2" w:rsidRPr="009E7130" w:rsidRDefault="0023730F" w:rsidP="00D9138B">
      <w:pPr>
        <w:pStyle w:val="20"/>
        <w:rPr>
          <w:rFonts w:ascii="宋体" w:eastAsia="宋体" w:hAnsi="宋体" w:cstheme="minorEastAsia"/>
          <w:color w:val="000000"/>
          <w:szCs w:val="24"/>
        </w:rPr>
      </w:pPr>
      <w:r w:rsidRPr="009E7130">
        <w:rPr>
          <w:rFonts w:ascii="宋体" w:eastAsia="宋体" w:hAnsi="宋体" w:cstheme="minorEastAsia" w:hint="eastAsia"/>
          <w:color w:val="000000"/>
          <w:szCs w:val="24"/>
        </w:rPr>
        <w:t>（1）不同构造做法中各构造层的最高温度均出现在抗裂防护层外表面。</w:t>
      </w:r>
    </w:p>
    <w:p w14:paraId="290E7581" w14:textId="77777777" w:rsidR="00C728F2" w:rsidRPr="009E7130" w:rsidRDefault="0023730F" w:rsidP="00D9138B">
      <w:pPr>
        <w:pStyle w:val="20"/>
        <w:rPr>
          <w:rFonts w:ascii="宋体" w:eastAsia="宋体" w:hAnsi="宋体" w:cstheme="minorEastAsia"/>
          <w:color w:val="000000"/>
          <w:szCs w:val="24"/>
        </w:rPr>
      </w:pPr>
      <w:r w:rsidRPr="009E7130">
        <w:rPr>
          <w:rFonts w:ascii="宋体" w:eastAsia="宋体" w:hAnsi="宋体" w:cstheme="minorEastAsia" w:hint="eastAsia"/>
          <w:color w:val="000000"/>
          <w:szCs w:val="24"/>
        </w:rPr>
        <w:t>（2）薄抹灰做法和挂双网做法的硬泡聚氨酯板外表面温度与抗裂防护层外表面温度差不多，相差约1℃，而在硬泡聚氨酯板外表面增加10mm厚轻质保温</w:t>
      </w:r>
      <w:r w:rsidRPr="009E7130">
        <w:rPr>
          <w:rFonts w:ascii="宋体" w:eastAsia="宋体" w:hAnsi="宋体" w:cstheme="minorEastAsia" w:hint="eastAsia"/>
          <w:color w:val="000000"/>
          <w:szCs w:val="24"/>
        </w:rPr>
        <w:lastRenderedPageBreak/>
        <w:t>砂浆找平过渡层后，硬泡聚氨酯板外表面温度可比抗裂防护层外表面温度降低3℃以上（胶粉聚苯颗粒浆料的导热系数低于玻化微珠保温砂浆，硬泡聚氨酯板外表面降低的温度更多一些），若再加厚轻质保温砂浆找平过渡层，则硬泡聚氨酯板外表面温度降低幅度会更大，这样就可有效缓解硬泡聚氨酯板因温度变化而产生的变形，从而确保整个构造做法的稳定性。</w:t>
      </w:r>
    </w:p>
    <w:p w14:paraId="2ABE9A20" w14:textId="77777777" w:rsidR="00C728F2" w:rsidRPr="009E7130" w:rsidRDefault="0023730F" w:rsidP="00D9138B">
      <w:pPr>
        <w:pStyle w:val="20"/>
        <w:rPr>
          <w:rFonts w:ascii="宋体" w:eastAsia="宋体" w:hAnsi="宋体" w:cstheme="minorEastAsia"/>
          <w:color w:val="000000"/>
          <w:szCs w:val="24"/>
        </w:rPr>
      </w:pPr>
      <w:r w:rsidRPr="009E7130">
        <w:rPr>
          <w:rFonts w:ascii="宋体" w:eastAsia="宋体" w:hAnsi="宋体" w:cstheme="minorEastAsia" w:hint="eastAsia"/>
          <w:color w:val="000000"/>
          <w:szCs w:val="24"/>
        </w:rPr>
        <w:t>（3）硬泡聚氨酯板内表面温度比较稳定，昼夜温差仅4℃左右，这样主体结构墙体就能处于一个比较稳定的温度环境内，确保了主体结构稳定性。</w:t>
      </w:r>
    </w:p>
    <w:p w14:paraId="6D2B834E" w14:textId="77777777" w:rsidR="00C728F2" w:rsidRPr="009E7130" w:rsidRDefault="0023730F" w:rsidP="00D9138B">
      <w:pPr>
        <w:pStyle w:val="20"/>
        <w:rPr>
          <w:rFonts w:ascii="宋体" w:eastAsia="宋体" w:hAnsi="宋体" w:cstheme="minorEastAsia"/>
          <w:color w:val="000000"/>
          <w:szCs w:val="24"/>
        </w:rPr>
      </w:pPr>
      <w:r w:rsidRPr="009E7130">
        <w:rPr>
          <w:rFonts w:ascii="宋体" w:eastAsia="宋体" w:hAnsi="宋体" w:cstheme="minorEastAsia" w:hint="eastAsia"/>
          <w:color w:val="000000"/>
          <w:szCs w:val="24"/>
        </w:rPr>
        <w:t>观察4种做法的样板墙外观发现，在短期内，采用薄抹灰做法时，墙面都可见明显的板缝变形现象，而挂双网做法次之，也能见到较明显的板缝（见图4）。增加有轻质保温砂浆找平过渡层的做法均未观察到板缝（图5），墙面平整度比较好，墙面也未出现裂缝。可见，在硬泡聚氨酯板面层增加一定厚度的轻质保温砂浆找平过渡层作为热应力分散层可有效防止板缝开裂，轻质保温砂浆找平过渡层作为热应力分散层是硬泡聚氨酯板应用于外保温工程不可缺少的构造层。但经过长期观察后发现，采用胶粉聚苯颗粒浆料找平过渡层时的效果明显优于玻化微珠保温砂浆找平过渡层，原因是玻化微珠保温砂浆是非柔性的，其自身的抗裂性能比较差。因此，热应力分散构造层材料自身的性能也会影响到该构造层的功能。</w:t>
      </w:r>
    </w:p>
    <w:p w14:paraId="395944B1" w14:textId="77777777" w:rsidR="00C728F2" w:rsidRPr="009E7130" w:rsidRDefault="0023730F" w:rsidP="00D9138B">
      <w:pPr>
        <w:spacing w:beforeLines="50" w:before="156" w:line="360" w:lineRule="auto"/>
        <w:jc w:val="center"/>
        <w:rPr>
          <w:rFonts w:ascii="宋体" w:eastAsia="宋体" w:hAnsi="宋体" w:cstheme="minorEastAsia"/>
          <w:color w:val="000000"/>
          <w:sz w:val="24"/>
        </w:rPr>
      </w:pPr>
      <w:r w:rsidRPr="009E7130">
        <w:rPr>
          <w:rFonts w:ascii="宋体" w:eastAsia="宋体" w:hAnsi="宋体" w:cstheme="minorEastAsia" w:hint="eastAsia"/>
          <w:noProof/>
          <w:color w:val="000000"/>
          <w:sz w:val="24"/>
        </w:rPr>
        <mc:AlternateContent>
          <mc:Choice Requires="wpg">
            <w:drawing>
              <wp:inline distT="0" distB="0" distL="114300" distR="114300" wp14:anchorId="29BCB1A1" wp14:editId="46F74229">
                <wp:extent cx="4427855" cy="1979930"/>
                <wp:effectExtent l="0" t="0" r="10795" b="1270"/>
                <wp:docPr id="88" name="组合 88"/>
                <wp:cNvGraphicFramePr/>
                <a:graphic xmlns:a="http://schemas.openxmlformats.org/drawingml/2006/main">
                  <a:graphicData uri="http://schemas.microsoft.com/office/word/2010/wordprocessingGroup">
                    <wpg:wgp>
                      <wpg:cNvGrpSpPr/>
                      <wpg:grpSpPr>
                        <a:xfrm>
                          <a:off x="0" y="0"/>
                          <a:ext cx="4427855" cy="1979930"/>
                          <a:chOff x="3101" y="1814"/>
                          <a:chExt cx="6973" cy="3118"/>
                        </a:xfrm>
                      </wpg:grpSpPr>
                      <pic:pic xmlns:pic="http://schemas.openxmlformats.org/drawingml/2006/picture">
                        <pic:nvPicPr>
                          <pic:cNvPr id="84" name="图片 3"/>
                          <pic:cNvPicPr/>
                        </pic:nvPicPr>
                        <pic:blipFill>
                          <a:blip r:embed="rId60"/>
                          <a:srcRect t="32137" r="43173" b="32854"/>
                          <a:stretch>
                            <a:fillRect/>
                          </a:stretch>
                        </pic:blipFill>
                        <pic:spPr>
                          <a:xfrm>
                            <a:off x="3101" y="1814"/>
                            <a:ext cx="6973" cy="3118"/>
                          </a:xfrm>
                          <a:prstGeom prst="rect">
                            <a:avLst/>
                          </a:prstGeom>
                          <a:noFill/>
                          <a:ln>
                            <a:noFill/>
                          </a:ln>
                        </pic:spPr>
                      </pic:pic>
                      <wps:wsp>
                        <wps:cNvPr id="85" name="直接箭头连接符 85"/>
                        <wps:cNvCnPr/>
                        <wps:spPr>
                          <a:xfrm>
                            <a:off x="5491" y="1814"/>
                            <a:ext cx="10" cy="3118"/>
                          </a:xfrm>
                          <a:prstGeom prst="straightConnector1">
                            <a:avLst/>
                          </a:prstGeom>
                          <a:ln w="50800" cap="flat" cmpd="sng">
                            <a:solidFill>
                              <a:srgbClr val="F2F2F2"/>
                            </a:solidFill>
                            <a:prstDash val="solid"/>
                            <a:headEnd type="none" w="med" len="med"/>
                            <a:tailEnd type="none" w="med" len="med"/>
                          </a:ln>
                        </wps:spPr>
                        <wps:bodyPr/>
                      </wps:wsp>
                      <wps:wsp>
                        <wps:cNvPr id="86" name="矩形 86"/>
                        <wps:cNvSpPr/>
                        <wps:spPr>
                          <a:xfrm>
                            <a:off x="7116" y="4506"/>
                            <a:ext cx="1020" cy="38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98EEB06" w14:textId="77777777" w:rsidR="00EB58DB" w:rsidRDefault="00EB58DB">
                              <w:pPr>
                                <w:jc w:val="center"/>
                                <w:rPr>
                                  <w:sz w:val="15"/>
                                  <w:szCs w:val="15"/>
                                </w:rPr>
                              </w:pPr>
                              <w:r>
                                <w:rPr>
                                  <w:rFonts w:hint="eastAsia"/>
                                  <w:sz w:val="15"/>
                                  <w:szCs w:val="15"/>
                                </w:rPr>
                                <w:t>薄抹灰做法</w:t>
                              </w:r>
                            </w:p>
                          </w:txbxContent>
                        </wps:txbx>
                        <wps:bodyPr lIns="18000" tIns="10800" rIns="18000" bIns="10800" upright="1"/>
                      </wps:wsp>
                      <wps:wsp>
                        <wps:cNvPr id="87" name="矩形 87"/>
                        <wps:cNvSpPr/>
                        <wps:spPr>
                          <a:xfrm>
                            <a:off x="3525" y="4506"/>
                            <a:ext cx="1018" cy="38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3AC2FB4" w14:textId="77777777" w:rsidR="00EB58DB" w:rsidRDefault="00EB58DB">
                              <w:pPr>
                                <w:jc w:val="center"/>
                                <w:rPr>
                                  <w:sz w:val="15"/>
                                  <w:szCs w:val="15"/>
                                </w:rPr>
                              </w:pPr>
                              <w:r>
                                <w:rPr>
                                  <w:rFonts w:hint="eastAsia"/>
                                  <w:sz w:val="15"/>
                                  <w:szCs w:val="15"/>
                                </w:rPr>
                                <w:t>挂双网做法</w:t>
                              </w:r>
                            </w:p>
                          </w:txbxContent>
                        </wps:txbx>
                        <wps:bodyPr lIns="18000" tIns="10800" rIns="18000" bIns="10800" upright="1"/>
                      </wps:wsp>
                    </wpg:wgp>
                  </a:graphicData>
                </a:graphic>
              </wp:inline>
            </w:drawing>
          </mc:Choice>
          <mc:Fallback>
            <w:pict>
              <v:group w14:anchorId="29BCB1A1" id="组合 88" o:spid="_x0000_s1101" style="width:348.65pt;height:155.9pt;mso-position-horizontal-relative:char;mso-position-vertical-relative:line" coordorigin="3101,1814" coordsize="6973,31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">
                <v:shape id="图片 3" o:spid="_x0000_s1102" type="#_x0000_t75" style="position:absolute;left:3101;top:1814;width:6973;height:3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wG0HEAAAA2wAAAA8AAABkcnMvZG93bnJldi54bWxEj8FqwzAQRO+F/oPYQi6llhuKY9wooRQC&#10;gYBD7dDzYm0tU2tlLCWx/z4qBHocZuYNs95OthcXGn3nWMFrkoIgbpzuuFVwqncvOQgfkDX2jknB&#10;TB62m8eHNRbaXfmLLlVoRYSwL1CBCWEopPSNIYs+cQNx9H7caDFEObZSj3iNcNvLZZpm0mLHccHg&#10;QJ+Gmt/qbBWUWVcP+Xkq56P57p9nc/Bzs1Jq8TR9vIMINIX/8L291wryN/j7En+A3N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fwG0HEAAAA2wAAAA8AAAAAAAAAAAAAAAAA&#10;nwIAAGRycy9kb3ducmV2LnhtbFBLBQYAAAAABAAEAPcAAACQAwAAAAA=&#10;">
                  <v:imagedata r:id="rId61" o:title="" croptop="21061f" cropbottom="21531f" cropright="28294f"/>
                </v:shape>
                <v:shape id="直接箭头连接符 85" o:spid="_x0000_s1103" type="#_x0000_t32" style="position:absolute;left:5491;top:1814;width:10;height:31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fIcUAAADbAAAADwAAAGRycy9kb3ducmV2LnhtbESPT2sCMRTE74V+h/AKXopmlVpkaxRR&#10;bD0o+P/8unndXbp5WZOo67dvBKHHYWZ+wwzHjanEhZwvLSvodhIQxJnVJecK9rt5ewDCB2SNlWVS&#10;cCMP49Hz0xBTba+8ocs25CJC2KeooAihTqX0WUEGfcfWxNH7sc5giNLlUju8RripZC9J3qXBkuNC&#10;gTVNC8p+t2ejYLX231/rw3H5Ob/1ZtXp7ZxY96pU66WZfIAI1IT/8KO90AoGfbh/iT9Aj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VfIcUAAADbAAAADwAAAAAAAAAA&#10;AAAAAAChAgAAZHJzL2Rvd25yZXYueG1sUEsFBgAAAAAEAAQA+QAAAJMDAAAAAA==&#10;" strokecolor="#f2f2f2" strokeweight="4pt"/>
                <v:rect id="矩形 86" o:spid="_x0000_s1104" style="position:absolute;left:7116;top:4506;width:1020;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CsXcMA&#10;AADbAAAADwAAAGRycy9kb3ducmV2LnhtbESPQYvCMBSE7wv+h/AEL4umehCpRhFB8LIHu7tIb8/m&#10;2Qabl9Bka/33ZmFhj8PMfMNsdoNtRU9dMI4VzGcZCOLKacO1gq/P43QFIkRkja1jUvCkALvt6G2D&#10;uXYPPlNfxFokCIccFTQx+lzKUDVkMcycJ07ezXUWY5JdLXWHjwS3rVxk2VJaNJwWGvR0aKi6Fz9W&#10;wfXy7vvvj+LCZlGWeCKfmapUajIe9msQkYb4H/5rn7SC1RJ+v6QfIL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CsXcMAAADbAAAADwAAAAAAAAAAAAAAAACYAgAAZHJzL2Rv&#10;d25yZXYueG1sUEsFBgAAAAAEAAQA9QAAAIgDAAAAAA==&#10;">
                  <v:textbox inset=".5mm,.3mm,.5mm,.3mm">
                    <w:txbxContent>
                      <w:p w14:paraId="698EEB06" w14:textId="77777777" w:rsidR="00EB58DB" w:rsidRDefault="00EB58DB">
                        <w:pPr>
                          <w:jc w:val="center"/>
                          <w:rPr>
                            <w:sz w:val="15"/>
                            <w:szCs w:val="15"/>
                          </w:rPr>
                        </w:pPr>
                        <w:r>
                          <w:rPr>
                            <w:rFonts w:hint="eastAsia"/>
                            <w:sz w:val="15"/>
                            <w:szCs w:val="15"/>
                          </w:rPr>
                          <w:t>薄抹灰做法</w:t>
                        </w:r>
                      </w:p>
                    </w:txbxContent>
                  </v:textbox>
                </v:rect>
                <v:rect id="矩形 87" o:spid="_x0000_s1105" style="position:absolute;left:3525;top:4506;width:1018;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wJxsMA&#10;AADbAAAADwAAAGRycy9kb3ducmV2LnhtbESPQWsCMRSE7wX/Q3iCl6LZemhlNYoIghcPbiuyt+fm&#10;uRvcvIRNuq7/vikUehxm5htmtRlsK3rqgnGs4G2WgSCunDZcK/j63E8XIEJE1tg6JgVPCrBZj15W&#10;mGv34BP1RaxFgnDIUUETo8+lDFVDFsPMeeLk3VxnMSbZ1VJ3+Ehw28p5lr1Li4bTQoOedg1V9+Lb&#10;KrheXn1/PhYXNvOyxAP5zFSlUpPxsF2CiDTE//Bf+6AVLD7g90v6AX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wJxsMAAADbAAAADwAAAAAAAAAAAAAAAACYAgAAZHJzL2Rv&#10;d25yZXYueG1sUEsFBgAAAAAEAAQA9QAAAIgDAAAAAA==&#10;">
                  <v:textbox inset=".5mm,.3mm,.5mm,.3mm">
                    <w:txbxContent>
                      <w:p w14:paraId="33AC2FB4" w14:textId="77777777" w:rsidR="00EB58DB" w:rsidRDefault="00EB58DB">
                        <w:pPr>
                          <w:jc w:val="center"/>
                          <w:rPr>
                            <w:sz w:val="15"/>
                            <w:szCs w:val="15"/>
                          </w:rPr>
                        </w:pPr>
                        <w:r>
                          <w:rPr>
                            <w:rFonts w:hint="eastAsia"/>
                            <w:sz w:val="15"/>
                            <w:szCs w:val="15"/>
                          </w:rPr>
                          <w:t>挂双网做法</w:t>
                        </w:r>
                      </w:p>
                    </w:txbxContent>
                  </v:textbox>
                </v:rect>
                <w10:anchorlock/>
              </v:group>
            </w:pict>
          </mc:Fallback>
        </mc:AlternateContent>
      </w:r>
    </w:p>
    <w:p w14:paraId="30AD0FCC" w14:textId="77777777" w:rsidR="00C728F2" w:rsidRPr="00D25282" w:rsidRDefault="0023730F" w:rsidP="00D9138B">
      <w:pPr>
        <w:pStyle w:val="a3"/>
        <w:spacing w:line="360" w:lineRule="auto"/>
        <w:ind w:firstLine="0"/>
        <w:jc w:val="center"/>
        <w:rPr>
          <w:rFonts w:ascii="宋体" w:eastAsia="宋体" w:hAnsi="宋体" w:cstheme="minorEastAsia"/>
          <w:sz w:val="21"/>
          <w:szCs w:val="21"/>
        </w:rPr>
      </w:pPr>
      <w:r w:rsidRPr="00D25282">
        <w:rPr>
          <w:rFonts w:ascii="宋体" w:eastAsia="宋体" w:hAnsi="宋体" w:cstheme="minorEastAsia" w:hint="eastAsia"/>
          <w:sz w:val="21"/>
          <w:szCs w:val="21"/>
        </w:rPr>
        <w:t>图4  薄抹灰做法和挂双网做法试验墙外观</w:t>
      </w:r>
    </w:p>
    <w:p w14:paraId="7A43C23F" w14:textId="526B69E8" w:rsidR="00C728F2" w:rsidRPr="00D25282" w:rsidRDefault="0023730F" w:rsidP="00D9138B">
      <w:pPr>
        <w:spacing w:line="360" w:lineRule="auto"/>
        <w:jc w:val="center"/>
        <w:rPr>
          <w:rFonts w:ascii="宋体" w:eastAsia="宋体" w:hAnsi="宋体" w:cstheme="minorEastAsia"/>
          <w:color w:val="000000"/>
          <w:sz w:val="22"/>
          <w:szCs w:val="22"/>
        </w:rPr>
      </w:pPr>
      <w:r w:rsidRPr="00D25282">
        <w:rPr>
          <w:rFonts w:ascii="宋体" w:eastAsia="宋体" w:hAnsi="宋体" w:cstheme="minorEastAsia" w:hint="eastAsia"/>
          <w:noProof/>
          <w:color w:val="000000"/>
          <w:sz w:val="22"/>
          <w:szCs w:val="22"/>
        </w:rPr>
        <w:lastRenderedPageBreak/>
        <mc:AlternateContent>
          <mc:Choice Requires="wpg">
            <w:drawing>
              <wp:inline distT="0" distB="0" distL="114300" distR="114300" wp14:anchorId="16B1E79E" wp14:editId="420F438F">
                <wp:extent cx="4427855" cy="2016125"/>
                <wp:effectExtent l="0" t="0" r="10795" b="3175"/>
                <wp:docPr id="83" name="组合 83"/>
                <wp:cNvGraphicFramePr/>
                <a:graphic xmlns:a="http://schemas.openxmlformats.org/drawingml/2006/main">
                  <a:graphicData uri="http://schemas.microsoft.com/office/word/2010/wordprocessingGroup">
                    <wpg:wgp>
                      <wpg:cNvGrpSpPr/>
                      <wpg:grpSpPr>
                        <a:xfrm>
                          <a:off x="0" y="0"/>
                          <a:ext cx="4427855" cy="2016125"/>
                          <a:chOff x="1800" y="1568"/>
                          <a:chExt cx="6973" cy="3175"/>
                        </a:xfrm>
                      </wpg:grpSpPr>
                      <pic:pic xmlns:pic="http://schemas.openxmlformats.org/drawingml/2006/picture">
                        <pic:nvPicPr>
                          <pic:cNvPr id="50" name="Picture 22"/>
                          <pic:cNvPicPr/>
                        </pic:nvPicPr>
                        <pic:blipFill>
                          <a:blip r:embed="rId62"/>
                          <a:srcRect t="26918" r="3334" b="13875"/>
                          <a:stretch>
                            <a:fillRect/>
                          </a:stretch>
                        </pic:blipFill>
                        <pic:spPr>
                          <a:xfrm>
                            <a:off x="1800" y="1568"/>
                            <a:ext cx="6973" cy="3175"/>
                          </a:xfrm>
                          <a:prstGeom prst="rect">
                            <a:avLst/>
                          </a:prstGeom>
                          <a:noFill/>
                          <a:ln>
                            <a:noFill/>
                          </a:ln>
                        </pic:spPr>
                      </pic:pic>
                      <wps:wsp>
                        <wps:cNvPr id="51" name="矩形 51"/>
                        <wps:cNvSpPr/>
                        <wps:spPr>
                          <a:xfrm>
                            <a:off x="5758" y="4376"/>
                            <a:ext cx="2438" cy="34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3D75634" w14:textId="77777777" w:rsidR="00EB58DB" w:rsidRDefault="00EB58DB">
                              <w:pPr>
                                <w:jc w:val="center"/>
                                <w:rPr>
                                  <w:rFonts w:ascii="黑体" w:hAnsi="黑体"/>
                                  <w:sz w:val="15"/>
                                  <w:szCs w:val="15"/>
                                </w:rPr>
                              </w:pPr>
                              <w:r>
                                <w:rPr>
                                  <w:rFonts w:ascii="黑体" w:hAnsi="黑体"/>
                                  <w:color w:val="000000"/>
                                  <w:kern w:val="0"/>
                                  <w:sz w:val="15"/>
                                  <w:szCs w:val="15"/>
                                </w:rPr>
                                <w:t>胶粉聚苯颗粒浆料</w:t>
                              </w:r>
                              <w:r>
                                <w:rPr>
                                  <w:rFonts w:ascii="黑体" w:hAnsi="黑体" w:hint="eastAsia"/>
                                  <w:color w:val="000000"/>
                                  <w:kern w:val="0"/>
                                  <w:sz w:val="15"/>
                                  <w:szCs w:val="15"/>
                                </w:rPr>
                                <w:t>找平</w:t>
                              </w:r>
                              <w:r>
                                <w:rPr>
                                  <w:rFonts w:ascii="黑体" w:hAnsi="黑体"/>
                                  <w:color w:val="000000"/>
                                  <w:kern w:val="0"/>
                                  <w:sz w:val="15"/>
                                  <w:szCs w:val="15"/>
                                </w:rPr>
                                <w:t>过渡层做法</w:t>
                              </w:r>
                            </w:p>
                          </w:txbxContent>
                        </wps:txbx>
                        <wps:bodyPr lIns="18000" tIns="0" rIns="18000" bIns="0" upright="1"/>
                      </wps:wsp>
                      <wps:wsp>
                        <wps:cNvPr id="81" name="矩形 81"/>
                        <wps:cNvSpPr/>
                        <wps:spPr>
                          <a:xfrm>
                            <a:off x="2408" y="4376"/>
                            <a:ext cx="2438" cy="34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62FE40B" w14:textId="77777777" w:rsidR="00EB58DB" w:rsidRDefault="00EB58DB">
                              <w:pPr>
                                <w:jc w:val="center"/>
                                <w:rPr>
                                  <w:rFonts w:ascii="黑体" w:hAnsi="黑体"/>
                                  <w:sz w:val="15"/>
                                  <w:szCs w:val="15"/>
                                </w:rPr>
                              </w:pPr>
                              <w:r>
                                <w:rPr>
                                  <w:rFonts w:ascii="黑体" w:hAnsi="黑体" w:hint="eastAsia"/>
                                  <w:color w:val="000000"/>
                                  <w:kern w:val="0"/>
                                  <w:sz w:val="15"/>
                                  <w:szCs w:val="15"/>
                                </w:rPr>
                                <w:t>玻化微珠保温砂浆找平</w:t>
                              </w:r>
                              <w:r>
                                <w:rPr>
                                  <w:rFonts w:ascii="黑体" w:hAnsi="黑体"/>
                                  <w:color w:val="000000"/>
                                  <w:kern w:val="0"/>
                                  <w:sz w:val="15"/>
                                  <w:szCs w:val="15"/>
                                </w:rPr>
                                <w:t>过渡层做法</w:t>
                              </w:r>
                            </w:p>
                          </w:txbxContent>
                        </wps:txbx>
                        <wps:bodyPr lIns="18000" tIns="0" rIns="18000" bIns="0" upright="1"/>
                      </wps:wsp>
                      <wps:wsp>
                        <wps:cNvPr id="82" name="直接箭头连接符 82"/>
                        <wps:cNvCnPr/>
                        <wps:spPr>
                          <a:xfrm flipH="1">
                            <a:off x="5392" y="1568"/>
                            <a:ext cx="28" cy="3175"/>
                          </a:xfrm>
                          <a:prstGeom prst="straightConnector1">
                            <a:avLst/>
                          </a:prstGeom>
                          <a:ln w="57150" cap="flat" cmpd="sng">
                            <a:solidFill>
                              <a:srgbClr val="F2F2F2"/>
                            </a:solidFill>
                            <a:prstDash val="solid"/>
                            <a:headEnd type="none" w="med" len="med"/>
                            <a:tailEnd type="none" w="med" len="med"/>
                          </a:ln>
                        </wps:spPr>
                        <wps:bodyPr/>
                      </wps:wsp>
                    </wpg:wgp>
                  </a:graphicData>
                </a:graphic>
              </wp:inline>
            </w:drawing>
          </mc:Choice>
          <mc:Fallback>
            <w:pict>
              <v:group w14:anchorId="16B1E79E" id="组合 83" o:spid="_x0000_s1106" style="width:348.65pt;height:158.75pt;mso-position-horizontal-relative:char;mso-position-vertical-relative:line" coordorigin="1800,1568" coordsize="6973,31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">
                <v:shape id="Picture 22" o:spid="_x0000_s1107" type="#_x0000_t75" style="position:absolute;left:1800;top:1568;width:6973;height:3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oW0G9AAAA2wAAAA8AAABkcnMvZG93bnJldi54bWxET8kKwjAQvQv+QxjBm6YKLlSjiCB4EMHl&#10;4m1oxraYTGoTbf17cxA8Pt6+XLfWiDfVvnSsYDRMQBBnTpecK7hedoM5CB+QNRrHpOBDHtarbmeJ&#10;qXYNn+h9DrmIIexTVFCEUKVS+qwgi37oKuLI3V1tMURY51LX2MRwa+Q4SabSYsmxocCKtgVlj/PL&#10;KnheZw1NzcHsjjdvq0d524/biVL9XrtZgAjUhr/4595rBZO4Pn6JP0Cuv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yahbQb0AAADbAAAADwAAAAAAAAAAAAAAAACfAgAAZHJz&#10;L2Rvd25yZXYueG1sUEsFBgAAAAAEAAQA9wAAAIkDAAAAAA==&#10;">
                  <v:imagedata r:id="rId63" o:title="" croptop="17641f" cropbottom="9093f" cropright="2185f"/>
                </v:shape>
                <v:rect id="矩形 51" o:spid="_x0000_s1108" style="position:absolute;left:5758;top:4376;width:2438;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zf0cQA&#10;AADbAAAADwAAAGRycy9kb3ducmV2LnhtbESPQWvCQBSE70L/w/IEb7pJpaVEV5HS2lKlYBTPL9ln&#10;NjT7NmS3mv57tyB4HGbmG2a+7G0jztT52rGCdJKAIC6drrlScNi/j19A+ICssXFMCv7Iw3LxMJhj&#10;pt2Fd3TOQyUihH2GCkwIbSalLw1Z9BPXEkfv5DqLIcqukrrDS4TbRj4mybO0WHNcMNjSq6HyJ/+1&#10;CtrCfIdinU7fNscv1xc43dbph1KjYb+agQjUh3v41v7UCp5S+P8Sf4B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s39HEAAAA2wAAAA8AAAAAAAAAAAAAAAAAmAIAAGRycy9k&#10;b3ducmV2LnhtbFBLBQYAAAAABAAEAPUAAACJAwAAAAA=&#10;">
                  <v:textbox inset=".5mm,0,.5mm,0">
                    <w:txbxContent>
                      <w:p w14:paraId="23D75634" w14:textId="77777777" w:rsidR="00EB58DB" w:rsidRDefault="00EB58DB">
                        <w:pPr>
                          <w:jc w:val="center"/>
                          <w:rPr>
                            <w:rFonts w:ascii="黑体" w:hAnsi="黑体"/>
                            <w:sz w:val="15"/>
                            <w:szCs w:val="15"/>
                          </w:rPr>
                        </w:pPr>
                        <w:r>
                          <w:rPr>
                            <w:rFonts w:ascii="黑体" w:hAnsi="黑体"/>
                            <w:color w:val="000000"/>
                            <w:kern w:val="0"/>
                            <w:sz w:val="15"/>
                            <w:szCs w:val="15"/>
                          </w:rPr>
                          <w:t>胶粉聚苯颗粒浆料</w:t>
                        </w:r>
                        <w:r>
                          <w:rPr>
                            <w:rFonts w:ascii="黑体" w:hAnsi="黑体" w:hint="eastAsia"/>
                            <w:color w:val="000000"/>
                            <w:kern w:val="0"/>
                            <w:sz w:val="15"/>
                            <w:szCs w:val="15"/>
                          </w:rPr>
                          <w:t>找平</w:t>
                        </w:r>
                        <w:r>
                          <w:rPr>
                            <w:rFonts w:ascii="黑体" w:hAnsi="黑体"/>
                            <w:color w:val="000000"/>
                            <w:kern w:val="0"/>
                            <w:sz w:val="15"/>
                            <w:szCs w:val="15"/>
                          </w:rPr>
                          <w:t>过渡层做法</w:t>
                        </w:r>
                      </w:p>
                    </w:txbxContent>
                  </v:textbox>
                </v:rect>
                <v:rect id="矩形 81" o:spid="_x0000_s1109" style="position:absolute;left:2408;top:4376;width:2438;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zzlsMA&#10;AADbAAAADwAAAGRycy9kb3ducmV2LnhtbESPQWvCQBSE74L/YXmF3uomCiLRVaRoK1qEWvH8kn1m&#10;g9m3IbvV+O/dQsHjMDPfMLNFZ2txpdZXjhWkgwQEceF0xaWC48/6bQLCB2SNtWNScCcPi3m/N8NM&#10;uxt/0/UQShEh7DNUYEJoMil9YciiH7iGOHpn11oMUbal1C3eItzWcpgkY2mx4rhgsKF3Q8Xl8GsV&#10;NLnZh/wjHa12p63rchx9VemnUq8v3XIKIlAXnuH/9kYrmKTw9yX+A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4zzlsMAAADbAAAADwAAAAAAAAAAAAAAAACYAgAAZHJzL2Rv&#10;d25yZXYueG1sUEsFBgAAAAAEAAQA9QAAAIgDAAAAAA==&#10;">
                  <v:textbox inset=".5mm,0,.5mm,0">
                    <w:txbxContent>
                      <w:p w14:paraId="462FE40B" w14:textId="77777777" w:rsidR="00EB58DB" w:rsidRDefault="00EB58DB">
                        <w:pPr>
                          <w:jc w:val="center"/>
                          <w:rPr>
                            <w:rFonts w:ascii="黑体" w:hAnsi="黑体"/>
                            <w:sz w:val="15"/>
                            <w:szCs w:val="15"/>
                          </w:rPr>
                        </w:pPr>
                        <w:r>
                          <w:rPr>
                            <w:rFonts w:ascii="黑体" w:hAnsi="黑体" w:hint="eastAsia"/>
                            <w:color w:val="000000"/>
                            <w:kern w:val="0"/>
                            <w:sz w:val="15"/>
                            <w:szCs w:val="15"/>
                          </w:rPr>
                          <w:t>玻化微珠保温砂浆找平</w:t>
                        </w:r>
                        <w:r>
                          <w:rPr>
                            <w:rFonts w:ascii="黑体" w:hAnsi="黑体"/>
                            <w:color w:val="000000"/>
                            <w:kern w:val="0"/>
                            <w:sz w:val="15"/>
                            <w:szCs w:val="15"/>
                          </w:rPr>
                          <w:t>过渡层做法</w:t>
                        </w:r>
                      </w:p>
                    </w:txbxContent>
                  </v:textbox>
                </v:rect>
                <v:shape id="直接箭头连接符 82" o:spid="_x0000_s1110" type="#_x0000_t32" style="position:absolute;left:5392;top:1568;width:28;height:317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0KCkcQAAADbAAAADwAAAGRycy9kb3ducmV2LnhtbESPT2sCMRTE7wW/Q3iCt5p1D6Jbo7SC&#10;sHiyq/T8unn7p25eliTq6qdvCgWPw8z8hlltBtOJKznfWlYwmyYgiEurW64VnI671wUIH5A1dpZJ&#10;wZ08bNajlxVm2t74k65FqEWEsM9QQRNCn0npy4YM+qntiaNXWWcwROlqqR3eItx0Mk2SuTTYclxo&#10;sKdtQ+W5uBgFH6efb3esHuk2P3ydq30R8nS2VGoyHt7fQAQawjP83861gkUKf1/iD5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QoKRxAAAANsAAAAPAAAAAAAAAAAA&#10;AAAAAKECAABkcnMvZG93bnJldi54bWxQSwUGAAAAAAQABAD5AAAAkgMAAAAA&#10;" strokecolor="#f2f2f2" strokeweight="4.5pt"/>
                <w10:anchorlock/>
              </v:group>
            </w:pict>
          </mc:Fallback>
        </mc:AlternateContent>
      </w:r>
    </w:p>
    <w:p w14:paraId="147FF37C" w14:textId="77777777" w:rsidR="00C728F2" w:rsidRPr="00D25282" w:rsidRDefault="0023730F" w:rsidP="00D9138B">
      <w:pPr>
        <w:pStyle w:val="a3"/>
        <w:spacing w:beforeLines="50" w:before="156" w:line="360" w:lineRule="auto"/>
        <w:ind w:firstLine="0"/>
        <w:jc w:val="center"/>
        <w:rPr>
          <w:rFonts w:ascii="宋体" w:eastAsia="宋体" w:hAnsi="宋体" w:cstheme="minorEastAsia"/>
          <w:sz w:val="21"/>
          <w:szCs w:val="21"/>
        </w:rPr>
      </w:pPr>
      <w:r w:rsidRPr="00D25282">
        <w:rPr>
          <w:rFonts w:ascii="宋体" w:eastAsia="宋体" w:hAnsi="宋体" w:cstheme="minorEastAsia" w:hint="eastAsia"/>
          <w:sz w:val="21"/>
          <w:szCs w:val="21"/>
        </w:rPr>
        <w:t>图5  增加轻质保温砂浆找平过渡层的试验墙外观</w:t>
      </w:r>
    </w:p>
    <w:p w14:paraId="0BAC949F"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4.3.1.2  提高系统抵抗水相变的能力</w:t>
      </w:r>
    </w:p>
    <w:p w14:paraId="76CE508E"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在硬泡聚氨酯面层设置不小于20mm厚的轻质柔性找平过渡层，并结合抗裂防护层中的高分子弹性防水涂层，可构成水分散构造层，可</w:t>
      </w:r>
      <w:r w:rsidRPr="009E7130">
        <w:rPr>
          <w:rFonts w:ascii="宋体" w:eastAsia="宋体" w:hAnsi="宋体" w:cstheme="minorEastAsia" w:hint="eastAsia"/>
          <w:sz w:val="24"/>
        </w:rPr>
        <w:t>阻止液态水进入，并</w:t>
      </w:r>
      <w:r w:rsidRPr="009E7130">
        <w:rPr>
          <w:rFonts w:ascii="宋体" w:eastAsia="宋体" w:hAnsi="宋体" w:cstheme="minorEastAsia" w:hint="eastAsia"/>
          <w:color w:val="000000"/>
          <w:sz w:val="24"/>
        </w:rPr>
        <w:t>有利于系统中的气态水分排出</w:t>
      </w:r>
      <w:r w:rsidRPr="009E7130">
        <w:rPr>
          <w:rFonts w:ascii="宋体" w:eastAsia="宋体" w:hAnsi="宋体" w:cstheme="minorEastAsia" w:hint="eastAsia"/>
          <w:sz w:val="24"/>
        </w:rPr>
        <w:t>，使外保温系统具有良好的排湿防水功能</w:t>
      </w:r>
      <w:r w:rsidRPr="009E7130">
        <w:rPr>
          <w:rFonts w:ascii="宋体" w:eastAsia="宋体" w:hAnsi="宋体" w:cstheme="minorEastAsia" w:hint="eastAsia"/>
          <w:color w:val="000000"/>
          <w:sz w:val="24"/>
        </w:rPr>
        <w:t>。</w:t>
      </w:r>
    </w:p>
    <w:p w14:paraId="63F54BA6"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color w:val="000000"/>
          <w:sz w:val="24"/>
        </w:rPr>
        <w:t>由于硬泡聚氨酯的防水性能很好，但透气性差，不利于水分的迁移和排除。</w:t>
      </w:r>
      <w:r w:rsidRPr="009E7130">
        <w:rPr>
          <w:rFonts w:ascii="宋体" w:eastAsia="宋体" w:hAnsi="宋体" w:cstheme="minorEastAsia" w:hint="eastAsia"/>
          <w:sz w:val="24"/>
        </w:rPr>
        <w:t>在</w:t>
      </w:r>
      <w:r w:rsidRPr="009E7130">
        <w:rPr>
          <w:rFonts w:ascii="宋体" w:eastAsia="宋体" w:hAnsi="宋体" w:cstheme="minorEastAsia" w:hint="eastAsia"/>
          <w:color w:val="000000"/>
          <w:sz w:val="24"/>
        </w:rPr>
        <w:t>硬泡聚氨酯</w:t>
      </w:r>
      <w:r w:rsidRPr="009E7130">
        <w:rPr>
          <w:rFonts w:ascii="宋体" w:eastAsia="宋体" w:hAnsi="宋体" w:cstheme="minorEastAsia" w:hint="eastAsia"/>
          <w:sz w:val="24"/>
        </w:rPr>
        <w:t>保温层表面增设水分散构造层（即胶粉聚苯颗粒浆料找平层），使其具有优异的传湿和调湿双重功效，能自动调节系统内部水分迁移，增强系统的呼吸性。</w:t>
      </w:r>
      <w:r w:rsidRPr="009E7130">
        <w:rPr>
          <w:rFonts w:ascii="宋体" w:eastAsia="宋体" w:hAnsi="宋体" w:cstheme="minorEastAsia" w:hint="eastAsia"/>
          <w:bCs/>
          <w:sz w:val="24"/>
        </w:rPr>
        <w:t>胶粉聚苯颗粒浆料具有优异的吸湿、调湿、传湿性能，使</w:t>
      </w:r>
      <w:r w:rsidRPr="009E7130">
        <w:rPr>
          <w:rFonts w:ascii="宋体" w:eastAsia="宋体" w:hAnsi="宋体" w:cstheme="minorEastAsia" w:hint="eastAsia"/>
          <w:color w:val="000000"/>
          <w:sz w:val="24"/>
        </w:rPr>
        <w:t>硬泡聚氨酯</w:t>
      </w:r>
      <w:r w:rsidRPr="009E7130">
        <w:rPr>
          <w:rFonts w:ascii="宋体" w:eastAsia="宋体" w:hAnsi="宋体" w:cstheme="minorEastAsia" w:hint="eastAsia"/>
          <w:bCs/>
          <w:sz w:val="24"/>
        </w:rPr>
        <w:t>系统水蒸气渗透能力有了进一步的提升，不至于在</w:t>
      </w:r>
      <w:r w:rsidRPr="009E7130">
        <w:rPr>
          <w:rFonts w:ascii="宋体" w:eastAsia="宋体" w:hAnsi="宋体" w:cstheme="minorEastAsia" w:hint="eastAsia"/>
          <w:color w:val="000000"/>
          <w:sz w:val="24"/>
        </w:rPr>
        <w:t>硬泡聚氨酯</w:t>
      </w:r>
      <w:r w:rsidRPr="009E7130">
        <w:rPr>
          <w:rFonts w:ascii="宋体" w:eastAsia="宋体" w:hAnsi="宋体" w:cstheme="minorEastAsia" w:hint="eastAsia"/>
          <w:bCs/>
          <w:sz w:val="24"/>
        </w:rPr>
        <w:t>表面出现冷凝，特别是在严寒和寒冷地区可避免冻胀破坏。</w:t>
      </w:r>
    </w:p>
    <w:p w14:paraId="54640714"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bCs/>
          <w:sz w:val="24"/>
        </w:rPr>
        <w:t>在</w:t>
      </w:r>
      <w:r w:rsidRPr="009E7130">
        <w:rPr>
          <w:rFonts w:ascii="宋体" w:eastAsia="宋体" w:hAnsi="宋体" w:cstheme="minorEastAsia" w:hint="eastAsia"/>
          <w:color w:val="000000"/>
          <w:sz w:val="24"/>
        </w:rPr>
        <w:t>硬泡聚氨酯</w:t>
      </w:r>
      <w:r w:rsidRPr="009E7130">
        <w:rPr>
          <w:rFonts w:ascii="宋体" w:eastAsia="宋体" w:hAnsi="宋体" w:cstheme="minorEastAsia" w:hint="eastAsia"/>
          <w:bCs/>
          <w:sz w:val="24"/>
        </w:rPr>
        <w:t>表面抹一层胶粉聚苯颗粒浆料，形成水分散透气构造，这一构造能够吸收保温板透气性差或冷凝产生的少量的水蒸气冷凝水，确保系统内不存在流动的液态水。系统内部水蒸气向外排放，遇到外界温度较低，而在抗裂层内侧形成冷凝水时，可被胶粉聚苯颗粒浆料层少量吸收并在内部分散，然后通过胶粉聚苯颗粒浆料良好的透气性，将分散的冷凝水以气态形式散发出去，避免液态水聚集后产生的三相变化破坏力，提高系统粘结性能和呼吸功效，从而保证外墙外保温工程的稳定性和安全性。</w:t>
      </w:r>
    </w:p>
    <w:p w14:paraId="1C707A10"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4.3.1.3  提高系统的抗火能力</w:t>
      </w:r>
    </w:p>
    <w:p w14:paraId="22076B97" w14:textId="77777777" w:rsidR="00C728F2" w:rsidRPr="009E7130" w:rsidRDefault="0023730F" w:rsidP="00D9138B">
      <w:pPr>
        <w:pStyle w:val="20"/>
        <w:rPr>
          <w:rFonts w:ascii="宋体" w:eastAsia="宋体" w:hAnsi="宋体" w:cstheme="minorEastAsia"/>
          <w:color w:val="000000"/>
          <w:szCs w:val="24"/>
        </w:rPr>
      </w:pPr>
      <w:r w:rsidRPr="009E7130">
        <w:rPr>
          <w:rFonts w:ascii="宋体" w:eastAsia="宋体" w:hAnsi="宋体" w:cstheme="minorEastAsia" w:hint="eastAsia"/>
          <w:color w:val="000000"/>
          <w:szCs w:val="24"/>
        </w:rPr>
        <w:t>氧指数是反映材料燃烧性能的一项指标，在对4种有代表性的硬泡聚氨酯板</w:t>
      </w:r>
      <w:r w:rsidRPr="009E7130">
        <w:rPr>
          <w:rFonts w:ascii="宋体" w:eastAsia="宋体" w:hAnsi="宋体" w:cstheme="minorEastAsia" w:hint="eastAsia"/>
          <w:color w:val="000000"/>
          <w:szCs w:val="24"/>
        </w:rPr>
        <w:lastRenderedPageBreak/>
        <w:t>样品进行氧指数测试时，得到表6所示的结果。</w:t>
      </w:r>
    </w:p>
    <w:p w14:paraId="11B7470A" w14:textId="77777777" w:rsidR="00C728F2" w:rsidRPr="00D25282" w:rsidRDefault="0023730F" w:rsidP="00D9138B">
      <w:pPr>
        <w:spacing w:beforeLines="50" w:before="156" w:line="360" w:lineRule="auto"/>
        <w:jc w:val="center"/>
        <w:rPr>
          <w:rFonts w:ascii="宋体" w:eastAsia="宋体" w:hAnsi="宋体" w:cstheme="minorEastAsia"/>
          <w:bCs/>
          <w:szCs w:val="21"/>
        </w:rPr>
      </w:pPr>
      <w:r w:rsidRPr="00D25282">
        <w:rPr>
          <w:rFonts w:ascii="宋体" w:eastAsia="宋体" w:hAnsi="宋体" w:cstheme="minorEastAsia" w:hint="eastAsia"/>
          <w:bCs/>
          <w:szCs w:val="21"/>
        </w:rPr>
        <w:t>表6  硬泡聚氨酯板氧指数测试结果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0"/>
        <w:gridCol w:w="2841"/>
        <w:gridCol w:w="2841"/>
      </w:tblGrid>
      <w:tr w:rsidR="00C728F2" w:rsidRPr="00D25282" w14:paraId="28E9AC24" w14:textId="77777777">
        <w:trPr>
          <w:trHeight w:val="283"/>
          <w:jc w:val="center"/>
        </w:trPr>
        <w:tc>
          <w:tcPr>
            <w:tcW w:w="2812" w:type="dxa"/>
            <w:vAlign w:val="center"/>
          </w:tcPr>
          <w:p w14:paraId="3F2D138A"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样品编号</w:t>
            </w:r>
          </w:p>
        </w:tc>
        <w:tc>
          <w:tcPr>
            <w:tcW w:w="2812" w:type="dxa"/>
            <w:vAlign w:val="center"/>
          </w:tcPr>
          <w:p w14:paraId="3F5364DB"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氧指数/%</w:t>
            </w:r>
          </w:p>
        </w:tc>
        <w:tc>
          <w:tcPr>
            <w:tcW w:w="2812" w:type="dxa"/>
            <w:vAlign w:val="center"/>
          </w:tcPr>
          <w:p w14:paraId="7D510996"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是否达到B</w:t>
            </w:r>
            <w:r w:rsidRPr="00D25282">
              <w:rPr>
                <w:rFonts w:ascii="宋体" w:eastAsia="宋体" w:hAnsi="宋体" w:cstheme="minorEastAsia" w:hint="eastAsia"/>
                <w:color w:val="000000"/>
                <w:kern w:val="0"/>
                <w:szCs w:val="21"/>
                <w:vertAlign w:val="subscript"/>
              </w:rPr>
              <w:t>1</w:t>
            </w:r>
            <w:r w:rsidRPr="00D25282">
              <w:rPr>
                <w:rFonts w:ascii="宋体" w:eastAsia="宋体" w:hAnsi="宋体" w:cstheme="minorEastAsia" w:hint="eastAsia"/>
                <w:color w:val="000000"/>
                <w:kern w:val="0"/>
                <w:szCs w:val="21"/>
              </w:rPr>
              <w:t>级要求</w:t>
            </w:r>
          </w:p>
        </w:tc>
      </w:tr>
      <w:tr w:rsidR="00C728F2" w:rsidRPr="00D25282" w14:paraId="57277A1D" w14:textId="77777777">
        <w:trPr>
          <w:trHeight w:val="283"/>
          <w:jc w:val="center"/>
        </w:trPr>
        <w:tc>
          <w:tcPr>
            <w:tcW w:w="2812" w:type="dxa"/>
            <w:vAlign w:val="center"/>
          </w:tcPr>
          <w:p w14:paraId="277DA33E"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a</w:t>
            </w:r>
          </w:p>
        </w:tc>
        <w:tc>
          <w:tcPr>
            <w:tcW w:w="2812" w:type="dxa"/>
            <w:vAlign w:val="center"/>
          </w:tcPr>
          <w:p w14:paraId="19EC43EA"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21.5</w:t>
            </w:r>
          </w:p>
        </w:tc>
        <w:tc>
          <w:tcPr>
            <w:tcW w:w="2812" w:type="dxa"/>
            <w:vAlign w:val="center"/>
          </w:tcPr>
          <w:p w14:paraId="17F618F0"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否</w:t>
            </w:r>
          </w:p>
        </w:tc>
      </w:tr>
      <w:tr w:rsidR="00C728F2" w:rsidRPr="00D25282" w14:paraId="551593FB" w14:textId="77777777">
        <w:trPr>
          <w:trHeight w:val="283"/>
          <w:jc w:val="center"/>
        </w:trPr>
        <w:tc>
          <w:tcPr>
            <w:tcW w:w="2812" w:type="dxa"/>
            <w:vAlign w:val="center"/>
          </w:tcPr>
          <w:p w14:paraId="20849CF4"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b</w:t>
            </w:r>
          </w:p>
        </w:tc>
        <w:tc>
          <w:tcPr>
            <w:tcW w:w="2812" w:type="dxa"/>
            <w:vAlign w:val="center"/>
          </w:tcPr>
          <w:p w14:paraId="1A85FE21"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28.3</w:t>
            </w:r>
          </w:p>
        </w:tc>
        <w:tc>
          <w:tcPr>
            <w:tcW w:w="2812" w:type="dxa"/>
            <w:vAlign w:val="center"/>
          </w:tcPr>
          <w:p w14:paraId="21730863"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否</w:t>
            </w:r>
          </w:p>
        </w:tc>
      </w:tr>
      <w:tr w:rsidR="00C728F2" w:rsidRPr="00D25282" w14:paraId="25BE3810" w14:textId="77777777">
        <w:trPr>
          <w:trHeight w:val="283"/>
          <w:jc w:val="center"/>
        </w:trPr>
        <w:tc>
          <w:tcPr>
            <w:tcW w:w="2812" w:type="dxa"/>
            <w:vAlign w:val="center"/>
          </w:tcPr>
          <w:p w14:paraId="37DAF21B"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c</w:t>
            </w:r>
          </w:p>
        </w:tc>
        <w:tc>
          <w:tcPr>
            <w:tcW w:w="2812" w:type="dxa"/>
            <w:vAlign w:val="center"/>
          </w:tcPr>
          <w:p w14:paraId="6586BB31"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29.7</w:t>
            </w:r>
          </w:p>
        </w:tc>
        <w:tc>
          <w:tcPr>
            <w:tcW w:w="2812" w:type="dxa"/>
            <w:vAlign w:val="center"/>
          </w:tcPr>
          <w:p w14:paraId="7CC82847"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否</w:t>
            </w:r>
          </w:p>
        </w:tc>
      </w:tr>
      <w:tr w:rsidR="00C728F2" w:rsidRPr="00D25282" w14:paraId="06D1454B" w14:textId="77777777">
        <w:trPr>
          <w:trHeight w:val="283"/>
          <w:jc w:val="center"/>
        </w:trPr>
        <w:tc>
          <w:tcPr>
            <w:tcW w:w="2812" w:type="dxa"/>
            <w:vAlign w:val="center"/>
          </w:tcPr>
          <w:p w14:paraId="0D79727E"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d</w:t>
            </w:r>
          </w:p>
        </w:tc>
        <w:tc>
          <w:tcPr>
            <w:tcW w:w="2812" w:type="dxa"/>
            <w:vAlign w:val="center"/>
          </w:tcPr>
          <w:p w14:paraId="0729F37D"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30.3</w:t>
            </w:r>
          </w:p>
        </w:tc>
        <w:tc>
          <w:tcPr>
            <w:tcW w:w="2812" w:type="dxa"/>
            <w:vAlign w:val="center"/>
          </w:tcPr>
          <w:p w14:paraId="6F6EC039"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是</w:t>
            </w:r>
          </w:p>
        </w:tc>
      </w:tr>
    </w:tbl>
    <w:p w14:paraId="255C0805" w14:textId="77777777" w:rsidR="00C728F2" w:rsidRPr="009E7130" w:rsidRDefault="0023730F" w:rsidP="00D9138B">
      <w:pPr>
        <w:pStyle w:val="20"/>
        <w:spacing w:beforeLines="50" w:before="156"/>
        <w:rPr>
          <w:rFonts w:ascii="宋体" w:eastAsia="宋体" w:hAnsi="宋体" w:cstheme="minorEastAsia"/>
          <w:color w:val="000000"/>
          <w:szCs w:val="24"/>
        </w:rPr>
      </w:pPr>
      <w:r w:rsidRPr="009E7130">
        <w:rPr>
          <w:rFonts w:ascii="宋体" w:eastAsia="宋体" w:hAnsi="宋体" w:cstheme="minorEastAsia" w:hint="eastAsia"/>
          <w:color w:val="000000"/>
          <w:szCs w:val="24"/>
        </w:rPr>
        <w:t>从表6可以看出，硬泡聚氨酯板的氧指数要想达到燃烧性能等级B</w:t>
      </w:r>
      <w:r w:rsidRPr="009E7130">
        <w:rPr>
          <w:rFonts w:ascii="宋体" w:eastAsia="宋体" w:hAnsi="宋体" w:cstheme="minorEastAsia" w:hint="eastAsia"/>
          <w:color w:val="000000"/>
          <w:szCs w:val="24"/>
          <w:vertAlign w:val="subscript"/>
        </w:rPr>
        <w:t>1</w:t>
      </w:r>
      <w:r w:rsidRPr="009E7130">
        <w:rPr>
          <w:rFonts w:ascii="宋体" w:eastAsia="宋体" w:hAnsi="宋体" w:cstheme="minorEastAsia" w:hint="eastAsia"/>
          <w:color w:val="000000"/>
          <w:szCs w:val="24"/>
        </w:rPr>
        <w:t>级的要求还是比较困难的，4种样品中仅d样品刚好满足要求，而a样品的氧指数连燃烧性能等级B</w:t>
      </w:r>
      <w:r w:rsidRPr="009E7130">
        <w:rPr>
          <w:rFonts w:ascii="宋体" w:eastAsia="宋体" w:hAnsi="宋体" w:cstheme="minorEastAsia" w:hint="eastAsia"/>
          <w:color w:val="000000"/>
          <w:szCs w:val="24"/>
          <w:vertAlign w:val="subscript"/>
        </w:rPr>
        <w:t>2</w:t>
      </w:r>
      <w:r w:rsidRPr="009E7130">
        <w:rPr>
          <w:rFonts w:ascii="宋体" w:eastAsia="宋体" w:hAnsi="宋体" w:cstheme="minorEastAsia" w:hint="eastAsia"/>
          <w:color w:val="000000"/>
          <w:szCs w:val="24"/>
        </w:rPr>
        <w:t>级26%的要求也未达到。由于聚氨酯是有机材料，即使其燃烧性能等级达到了B</w:t>
      </w:r>
      <w:r w:rsidRPr="009E7130">
        <w:rPr>
          <w:rFonts w:ascii="宋体" w:eastAsia="宋体" w:hAnsi="宋体" w:cstheme="minorEastAsia" w:hint="eastAsia"/>
          <w:color w:val="000000"/>
          <w:szCs w:val="24"/>
          <w:vertAlign w:val="subscript"/>
        </w:rPr>
        <w:t>1</w:t>
      </w:r>
      <w:r w:rsidRPr="009E7130">
        <w:rPr>
          <w:rFonts w:ascii="宋体" w:eastAsia="宋体" w:hAnsi="宋体" w:cstheme="minorEastAsia" w:hint="eastAsia"/>
          <w:color w:val="000000"/>
          <w:szCs w:val="24"/>
        </w:rPr>
        <w:t>级的要求，在大火作用下也极易被点燃，在其面层加上一薄层水泥基聚合物砂浆保护层后，同样也易被大火攻击。</w:t>
      </w:r>
    </w:p>
    <w:p w14:paraId="56AC5D04" w14:textId="77777777" w:rsidR="00C728F2" w:rsidRPr="00B87F06" w:rsidRDefault="0023730F" w:rsidP="00D9138B">
      <w:pPr>
        <w:pStyle w:val="20"/>
        <w:rPr>
          <w:rFonts w:ascii="宋体" w:eastAsia="宋体" w:hAnsi="宋体" w:cstheme="minorEastAsia"/>
          <w:color w:val="000000"/>
          <w:szCs w:val="24"/>
        </w:rPr>
      </w:pPr>
      <w:r w:rsidRPr="009E7130">
        <w:rPr>
          <w:rFonts w:ascii="宋体" w:eastAsia="宋体" w:hAnsi="宋体" w:cstheme="minorEastAsia" w:hint="eastAsia"/>
          <w:color w:val="000000"/>
          <w:szCs w:val="24"/>
        </w:rPr>
        <w:t>燃烧竖炉试验表明，在硬泡聚氨酯面层增加不小于20mm厚的不燃胶粉聚苯颗粒浆料找平过渡层，可显著提高系统的抗火能力。燃烧竖炉试验按照《建筑材料难燃性试验方法》（GB/T 8625—2005）规定的进行，其中甲烷气的燃烧功率约为21kW，火焰温度约为900℃，火焰加载时间为20min。沿试件高度中心线每</w:t>
      </w:r>
      <w:r w:rsidRPr="00B87F06">
        <w:rPr>
          <w:rFonts w:ascii="宋体" w:eastAsia="宋体" w:hAnsi="宋体" w:cstheme="minorEastAsia" w:hint="eastAsia"/>
          <w:color w:val="000000"/>
          <w:szCs w:val="24"/>
        </w:rPr>
        <w:t>隔200mm应设置1个接触防火保护层的保温层温度测点，如图6所示。试验过程中，施加的火焰功率恒定，热电偶5号、6号的区域为试件的受火区域。</w:t>
      </w:r>
    </w:p>
    <w:p w14:paraId="2D793AF2" w14:textId="77777777" w:rsidR="00C728F2" w:rsidRPr="00B87F06" w:rsidRDefault="0023730F" w:rsidP="00D9138B">
      <w:pPr>
        <w:spacing w:line="360" w:lineRule="auto"/>
        <w:jc w:val="center"/>
        <w:rPr>
          <w:rFonts w:ascii="宋体" w:eastAsia="宋体" w:hAnsi="宋体" w:cstheme="minorEastAsia"/>
          <w:color w:val="000000"/>
          <w:sz w:val="24"/>
        </w:rPr>
      </w:pPr>
      <w:r w:rsidRPr="00B87F06">
        <w:rPr>
          <w:rFonts w:ascii="宋体" w:eastAsia="宋体" w:hAnsi="宋体" w:cstheme="minorEastAsia" w:hint="eastAsia"/>
          <w:noProof/>
          <w:color w:val="000000"/>
          <w:sz w:val="24"/>
        </w:rPr>
        <w:drawing>
          <wp:inline distT="0" distB="0" distL="0" distR="0" wp14:anchorId="5E9F9067" wp14:editId="2A7395E3">
            <wp:extent cx="1456055" cy="2019935"/>
            <wp:effectExtent l="19050" t="0" r="0" b="0"/>
            <wp:docPr id="45" name="图片 796" descr="竖炉试验热电偶布置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796" descr="竖炉试验热电偶布置图.jpg"/>
                    <pic:cNvPicPr>
                      <a:picLocks noChangeAspect="1" noChangeArrowheads="1"/>
                    </pic:cNvPicPr>
                  </pic:nvPicPr>
                  <pic:blipFill>
                    <a:blip r:embed="rId64" cstate="print"/>
                    <a:srcRect b="7198"/>
                    <a:stretch>
                      <a:fillRect/>
                    </a:stretch>
                  </pic:blipFill>
                  <pic:spPr>
                    <a:xfrm>
                      <a:off x="0" y="0"/>
                      <a:ext cx="1457736" cy="2021851"/>
                    </a:xfrm>
                    <a:prstGeom prst="rect">
                      <a:avLst/>
                    </a:prstGeom>
                    <a:noFill/>
                    <a:ln w="9525">
                      <a:noFill/>
                      <a:miter lim="800000"/>
                      <a:headEnd/>
                      <a:tailEnd/>
                    </a:ln>
                  </pic:spPr>
                </pic:pic>
              </a:graphicData>
            </a:graphic>
          </wp:inline>
        </w:drawing>
      </w:r>
    </w:p>
    <w:p w14:paraId="1ED71D40" w14:textId="77777777" w:rsidR="00C728F2" w:rsidRPr="00D25282" w:rsidRDefault="0023730F" w:rsidP="00D9138B">
      <w:pPr>
        <w:pStyle w:val="a3"/>
        <w:spacing w:line="360" w:lineRule="auto"/>
        <w:ind w:firstLine="0"/>
        <w:jc w:val="center"/>
        <w:rPr>
          <w:rFonts w:ascii="宋体" w:eastAsia="宋体" w:hAnsi="宋体" w:cstheme="minorEastAsia"/>
          <w:color w:val="000000"/>
          <w:sz w:val="21"/>
          <w:szCs w:val="21"/>
        </w:rPr>
      </w:pPr>
      <w:r w:rsidRPr="00D25282">
        <w:rPr>
          <w:rFonts w:ascii="宋体" w:eastAsia="宋体" w:hAnsi="宋体" w:cstheme="minorEastAsia" w:hint="eastAsia"/>
          <w:color w:val="000000"/>
          <w:sz w:val="21"/>
          <w:szCs w:val="21"/>
        </w:rPr>
        <w:t>图6  燃烧竖炉试验试件热电偶布置图</w:t>
      </w:r>
    </w:p>
    <w:p w14:paraId="3D89D0BB" w14:textId="77777777" w:rsidR="00C728F2" w:rsidRPr="009E7130" w:rsidRDefault="0023730F" w:rsidP="00D9138B">
      <w:pPr>
        <w:pStyle w:val="20"/>
        <w:rPr>
          <w:rFonts w:ascii="宋体" w:eastAsia="宋体" w:hAnsi="宋体" w:cstheme="minorEastAsia"/>
          <w:color w:val="000000"/>
          <w:szCs w:val="24"/>
        </w:rPr>
      </w:pPr>
      <w:r w:rsidRPr="00B87F06">
        <w:rPr>
          <w:rFonts w:ascii="宋体" w:eastAsia="宋体" w:hAnsi="宋体" w:cstheme="minorEastAsia" w:hint="eastAsia"/>
          <w:color w:val="000000"/>
          <w:szCs w:val="24"/>
        </w:rPr>
        <w:t>采用A级胶粉聚苯颗粒浆料作为硬泡聚氨酯板外表面的找</w:t>
      </w:r>
      <w:r w:rsidRPr="009E7130">
        <w:rPr>
          <w:rFonts w:ascii="宋体" w:eastAsia="宋体" w:hAnsi="宋体" w:cstheme="minorEastAsia" w:hint="eastAsia"/>
          <w:color w:val="000000"/>
          <w:szCs w:val="24"/>
        </w:rPr>
        <w:t>平过渡层，按照表7的构造要求制作试件，进行燃烧竖炉试验后，得到了表8所示的测试结果，试</w:t>
      </w:r>
      <w:r w:rsidRPr="009E7130">
        <w:rPr>
          <w:rFonts w:ascii="宋体" w:eastAsia="宋体" w:hAnsi="宋体" w:cstheme="minorEastAsia" w:hint="eastAsia"/>
          <w:color w:val="000000"/>
          <w:szCs w:val="24"/>
        </w:rPr>
        <w:lastRenderedPageBreak/>
        <w:t>件剖开后的状态见图7。</w:t>
      </w:r>
    </w:p>
    <w:p w14:paraId="6B195D6A" w14:textId="77777777" w:rsidR="00C728F2" w:rsidRPr="00D25282" w:rsidRDefault="0023730F" w:rsidP="00D9138B">
      <w:pPr>
        <w:spacing w:beforeLines="50" w:before="156" w:line="360" w:lineRule="auto"/>
        <w:jc w:val="center"/>
        <w:rPr>
          <w:rFonts w:ascii="宋体" w:eastAsia="宋体" w:hAnsi="宋体" w:cstheme="minorEastAsia"/>
          <w:bCs/>
          <w:szCs w:val="21"/>
        </w:rPr>
      </w:pPr>
      <w:r w:rsidRPr="00D25282">
        <w:rPr>
          <w:rFonts w:ascii="宋体" w:eastAsia="宋体" w:hAnsi="宋体" w:cstheme="minorEastAsia" w:hint="eastAsia"/>
          <w:bCs/>
          <w:szCs w:val="21"/>
        </w:rPr>
        <w:t>表7  硬泡聚氨酯板燃烧竖炉试验试件构造要求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4"/>
        <w:gridCol w:w="1979"/>
        <w:gridCol w:w="2124"/>
        <w:gridCol w:w="1984"/>
        <w:gridCol w:w="1331"/>
      </w:tblGrid>
      <w:tr w:rsidR="00C728F2" w:rsidRPr="00D25282" w14:paraId="459E74CE" w14:textId="77777777">
        <w:trPr>
          <w:trHeight w:val="283"/>
          <w:jc w:val="center"/>
        </w:trPr>
        <w:tc>
          <w:tcPr>
            <w:tcW w:w="648" w:type="pct"/>
            <w:vAlign w:val="center"/>
          </w:tcPr>
          <w:p w14:paraId="47219049"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试件编号</w:t>
            </w:r>
          </w:p>
        </w:tc>
        <w:tc>
          <w:tcPr>
            <w:tcW w:w="1161" w:type="pct"/>
            <w:vAlign w:val="center"/>
          </w:tcPr>
          <w:p w14:paraId="6DA92632"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胶粉聚苯颗粒浆料</w:t>
            </w:r>
            <w:r w:rsidRPr="00D25282">
              <w:rPr>
                <w:rFonts w:ascii="宋体" w:eastAsia="宋体" w:hAnsi="宋体" w:cstheme="minorEastAsia" w:hint="eastAsia"/>
                <w:color w:val="000000"/>
                <w:szCs w:val="21"/>
              </w:rPr>
              <w:t>找平过渡</w:t>
            </w:r>
            <w:r w:rsidRPr="00D25282">
              <w:rPr>
                <w:rFonts w:ascii="宋体" w:eastAsia="宋体" w:hAnsi="宋体" w:cstheme="minorEastAsia" w:hint="eastAsia"/>
                <w:color w:val="000000"/>
                <w:kern w:val="0"/>
                <w:szCs w:val="21"/>
              </w:rPr>
              <w:t>层厚度（mm）</w:t>
            </w:r>
          </w:p>
        </w:tc>
        <w:tc>
          <w:tcPr>
            <w:tcW w:w="1246" w:type="pct"/>
            <w:vAlign w:val="center"/>
          </w:tcPr>
          <w:p w14:paraId="0D2B38AA"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抗裂层＋饰面层厚度</w:t>
            </w:r>
          </w:p>
          <w:p w14:paraId="4E2985D5"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（mm）</w:t>
            </w:r>
          </w:p>
        </w:tc>
        <w:tc>
          <w:tcPr>
            <w:tcW w:w="1164" w:type="pct"/>
            <w:vAlign w:val="center"/>
          </w:tcPr>
          <w:p w14:paraId="2A001F70"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硬泡聚氨酯板厚度</w:t>
            </w:r>
          </w:p>
          <w:p w14:paraId="61C2C41B"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（mm）</w:t>
            </w:r>
          </w:p>
        </w:tc>
        <w:tc>
          <w:tcPr>
            <w:tcW w:w="781" w:type="pct"/>
            <w:vAlign w:val="center"/>
          </w:tcPr>
          <w:p w14:paraId="07EA3766"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底板厚度</w:t>
            </w:r>
          </w:p>
          <w:p w14:paraId="3F5BF3A2"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（mm）</w:t>
            </w:r>
          </w:p>
        </w:tc>
      </w:tr>
      <w:tr w:rsidR="00C728F2" w:rsidRPr="00D25282" w14:paraId="3AB5134D" w14:textId="77777777">
        <w:trPr>
          <w:trHeight w:val="283"/>
          <w:jc w:val="center"/>
        </w:trPr>
        <w:tc>
          <w:tcPr>
            <w:tcW w:w="648" w:type="pct"/>
            <w:vAlign w:val="center"/>
          </w:tcPr>
          <w:p w14:paraId="6AF3CC57"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PU-1</w:t>
            </w:r>
          </w:p>
        </w:tc>
        <w:tc>
          <w:tcPr>
            <w:tcW w:w="1161" w:type="pct"/>
            <w:vAlign w:val="center"/>
          </w:tcPr>
          <w:p w14:paraId="25F306B7"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w:t>
            </w:r>
          </w:p>
        </w:tc>
        <w:tc>
          <w:tcPr>
            <w:tcW w:w="1246" w:type="pct"/>
            <w:vAlign w:val="center"/>
          </w:tcPr>
          <w:p w14:paraId="77555D8A"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5</w:t>
            </w:r>
          </w:p>
        </w:tc>
        <w:tc>
          <w:tcPr>
            <w:tcW w:w="1164" w:type="pct"/>
            <w:vAlign w:val="center"/>
          </w:tcPr>
          <w:p w14:paraId="20F266C7"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30</w:t>
            </w:r>
          </w:p>
        </w:tc>
        <w:tc>
          <w:tcPr>
            <w:tcW w:w="781" w:type="pct"/>
            <w:vAlign w:val="center"/>
          </w:tcPr>
          <w:p w14:paraId="0E5DACA6"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20</w:t>
            </w:r>
          </w:p>
        </w:tc>
      </w:tr>
      <w:tr w:rsidR="00C728F2" w:rsidRPr="00D25282" w14:paraId="301119C7" w14:textId="77777777">
        <w:trPr>
          <w:trHeight w:val="283"/>
          <w:jc w:val="center"/>
        </w:trPr>
        <w:tc>
          <w:tcPr>
            <w:tcW w:w="648" w:type="pct"/>
            <w:vAlign w:val="center"/>
          </w:tcPr>
          <w:p w14:paraId="4FB25740"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PU-2</w:t>
            </w:r>
          </w:p>
        </w:tc>
        <w:tc>
          <w:tcPr>
            <w:tcW w:w="1161" w:type="pct"/>
            <w:vAlign w:val="center"/>
          </w:tcPr>
          <w:p w14:paraId="07CA09C5"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10</w:t>
            </w:r>
          </w:p>
        </w:tc>
        <w:tc>
          <w:tcPr>
            <w:tcW w:w="1246" w:type="pct"/>
            <w:vAlign w:val="center"/>
          </w:tcPr>
          <w:p w14:paraId="6CE58409"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5</w:t>
            </w:r>
          </w:p>
        </w:tc>
        <w:tc>
          <w:tcPr>
            <w:tcW w:w="1164" w:type="pct"/>
            <w:vAlign w:val="center"/>
          </w:tcPr>
          <w:p w14:paraId="3C073353"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30</w:t>
            </w:r>
          </w:p>
        </w:tc>
        <w:tc>
          <w:tcPr>
            <w:tcW w:w="781" w:type="pct"/>
            <w:vAlign w:val="center"/>
          </w:tcPr>
          <w:p w14:paraId="7B48B9E9"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20</w:t>
            </w:r>
          </w:p>
        </w:tc>
      </w:tr>
      <w:tr w:rsidR="00C728F2" w:rsidRPr="00D25282" w14:paraId="5E582DD0" w14:textId="77777777">
        <w:trPr>
          <w:trHeight w:val="283"/>
          <w:jc w:val="center"/>
        </w:trPr>
        <w:tc>
          <w:tcPr>
            <w:tcW w:w="648" w:type="pct"/>
            <w:vAlign w:val="center"/>
          </w:tcPr>
          <w:p w14:paraId="1B16C422"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PU-3</w:t>
            </w:r>
          </w:p>
        </w:tc>
        <w:tc>
          <w:tcPr>
            <w:tcW w:w="1161" w:type="pct"/>
            <w:vAlign w:val="center"/>
          </w:tcPr>
          <w:p w14:paraId="536F01D9"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20</w:t>
            </w:r>
          </w:p>
        </w:tc>
        <w:tc>
          <w:tcPr>
            <w:tcW w:w="1246" w:type="pct"/>
            <w:vAlign w:val="center"/>
          </w:tcPr>
          <w:p w14:paraId="64A6D632"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5</w:t>
            </w:r>
          </w:p>
        </w:tc>
        <w:tc>
          <w:tcPr>
            <w:tcW w:w="1164" w:type="pct"/>
            <w:vAlign w:val="center"/>
          </w:tcPr>
          <w:p w14:paraId="6F74195F"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30</w:t>
            </w:r>
          </w:p>
        </w:tc>
        <w:tc>
          <w:tcPr>
            <w:tcW w:w="781" w:type="pct"/>
            <w:vAlign w:val="center"/>
          </w:tcPr>
          <w:p w14:paraId="53FE5037"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20</w:t>
            </w:r>
          </w:p>
        </w:tc>
      </w:tr>
      <w:tr w:rsidR="00C728F2" w:rsidRPr="00D25282" w14:paraId="04ABE851" w14:textId="77777777">
        <w:trPr>
          <w:trHeight w:val="283"/>
          <w:jc w:val="center"/>
        </w:trPr>
        <w:tc>
          <w:tcPr>
            <w:tcW w:w="648" w:type="pct"/>
            <w:vAlign w:val="center"/>
          </w:tcPr>
          <w:p w14:paraId="77E26A9D"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PU-4</w:t>
            </w:r>
          </w:p>
        </w:tc>
        <w:tc>
          <w:tcPr>
            <w:tcW w:w="1161" w:type="pct"/>
            <w:vAlign w:val="center"/>
          </w:tcPr>
          <w:p w14:paraId="4420F203"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30</w:t>
            </w:r>
          </w:p>
        </w:tc>
        <w:tc>
          <w:tcPr>
            <w:tcW w:w="1246" w:type="pct"/>
            <w:vAlign w:val="center"/>
          </w:tcPr>
          <w:p w14:paraId="3EF12300"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5</w:t>
            </w:r>
          </w:p>
        </w:tc>
        <w:tc>
          <w:tcPr>
            <w:tcW w:w="1164" w:type="pct"/>
            <w:vAlign w:val="center"/>
          </w:tcPr>
          <w:p w14:paraId="43D87C89"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30</w:t>
            </w:r>
          </w:p>
        </w:tc>
        <w:tc>
          <w:tcPr>
            <w:tcW w:w="781" w:type="pct"/>
            <w:vAlign w:val="center"/>
          </w:tcPr>
          <w:p w14:paraId="632E5CD3"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20</w:t>
            </w:r>
          </w:p>
        </w:tc>
      </w:tr>
    </w:tbl>
    <w:p w14:paraId="51FC20D9" w14:textId="77777777" w:rsidR="00C728F2" w:rsidRPr="00D25282" w:rsidRDefault="0023730F" w:rsidP="00D9138B">
      <w:pPr>
        <w:spacing w:beforeLines="50" w:before="156" w:line="360" w:lineRule="auto"/>
        <w:jc w:val="center"/>
        <w:rPr>
          <w:rFonts w:ascii="宋体" w:eastAsia="宋体" w:hAnsi="宋体" w:cstheme="minorEastAsia"/>
          <w:bCs/>
          <w:szCs w:val="21"/>
        </w:rPr>
      </w:pPr>
      <w:r w:rsidRPr="00D25282">
        <w:rPr>
          <w:rFonts w:ascii="宋体" w:eastAsia="宋体" w:hAnsi="宋体" w:cstheme="minorEastAsia" w:hint="eastAsia"/>
          <w:bCs/>
          <w:szCs w:val="21"/>
        </w:rPr>
        <w:t>表8  硬泡聚氨酯板各试件燃烧竖炉试验测试结果</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1085"/>
        <w:gridCol w:w="1086"/>
        <w:gridCol w:w="1086"/>
        <w:gridCol w:w="1086"/>
        <w:gridCol w:w="1086"/>
        <w:gridCol w:w="1091"/>
        <w:gridCol w:w="1043"/>
      </w:tblGrid>
      <w:tr w:rsidR="00C728F2" w:rsidRPr="00D25282" w14:paraId="244E59E2" w14:textId="77777777">
        <w:trPr>
          <w:trHeight w:val="283"/>
          <w:jc w:val="center"/>
        </w:trPr>
        <w:tc>
          <w:tcPr>
            <w:tcW w:w="563" w:type="pct"/>
            <w:vMerge w:val="restart"/>
            <w:vAlign w:val="center"/>
          </w:tcPr>
          <w:p w14:paraId="5085123A"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编号</w:t>
            </w:r>
          </w:p>
        </w:tc>
        <w:tc>
          <w:tcPr>
            <w:tcW w:w="3824" w:type="pct"/>
            <w:gridSpan w:val="6"/>
            <w:vAlign w:val="center"/>
          </w:tcPr>
          <w:p w14:paraId="1C191C68"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热电偶测点最高温度/℃</w:t>
            </w:r>
          </w:p>
        </w:tc>
        <w:tc>
          <w:tcPr>
            <w:tcW w:w="612" w:type="pct"/>
            <w:vMerge w:val="restart"/>
            <w:vAlign w:val="center"/>
          </w:tcPr>
          <w:p w14:paraId="0A637363"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燃烧剩余长度（mm）</w:t>
            </w:r>
          </w:p>
        </w:tc>
      </w:tr>
      <w:tr w:rsidR="00C728F2" w:rsidRPr="00D25282" w14:paraId="65CB9A6D" w14:textId="77777777">
        <w:trPr>
          <w:trHeight w:val="283"/>
          <w:jc w:val="center"/>
        </w:trPr>
        <w:tc>
          <w:tcPr>
            <w:tcW w:w="563" w:type="pct"/>
            <w:vMerge/>
            <w:vAlign w:val="center"/>
          </w:tcPr>
          <w:p w14:paraId="6CDB006D" w14:textId="77777777" w:rsidR="00C728F2" w:rsidRPr="00D25282" w:rsidRDefault="00C728F2" w:rsidP="00D9138B">
            <w:pPr>
              <w:widowControl/>
              <w:snapToGrid w:val="0"/>
              <w:spacing w:line="360" w:lineRule="auto"/>
              <w:jc w:val="center"/>
              <w:rPr>
                <w:rFonts w:ascii="宋体" w:eastAsia="宋体" w:hAnsi="宋体" w:cstheme="minorEastAsia"/>
                <w:color w:val="000000"/>
                <w:kern w:val="0"/>
                <w:szCs w:val="21"/>
              </w:rPr>
            </w:pPr>
          </w:p>
        </w:tc>
        <w:tc>
          <w:tcPr>
            <w:tcW w:w="637" w:type="pct"/>
            <w:vAlign w:val="center"/>
          </w:tcPr>
          <w:p w14:paraId="28AC40D2"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szCs w:val="21"/>
              </w:rPr>
              <w:t>热电偶6号</w:t>
            </w:r>
          </w:p>
        </w:tc>
        <w:tc>
          <w:tcPr>
            <w:tcW w:w="637" w:type="pct"/>
            <w:vAlign w:val="center"/>
          </w:tcPr>
          <w:p w14:paraId="733F8F6E"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szCs w:val="21"/>
              </w:rPr>
              <w:t>热电偶5号</w:t>
            </w:r>
          </w:p>
        </w:tc>
        <w:tc>
          <w:tcPr>
            <w:tcW w:w="637" w:type="pct"/>
            <w:vAlign w:val="center"/>
          </w:tcPr>
          <w:p w14:paraId="686E5250"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szCs w:val="21"/>
              </w:rPr>
              <w:t>热电偶4号</w:t>
            </w:r>
          </w:p>
        </w:tc>
        <w:tc>
          <w:tcPr>
            <w:tcW w:w="637" w:type="pct"/>
            <w:vAlign w:val="center"/>
          </w:tcPr>
          <w:p w14:paraId="6B58C1DE"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szCs w:val="21"/>
              </w:rPr>
              <w:t>热电偶3号</w:t>
            </w:r>
          </w:p>
        </w:tc>
        <w:tc>
          <w:tcPr>
            <w:tcW w:w="637" w:type="pct"/>
            <w:vAlign w:val="center"/>
          </w:tcPr>
          <w:p w14:paraId="471256B0"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szCs w:val="21"/>
              </w:rPr>
              <w:t>热电偶2号</w:t>
            </w:r>
          </w:p>
        </w:tc>
        <w:tc>
          <w:tcPr>
            <w:tcW w:w="640" w:type="pct"/>
            <w:vAlign w:val="center"/>
          </w:tcPr>
          <w:p w14:paraId="25946D4A"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szCs w:val="21"/>
              </w:rPr>
              <w:t>热电偶1号</w:t>
            </w:r>
          </w:p>
        </w:tc>
        <w:tc>
          <w:tcPr>
            <w:tcW w:w="612" w:type="pct"/>
            <w:vMerge/>
            <w:vAlign w:val="center"/>
          </w:tcPr>
          <w:p w14:paraId="4A317112" w14:textId="77777777" w:rsidR="00C728F2" w:rsidRPr="00D25282" w:rsidRDefault="00C728F2" w:rsidP="00D9138B">
            <w:pPr>
              <w:widowControl/>
              <w:snapToGrid w:val="0"/>
              <w:spacing w:line="360" w:lineRule="auto"/>
              <w:jc w:val="center"/>
              <w:rPr>
                <w:rFonts w:ascii="宋体" w:eastAsia="宋体" w:hAnsi="宋体" w:cstheme="minorEastAsia"/>
                <w:color w:val="000000"/>
                <w:kern w:val="0"/>
                <w:szCs w:val="21"/>
              </w:rPr>
            </w:pPr>
          </w:p>
        </w:tc>
      </w:tr>
      <w:tr w:rsidR="00C728F2" w:rsidRPr="00D25282" w14:paraId="7A358FCD" w14:textId="77777777">
        <w:trPr>
          <w:trHeight w:val="283"/>
          <w:jc w:val="center"/>
        </w:trPr>
        <w:tc>
          <w:tcPr>
            <w:tcW w:w="563" w:type="pct"/>
            <w:vAlign w:val="center"/>
          </w:tcPr>
          <w:p w14:paraId="4EF02E19"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PU-1</w:t>
            </w:r>
          </w:p>
        </w:tc>
        <w:tc>
          <w:tcPr>
            <w:tcW w:w="637" w:type="pct"/>
            <w:vAlign w:val="center"/>
          </w:tcPr>
          <w:p w14:paraId="6F256180"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453.0</w:t>
            </w:r>
          </w:p>
        </w:tc>
        <w:tc>
          <w:tcPr>
            <w:tcW w:w="637" w:type="pct"/>
            <w:vAlign w:val="center"/>
          </w:tcPr>
          <w:p w14:paraId="081A6556"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566.9</w:t>
            </w:r>
          </w:p>
        </w:tc>
        <w:tc>
          <w:tcPr>
            <w:tcW w:w="637" w:type="pct"/>
            <w:vAlign w:val="center"/>
          </w:tcPr>
          <w:p w14:paraId="77AE5534"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428.8</w:t>
            </w:r>
          </w:p>
        </w:tc>
        <w:tc>
          <w:tcPr>
            <w:tcW w:w="637" w:type="pct"/>
            <w:vAlign w:val="center"/>
          </w:tcPr>
          <w:p w14:paraId="7607983C"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216.4</w:t>
            </w:r>
          </w:p>
        </w:tc>
        <w:tc>
          <w:tcPr>
            <w:tcW w:w="637" w:type="pct"/>
            <w:vAlign w:val="center"/>
          </w:tcPr>
          <w:p w14:paraId="1C6828D0"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121.8</w:t>
            </w:r>
          </w:p>
        </w:tc>
        <w:tc>
          <w:tcPr>
            <w:tcW w:w="640" w:type="pct"/>
            <w:vAlign w:val="center"/>
          </w:tcPr>
          <w:p w14:paraId="62F28682"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81.3</w:t>
            </w:r>
          </w:p>
        </w:tc>
        <w:tc>
          <w:tcPr>
            <w:tcW w:w="612" w:type="pct"/>
            <w:vAlign w:val="center"/>
          </w:tcPr>
          <w:p w14:paraId="0D1F05FE"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350</w:t>
            </w:r>
          </w:p>
        </w:tc>
      </w:tr>
      <w:tr w:rsidR="00C728F2" w:rsidRPr="00D25282" w14:paraId="1B43FF35" w14:textId="77777777">
        <w:trPr>
          <w:trHeight w:val="283"/>
          <w:jc w:val="center"/>
        </w:trPr>
        <w:tc>
          <w:tcPr>
            <w:tcW w:w="563" w:type="pct"/>
            <w:vAlign w:val="center"/>
          </w:tcPr>
          <w:p w14:paraId="73DAA3F4"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PU-2</w:t>
            </w:r>
          </w:p>
        </w:tc>
        <w:tc>
          <w:tcPr>
            <w:tcW w:w="637" w:type="pct"/>
            <w:vAlign w:val="center"/>
          </w:tcPr>
          <w:p w14:paraId="25D0CAD8"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92.2</w:t>
            </w:r>
          </w:p>
        </w:tc>
        <w:tc>
          <w:tcPr>
            <w:tcW w:w="637" w:type="pct"/>
            <w:vAlign w:val="center"/>
          </w:tcPr>
          <w:p w14:paraId="5602760B"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386.5</w:t>
            </w:r>
          </w:p>
        </w:tc>
        <w:tc>
          <w:tcPr>
            <w:tcW w:w="637" w:type="pct"/>
            <w:vAlign w:val="center"/>
          </w:tcPr>
          <w:p w14:paraId="377758F7"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330.1</w:t>
            </w:r>
          </w:p>
        </w:tc>
        <w:tc>
          <w:tcPr>
            <w:tcW w:w="637" w:type="pct"/>
            <w:vAlign w:val="center"/>
          </w:tcPr>
          <w:p w14:paraId="789CD4D1"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95.4</w:t>
            </w:r>
          </w:p>
        </w:tc>
        <w:tc>
          <w:tcPr>
            <w:tcW w:w="637" w:type="pct"/>
            <w:vAlign w:val="center"/>
          </w:tcPr>
          <w:p w14:paraId="339D5501"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91.3</w:t>
            </w:r>
          </w:p>
        </w:tc>
        <w:tc>
          <w:tcPr>
            <w:tcW w:w="640" w:type="pct"/>
            <w:vAlign w:val="center"/>
          </w:tcPr>
          <w:p w14:paraId="35D2E39A"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74.4</w:t>
            </w:r>
          </w:p>
        </w:tc>
        <w:tc>
          <w:tcPr>
            <w:tcW w:w="612" w:type="pct"/>
            <w:vAlign w:val="center"/>
          </w:tcPr>
          <w:p w14:paraId="7672556C"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500</w:t>
            </w:r>
          </w:p>
        </w:tc>
      </w:tr>
      <w:tr w:rsidR="00C728F2" w:rsidRPr="00D25282" w14:paraId="41D00BD1" w14:textId="77777777">
        <w:trPr>
          <w:trHeight w:val="283"/>
          <w:jc w:val="center"/>
        </w:trPr>
        <w:tc>
          <w:tcPr>
            <w:tcW w:w="563" w:type="pct"/>
            <w:vAlign w:val="center"/>
          </w:tcPr>
          <w:p w14:paraId="1AA2482F"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PU-3</w:t>
            </w:r>
          </w:p>
        </w:tc>
        <w:tc>
          <w:tcPr>
            <w:tcW w:w="637" w:type="pct"/>
            <w:vAlign w:val="center"/>
          </w:tcPr>
          <w:p w14:paraId="5EB7E1D4"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102.5</w:t>
            </w:r>
          </w:p>
        </w:tc>
        <w:tc>
          <w:tcPr>
            <w:tcW w:w="637" w:type="pct"/>
            <w:vAlign w:val="center"/>
          </w:tcPr>
          <w:p w14:paraId="4F5F690B"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192.2</w:t>
            </w:r>
          </w:p>
        </w:tc>
        <w:tc>
          <w:tcPr>
            <w:tcW w:w="637" w:type="pct"/>
            <w:vAlign w:val="center"/>
          </w:tcPr>
          <w:p w14:paraId="1A4D9B79"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91.1</w:t>
            </w:r>
          </w:p>
        </w:tc>
        <w:tc>
          <w:tcPr>
            <w:tcW w:w="637" w:type="pct"/>
            <w:vAlign w:val="center"/>
          </w:tcPr>
          <w:p w14:paraId="2E522795"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94.7</w:t>
            </w:r>
          </w:p>
        </w:tc>
        <w:tc>
          <w:tcPr>
            <w:tcW w:w="637" w:type="pct"/>
            <w:vAlign w:val="center"/>
          </w:tcPr>
          <w:p w14:paraId="20C54291"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94.0</w:t>
            </w:r>
          </w:p>
        </w:tc>
        <w:tc>
          <w:tcPr>
            <w:tcW w:w="640" w:type="pct"/>
            <w:vAlign w:val="center"/>
          </w:tcPr>
          <w:p w14:paraId="4A977A6F"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71.8</w:t>
            </w:r>
          </w:p>
        </w:tc>
        <w:tc>
          <w:tcPr>
            <w:tcW w:w="612" w:type="pct"/>
            <w:vAlign w:val="center"/>
          </w:tcPr>
          <w:p w14:paraId="3040D249"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750</w:t>
            </w:r>
          </w:p>
        </w:tc>
      </w:tr>
      <w:tr w:rsidR="00C728F2" w:rsidRPr="00D25282" w14:paraId="7C106DE2" w14:textId="77777777">
        <w:trPr>
          <w:trHeight w:val="283"/>
          <w:jc w:val="center"/>
        </w:trPr>
        <w:tc>
          <w:tcPr>
            <w:tcW w:w="563" w:type="pct"/>
            <w:vAlign w:val="center"/>
          </w:tcPr>
          <w:p w14:paraId="65622DD6"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PU-4</w:t>
            </w:r>
          </w:p>
        </w:tc>
        <w:tc>
          <w:tcPr>
            <w:tcW w:w="637" w:type="pct"/>
            <w:vAlign w:val="center"/>
          </w:tcPr>
          <w:p w14:paraId="02854D94"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96.3</w:t>
            </w:r>
          </w:p>
        </w:tc>
        <w:tc>
          <w:tcPr>
            <w:tcW w:w="637" w:type="pct"/>
            <w:vAlign w:val="center"/>
          </w:tcPr>
          <w:p w14:paraId="4EFDCA48"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95.0</w:t>
            </w:r>
          </w:p>
        </w:tc>
        <w:tc>
          <w:tcPr>
            <w:tcW w:w="637" w:type="pct"/>
            <w:vAlign w:val="center"/>
          </w:tcPr>
          <w:p w14:paraId="794609BE"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45.1</w:t>
            </w:r>
          </w:p>
        </w:tc>
        <w:tc>
          <w:tcPr>
            <w:tcW w:w="637" w:type="pct"/>
            <w:vAlign w:val="center"/>
          </w:tcPr>
          <w:p w14:paraId="0EF0A9D9"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95.9</w:t>
            </w:r>
          </w:p>
        </w:tc>
        <w:tc>
          <w:tcPr>
            <w:tcW w:w="637" w:type="pct"/>
            <w:vAlign w:val="center"/>
          </w:tcPr>
          <w:p w14:paraId="41B0ABFE"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34.5</w:t>
            </w:r>
          </w:p>
        </w:tc>
        <w:tc>
          <w:tcPr>
            <w:tcW w:w="640" w:type="pct"/>
            <w:vAlign w:val="center"/>
          </w:tcPr>
          <w:p w14:paraId="31C31806" w14:textId="77777777" w:rsidR="00C728F2" w:rsidRPr="00D25282" w:rsidRDefault="0023730F" w:rsidP="00D9138B">
            <w:pPr>
              <w:widowControl/>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31.2</w:t>
            </w:r>
          </w:p>
        </w:tc>
        <w:tc>
          <w:tcPr>
            <w:tcW w:w="612" w:type="pct"/>
            <w:vAlign w:val="center"/>
          </w:tcPr>
          <w:p w14:paraId="247D7579"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1000</w:t>
            </w:r>
          </w:p>
        </w:tc>
      </w:tr>
    </w:tbl>
    <w:p w14:paraId="1D546985" w14:textId="77777777" w:rsidR="00C728F2" w:rsidRPr="00D25282" w:rsidRDefault="0023730F" w:rsidP="00D9138B">
      <w:pPr>
        <w:pStyle w:val="a4"/>
        <w:spacing w:beforeLines="50" w:before="156" w:after="0" w:line="360" w:lineRule="auto"/>
        <w:jc w:val="center"/>
        <w:rPr>
          <w:rFonts w:ascii="宋体" w:eastAsia="宋体" w:hAnsi="宋体" w:cstheme="minorEastAsia"/>
          <w:color w:val="000000"/>
          <w:szCs w:val="21"/>
        </w:rPr>
      </w:pPr>
      <w:r w:rsidRPr="00D25282">
        <w:rPr>
          <w:rFonts w:ascii="宋体" w:eastAsia="宋体" w:hAnsi="宋体" w:cstheme="minorEastAsia" w:hint="eastAsia"/>
          <w:noProof/>
          <w:color w:val="000000"/>
          <w:szCs w:val="21"/>
        </w:rPr>
        <w:drawing>
          <wp:inline distT="0" distB="0" distL="0" distR="0" wp14:anchorId="2F49F078" wp14:editId="429AFE9D">
            <wp:extent cx="543560" cy="1619885"/>
            <wp:effectExtent l="19050" t="0" r="8890" b="0"/>
            <wp:docPr id="46" name="图片 2" descr="E:\资料\振利出版物\外保温技术理论与应用\图5-2-12  各试件剖析图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descr="E:\资料\振利出版物\外保温技术理论与应用\图5-2-12  各试件剖析图b.jpg"/>
                    <pic:cNvPicPr>
                      <a:picLocks noChangeAspect="1" noChangeArrowheads="1"/>
                    </pic:cNvPicPr>
                  </pic:nvPicPr>
                  <pic:blipFill>
                    <a:blip r:embed="rId65" cstate="print"/>
                    <a:srcRect l="25876" t="14189" r="52834" b="6174"/>
                    <a:stretch>
                      <a:fillRect/>
                    </a:stretch>
                  </pic:blipFill>
                  <pic:spPr>
                    <a:xfrm>
                      <a:off x="0" y="0"/>
                      <a:ext cx="543560" cy="1619885"/>
                    </a:xfrm>
                    <a:prstGeom prst="rect">
                      <a:avLst/>
                    </a:prstGeom>
                    <a:noFill/>
                    <a:ln w="9525">
                      <a:noFill/>
                      <a:miter lim="800000"/>
                      <a:headEnd/>
                      <a:tailEnd/>
                    </a:ln>
                  </pic:spPr>
                </pic:pic>
              </a:graphicData>
            </a:graphic>
          </wp:inline>
        </w:drawing>
      </w:r>
      <w:r w:rsidRPr="00D25282">
        <w:rPr>
          <w:rFonts w:ascii="宋体" w:eastAsia="宋体" w:hAnsi="宋体" w:cstheme="minorEastAsia" w:hint="eastAsia"/>
          <w:color w:val="000000"/>
          <w:szCs w:val="21"/>
        </w:rPr>
        <w:t xml:space="preserve">     </w:t>
      </w:r>
      <w:r w:rsidRPr="00D25282">
        <w:rPr>
          <w:rFonts w:ascii="宋体" w:eastAsia="宋体" w:hAnsi="宋体" w:cstheme="minorEastAsia" w:hint="eastAsia"/>
          <w:noProof/>
          <w:color w:val="000000"/>
          <w:szCs w:val="21"/>
        </w:rPr>
        <w:drawing>
          <wp:inline distT="0" distB="0" distL="0" distR="0" wp14:anchorId="4F26B0C4" wp14:editId="1A581FFA">
            <wp:extent cx="561975" cy="1619885"/>
            <wp:effectExtent l="19050" t="0" r="9525" b="0"/>
            <wp:docPr id="47" name="图片 2" descr="E:\资料\振利出版物\外保温技术理论与应用\图5-2-12  各试件剖析图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descr="E:\资料\振利出版物\外保温技术理论与应用\图5-2-12  各试件剖析图b.jpg"/>
                    <pic:cNvPicPr>
                      <a:picLocks noChangeAspect="1" noChangeArrowheads="1"/>
                    </pic:cNvPicPr>
                  </pic:nvPicPr>
                  <pic:blipFill>
                    <a:blip r:embed="rId65" cstate="print"/>
                    <a:srcRect l="48102" t="14189" r="29921" b="6174"/>
                    <a:stretch>
                      <a:fillRect/>
                    </a:stretch>
                  </pic:blipFill>
                  <pic:spPr>
                    <a:xfrm>
                      <a:off x="0" y="0"/>
                      <a:ext cx="561975" cy="1619885"/>
                    </a:xfrm>
                    <a:prstGeom prst="rect">
                      <a:avLst/>
                    </a:prstGeom>
                    <a:noFill/>
                    <a:ln w="9525">
                      <a:noFill/>
                      <a:miter lim="800000"/>
                      <a:headEnd/>
                      <a:tailEnd/>
                    </a:ln>
                  </pic:spPr>
                </pic:pic>
              </a:graphicData>
            </a:graphic>
          </wp:inline>
        </w:drawing>
      </w:r>
      <w:r w:rsidRPr="00D25282">
        <w:rPr>
          <w:rFonts w:ascii="宋体" w:eastAsia="宋体" w:hAnsi="宋体" w:cstheme="minorEastAsia" w:hint="eastAsia"/>
          <w:color w:val="000000"/>
          <w:szCs w:val="21"/>
        </w:rPr>
        <w:t xml:space="preserve">     </w:t>
      </w:r>
      <w:r w:rsidRPr="00D25282">
        <w:rPr>
          <w:rFonts w:ascii="宋体" w:eastAsia="宋体" w:hAnsi="宋体" w:cstheme="minorEastAsia" w:hint="eastAsia"/>
          <w:noProof/>
          <w:color w:val="000000"/>
          <w:szCs w:val="21"/>
        </w:rPr>
        <w:drawing>
          <wp:inline distT="0" distB="0" distL="0" distR="0" wp14:anchorId="41CF8C51" wp14:editId="5246D8BD">
            <wp:extent cx="597535" cy="1619885"/>
            <wp:effectExtent l="19050" t="0" r="0" b="0"/>
            <wp:docPr id="48" name="图片 2" descr="E:\资料\振利出版物\外保温技术理论与应用\图5-2-12  各试件剖析图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 descr="E:\资料\振利出版物\外保温技术理论与应用\图5-2-12  各试件剖析图b.jpg"/>
                    <pic:cNvPicPr>
                      <a:picLocks noChangeAspect="1" noChangeArrowheads="1"/>
                    </pic:cNvPicPr>
                  </pic:nvPicPr>
                  <pic:blipFill>
                    <a:blip r:embed="rId65" cstate="print"/>
                    <a:srcRect l="71965" t="14189" r="4739" b="6174"/>
                    <a:stretch>
                      <a:fillRect/>
                    </a:stretch>
                  </pic:blipFill>
                  <pic:spPr>
                    <a:xfrm>
                      <a:off x="0" y="0"/>
                      <a:ext cx="597535" cy="1619885"/>
                    </a:xfrm>
                    <a:prstGeom prst="rect">
                      <a:avLst/>
                    </a:prstGeom>
                    <a:noFill/>
                    <a:ln w="9525">
                      <a:noFill/>
                      <a:miter lim="800000"/>
                      <a:headEnd/>
                      <a:tailEnd/>
                    </a:ln>
                  </pic:spPr>
                </pic:pic>
              </a:graphicData>
            </a:graphic>
          </wp:inline>
        </w:drawing>
      </w:r>
      <w:r w:rsidRPr="00D25282">
        <w:rPr>
          <w:rFonts w:ascii="宋体" w:eastAsia="宋体" w:hAnsi="宋体" w:cstheme="minorEastAsia" w:hint="eastAsia"/>
          <w:color w:val="000000"/>
          <w:szCs w:val="21"/>
        </w:rPr>
        <w:t xml:space="preserve">     </w:t>
      </w:r>
      <w:r w:rsidRPr="00D25282">
        <w:rPr>
          <w:rFonts w:ascii="宋体" w:eastAsia="宋体" w:hAnsi="宋体" w:cstheme="minorEastAsia" w:hint="eastAsia"/>
          <w:noProof/>
          <w:color w:val="000000"/>
          <w:szCs w:val="21"/>
        </w:rPr>
        <w:drawing>
          <wp:inline distT="0" distB="0" distL="0" distR="0" wp14:anchorId="02F5B849" wp14:editId="27AB7208">
            <wp:extent cx="567690" cy="1619885"/>
            <wp:effectExtent l="19050" t="0" r="3810" b="0"/>
            <wp:docPr id="49" name="图片 2" descr="E:\资料\振利出版物\外保温技术理论与应用\图5-2-12  各试件剖析图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 descr="E:\资料\振利出版物\外保温技术理论与应用\图5-2-12  各试件剖析图b.jpg"/>
                    <pic:cNvPicPr>
                      <a:picLocks noChangeAspect="1" noChangeArrowheads="1"/>
                    </pic:cNvPicPr>
                  </pic:nvPicPr>
                  <pic:blipFill>
                    <a:blip r:embed="rId65" cstate="print"/>
                    <a:srcRect l="3694" t="14189" r="74124" b="9113"/>
                    <a:stretch>
                      <a:fillRect/>
                    </a:stretch>
                  </pic:blipFill>
                  <pic:spPr>
                    <a:xfrm>
                      <a:off x="0" y="0"/>
                      <a:ext cx="567690" cy="1619885"/>
                    </a:xfrm>
                    <a:prstGeom prst="rect">
                      <a:avLst/>
                    </a:prstGeom>
                    <a:noFill/>
                    <a:ln w="9525">
                      <a:noFill/>
                      <a:miter lim="800000"/>
                      <a:headEnd/>
                      <a:tailEnd/>
                    </a:ln>
                  </pic:spPr>
                </pic:pic>
              </a:graphicData>
            </a:graphic>
          </wp:inline>
        </w:drawing>
      </w:r>
    </w:p>
    <w:p w14:paraId="4A60D4E1"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w:t>
      </w:r>
      <w:r w:rsidRPr="00D25282">
        <w:rPr>
          <w:rFonts w:ascii="宋体" w:eastAsia="宋体" w:hAnsi="宋体" w:cstheme="minorEastAsia" w:hint="eastAsia"/>
          <w:i/>
          <w:color w:val="000000"/>
          <w:szCs w:val="21"/>
        </w:rPr>
        <w:t>PU-1</w:t>
      </w:r>
      <w:r w:rsidRPr="00D25282">
        <w:rPr>
          <w:rFonts w:ascii="宋体" w:eastAsia="宋体" w:hAnsi="宋体" w:cstheme="minorEastAsia" w:hint="eastAsia"/>
          <w:color w:val="000000"/>
          <w:szCs w:val="21"/>
        </w:rPr>
        <w:t>）        （</w:t>
      </w:r>
      <w:r w:rsidRPr="00D25282">
        <w:rPr>
          <w:rFonts w:ascii="宋体" w:eastAsia="宋体" w:hAnsi="宋体" w:cstheme="minorEastAsia" w:hint="eastAsia"/>
          <w:i/>
          <w:color w:val="000000"/>
          <w:szCs w:val="21"/>
        </w:rPr>
        <w:t>PU-2</w:t>
      </w:r>
      <w:r w:rsidRPr="00D25282">
        <w:rPr>
          <w:rFonts w:ascii="宋体" w:eastAsia="宋体" w:hAnsi="宋体" w:cstheme="minorEastAsia" w:hint="eastAsia"/>
          <w:color w:val="000000"/>
          <w:szCs w:val="21"/>
        </w:rPr>
        <w:t>）        （</w:t>
      </w:r>
      <w:r w:rsidRPr="00D25282">
        <w:rPr>
          <w:rFonts w:ascii="宋体" w:eastAsia="宋体" w:hAnsi="宋体" w:cstheme="minorEastAsia" w:hint="eastAsia"/>
          <w:i/>
          <w:color w:val="000000"/>
          <w:szCs w:val="21"/>
        </w:rPr>
        <w:t>PU-3</w:t>
      </w:r>
      <w:r w:rsidRPr="00D25282">
        <w:rPr>
          <w:rFonts w:ascii="宋体" w:eastAsia="宋体" w:hAnsi="宋体" w:cstheme="minorEastAsia" w:hint="eastAsia"/>
          <w:color w:val="000000"/>
          <w:szCs w:val="21"/>
        </w:rPr>
        <w:t>）        （</w:t>
      </w:r>
      <w:r w:rsidRPr="00D25282">
        <w:rPr>
          <w:rFonts w:ascii="宋体" w:eastAsia="宋体" w:hAnsi="宋体" w:cstheme="minorEastAsia" w:hint="eastAsia"/>
          <w:i/>
          <w:color w:val="000000"/>
          <w:szCs w:val="21"/>
        </w:rPr>
        <w:t>PU-4</w:t>
      </w:r>
      <w:r w:rsidRPr="00D25282">
        <w:rPr>
          <w:rFonts w:ascii="宋体" w:eastAsia="宋体" w:hAnsi="宋体" w:cstheme="minorEastAsia" w:hint="eastAsia"/>
          <w:color w:val="000000"/>
          <w:szCs w:val="21"/>
        </w:rPr>
        <w:t>）</w:t>
      </w:r>
    </w:p>
    <w:p w14:paraId="7FD3931A" w14:textId="77777777" w:rsidR="00C728F2" w:rsidRPr="00D25282" w:rsidRDefault="0023730F" w:rsidP="00D9138B">
      <w:pPr>
        <w:pStyle w:val="a3"/>
        <w:spacing w:line="360" w:lineRule="auto"/>
        <w:ind w:firstLine="0"/>
        <w:jc w:val="center"/>
        <w:rPr>
          <w:rFonts w:ascii="宋体" w:eastAsia="宋体" w:hAnsi="宋体" w:cstheme="minorEastAsia"/>
          <w:color w:val="000000"/>
          <w:sz w:val="21"/>
          <w:szCs w:val="21"/>
        </w:rPr>
      </w:pPr>
      <w:r w:rsidRPr="00D25282">
        <w:rPr>
          <w:rFonts w:ascii="宋体" w:eastAsia="宋体" w:hAnsi="宋体" w:cstheme="minorEastAsia" w:hint="eastAsia"/>
          <w:color w:val="000000"/>
          <w:sz w:val="21"/>
          <w:szCs w:val="21"/>
        </w:rPr>
        <w:t>图7  燃烧竖炉试验后各试件剖开状态</w:t>
      </w:r>
    </w:p>
    <w:p w14:paraId="72BF44B4" w14:textId="77777777" w:rsidR="00C728F2" w:rsidRPr="009E7130" w:rsidRDefault="0023730F" w:rsidP="00D9138B">
      <w:pPr>
        <w:pStyle w:val="20"/>
        <w:rPr>
          <w:rFonts w:ascii="宋体" w:eastAsia="宋体" w:hAnsi="宋体" w:cstheme="minorEastAsia"/>
          <w:color w:val="000000"/>
          <w:szCs w:val="24"/>
        </w:rPr>
      </w:pPr>
      <w:r w:rsidRPr="009E7130">
        <w:rPr>
          <w:rFonts w:ascii="宋体" w:eastAsia="宋体" w:hAnsi="宋体" w:cstheme="minorEastAsia" w:hint="eastAsia"/>
          <w:color w:val="000000"/>
          <w:szCs w:val="24"/>
        </w:rPr>
        <w:t>从燃烧竖炉试验结果可以看出：随着找平过渡层厚度的增加，保温层测点的温度呈降低趋势，而保温层的烧损长度也随之减小。在没有专设的找平过渡层时，硬泡聚氨酯板的燃烧剩余长度仅为350mm；增加10mm厚的胶粉聚苯颗粒浆料找平过渡层后，硬泡聚氨酯板的燃烧剩余长度为500mm，刚好达到原长度的一半；</w:t>
      </w:r>
      <w:r w:rsidRPr="009E7130">
        <w:rPr>
          <w:rFonts w:ascii="宋体" w:eastAsia="宋体" w:hAnsi="宋体" w:cstheme="minorEastAsia" w:hint="eastAsia"/>
          <w:color w:val="000000"/>
          <w:szCs w:val="24"/>
        </w:rPr>
        <w:lastRenderedPageBreak/>
        <w:t>而胶粉聚苯颗粒浆料找平过渡层厚度增加到20mm时，硬泡聚氨酯板的燃烧剩余长度超过750mm；胶粉聚苯颗粒浆料找平过渡层厚度增加到30mm时，硬泡聚氨酯板的燃烧剩余长度为1000mm，即基本上无烧损。综合考虑经济、施工及其他因素，硬泡聚氨酯板面层的找平过渡层厚度不宜低于20mm。该找平过渡层在防火方面体现的就是防火保护层的功能。</w:t>
      </w:r>
    </w:p>
    <w:p w14:paraId="2EBB9BC3"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4.3.2  粘贴方式和粘贴面积</w:t>
      </w:r>
    </w:p>
    <w:p w14:paraId="6E5350BE"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4.3.2.1  提高系统抵抗风荷载和地震荷载的能力</w:t>
      </w:r>
    </w:p>
    <w:p w14:paraId="0D4D7F1D" w14:textId="77777777" w:rsidR="00C728F2" w:rsidRPr="009E7130" w:rsidRDefault="0023730F" w:rsidP="00D9138B">
      <w:pPr>
        <w:pStyle w:val="20"/>
        <w:rPr>
          <w:rFonts w:ascii="宋体" w:eastAsia="宋体" w:hAnsi="宋体" w:cstheme="minorEastAsia"/>
          <w:color w:val="000000"/>
          <w:szCs w:val="24"/>
        </w:rPr>
      </w:pPr>
      <w:r w:rsidRPr="009E7130">
        <w:rPr>
          <w:rFonts w:ascii="宋体" w:eastAsia="宋体" w:hAnsi="宋体" w:cstheme="minorEastAsia" w:hint="eastAsia"/>
          <w:color w:val="000000"/>
          <w:szCs w:val="24"/>
        </w:rPr>
        <w:t>将点框粘做法改造为闭合小空腔粘贴做法、满粘贴做法或贴砌做法，可提高有效粘结面积。满粘贴做法或贴砌做法的有效粘结面积在90%以上，而闭合小空腔粘贴做法可比点框粘做法提高有效粘结面积20%左右，将达到60%以上的粘结面积。有效粘结面积的提升，可提高保温板的粘结效果，从而增加系统的抗风荷载和地震荷载的能力，而整个系统的柔性构造也有利于提升抵抗地震荷载的能力。</w:t>
      </w:r>
    </w:p>
    <w:p w14:paraId="71123933"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4.3.2.2  提高系统的抗火能力</w:t>
      </w:r>
    </w:p>
    <w:p w14:paraId="6329462C" w14:textId="77777777" w:rsidR="00C728F2" w:rsidRPr="009E7130" w:rsidRDefault="0023730F" w:rsidP="00D9138B">
      <w:pPr>
        <w:pStyle w:val="20"/>
        <w:rPr>
          <w:rFonts w:ascii="宋体" w:eastAsia="宋体" w:hAnsi="宋体" w:cstheme="minorEastAsia"/>
          <w:color w:val="000000"/>
          <w:szCs w:val="24"/>
        </w:rPr>
      </w:pPr>
      <w:r w:rsidRPr="009E7130">
        <w:rPr>
          <w:rFonts w:ascii="宋体" w:eastAsia="宋体" w:hAnsi="宋体" w:cstheme="minorEastAsia" w:hint="eastAsia"/>
          <w:color w:val="000000"/>
          <w:szCs w:val="24"/>
        </w:rPr>
        <w:t>采用闭合小空腔粘贴做法、满粘贴做法或贴砌做法，基层墙体和硬泡聚氨酯之间不会存在连通空腔，即使存在空腔，其所围成的面积也不超过0.3m</w:t>
      </w:r>
      <w:r w:rsidRPr="009E7130">
        <w:rPr>
          <w:rFonts w:ascii="宋体" w:eastAsia="宋体" w:hAnsi="宋体" w:cstheme="minorEastAsia" w:hint="eastAsia"/>
          <w:color w:val="000000"/>
          <w:szCs w:val="24"/>
          <w:vertAlign w:val="superscript"/>
        </w:rPr>
        <w:t>2</w:t>
      </w:r>
      <w:r w:rsidRPr="009E7130">
        <w:rPr>
          <w:rFonts w:ascii="宋体" w:eastAsia="宋体" w:hAnsi="宋体" w:cstheme="minorEastAsia" w:hint="eastAsia"/>
          <w:color w:val="000000"/>
          <w:szCs w:val="24"/>
        </w:rPr>
        <w:t>，因而不会形成引火通道，可有效防止火灾的蔓延。而采用贴砌做法时，还可增加防火隔断构造，更可有效地防止了火灾蔓延，对于硬泡聚氨酯外墙外保温系统的防火性能有显著提升。</w:t>
      </w:r>
    </w:p>
    <w:p w14:paraId="4175EE82"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4.3.2.3  提高系统抵抗水相变的能力</w:t>
      </w:r>
    </w:p>
    <w:p w14:paraId="644BD9F9" w14:textId="77777777" w:rsidR="00C728F2" w:rsidRPr="009E7130" w:rsidRDefault="0023730F" w:rsidP="00D9138B">
      <w:pPr>
        <w:spacing w:line="360" w:lineRule="auto"/>
        <w:ind w:firstLineChars="200" w:firstLine="480"/>
        <w:rPr>
          <w:rFonts w:ascii="宋体" w:eastAsia="宋体" w:hAnsi="宋体" w:cstheme="minorEastAsia"/>
          <w:bCs/>
          <w:sz w:val="24"/>
        </w:rPr>
      </w:pPr>
      <w:r w:rsidRPr="009E7130">
        <w:rPr>
          <w:rFonts w:ascii="宋体" w:eastAsia="宋体" w:hAnsi="宋体" w:cstheme="minorEastAsia" w:hint="eastAsia"/>
          <w:bCs/>
          <w:sz w:val="24"/>
        </w:rPr>
        <w:t>采用贴砌做法时，在</w:t>
      </w:r>
      <w:r w:rsidRPr="009E7130">
        <w:rPr>
          <w:rFonts w:ascii="宋体" w:eastAsia="宋体" w:hAnsi="宋体" w:cstheme="minorEastAsia" w:hint="eastAsia"/>
          <w:color w:val="000000"/>
          <w:sz w:val="24"/>
        </w:rPr>
        <w:t>硬泡聚氨酯</w:t>
      </w:r>
      <w:r w:rsidRPr="009E7130">
        <w:rPr>
          <w:rFonts w:ascii="宋体" w:eastAsia="宋体" w:hAnsi="宋体" w:cstheme="minorEastAsia" w:hint="eastAsia"/>
          <w:bCs/>
          <w:sz w:val="24"/>
        </w:rPr>
        <w:t>板与板之间预留10mm宽的板缝，并用胶粉聚苯颗粒浆料砌筑板缝。这种设计可以进一步增强</w:t>
      </w:r>
      <w:r w:rsidRPr="009E7130">
        <w:rPr>
          <w:rFonts w:ascii="宋体" w:eastAsia="宋体" w:hAnsi="宋体" w:cstheme="minorEastAsia" w:hint="eastAsia"/>
          <w:color w:val="000000"/>
          <w:sz w:val="24"/>
        </w:rPr>
        <w:t>硬泡聚氨酯</w:t>
      </w:r>
      <w:r w:rsidRPr="009E7130">
        <w:rPr>
          <w:rFonts w:ascii="宋体" w:eastAsia="宋体" w:hAnsi="宋体" w:cstheme="minorEastAsia" w:hint="eastAsia"/>
          <w:bCs/>
          <w:sz w:val="24"/>
        </w:rPr>
        <w:t>板系统的透气性能，因为胶粉聚苯颗粒浆料具有优异的吸湿、调湿、传湿性能，使</w:t>
      </w:r>
      <w:r w:rsidRPr="009E7130">
        <w:rPr>
          <w:rFonts w:ascii="宋体" w:eastAsia="宋体" w:hAnsi="宋体" w:cstheme="minorEastAsia" w:hint="eastAsia"/>
          <w:color w:val="000000"/>
          <w:sz w:val="24"/>
        </w:rPr>
        <w:t>硬泡聚氨酯</w:t>
      </w:r>
      <w:r w:rsidRPr="009E7130">
        <w:rPr>
          <w:rFonts w:ascii="宋体" w:eastAsia="宋体" w:hAnsi="宋体" w:cstheme="minorEastAsia" w:hint="eastAsia"/>
          <w:bCs/>
          <w:sz w:val="24"/>
        </w:rPr>
        <w:t>板系统水蒸气渗透能力有了进一步的提升，不至于在</w:t>
      </w:r>
      <w:r w:rsidRPr="009E7130">
        <w:rPr>
          <w:rFonts w:ascii="宋体" w:eastAsia="宋体" w:hAnsi="宋体" w:cstheme="minorEastAsia" w:hint="eastAsia"/>
          <w:color w:val="000000"/>
          <w:sz w:val="24"/>
        </w:rPr>
        <w:t>硬泡聚氨酯</w:t>
      </w:r>
      <w:r w:rsidRPr="009E7130">
        <w:rPr>
          <w:rFonts w:ascii="宋体" w:eastAsia="宋体" w:hAnsi="宋体" w:cstheme="minorEastAsia" w:hint="eastAsia"/>
          <w:bCs/>
          <w:sz w:val="24"/>
        </w:rPr>
        <w:t>板表面出现冷凝，特别是在严寒和寒冷地区可避免冻胀破坏。另外，</w:t>
      </w:r>
      <w:r w:rsidRPr="009E7130">
        <w:rPr>
          <w:rFonts w:ascii="宋体" w:eastAsia="宋体" w:hAnsi="宋体" w:cstheme="minorEastAsia" w:hint="eastAsia"/>
          <w:color w:val="000000"/>
          <w:sz w:val="24"/>
        </w:rPr>
        <w:t>硬泡聚氨酯</w:t>
      </w:r>
      <w:r w:rsidRPr="009E7130">
        <w:rPr>
          <w:rFonts w:ascii="宋体" w:eastAsia="宋体" w:hAnsi="宋体" w:cstheme="minorEastAsia" w:hint="eastAsia"/>
          <w:bCs/>
          <w:sz w:val="24"/>
        </w:rPr>
        <w:t>板缝设计并用胶粉聚苯颗粒浆料砌筑可使</w:t>
      </w:r>
      <w:r w:rsidRPr="009E7130">
        <w:rPr>
          <w:rFonts w:ascii="宋体" w:eastAsia="宋体" w:hAnsi="宋体" w:cstheme="minorEastAsia" w:hint="eastAsia"/>
          <w:color w:val="000000"/>
          <w:sz w:val="24"/>
        </w:rPr>
        <w:t>硬泡聚氨酯</w:t>
      </w:r>
      <w:r w:rsidRPr="009E7130">
        <w:rPr>
          <w:rFonts w:ascii="宋体" w:eastAsia="宋体" w:hAnsi="宋体" w:cstheme="minorEastAsia" w:hint="eastAsia"/>
          <w:bCs/>
          <w:sz w:val="24"/>
        </w:rPr>
        <w:t>板六面被亚弹性的胶粉聚苯颗粒浆料包裹，提高了粘结性能；同时，由于板间接缝密实，保温层整体性好，板材温差变形时产生的应力可被胶粉聚苯颗粒浆料分散、消纳、限制，因而可减缓</w:t>
      </w:r>
      <w:r w:rsidRPr="009E7130">
        <w:rPr>
          <w:rFonts w:ascii="宋体" w:eastAsia="宋体" w:hAnsi="宋体" w:cstheme="minorEastAsia" w:hint="eastAsia"/>
          <w:color w:val="000000"/>
          <w:sz w:val="24"/>
        </w:rPr>
        <w:t>硬泡聚氨酯</w:t>
      </w:r>
      <w:r w:rsidRPr="009E7130">
        <w:rPr>
          <w:rFonts w:ascii="宋体" w:eastAsia="宋体" w:hAnsi="宋体" w:cstheme="minorEastAsia" w:hint="eastAsia"/>
          <w:bCs/>
          <w:sz w:val="24"/>
        </w:rPr>
        <w:t>板收缩变</w:t>
      </w:r>
      <w:r w:rsidRPr="009E7130">
        <w:rPr>
          <w:rFonts w:ascii="宋体" w:eastAsia="宋体" w:hAnsi="宋体" w:cstheme="minorEastAsia" w:hint="eastAsia"/>
          <w:bCs/>
          <w:sz w:val="24"/>
        </w:rPr>
        <w:lastRenderedPageBreak/>
        <w:t>形，提高抗裂性能，有效避免板缝处开裂。</w:t>
      </w:r>
    </w:p>
    <w:p w14:paraId="4CF6231C"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4.3.3  “五明治”贴砌做法近零能耗构造</w:t>
      </w:r>
    </w:p>
    <w:p w14:paraId="19ADDA77"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4.3.3.1  提高系统的抗火能力</w:t>
      </w:r>
    </w:p>
    <w:p w14:paraId="3DA2D348" w14:textId="77777777" w:rsidR="00C728F2" w:rsidRPr="009E7130" w:rsidRDefault="0023730F" w:rsidP="00D9138B">
      <w:pPr>
        <w:pStyle w:val="20"/>
        <w:rPr>
          <w:rFonts w:ascii="宋体" w:eastAsia="宋体" w:hAnsi="宋体" w:cstheme="minorEastAsia"/>
          <w:color w:val="000000"/>
          <w:szCs w:val="24"/>
        </w:rPr>
      </w:pPr>
      <w:r w:rsidRPr="009E7130">
        <w:rPr>
          <w:rFonts w:ascii="宋体" w:eastAsia="宋体" w:hAnsi="宋体" w:cstheme="minorEastAsia" w:hint="eastAsia"/>
          <w:color w:val="000000"/>
          <w:szCs w:val="24"/>
        </w:rPr>
        <w:t>根据国家标准《近零能耗建筑技术标准》GB/T 51350—2019 的规定，居住建筑和公共建筑的非透光外墙平均传热系数应满足表9的要求。</w:t>
      </w:r>
    </w:p>
    <w:p w14:paraId="2A905902" w14:textId="77777777" w:rsidR="00C728F2" w:rsidRPr="00D25282" w:rsidRDefault="0023730F" w:rsidP="00D9138B">
      <w:pPr>
        <w:spacing w:beforeLines="50" w:before="156" w:line="360" w:lineRule="auto"/>
        <w:jc w:val="center"/>
        <w:rPr>
          <w:rFonts w:ascii="宋体" w:eastAsia="宋体" w:hAnsi="宋体" w:cstheme="minorEastAsia"/>
          <w:bCs/>
          <w:szCs w:val="21"/>
        </w:rPr>
      </w:pPr>
      <w:r w:rsidRPr="00D25282">
        <w:rPr>
          <w:rFonts w:ascii="宋体" w:eastAsia="宋体" w:hAnsi="宋体" w:cstheme="minorEastAsia" w:hint="eastAsia"/>
          <w:bCs/>
          <w:szCs w:val="21"/>
        </w:rPr>
        <w:t>表9  近零能耗建筑非透光外墙的平均传热系数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32"/>
        <w:gridCol w:w="1297"/>
        <w:gridCol w:w="1297"/>
        <w:gridCol w:w="1297"/>
        <w:gridCol w:w="1297"/>
        <w:gridCol w:w="1302"/>
      </w:tblGrid>
      <w:tr w:rsidR="00C728F2" w:rsidRPr="00D25282" w14:paraId="12818080" w14:textId="77777777">
        <w:trPr>
          <w:trHeight w:val="283"/>
          <w:jc w:val="center"/>
        </w:trPr>
        <w:tc>
          <w:tcPr>
            <w:tcW w:w="1192" w:type="pct"/>
            <w:vMerge w:val="restart"/>
            <w:vAlign w:val="center"/>
          </w:tcPr>
          <w:p w14:paraId="7EB3721F"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类型</w:t>
            </w:r>
          </w:p>
        </w:tc>
        <w:tc>
          <w:tcPr>
            <w:tcW w:w="3808" w:type="pct"/>
            <w:gridSpan w:val="5"/>
          </w:tcPr>
          <w:p w14:paraId="452E0BA5"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传热系数</w:t>
            </w:r>
            <w:r w:rsidRPr="00D25282">
              <w:rPr>
                <w:rFonts w:ascii="宋体" w:eastAsia="宋体" w:hAnsi="宋体" w:cstheme="minorEastAsia" w:hint="eastAsia"/>
                <w:i/>
                <w:iCs/>
                <w:color w:val="000000"/>
                <w:kern w:val="0"/>
                <w:szCs w:val="21"/>
              </w:rPr>
              <w:t>K</w:t>
            </w:r>
            <w:r w:rsidRPr="00D25282">
              <w:rPr>
                <w:rFonts w:ascii="宋体" w:eastAsia="宋体" w:hAnsi="宋体" w:cstheme="minorEastAsia" w:hint="eastAsia"/>
                <w:color w:val="000000"/>
                <w:kern w:val="0"/>
                <w:szCs w:val="21"/>
              </w:rPr>
              <w:t>【W/(m</w:t>
            </w:r>
            <w:r w:rsidRPr="00D25282">
              <w:rPr>
                <w:rFonts w:ascii="宋体" w:eastAsia="宋体" w:hAnsi="宋体" w:cstheme="minorEastAsia" w:hint="eastAsia"/>
                <w:color w:val="000000"/>
                <w:kern w:val="0"/>
                <w:szCs w:val="21"/>
                <w:vertAlign w:val="superscript"/>
              </w:rPr>
              <w:t>2</w:t>
            </w:r>
            <w:r w:rsidRPr="00D25282">
              <w:rPr>
                <w:rFonts w:ascii="宋体" w:eastAsia="宋体" w:hAnsi="宋体" w:cstheme="minorEastAsia" w:hint="eastAsia"/>
                <w:color w:val="000000"/>
                <w:kern w:val="0"/>
                <w:szCs w:val="21"/>
              </w:rPr>
              <w:t>·K)】</w:t>
            </w:r>
          </w:p>
        </w:tc>
      </w:tr>
      <w:tr w:rsidR="00C728F2" w:rsidRPr="00D25282" w14:paraId="65A2DC54" w14:textId="77777777">
        <w:trPr>
          <w:trHeight w:val="283"/>
          <w:jc w:val="center"/>
        </w:trPr>
        <w:tc>
          <w:tcPr>
            <w:tcW w:w="1192" w:type="pct"/>
            <w:vMerge/>
            <w:vAlign w:val="center"/>
          </w:tcPr>
          <w:p w14:paraId="0D2B73E3" w14:textId="77777777" w:rsidR="00C728F2" w:rsidRPr="00D25282" w:rsidRDefault="00C728F2" w:rsidP="00D9138B">
            <w:pPr>
              <w:spacing w:line="360" w:lineRule="auto"/>
              <w:jc w:val="center"/>
              <w:rPr>
                <w:rFonts w:ascii="宋体" w:eastAsia="宋体" w:hAnsi="宋体" w:cstheme="minorEastAsia"/>
                <w:color w:val="000000"/>
                <w:kern w:val="0"/>
                <w:szCs w:val="21"/>
              </w:rPr>
            </w:pPr>
          </w:p>
        </w:tc>
        <w:tc>
          <w:tcPr>
            <w:tcW w:w="761" w:type="pct"/>
            <w:vAlign w:val="center"/>
          </w:tcPr>
          <w:p w14:paraId="57098695"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严寒地区</w:t>
            </w:r>
          </w:p>
        </w:tc>
        <w:tc>
          <w:tcPr>
            <w:tcW w:w="761" w:type="pct"/>
            <w:vAlign w:val="center"/>
          </w:tcPr>
          <w:p w14:paraId="237CE809"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寒冷地区</w:t>
            </w:r>
          </w:p>
        </w:tc>
        <w:tc>
          <w:tcPr>
            <w:tcW w:w="761" w:type="pct"/>
          </w:tcPr>
          <w:p w14:paraId="09DE55F3" w14:textId="77777777" w:rsidR="00C728F2" w:rsidRPr="00D25282" w:rsidRDefault="0023730F" w:rsidP="00D9138B">
            <w:pPr>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夏热冬</w:t>
            </w:r>
          </w:p>
          <w:p w14:paraId="3193F2FE" w14:textId="77777777" w:rsidR="00C728F2" w:rsidRPr="00D25282" w:rsidRDefault="0023730F" w:rsidP="00D9138B">
            <w:pPr>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冷地区</w:t>
            </w:r>
          </w:p>
        </w:tc>
        <w:tc>
          <w:tcPr>
            <w:tcW w:w="761" w:type="pct"/>
            <w:vAlign w:val="center"/>
          </w:tcPr>
          <w:p w14:paraId="13DDB818" w14:textId="77777777" w:rsidR="00C728F2" w:rsidRPr="00D25282" w:rsidRDefault="0023730F" w:rsidP="00D9138B">
            <w:pPr>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夏热冬</w:t>
            </w:r>
          </w:p>
          <w:p w14:paraId="3BEC1E93" w14:textId="77777777" w:rsidR="00C728F2" w:rsidRPr="00D25282" w:rsidRDefault="0023730F" w:rsidP="00D9138B">
            <w:pPr>
              <w:snapToGrid w:val="0"/>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暖地区</w:t>
            </w:r>
          </w:p>
        </w:tc>
        <w:tc>
          <w:tcPr>
            <w:tcW w:w="763" w:type="pct"/>
            <w:vAlign w:val="center"/>
          </w:tcPr>
          <w:p w14:paraId="6C5DCD88"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温和地区</w:t>
            </w:r>
          </w:p>
        </w:tc>
      </w:tr>
      <w:tr w:rsidR="00C728F2" w:rsidRPr="00D25282" w14:paraId="73A0A568" w14:textId="77777777">
        <w:trPr>
          <w:trHeight w:val="283"/>
          <w:jc w:val="center"/>
        </w:trPr>
        <w:tc>
          <w:tcPr>
            <w:tcW w:w="1192" w:type="pct"/>
            <w:vAlign w:val="center"/>
          </w:tcPr>
          <w:p w14:paraId="33EB8185"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居住建筑非透光外墙</w:t>
            </w:r>
          </w:p>
        </w:tc>
        <w:tc>
          <w:tcPr>
            <w:tcW w:w="761" w:type="pct"/>
            <w:vAlign w:val="center"/>
          </w:tcPr>
          <w:p w14:paraId="6CD4A095"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0.10～0.15</w:t>
            </w:r>
          </w:p>
        </w:tc>
        <w:tc>
          <w:tcPr>
            <w:tcW w:w="761" w:type="pct"/>
            <w:vAlign w:val="center"/>
          </w:tcPr>
          <w:p w14:paraId="34216918"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0.15～0.20</w:t>
            </w:r>
          </w:p>
        </w:tc>
        <w:tc>
          <w:tcPr>
            <w:tcW w:w="761" w:type="pct"/>
          </w:tcPr>
          <w:p w14:paraId="00C98607"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0.15～0.40</w:t>
            </w:r>
          </w:p>
        </w:tc>
        <w:tc>
          <w:tcPr>
            <w:tcW w:w="761" w:type="pct"/>
            <w:vAlign w:val="center"/>
          </w:tcPr>
          <w:p w14:paraId="4E2778E2"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0.30～0.80</w:t>
            </w:r>
          </w:p>
        </w:tc>
        <w:tc>
          <w:tcPr>
            <w:tcW w:w="763" w:type="pct"/>
            <w:vAlign w:val="center"/>
          </w:tcPr>
          <w:p w14:paraId="5B5554BC"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0.20～0.80</w:t>
            </w:r>
          </w:p>
        </w:tc>
      </w:tr>
      <w:tr w:rsidR="00C728F2" w:rsidRPr="00D25282" w14:paraId="5EF38C78" w14:textId="77777777">
        <w:trPr>
          <w:trHeight w:val="283"/>
          <w:jc w:val="center"/>
        </w:trPr>
        <w:tc>
          <w:tcPr>
            <w:tcW w:w="1192" w:type="pct"/>
            <w:vAlign w:val="center"/>
          </w:tcPr>
          <w:p w14:paraId="74F6834F"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公共建筑非透光外墙</w:t>
            </w:r>
          </w:p>
        </w:tc>
        <w:tc>
          <w:tcPr>
            <w:tcW w:w="761" w:type="pct"/>
            <w:vAlign w:val="center"/>
          </w:tcPr>
          <w:p w14:paraId="301869B5"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0.10～0.25</w:t>
            </w:r>
          </w:p>
        </w:tc>
        <w:tc>
          <w:tcPr>
            <w:tcW w:w="761" w:type="pct"/>
            <w:vAlign w:val="center"/>
          </w:tcPr>
          <w:p w14:paraId="339C0FE8"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0.10～0.30</w:t>
            </w:r>
          </w:p>
        </w:tc>
        <w:tc>
          <w:tcPr>
            <w:tcW w:w="761" w:type="pct"/>
          </w:tcPr>
          <w:p w14:paraId="051B183E"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0.15～0.40</w:t>
            </w:r>
          </w:p>
        </w:tc>
        <w:tc>
          <w:tcPr>
            <w:tcW w:w="761" w:type="pct"/>
            <w:vAlign w:val="center"/>
          </w:tcPr>
          <w:p w14:paraId="7B7DB7A5"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0.30～0.80</w:t>
            </w:r>
          </w:p>
        </w:tc>
        <w:tc>
          <w:tcPr>
            <w:tcW w:w="763" w:type="pct"/>
            <w:vAlign w:val="center"/>
          </w:tcPr>
          <w:p w14:paraId="20FB2CD4" w14:textId="77777777" w:rsidR="00C728F2" w:rsidRPr="00D25282" w:rsidRDefault="0023730F" w:rsidP="00D9138B">
            <w:pPr>
              <w:spacing w:line="360" w:lineRule="auto"/>
              <w:jc w:val="center"/>
              <w:rPr>
                <w:rFonts w:ascii="宋体" w:eastAsia="宋体" w:hAnsi="宋体" w:cstheme="minorEastAsia"/>
                <w:color w:val="000000"/>
                <w:kern w:val="0"/>
                <w:szCs w:val="21"/>
              </w:rPr>
            </w:pPr>
            <w:r w:rsidRPr="00D25282">
              <w:rPr>
                <w:rFonts w:ascii="宋体" w:eastAsia="宋体" w:hAnsi="宋体" w:cstheme="minorEastAsia" w:hint="eastAsia"/>
                <w:color w:val="000000"/>
                <w:kern w:val="0"/>
                <w:szCs w:val="21"/>
              </w:rPr>
              <w:t>0.20～0.80</w:t>
            </w:r>
          </w:p>
        </w:tc>
      </w:tr>
    </w:tbl>
    <w:p w14:paraId="4060AE10" w14:textId="77777777" w:rsidR="00C728F2" w:rsidRPr="009E7130" w:rsidRDefault="0023730F" w:rsidP="00D9138B">
      <w:pPr>
        <w:pStyle w:val="20"/>
        <w:spacing w:beforeLines="50" w:before="156"/>
        <w:rPr>
          <w:rFonts w:ascii="宋体" w:eastAsia="宋体" w:hAnsi="宋体" w:cstheme="minorEastAsia"/>
          <w:color w:val="000000"/>
          <w:szCs w:val="24"/>
        </w:rPr>
      </w:pPr>
      <w:r w:rsidRPr="009E7130">
        <w:rPr>
          <w:rFonts w:ascii="宋体" w:eastAsia="宋体" w:hAnsi="宋体" w:cstheme="minorEastAsia" w:hint="eastAsia"/>
          <w:color w:val="000000"/>
          <w:szCs w:val="24"/>
        </w:rPr>
        <w:t>从表9可以看出，要达到近零能耗的设计要求，各气候区对非透光外墙的平均传热系数要求限值都是比较低的，因此所需要的保温层厚度是比较大的。采用硬泡聚氨酯作为保温层时，随着厚度的增加，其燃烧热值也同时增加，这样，一旦发生火灾，其释放的热量也比普通保温要高上许多，因而其火灾风险也比普通保温要高很多。</w:t>
      </w:r>
    </w:p>
    <w:p w14:paraId="580266D1" w14:textId="77777777" w:rsidR="00C728F2" w:rsidRPr="009E7130" w:rsidRDefault="0023730F" w:rsidP="00D9138B">
      <w:pPr>
        <w:pStyle w:val="20"/>
        <w:rPr>
          <w:rFonts w:ascii="宋体" w:eastAsia="宋体" w:hAnsi="宋体" w:cstheme="minorEastAsia"/>
          <w:color w:val="000000"/>
          <w:szCs w:val="24"/>
        </w:rPr>
      </w:pPr>
      <w:r w:rsidRPr="009E7130">
        <w:rPr>
          <w:rFonts w:ascii="宋体" w:eastAsia="宋体" w:hAnsi="宋体" w:cstheme="minorEastAsia" w:hint="eastAsia"/>
          <w:color w:val="000000"/>
          <w:szCs w:val="24"/>
        </w:rPr>
        <w:t>为了降低近零能耗建筑非透光外墙的火灾风险，在进行窗口火试验或墙角火试验后其对火反应性能应满足表10或表11的要求。</w:t>
      </w:r>
    </w:p>
    <w:p w14:paraId="6F2F32F2" w14:textId="77777777" w:rsidR="00C728F2" w:rsidRPr="00D25282" w:rsidRDefault="0023730F" w:rsidP="00D9138B">
      <w:pPr>
        <w:spacing w:beforeLines="50" w:before="156" w:line="360" w:lineRule="auto"/>
        <w:jc w:val="center"/>
        <w:rPr>
          <w:rFonts w:ascii="宋体" w:eastAsia="宋体" w:hAnsi="宋体" w:cstheme="minorEastAsia"/>
          <w:bCs/>
          <w:szCs w:val="21"/>
        </w:rPr>
      </w:pPr>
      <w:r w:rsidRPr="00D25282">
        <w:rPr>
          <w:rFonts w:ascii="宋体" w:eastAsia="宋体" w:hAnsi="宋体" w:cstheme="minorEastAsia" w:hint="eastAsia"/>
          <w:bCs/>
          <w:szCs w:val="21"/>
        </w:rPr>
        <w:t>表10  居住建筑非透光外墙对火反应性能要求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240"/>
        <w:gridCol w:w="4223"/>
        <w:gridCol w:w="1100"/>
      </w:tblGrid>
      <w:tr w:rsidR="00C728F2" w:rsidRPr="00D25282" w14:paraId="07A8D9DA" w14:textId="77777777" w:rsidTr="00030FDF">
        <w:trPr>
          <w:trHeight w:val="284"/>
          <w:jc w:val="center"/>
        </w:trPr>
        <w:tc>
          <w:tcPr>
            <w:tcW w:w="959" w:type="dxa"/>
            <w:vMerge w:val="restart"/>
            <w:vAlign w:val="center"/>
          </w:tcPr>
          <w:p w14:paraId="00C251A6"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建筑高度</w:t>
            </w:r>
            <w:r w:rsidRPr="00D25282">
              <w:rPr>
                <w:rFonts w:ascii="宋体" w:eastAsia="宋体" w:hAnsi="宋体" w:cstheme="minorEastAsia" w:hint="eastAsia"/>
                <w:i/>
                <w:iCs/>
                <w:color w:val="000000"/>
                <w:szCs w:val="21"/>
              </w:rPr>
              <w:t>H</w:t>
            </w:r>
            <w:r w:rsidRPr="00D25282">
              <w:rPr>
                <w:rFonts w:ascii="宋体" w:eastAsia="宋体" w:hAnsi="宋体" w:cstheme="minorEastAsia" w:hint="eastAsia"/>
                <w:color w:val="000000"/>
                <w:szCs w:val="21"/>
              </w:rPr>
              <w:t>（m）</w:t>
            </w:r>
          </w:p>
        </w:tc>
        <w:tc>
          <w:tcPr>
            <w:tcW w:w="7563" w:type="dxa"/>
            <w:gridSpan w:val="3"/>
            <w:vAlign w:val="center"/>
          </w:tcPr>
          <w:p w14:paraId="39C2F7CA"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对火反应性能</w:t>
            </w:r>
          </w:p>
        </w:tc>
      </w:tr>
      <w:tr w:rsidR="00C728F2" w:rsidRPr="00D25282" w14:paraId="3B15AA97" w14:textId="77777777" w:rsidTr="00030FDF">
        <w:trPr>
          <w:trHeight w:val="284"/>
          <w:jc w:val="center"/>
        </w:trPr>
        <w:tc>
          <w:tcPr>
            <w:tcW w:w="959" w:type="dxa"/>
            <w:vMerge/>
            <w:vAlign w:val="center"/>
          </w:tcPr>
          <w:p w14:paraId="73BA3A7D" w14:textId="77777777" w:rsidR="00C728F2" w:rsidRPr="00D25282" w:rsidRDefault="00C728F2" w:rsidP="00D9138B">
            <w:pPr>
              <w:snapToGrid w:val="0"/>
              <w:spacing w:line="360" w:lineRule="auto"/>
              <w:jc w:val="center"/>
              <w:rPr>
                <w:rFonts w:ascii="宋体" w:eastAsia="宋体" w:hAnsi="宋体" w:cstheme="minorEastAsia"/>
                <w:color w:val="000000"/>
                <w:szCs w:val="21"/>
              </w:rPr>
            </w:pPr>
          </w:p>
        </w:tc>
        <w:tc>
          <w:tcPr>
            <w:tcW w:w="2240" w:type="dxa"/>
            <w:vMerge w:val="restart"/>
            <w:vAlign w:val="center"/>
          </w:tcPr>
          <w:p w14:paraId="4A62B363"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热释放速率峰值</w:t>
            </w:r>
          </w:p>
          <w:p w14:paraId="4788BF0C"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（kW/m</w:t>
            </w:r>
            <w:r w:rsidRPr="00D25282">
              <w:rPr>
                <w:rFonts w:ascii="宋体" w:eastAsia="宋体" w:hAnsi="宋体" w:cstheme="minorEastAsia" w:hint="eastAsia"/>
                <w:color w:val="000000"/>
                <w:szCs w:val="21"/>
                <w:vertAlign w:val="superscript"/>
              </w:rPr>
              <w:t>2</w:t>
            </w:r>
            <w:r w:rsidRPr="00D25282">
              <w:rPr>
                <w:rFonts w:ascii="宋体" w:eastAsia="宋体" w:hAnsi="宋体" w:cstheme="minorEastAsia" w:hint="eastAsia"/>
                <w:color w:val="000000"/>
                <w:szCs w:val="21"/>
              </w:rPr>
              <w:t>）</w:t>
            </w:r>
          </w:p>
        </w:tc>
        <w:tc>
          <w:tcPr>
            <w:tcW w:w="5323" w:type="dxa"/>
            <w:gridSpan w:val="2"/>
            <w:vAlign w:val="center"/>
          </w:tcPr>
          <w:p w14:paraId="64160048"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窗口火试验</w:t>
            </w:r>
          </w:p>
        </w:tc>
      </w:tr>
      <w:tr w:rsidR="00C728F2" w:rsidRPr="00D25282" w14:paraId="0E4D0BD9" w14:textId="77777777" w:rsidTr="00030FDF">
        <w:trPr>
          <w:trHeight w:val="284"/>
          <w:jc w:val="center"/>
        </w:trPr>
        <w:tc>
          <w:tcPr>
            <w:tcW w:w="959" w:type="dxa"/>
            <w:vMerge/>
            <w:vAlign w:val="center"/>
          </w:tcPr>
          <w:p w14:paraId="493E33ED" w14:textId="77777777" w:rsidR="00C728F2" w:rsidRPr="00D25282" w:rsidRDefault="00C728F2" w:rsidP="00D9138B">
            <w:pPr>
              <w:snapToGrid w:val="0"/>
              <w:spacing w:line="360" w:lineRule="auto"/>
              <w:jc w:val="center"/>
              <w:rPr>
                <w:rFonts w:ascii="宋体" w:eastAsia="宋体" w:hAnsi="宋体" w:cstheme="minorEastAsia"/>
                <w:color w:val="000000"/>
                <w:szCs w:val="21"/>
              </w:rPr>
            </w:pPr>
          </w:p>
        </w:tc>
        <w:tc>
          <w:tcPr>
            <w:tcW w:w="2240" w:type="dxa"/>
            <w:vMerge/>
            <w:vAlign w:val="center"/>
          </w:tcPr>
          <w:p w14:paraId="725AF977" w14:textId="77777777" w:rsidR="00C728F2" w:rsidRPr="00D25282" w:rsidRDefault="00C728F2" w:rsidP="00D9138B">
            <w:pPr>
              <w:snapToGrid w:val="0"/>
              <w:spacing w:line="360" w:lineRule="auto"/>
              <w:jc w:val="center"/>
              <w:rPr>
                <w:rFonts w:ascii="宋体" w:eastAsia="宋体" w:hAnsi="宋体" w:cstheme="minorEastAsia"/>
                <w:color w:val="000000"/>
                <w:szCs w:val="21"/>
              </w:rPr>
            </w:pPr>
          </w:p>
        </w:tc>
        <w:tc>
          <w:tcPr>
            <w:tcW w:w="4223" w:type="dxa"/>
            <w:vAlign w:val="center"/>
          </w:tcPr>
          <w:p w14:paraId="2721396D"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水平准位线温度（℃）</w:t>
            </w:r>
          </w:p>
        </w:tc>
        <w:tc>
          <w:tcPr>
            <w:tcW w:w="1100" w:type="dxa"/>
            <w:vAlign w:val="center"/>
          </w:tcPr>
          <w:p w14:paraId="40A4D35A"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烧损面积（m</w:t>
            </w:r>
            <w:r w:rsidRPr="00D25282">
              <w:rPr>
                <w:rFonts w:ascii="宋体" w:eastAsia="宋体" w:hAnsi="宋体" w:cstheme="minorEastAsia" w:hint="eastAsia"/>
                <w:color w:val="000000"/>
                <w:szCs w:val="21"/>
                <w:vertAlign w:val="superscript"/>
              </w:rPr>
              <w:t>2</w:t>
            </w:r>
            <w:r w:rsidRPr="00D25282">
              <w:rPr>
                <w:rFonts w:ascii="宋体" w:eastAsia="宋体" w:hAnsi="宋体" w:cstheme="minorEastAsia" w:hint="eastAsia"/>
                <w:color w:val="000000"/>
                <w:szCs w:val="21"/>
              </w:rPr>
              <w:t>）</w:t>
            </w:r>
          </w:p>
        </w:tc>
      </w:tr>
      <w:tr w:rsidR="00C728F2" w:rsidRPr="00D25282" w14:paraId="453D33F8" w14:textId="77777777" w:rsidTr="00030FDF">
        <w:trPr>
          <w:trHeight w:val="284"/>
          <w:jc w:val="center"/>
        </w:trPr>
        <w:tc>
          <w:tcPr>
            <w:tcW w:w="959" w:type="dxa"/>
            <w:vAlign w:val="center"/>
          </w:tcPr>
          <w:p w14:paraId="3CCC49BE"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i/>
                <w:iCs/>
                <w:color w:val="000000"/>
                <w:szCs w:val="21"/>
              </w:rPr>
              <w:t>H</w:t>
            </w:r>
            <w:r w:rsidRPr="00D25282">
              <w:rPr>
                <w:rFonts w:ascii="宋体" w:eastAsia="宋体" w:hAnsi="宋体" w:cstheme="minorEastAsia" w:hint="eastAsia"/>
                <w:color w:val="000000"/>
                <w:szCs w:val="21"/>
              </w:rPr>
              <w:t>≥100</w:t>
            </w:r>
          </w:p>
        </w:tc>
        <w:tc>
          <w:tcPr>
            <w:tcW w:w="2240" w:type="dxa"/>
            <w:vAlign w:val="center"/>
          </w:tcPr>
          <w:p w14:paraId="0435C390"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≤5</w:t>
            </w:r>
          </w:p>
        </w:tc>
        <w:tc>
          <w:tcPr>
            <w:tcW w:w="4223" w:type="dxa"/>
            <w:vAlign w:val="center"/>
          </w:tcPr>
          <w:p w14:paraId="1D9C0E02"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i/>
                <w:iCs/>
                <w:color w:val="000000"/>
                <w:szCs w:val="21"/>
              </w:rPr>
              <w:t>T</w:t>
            </w:r>
            <w:r w:rsidRPr="00D25282">
              <w:rPr>
                <w:rFonts w:ascii="宋体" w:eastAsia="宋体" w:hAnsi="宋体" w:cstheme="minorEastAsia" w:hint="eastAsia"/>
                <w:color w:val="000000"/>
                <w:szCs w:val="21"/>
                <w:vertAlign w:val="subscript"/>
              </w:rPr>
              <w:t>2</w:t>
            </w:r>
            <w:r w:rsidRPr="00D25282">
              <w:rPr>
                <w:rFonts w:ascii="宋体" w:eastAsia="宋体" w:hAnsi="宋体" w:cstheme="minorEastAsia" w:hint="eastAsia"/>
                <w:color w:val="000000"/>
                <w:szCs w:val="21"/>
              </w:rPr>
              <w:t>≤200且</w:t>
            </w:r>
            <w:r w:rsidRPr="00D25282">
              <w:rPr>
                <w:rFonts w:ascii="宋体" w:eastAsia="宋体" w:hAnsi="宋体" w:cstheme="minorEastAsia" w:hint="eastAsia"/>
                <w:i/>
                <w:iCs/>
                <w:color w:val="000000"/>
                <w:szCs w:val="21"/>
              </w:rPr>
              <w:t>T</w:t>
            </w:r>
            <w:r w:rsidRPr="00D25282">
              <w:rPr>
                <w:rFonts w:ascii="宋体" w:eastAsia="宋体" w:hAnsi="宋体" w:cstheme="minorEastAsia" w:hint="eastAsia"/>
                <w:color w:val="000000"/>
                <w:szCs w:val="21"/>
                <w:vertAlign w:val="subscript"/>
              </w:rPr>
              <w:t>1</w:t>
            </w:r>
            <w:r w:rsidRPr="00D25282">
              <w:rPr>
                <w:rFonts w:ascii="宋体" w:eastAsia="宋体" w:hAnsi="宋体" w:cstheme="minorEastAsia" w:hint="eastAsia"/>
                <w:color w:val="000000"/>
                <w:szCs w:val="21"/>
              </w:rPr>
              <w:t>≤300，或</w:t>
            </w:r>
            <w:r w:rsidRPr="00D25282">
              <w:rPr>
                <w:rFonts w:ascii="宋体" w:eastAsia="宋体" w:hAnsi="宋体" w:cstheme="minorEastAsia" w:hint="eastAsia"/>
                <w:i/>
                <w:iCs/>
                <w:color w:val="000000"/>
                <w:szCs w:val="21"/>
              </w:rPr>
              <w:t>T</w:t>
            </w:r>
            <w:r w:rsidRPr="00D25282">
              <w:rPr>
                <w:rFonts w:ascii="宋体" w:eastAsia="宋体" w:hAnsi="宋体" w:cstheme="minorEastAsia" w:hint="eastAsia"/>
                <w:color w:val="000000"/>
                <w:szCs w:val="21"/>
                <w:vertAlign w:val="subscript"/>
              </w:rPr>
              <w:t>2</w:t>
            </w:r>
            <w:r w:rsidRPr="00D25282">
              <w:rPr>
                <w:rFonts w:ascii="宋体" w:eastAsia="宋体" w:hAnsi="宋体" w:cstheme="minorEastAsia" w:hint="eastAsia"/>
                <w:color w:val="000000"/>
                <w:szCs w:val="21"/>
              </w:rPr>
              <w:t>≤300（当选用保温燃烧性能等级为A级时）</w:t>
            </w:r>
          </w:p>
        </w:tc>
        <w:tc>
          <w:tcPr>
            <w:tcW w:w="1100" w:type="dxa"/>
            <w:vAlign w:val="center"/>
          </w:tcPr>
          <w:p w14:paraId="06D21A07"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≤5</w:t>
            </w:r>
          </w:p>
        </w:tc>
      </w:tr>
      <w:tr w:rsidR="00C728F2" w:rsidRPr="00D25282" w14:paraId="068D7AF2" w14:textId="77777777" w:rsidTr="00030FDF">
        <w:trPr>
          <w:trHeight w:val="340"/>
          <w:jc w:val="center"/>
        </w:trPr>
        <w:tc>
          <w:tcPr>
            <w:tcW w:w="959" w:type="dxa"/>
            <w:vAlign w:val="center"/>
          </w:tcPr>
          <w:p w14:paraId="57FF7820"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60≤</w:t>
            </w:r>
            <w:r w:rsidRPr="00D25282">
              <w:rPr>
                <w:rFonts w:ascii="宋体" w:eastAsia="宋体" w:hAnsi="宋体" w:cstheme="minorEastAsia" w:hint="eastAsia"/>
                <w:i/>
                <w:iCs/>
                <w:color w:val="000000"/>
                <w:szCs w:val="21"/>
              </w:rPr>
              <w:t>H</w:t>
            </w:r>
            <w:r w:rsidRPr="00D25282">
              <w:rPr>
                <w:rFonts w:ascii="宋体" w:eastAsia="宋体" w:hAnsi="宋体" w:cstheme="minorEastAsia" w:hint="eastAsia"/>
                <w:color w:val="000000"/>
                <w:szCs w:val="21"/>
              </w:rPr>
              <w:t>＜</w:t>
            </w:r>
            <w:r w:rsidRPr="00D25282">
              <w:rPr>
                <w:rFonts w:ascii="宋体" w:eastAsia="宋体" w:hAnsi="宋体" w:cstheme="minorEastAsia" w:hint="eastAsia"/>
                <w:color w:val="000000"/>
                <w:szCs w:val="21"/>
              </w:rPr>
              <w:lastRenderedPageBreak/>
              <w:t>100</w:t>
            </w:r>
          </w:p>
        </w:tc>
        <w:tc>
          <w:tcPr>
            <w:tcW w:w="2240" w:type="dxa"/>
            <w:vAlign w:val="center"/>
          </w:tcPr>
          <w:p w14:paraId="7EB044F4"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lastRenderedPageBreak/>
              <w:t>≤10</w:t>
            </w:r>
          </w:p>
        </w:tc>
        <w:tc>
          <w:tcPr>
            <w:tcW w:w="4223" w:type="dxa"/>
            <w:vAlign w:val="center"/>
          </w:tcPr>
          <w:p w14:paraId="4B5242F8"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i/>
                <w:iCs/>
                <w:color w:val="000000"/>
                <w:szCs w:val="21"/>
              </w:rPr>
              <w:t>T</w:t>
            </w:r>
            <w:r w:rsidRPr="00D25282">
              <w:rPr>
                <w:rFonts w:ascii="宋体" w:eastAsia="宋体" w:hAnsi="宋体" w:cstheme="minorEastAsia" w:hint="eastAsia"/>
                <w:color w:val="000000"/>
                <w:szCs w:val="21"/>
                <w:vertAlign w:val="subscript"/>
              </w:rPr>
              <w:t>2</w:t>
            </w:r>
            <w:r w:rsidRPr="00D25282">
              <w:rPr>
                <w:rFonts w:ascii="宋体" w:eastAsia="宋体" w:hAnsi="宋体" w:cstheme="minorEastAsia" w:hint="eastAsia"/>
                <w:color w:val="000000"/>
                <w:szCs w:val="21"/>
              </w:rPr>
              <w:t>≤300且</w:t>
            </w:r>
            <w:r w:rsidRPr="00D25282">
              <w:rPr>
                <w:rFonts w:ascii="宋体" w:eastAsia="宋体" w:hAnsi="宋体" w:cstheme="minorEastAsia" w:hint="eastAsia"/>
                <w:i/>
                <w:iCs/>
                <w:color w:val="000000"/>
                <w:szCs w:val="21"/>
              </w:rPr>
              <w:t>T</w:t>
            </w:r>
            <w:r w:rsidRPr="00D25282">
              <w:rPr>
                <w:rFonts w:ascii="宋体" w:eastAsia="宋体" w:hAnsi="宋体" w:cstheme="minorEastAsia" w:hint="eastAsia"/>
                <w:color w:val="000000"/>
                <w:szCs w:val="21"/>
                <w:vertAlign w:val="subscript"/>
              </w:rPr>
              <w:t>1</w:t>
            </w:r>
            <w:r w:rsidRPr="00D25282">
              <w:rPr>
                <w:rFonts w:ascii="宋体" w:eastAsia="宋体" w:hAnsi="宋体" w:cstheme="minorEastAsia" w:hint="eastAsia"/>
                <w:color w:val="000000"/>
                <w:szCs w:val="21"/>
              </w:rPr>
              <w:t>≤500</w:t>
            </w:r>
          </w:p>
        </w:tc>
        <w:tc>
          <w:tcPr>
            <w:tcW w:w="1100" w:type="dxa"/>
            <w:vAlign w:val="center"/>
          </w:tcPr>
          <w:p w14:paraId="2DE00786"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≤10</w:t>
            </w:r>
          </w:p>
        </w:tc>
      </w:tr>
      <w:tr w:rsidR="00C728F2" w:rsidRPr="00D25282" w14:paraId="1090185C" w14:textId="77777777" w:rsidTr="00030FDF">
        <w:trPr>
          <w:trHeight w:val="340"/>
          <w:jc w:val="center"/>
        </w:trPr>
        <w:tc>
          <w:tcPr>
            <w:tcW w:w="959" w:type="dxa"/>
            <w:vAlign w:val="center"/>
          </w:tcPr>
          <w:p w14:paraId="7CB25287"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lastRenderedPageBreak/>
              <w:t>24≤</w:t>
            </w:r>
            <w:r w:rsidRPr="00D25282">
              <w:rPr>
                <w:rFonts w:ascii="宋体" w:eastAsia="宋体" w:hAnsi="宋体" w:cstheme="minorEastAsia" w:hint="eastAsia"/>
                <w:i/>
                <w:iCs/>
                <w:color w:val="000000"/>
                <w:szCs w:val="21"/>
              </w:rPr>
              <w:t>H</w:t>
            </w:r>
            <w:r w:rsidRPr="00D25282">
              <w:rPr>
                <w:rFonts w:ascii="宋体" w:eastAsia="宋体" w:hAnsi="宋体" w:cstheme="minorEastAsia" w:hint="eastAsia"/>
                <w:color w:val="000000"/>
                <w:szCs w:val="21"/>
              </w:rPr>
              <w:t>＜60</w:t>
            </w:r>
          </w:p>
        </w:tc>
        <w:tc>
          <w:tcPr>
            <w:tcW w:w="2240" w:type="dxa"/>
            <w:vAlign w:val="center"/>
          </w:tcPr>
          <w:p w14:paraId="60150338"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≤25</w:t>
            </w:r>
          </w:p>
        </w:tc>
        <w:tc>
          <w:tcPr>
            <w:tcW w:w="4223" w:type="dxa"/>
            <w:vAlign w:val="center"/>
          </w:tcPr>
          <w:p w14:paraId="2129770D"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i/>
                <w:iCs/>
                <w:color w:val="000000"/>
                <w:szCs w:val="21"/>
              </w:rPr>
              <w:t>T</w:t>
            </w:r>
            <w:r w:rsidRPr="00D25282">
              <w:rPr>
                <w:rFonts w:ascii="宋体" w:eastAsia="宋体" w:hAnsi="宋体" w:cstheme="minorEastAsia" w:hint="eastAsia"/>
                <w:color w:val="000000"/>
                <w:szCs w:val="21"/>
                <w:vertAlign w:val="subscript"/>
              </w:rPr>
              <w:t>2</w:t>
            </w:r>
            <w:r w:rsidRPr="00D25282">
              <w:rPr>
                <w:rFonts w:ascii="宋体" w:eastAsia="宋体" w:hAnsi="宋体" w:cstheme="minorEastAsia" w:hint="eastAsia"/>
                <w:color w:val="000000"/>
                <w:szCs w:val="21"/>
              </w:rPr>
              <w:t>≤300</w:t>
            </w:r>
          </w:p>
        </w:tc>
        <w:tc>
          <w:tcPr>
            <w:tcW w:w="1100" w:type="dxa"/>
            <w:vAlign w:val="center"/>
          </w:tcPr>
          <w:p w14:paraId="4EC9034A"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≤20</w:t>
            </w:r>
          </w:p>
        </w:tc>
      </w:tr>
      <w:tr w:rsidR="00C728F2" w:rsidRPr="00D25282" w14:paraId="7D3D74CC" w14:textId="77777777" w:rsidTr="00030FDF">
        <w:trPr>
          <w:trHeight w:val="340"/>
          <w:jc w:val="center"/>
        </w:trPr>
        <w:tc>
          <w:tcPr>
            <w:tcW w:w="959" w:type="dxa"/>
            <w:vAlign w:val="center"/>
          </w:tcPr>
          <w:p w14:paraId="0303392C"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i/>
                <w:iCs/>
                <w:color w:val="000000"/>
                <w:szCs w:val="21"/>
              </w:rPr>
              <w:t>H</w:t>
            </w:r>
            <w:r w:rsidRPr="00D25282">
              <w:rPr>
                <w:rFonts w:ascii="宋体" w:eastAsia="宋体" w:hAnsi="宋体" w:cstheme="minorEastAsia" w:hint="eastAsia"/>
                <w:color w:val="000000"/>
                <w:szCs w:val="21"/>
              </w:rPr>
              <w:t>＜24</w:t>
            </w:r>
          </w:p>
        </w:tc>
        <w:tc>
          <w:tcPr>
            <w:tcW w:w="2240" w:type="dxa"/>
            <w:vAlign w:val="center"/>
          </w:tcPr>
          <w:p w14:paraId="2DB505DB"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≤100</w:t>
            </w:r>
          </w:p>
        </w:tc>
        <w:tc>
          <w:tcPr>
            <w:tcW w:w="4223" w:type="dxa"/>
            <w:vAlign w:val="center"/>
          </w:tcPr>
          <w:p w14:paraId="14AE773C"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i/>
                <w:iCs/>
                <w:color w:val="000000"/>
                <w:szCs w:val="21"/>
              </w:rPr>
              <w:t>T</w:t>
            </w:r>
            <w:r w:rsidRPr="00D25282">
              <w:rPr>
                <w:rFonts w:ascii="宋体" w:eastAsia="宋体" w:hAnsi="宋体" w:cstheme="minorEastAsia" w:hint="eastAsia"/>
                <w:color w:val="000000"/>
                <w:szCs w:val="21"/>
                <w:vertAlign w:val="subscript"/>
              </w:rPr>
              <w:t>2</w:t>
            </w:r>
            <w:r w:rsidRPr="00D25282">
              <w:rPr>
                <w:rFonts w:ascii="宋体" w:eastAsia="宋体" w:hAnsi="宋体" w:cstheme="minorEastAsia" w:hint="eastAsia"/>
                <w:color w:val="000000"/>
                <w:szCs w:val="21"/>
              </w:rPr>
              <w:t>≤500</w:t>
            </w:r>
          </w:p>
        </w:tc>
        <w:tc>
          <w:tcPr>
            <w:tcW w:w="1100" w:type="dxa"/>
            <w:vAlign w:val="center"/>
          </w:tcPr>
          <w:p w14:paraId="0420E6A8"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≤40</w:t>
            </w:r>
          </w:p>
        </w:tc>
      </w:tr>
    </w:tbl>
    <w:p w14:paraId="39B6B809" w14:textId="77777777" w:rsidR="00C728F2" w:rsidRPr="00D25282" w:rsidRDefault="0023730F" w:rsidP="00D9138B">
      <w:pPr>
        <w:spacing w:beforeLines="50" w:before="156" w:line="360" w:lineRule="auto"/>
        <w:jc w:val="center"/>
        <w:rPr>
          <w:rFonts w:ascii="宋体" w:eastAsia="宋体" w:hAnsi="宋体" w:cstheme="minorEastAsia"/>
          <w:bCs/>
          <w:szCs w:val="21"/>
        </w:rPr>
      </w:pPr>
      <w:r w:rsidRPr="00D25282">
        <w:rPr>
          <w:rFonts w:ascii="宋体" w:eastAsia="宋体" w:hAnsi="宋体" w:cstheme="minorEastAsia" w:hint="eastAsia"/>
          <w:bCs/>
          <w:szCs w:val="21"/>
        </w:rPr>
        <w:t>表11  公共建筑非透光外墙对火反应性能要求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2099"/>
        <w:gridCol w:w="2315"/>
        <w:gridCol w:w="1031"/>
        <w:gridCol w:w="954"/>
        <w:gridCol w:w="1022"/>
      </w:tblGrid>
      <w:tr w:rsidR="00C728F2" w:rsidRPr="00D25282" w14:paraId="6185539B" w14:textId="77777777" w:rsidTr="00030FDF">
        <w:trPr>
          <w:trHeight w:val="284"/>
          <w:jc w:val="center"/>
        </w:trPr>
        <w:tc>
          <w:tcPr>
            <w:tcW w:w="1101" w:type="dxa"/>
            <w:vMerge w:val="restart"/>
            <w:vAlign w:val="center"/>
          </w:tcPr>
          <w:p w14:paraId="31BF09E9"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建筑高度H（m）</w:t>
            </w:r>
          </w:p>
        </w:tc>
        <w:tc>
          <w:tcPr>
            <w:tcW w:w="7421" w:type="dxa"/>
            <w:gridSpan w:val="5"/>
            <w:vAlign w:val="center"/>
          </w:tcPr>
          <w:p w14:paraId="08EC04EB"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对火反应性能</w:t>
            </w:r>
          </w:p>
        </w:tc>
      </w:tr>
      <w:tr w:rsidR="00C728F2" w:rsidRPr="00D25282" w14:paraId="237E0445" w14:textId="77777777" w:rsidTr="00030FDF">
        <w:trPr>
          <w:trHeight w:val="211"/>
          <w:jc w:val="center"/>
        </w:trPr>
        <w:tc>
          <w:tcPr>
            <w:tcW w:w="1101" w:type="dxa"/>
            <w:vMerge/>
            <w:vAlign w:val="center"/>
          </w:tcPr>
          <w:p w14:paraId="52E54FE7" w14:textId="77777777" w:rsidR="00C728F2" w:rsidRPr="00D25282" w:rsidRDefault="00C728F2" w:rsidP="00D9138B">
            <w:pPr>
              <w:snapToGrid w:val="0"/>
              <w:spacing w:line="360" w:lineRule="auto"/>
              <w:jc w:val="center"/>
              <w:rPr>
                <w:rFonts w:ascii="宋体" w:eastAsia="宋体" w:hAnsi="宋体" w:cstheme="minorEastAsia"/>
                <w:color w:val="000000"/>
                <w:szCs w:val="21"/>
              </w:rPr>
            </w:pPr>
          </w:p>
        </w:tc>
        <w:tc>
          <w:tcPr>
            <w:tcW w:w="2099" w:type="dxa"/>
            <w:vMerge w:val="restart"/>
            <w:vAlign w:val="center"/>
          </w:tcPr>
          <w:p w14:paraId="42372EA7"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热释放速率峰值</w:t>
            </w:r>
          </w:p>
          <w:p w14:paraId="5A059F6C"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（kW/m</w:t>
            </w:r>
            <w:r w:rsidRPr="00D25282">
              <w:rPr>
                <w:rFonts w:ascii="宋体" w:eastAsia="宋体" w:hAnsi="宋体" w:cstheme="minorEastAsia" w:hint="eastAsia"/>
                <w:color w:val="000000"/>
                <w:szCs w:val="21"/>
                <w:vertAlign w:val="superscript"/>
              </w:rPr>
              <w:t>2</w:t>
            </w:r>
            <w:r w:rsidRPr="00D25282">
              <w:rPr>
                <w:rFonts w:ascii="宋体" w:eastAsia="宋体" w:hAnsi="宋体" w:cstheme="minorEastAsia" w:hint="eastAsia"/>
                <w:color w:val="000000"/>
                <w:szCs w:val="21"/>
              </w:rPr>
              <w:t>）</w:t>
            </w:r>
          </w:p>
        </w:tc>
        <w:tc>
          <w:tcPr>
            <w:tcW w:w="3346" w:type="dxa"/>
            <w:gridSpan w:val="2"/>
            <w:vAlign w:val="center"/>
          </w:tcPr>
          <w:p w14:paraId="24C1DB83"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窗口火试验</w:t>
            </w:r>
          </w:p>
        </w:tc>
        <w:tc>
          <w:tcPr>
            <w:tcW w:w="1976" w:type="dxa"/>
            <w:gridSpan w:val="2"/>
            <w:vAlign w:val="center"/>
          </w:tcPr>
          <w:p w14:paraId="3C0EEBEF"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墙角火试验</w:t>
            </w:r>
          </w:p>
        </w:tc>
      </w:tr>
      <w:tr w:rsidR="00C728F2" w:rsidRPr="00D25282" w14:paraId="1C9477F9" w14:textId="77777777" w:rsidTr="00030FDF">
        <w:trPr>
          <w:trHeight w:val="284"/>
          <w:jc w:val="center"/>
        </w:trPr>
        <w:tc>
          <w:tcPr>
            <w:tcW w:w="1101" w:type="dxa"/>
            <w:vMerge/>
            <w:vAlign w:val="center"/>
          </w:tcPr>
          <w:p w14:paraId="347699BE" w14:textId="77777777" w:rsidR="00C728F2" w:rsidRPr="00D25282" w:rsidRDefault="00C728F2" w:rsidP="00D9138B">
            <w:pPr>
              <w:snapToGrid w:val="0"/>
              <w:spacing w:line="360" w:lineRule="auto"/>
              <w:jc w:val="center"/>
              <w:rPr>
                <w:rFonts w:ascii="宋体" w:eastAsia="宋体" w:hAnsi="宋体" w:cstheme="minorEastAsia"/>
                <w:color w:val="000000"/>
                <w:szCs w:val="21"/>
              </w:rPr>
            </w:pPr>
          </w:p>
        </w:tc>
        <w:tc>
          <w:tcPr>
            <w:tcW w:w="2099" w:type="dxa"/>
            <w:vMerge/>
            <w:vAlign w:val="center"/>
          </w:tcPr>
          <w:p w14:paraId="44F4DD39" w14:textId="77777777" w:rsidR="00C728F2" w:rsidRPr="00D25282" w:rsidRDefault="00C728F2" w:rsidP="00D9138B">
            <w:pPr>
              <w:snapToGrid w:val="0"/>
              <w:spacing w:line="360" w:lineRule="auto"/>
              <w:jc w:val="center"/>
              <w:rPr>
                <w:rFonts w:ascii="宋体" w:eastAsia="宋体" w:hAnsi="宋体" w:cstheme="minorEastAsia"/>
                <w:color w:val="000000"/>
                <w:szCs w:val="21"/>
              </w:rPr>
            </w:pPr>
          </w:p>
        </w:tc>
        <w:tc>
          <w:tcPr>
            <w:tcW w:w="2315" w:type="dxa"/>
            <w:vAlign w:val="center"/>
          </w:tcPr>
          <w:p w14:paraId="00D7AD53"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水平准位线温度（℃）</w:t>
            </w:r>
          </w:p>
        </w:tc>
        <w:tc>
          <w:tcPr>
            <w:tcW w:w="1031" w:type="dxa"/>
            <w:vAlign w:val="center"/>
          </w:tcPr>
          <w:p w14:paraId="6D2105EB"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烧损面积（m</w:t>
            </w:r>
            <w:r w:rsidRPr="00D25282">
              <w:rPr>
                <w:rFonts w:ascii="宋体" w:eastAsia="宋体" w:hAnsi="宋体" w:cstheme="minorEastAsia" w:hint="eastAsia"/>
                <w:color w:val="000000"/>
                <w:szCs w:val="21"/>
                <w:vertAlign w:val="superscript"/>
              </w:rPr>
              <w:t>2</w:t>
            </w:r>
            <w:r w:rsidRPr="00D25282">
              <w:rPr>
                <w:rFonts w:ascii="宋体" w:eastAsia="宋体" w:hAnsi="宋体" w:cstheme="minorEastAsia" w:hint="eastAsia"/>
                <w:color w:val="000000"/>
                <w:szCs w:val="21"/>
              </w:rPr>
              <w:t>）</w:t>
            </w:r>
          </w:p>
        </w:tc>
        <w:tc>
          <w:tcPr>
            <w:tcW w:w="954" w:type="dxa"/>
            <w:vAlign w:val="center"/>
          </w:tcPr>
          <w:p w14:paraId="26ECEE20"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烧损宽度(m)</w:t>
            </w:r>
          </w:p>
        </w:tc>
        <w:tc>
          <w:tcPr>
            <w:tcW w:w="1022" w:type="dxa"/>
            <w:vAlign w:val="center"/>
          </w:tcPr>
          <w:p w14:paraId="6A781A43"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烧损面积（m</w:t>
            </w:r>
            <w:r w:rsidRPr="00D25282">
              <w:rPr>
                <w:rFonts w:ascii="宋体" w:eastAsia="宋体" w:hAnsi="宋体" w:cstheme="minorEastAsia" w:hint="eastAsia"/>
                <w:color w:val="000000"/>
                <w:szCs w:val="21"/>
                <w:vertAlign w:val="superscript"/>
              </w:rPr>
              <w:t>2</w:t>
            </w:r>
            <w:r w:rsidRPr="00D25282">
              <w:rPr>
                <w:rFonts w:ascii="宋体" w:eastAsia="宋体" w:hAnsi="宋体" w:cstheme="minorEastAsia" w:hint="eastAsia"/>
                <w:color w:val="000000"/>
                <w:szCs w:val="21"/>
              </w:rPr>
              <w:t>）</w:t>
            </w:r>
          </w:p>
        </w:tc>
      </w:tr>
      <w:tr w:rsidR="00C728F2" w:rsidRPr="00D25282" w14:paraId="2A53F55F" w14:textId="77777777" w:rsidTr="00030FDF">
        <w:trPr>
          <w:trHeight w:val="510"/>
          <w:jc w:val="center"/>
        </w:trPr>
        <w:tc>
          <w:tcPr>
            <w:tcW w:w="1101" w:type="dxa"/>
            <w:vAlign w:val="center"/>
          </w:tcPr>
          <w:p w14:paraId="06CB5A10"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H≥50</w:t>
            </w:r>
          </w:p>
        </w:tc>
        <w:tc>
          <w:tcPr>
            <w:tcW w:w="2099" w:type="dxa"/>
            <w:vAlign w:val="center"/>
          </w:tcPr>
          <w:p w14:paraId="424AB9AE"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≤5</w:t>
            </w:r>
          </w:p>
        </w:tc>
        <w:tc>
          <w:tcPr>
            <w:tcW w:w="2315" w:type="dxa"/>
            <w:vAlign w:val="center"/>
          </w:tcPr>
          <w:p w14:paraId="47C225F2"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i/>
                <w:iCs/>
                <w:color w:val="000000"/>
                <w:szCs w:val="21"/>
              </w:rPr>
              <w:t>T</w:t>
            </w:r>
            <w:r w:rsidRPr="00D25282">
              <w:rPr>
                <w:rFonts w:ascii="宋体" w:eastAsia="宋体" w:hAnsi="宋体" w:cstheme="minorEastAsia" w:hint="eastAsia"/>
                <w:color w:val="000000"/>
                <w:szCs w:val="21"/>
                <w:vertAlign w:val="subscript"/>
              </w:rPr>
              <w:t>2</w:t>
            </w:r>
            <w:r w:rsidRPr="00D25282">
              <w:rPr>
                <w:rFonts w:ascii="宋体" w:eastAsia="宋体" w:hAnsi="宋体" w:cstheme="minorEastAsia" w:hint="eastAsia"/>
                <w:color w:val="000000"/>
                <w:szCs w:val="21"/>
              </w:rPr>
              <w:t>≤200且</w:t>
            </w:r>
            <w:r w:rsidRPr="00D25282">
              <w:rPr>
                <w:rFonts w:ascii="宋体" w:eastAsia="宋体" w:hAnsi="宋体" w:cstheme="minorEastAsia" w:hint="eastAsia"/>
                <w:i/>
                <w:iCs/>
                <w:color w:val="000000"/>
                <w:szCs w:val="21"/>
              </w:rPr>
              <w:t>T</w:t>
            </w:r>
            <w:r w:rsidRPr="00D25282">
              <w:rPr>
                <w:rFonts w:ascii="宋体" w:eastAsia="宋体" w:hAnsi="宋体" w:cstheme="minorEastAsia" w:hint="eastAsia"/>
                <w:color w:val="000000"/>
                <w:szCs w:val="21"/>
                <w:vertAlign w:val="subscript"/>
              </w:rPr>
              <w:t>1</w:t>
            </w:r>
            <w:r w:rsidRPr="00D25282">
              <w:rPr>
                <w:rFonts w:ascii="宋体" w:eastAsia="宋体" w:hAnsi="宋体" w:cstheme="minorEastAsia" w:hint="eastAsia"/>
                <w:color w:val="000000"/>
                <w:szCs w:val="21"/>
              </w:rPr>
              <w:t>≤300，或</w:t>
            </w:r>
            <w:r w:rsidRPr="00D25282">
              <w:rPr>
                <w:rFonts w:ascii="宋体" w:eastAsia="宋体" w:hAnsi="宋体" w:cstheme="minorEastAsia" w:hint="eastAsia"/>
                <w:i/>
                <w:iCs/>
                <w:color w:val="000000"/>
                <w:szCs w:val="21"/>
              </w:rPr>
              <w:t>T</w:t>
            </w:r>
            <w:r w:rsidRPr="00D25282">
              <w:rPr>
                <w:rFonts w:ascii="宋体" w:eastAsia="宋体" w:hAnsi="宋体" w:cstheme="minorEastAsia" w:hint="eastAsia"/>
                <w:color w:val="000000"/>
                <w:szCs w:val="21"/>
                <w:vertAlign w:val="subscript"/>
              </w:rPr>
              <w:t>2</w:t>
            </w:r>
            <w:r w:rsidRPr="00D25282">
              <w:rPr>
                <w:rFonts w:ascii="宋体" w:eastAsia="宋体" w:hAnsi="宋体" w:cstheme="minorEastAsia" w:hint="eastAsia"/>
                <w:color w:val="000000"/>
                <w:szCs w:val="21"/>
              </w:rPr>
              <w:t>≤300（当选用保温燃烧性能等级为A级时）</w:t>
            </w:r>
          </w:p>
        </w:tc>
        <w:tc>
          <w:tcPr>
            <w:tcW w:w="1031" w:type="dxa"/>
            <w:vAlign w:val="center"/>
          </w:tcPr>
          <w:p w14:paraId="7E3697AB"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≤5</w:t>
            </w:r>
          </w:p>
        </w:tc>
        <w:tc>
          <w:tcPr>
            <w:tcW w:w="954" w:type="dxa"/>
            <w:vAlign w:val="center"/>
          </w:tcPr>
          <w:p w14:paraId="0F656466"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≤1.52</w:t>
            </w:r>
          </w:p>
        </w:tc>
        <w:tc>
          <w:tcPr>
            <w:tcW w:w="1022" w:type="dxa"/>
            <w:vAlign w:val="center"/>
          </w:tcPr>
          <w:p w14:paraId="3FC95879"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≤10</w:t>
            </w:r>
          </w:p>
        </w:tc>
      </w:tr>
      <w:tr w:rsidR="00C728F2" w:rsidRPr="00D25282" w14:paraId="05E65AF8" w14:textId="77777777" w:rsidTr="00030FDF">
        <w:trPr>
          <w:trHeight w:val="340"/>
          <w:jc w:val="center"/>
        </w:trPr>
        <w:tc>
          <w:tcPr>
            <w:tcW w:w="1101" w:type="dxa"/>
            <w:vAlign w:val="center"/>
          </w:tcPr>
          <w:p w14:paraId="71F90810"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24≤H＜50</w:t>
            </w:r>
          </w:p>
        </w:tc>
        <w:tc>
          <w:tcPr>
            <w:tcW w:w="2099" w:type="dxa"/>
            <w:vAlign w:val="center"/>
          </w:tcPr>
          <w:p w14:paraId="79B743BF"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≤10</w:t>
            </w:r>
          </w:p>
        </w:tc>
        <w:tc>
          <w:tcPr>
            <w:tcW w:w="2315" w:type="dxa"/>
            <w:vAlign w:val="center"/>
          </w:tcPr>
          <w:p w14:paraId="06AEF2FF"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i/>
                <w:iCs/>
                <w:color w:val="000000"/>
                <w:szCs w:val="21"/>
              </w:rPr>
              <w:t>T</w:t>
            </w:r>
            <w:r w:rsidRPr="00D25282">
              <w:rPr>
                <w:rFonts w:ascii="宋体" w:eastAsia="宋体" w:hAnsi="宋体" w:cstheme="minorEastAsia" w:hint="eastAsia"/>
                <w:color w:val="000000"/>
                <w:szCs w:val="21"/>
                <w:vertAlign w:val="subscript"/>
              </w:rPr>
              <w:t>2</w:t>
            </w:r>
            <w:r w:rsidRPr="00D25282">
              <w:rPr>
                <w:rFonts w:ascii="宋体" w:eastAsia="宋体" w:hAnsi="宋体" w:cstheme="minorEastAsia" w:hint="eastAsia"/>
                <w:color w:val="000000"/>
                <w:szCs w:val="21"/>
              </w:rPr>
              <w:t>≤300且</w:t>
            </w:r>
            <w:r w:rsidRPr="00D25282">
              <w:rPr>
                <w:rFonts w:ascii="宋体" w:eastAsia="宋体" w:hAnsi="宋体" w:cstheme="minorEastAsia" w:hint="eastAsia"/>
                <w:i/>
                <w:iCs/>
                <w:color w:val="000000"/>
                <w:szCs w:val="21"/>
              </w:rPr>
              <w:t>T</w:t>
            </w:r>
            <w:r w:rsidRPr="00D25282">
              <w:rPr>
                <w:rFonts w:ascii="宋体" w:eastAsia="宋体" w:hAnsi="宋体" w:cstheme="minorEastAsia" w:hint="eastAsia"/>
                <w:color w:val="000000"/>
                <w:szCs w:val="21"/>
                <w:vertAlign w:val="subscript"/>
              </w:rPr>
              <w:t>1</w:t>
            </w:r>
            <w:r w:rsidRPr="00D25282">
              <w:rPr>
                <w:rFonts w:ascii="宋体" w:eastAsia="宋体" w:hAnsi="宋体" w:cstheme="minorEastAsia" w:hint="eastAsia"/>
                <w:color w:val="000000"/>
                <w:szCs w:val="21"/>
              </w:rPr>
              <w:t>≤500</w:t>
            </w:r>
          </w:p>
        </w:tc>
        <w:tc>
          <w:tcPr>
            <w:tcW w:w="1031" w:type="dxa"/>
            <w:vAlign w:val="center"/>
          </w:tcPr>
          <w:p w14:paraId="00ACD6D0"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≤10</w:t>
            </w:r>
          </w:p>
        </w:tc>
        <w:tc>
          <w:tcPr>
            <w:tcW w:w="954" w:type="dxa"/>
            <w:vAlign w:val="center"/>
          </w:tcPr>
          <w:p w14:paraId="01B9A98E"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≤3.04</w:t>
            </w:r>
          </w:p>
        </w:tc>
        <w:tc>
          <w:tcPr>
            <w:tcW w:w="1022" w:type="dxa"/>
            <w:vAlign w:val="center"/>
          </w:tcPr>
          <w:p w14:paraId="4AAA64B5"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≤20</w:t>
            </w:r>
          </w:p>
        </w:tc>
      </w:tr>
      <w:tr w:rsidR="00C728F2" w:rsidRPr="00D25282" w14:paraId="290A2176" w14:textId="77777777" w:rsidTr="00030FDF">
        <w:trPr>
          <w:trHeight w:val="340"/>
          <w:jc w:val="center"/>
        </w:trPr>
        <w:tc>
          <w:tcPr>
            <w:tcW w:w="1101" w:type="dxa"/>
            <w:vAlign w:val="center"/>
          </w:tcPr>
          <w:p w14:paraId="713C93D6"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H＜24</w:t>
            </w:r>
          </w:p>
        </w:tc>
        <w:tc>
          <w:tcPr>
            <w:tcW w:w="2099" w:type="dxa"/>
            <w:vAlign w:val="center"/>
          </w:tcPr>
          <w:p w14:paraId="3C007E57"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≤25</w:t>
            </w:r>
          </w:p>
        </w:tc>
        <w:tc>
          <w:tcPr>
            <w:tcW w:w="2315" w:type="dxa"/>
            <w:vAlign w:val="center"/>
          </w:tcPr>
          <w:p w14:paraId="79FBA459"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i/>
                <w:iCs/>
                <w:color w:val="000000"/>
                <w:szCs w:val="21"/>
              </w:rPr>
              <w:t>T</w:t>
            </w:r>
            <w:r w:rsidRPr="00D25282">
              <w:rPr>
                <w:rFonts w:ascii="宋体" w:eastAsia="宋体" w:hAnsi="宋体" w:cstheme="minorEastAsia" w:hint="eastAsia"/>
                <w:color w:val="000000"/>
                <w:szCs w:val="21"/>
                <w:vertAlign w:val="subscript"/>
              </w:rPr>
              <w:t>2</w:t>
            </w:r>
            <w:r w:rsidRPr="00D25282">
              <w:rPr>
                <w:rFonts w:ascii="宋体" w:eastAsia="宋体" w:hAnsi="宋体" w:cstheme="minorEastAsia" w:hint="eastAsia"/>
                <w:color w:val="000000"/>
                <w:szCs w:val="21"/>
              </w:rPr>
              <w:t>≤300</w:t>
            </w:r>
          </w:p>
        </w:tc>
        <w:tc>
          <w:tcPr>
            <w:tcW w:w="1031" w:type="dxa"/>
            <w:vAlign w:val="center"/>
          </w:tcPr>
          <w:p w14:paraId="45DCD4E1"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≤20</w:t>
            </w:r>
          </w:p>
        </w:tc>
        <w:tc>
          <w:tcPr>
            <w:tcW w:w="954" w:type="dxa"/>
            <w:vAlign w:val="center"/>
          </w:tcPr>
          <w:p w14:paraId="43DFA0F7"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≤5.49</w:t>
            </w:r>
          </w:p>
        </w:tc>
        <w:tc>
          <w:tcPr>
            <w:tcW w:w="1022" w:type="dxa"/>
            <w:vAlign w:val="center"/>
          </w:tcPr>
          <w:p w14:paraId="752F0CC7" w14:textId="77777777" w:rsidR="00C728F2" w:rsidRPr="00D25282" w:rsidRDefault="0023730F" w:rsidP="00D9138B">
            <w:pPr>
              <w:snapToGrid w:val="0"/>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≤40</w:t>
            </w:r>
          </w:p>
        </w:tc>
      </w:tr>
    </w:tbl>
    <w:p w14:paraId="04B26664" w14:textId="77777777" w:rsidR="00C728F2" w:rsidRPr="009E7130" w:rsidRDefault="0023730F" w:rsidP="00D9138B">
      <w:pPr>
        <w:pStyle w:val="20"/>
        <w:spacing w:beforeLines="50" w:before="156"/>
        <w:rPr>
          <w:rFonts w:ascii="宋体" w:eastAsia="宋体" w:hAnsi="宋体" w:cstheme="minorEastAsia"/>
          <w:color w:val="000000"/>
          <w:szCs w:val="24"/>
        </w:rPr>
      </w:pPr>
      <w:r w:rsidRPr="009E7130">
        <w:rPr>
          <w:rFonts w:ascii="宋体" w:eastAsia="宋体" w:hAnsi="宋体" w:cstheme="minorEastAsia" w:hint="eastAsia"/>
          <w:color w:val="000000"/>
          <w:szCs w:val="24"/>
        </w:rPr>
        <w:t>要达到表10或表11的对火反应要求，则不能采用存在空腔的点框粘构造做法，空腔的存在极易形成引火通道而加速火灾蔓延，最安全的做法就是采用“五明治”贴砌做法，这种做法将每一块可燃的有机保温板的六面都用15mm～20mm厚的不燃胶粉聚苯颗粒浆料保护着，形成防火分仓构造，有效地阻止了火焰的攻击和蔓延。同时，有机保温板面层采用20mm～30mm厚的找平过渡层，可满足行业标准《胶粉聚苯颗粒外墙外保温系统材料》JG/T 158—2013中对火反应的要求，起到了很好的防火保护作用，见表12，可应用于有不同防火要求的建筑外墙工程中，降低了有机保温层过厚而存在的火灾风险。</w:t>
      </w:r>
    </w:p>
    <w:p w14:paraId="4B0EB87C" w14:textId="77777777" w:rsidR="00C728F2" w:rsidRPr="00D25282" w:rsidRDefault="0023730F" w:rsidP="00D9138B">
      <w:pPr>
        <w:spacing w:beforeLines="50" w:before="156" w:line="360" w:lineRule="auto"/>
        <w:jc w:val="center"/>
        <w:rPr>
          <w:rFonts w:ascii="宋体" w:eastAsia="宋体" w:hAnsi="宋体" w:cstheme="minorEastAsia"/>
          <w:bCs/>
          <w:szCs w:val="21"/>
        </w:rPr>
      </w:pPr>
      <w:r w:rsidRPr="00D25282">
        <w:rPr>
          <w:rFonts w:ascii="宋体" w:eastAsia="宋体" w:hAnsi="宋体" w:cstheme="minorEastAsia" w:hint="eastAsia"/>
          <w:bCs/>
          <w:szCs w:val="21"/>
        </w:rPr>
        <w:t>表12  外墙外保温系统对火反应性能指标</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3"/>
        <w:gridCol w:w="1329"/>
        <w:gridCol w:w="1444"/>
        <w:gridCol w:w="1712"/>
        <w:gridCol w:w="1911"/>
        <w:gridCol w:w="1013"/>
      </w:tblGrid>
      <w:tr w:rsidR="00C728F2" w:rsidRPr="00D25282" w14:paraId="690C665C" w14:textId="77777777">
        <w:trPr>
          <w:trHeight w:val="340"/>
          <w:jc w:val="center"/>
        </w:trPr>
        <w:tc>
          <w:tcPr>
            <w:tcW w:w="1083" w:type="dxa"/>
            <w:vMerge w:val="restart"/>
            <w:vAlign w:val="center"/>
          </w:tcPr>
          <w:p w14:paraId="0EC842B1"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防火保护层厚度（mm）</w:t>
            </w:r>
          </w:p>
        </w:tc>
        <w:tc>
          <w:tcPr>
            <w:tcW w:w="2700" w:type="dxa"/>
            <w:gridSpan w:val="2"/>
            <w:vAlign w:val="center"/>
          </w:tcPr>
          <w:p w14:paraId="33B34B61"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锥形量热计试验</w:t>
            </w:r>
          </w:p>
        </w:tc>
        <w:tc>
          <w:tcPr>
            <w:tcW w:w="1667" w:type="dxa"/>
            <w:vAlign w:val="center"/>
          </w:tcPr>
          <w:p w14:paraId="005FA23B"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燃烧竖炉试验</w:t>
            </w:r>
          </w:p>
        </w:tc>
        <w:tc>
          <w:tcPr>
            <w:tcW w:w="2846" w:type="dxa"/>
            <w:gridSpan w:val="2"/>
            <w:vAlign w:val="center"/>
          </w:tcPr>
          <w:p w14:paraId="6FDF6AAD"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窗口火试验</w:t>
            </w:r>
          </w:p>
        </w:tc>
      </w:tr>
      <w:tr w:rsidR="00C728F2" w:rsidRPr="00D25282" w14:paraId="712C2E0F" w14:textId="77777777">
        <w:trPr>
          <w:trHeight w:val="794"/>
          <w:jc w:val="center"/>
        </w:trPr>
        <w:tc>
          <w:tcPr>
            <w:tcW w:w="1083" w:type="dxa"/>
            <w:vMerge/>
            <w:vAlign w:val="center"/>
          </w:tcPr>
          <w:p w14:paraId="1BBFB4DC" w14:textId="77777777" w:rsidR="00C728F2" w:rsidRPr="00D25282" w:rsidRDefault="00C728F2" w:rsidP="00D9138B">
            <w:pPr>
              <w:spacing w:line="360" w:lineRule="auto"/>
              <w:jc w:val="center"/>
              <w:rPr>
                <w:rFonts w:ascii="宋体" w:eastAsia="宋体" w:hAnsi="宋体" w:cstheme="minorEastAsia"/>
                <w:color w:val="000000"/>
                <w:szCs w:val="21"/>
              </w:rPr>
            </w:pPr>
          </w:p>
        </w:tc>
        <w:tc>
          <w:tcPr>
            <w:tcW w:w="1294" w:type="dxa"/>
            <w:vAlign w:val="center"/>
          </w:tcPr>
          <w:p w14:paraId="248A22CE"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现象</w:t>
            </w:r>
          </w:p>
        </w:tc>
        <w:tc>
          <w:tcPr>
            <w:tcW w:w="1406" w:type="dxa"/>
            <w:vAlign w:val="center"/>
          </w:tcPr>
          <w:p w14:paraId="62660C3B"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热释放速率峰值（kW/m</w:t>
            </w:r>
            <w:r w:rsidRPr="00D25282">
              <w:rPr>
                <w:rFonts w:ascii="宋体" w:eastAsia="宋体" w:hAnsi="宋体" w:cstheme="minorEastAsia" w:hint="eastAsia"/>
                <w:color w:val="000000"/>
                <w:szCs w:val="21"/>
                <w:vertAlign w:val="superscript"/>
              </w:rPr>
              <w:t>2</w:t>
            </w:r>
            <w:r w:rsidRPr="00D25282">
              <w:rPr>
                <w:rFonts w:ascii="宋体" w:eastAsia="宋体" w:hAnsi="宋体" w:cstheme="minorEastAsia" w:hint="eastAsia"/>
                <w:color w:val="000000"/>
                <w:szCs w:val="21"/>
              </w:rPr>
              <w:t>）</w:t>
            </w:r>
          </w:p>
        </w:tc>
        <w:tc>
          <w:tcPr>
            <w:tcW w:w="1667" w:type="dxa"/>
            <w:vAlign w:val="center"/>
          </w:tcPr>
          <w:p w14:paraId="7FF013A3"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试件燃烧后剩余长度</w:t>
            </w:r>
          </w:p>
          <w:p w14:paraId="382E5D1C"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（mm）</w:t>
            </w:r>
          </w:p>
        </w:tc>
        <w:tc>
          <w:tcPr>
            <w:tcW w:w="1860" w:type="dxa"/>
            <w:vAlign w:val="center"/>
          </w:tcPr>
          <w:p w14:paraId="65B6CF9D"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水平准位线2上保温层测点的最高温度（℃）</w:t>
            </w:r>
          </w:p>
        </w:tc>
        <w:tc>
          <w:tcPr>
            <w:tcW w:w="986" w:type="dxa"/>
            <w:vAlign w:val="center"/>
          </w:tcPr>
          <w:p w14:paraId="3147AF13"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燃烧面积</w:t>
            </w:r>
          </w:p>
          <w:p w14:paraId="26143B1A"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（m</w:t>
            </w:r>
            <w:r w:rsidRPr="00D25282">
              <w:rPr>
                <w:rFonts w:ascii="宋体" w:eastAsia="宋体" w:hAnsi="宋体" w:cstheme="minorEastAsia" w:hint="eastAsia"/>
                <w:color w:val="000000"/>
                <w:szCs w:val="21"/>
                <w:vertAlign w:val="superscript"/>
              </w:rPr>
              <w:t>2</w:t>
            </w:r>
            <w:r w:rsidRPr="00D25282">
              <w:rPr>
                <w:rFonts w:ascii="宋体" w:eastAsia="宋体" w:hAnsi="宋体" w:cstheme="minorEastAsia" w:hint="eastAsia"/>
                <w:color w:val="000000"/>
                <w:szCs w:val="21"/>
              </w:rPr>
              <w:t>）</w:t>
            </w:r>
          </w:p>
        </w:tc>
      </w:tr>
      <w:tr w:rsidR="00C728F2" w:rsidRPr="00D25282" w14:paraId="082E1CAF" w14:textId="77777777">
        <w:trPr>
          <w:trHeight w:val="340"/>
          <w:jc w:val="center"/>
        </w:trPr>
        <w:tc>
          <w:tcPr>
            <w:tcW w:w="1083" w:type="dxa"/>
            <w:vAlign w:val="center"/>
          </w:tcPr>
          <w:p w14:paraId="46EFD894"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≥33</w:t>
            </w:r>
          </w:p>
        </w:tc>
        <w:tc>
          <w:tcPr>
            <w:tcW w:w="1294" w:type="dxa"/>
            <w:vMerge w:val="restart"/>
            <w:vAlign w:val="center"/>
          </w:tcPr>
          <w:p w14:paraId="7A548B97"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不应被点燃，试件厚</w:t>
            </w:r>
            <w:r w:rsidRPr="00D25282">
              <w:rPr>
                <w:rFonts w:ascii="宋体" w:eastAsia="宋体" w:hAnsi="宋体" w:cstheme="minorEastAsia" w:hint="eastAsia"/>
                <w:color w:val="000000"/>
                <w:szCs w:val="21"/>
              </w:rPr>
              <w:lastRenderedPageBreak/>
              <w:t>度变化不应超过10%</w:t>
            </w:r>
          </w:p>
        </w:tc>
        <w:tc>
          <w:tcPr>
            <w:tcW w:w="1406" w:type="dxa"/>
            <w:vAlign w:val="center"/>
          </w:tcPr>
          <w:p w14:paraId="187C1A4B"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lastRenderedPageBreak/>
              <w:t>≤5</w:t>
            </w:r>
          </w:p>
        </w:tc>
        <w:tc>
          <w:tcPr>
            <w:tcW w:w="1667" w:type="dxa"/>
            <w:vAlign w:val="center"/>
          </w:tcPr>
          <w:p w14:paraId="6C095B3A"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≥800</w:t>
            </w:r>
          </w:p>
        </w:tc>
        <w:tc>
          <w:tcPr>
            <w:tcW w:w="1860" w:type="dxa"/>
            <w:vAlign w:val="center"/>
          </w:tcPr>
          <w:p w14:paraId="3DFDB1D0"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≤200</w:t>
            </w:r>
          </w:p>
        </w:tc>
        <w:tc>
          <w:tcPr>
            <w:tcW w:w="986" w:type="dxa"/>
            <w:vAlign w:val="center"/>
          </w:tcPr>
          <w:p w14:paraId="489B4836"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≤3</w:t>
            </w:r>
          </w:p>
        </w:tc>
      </w:tr>
      <w:tr w:rsidR="00C728F2" w:rsidRPr="00D25282" w14:paraId="52B56AB2" w14:textId="77777777">
        <w:trPr>
          <w:trHeight w:val="340"/>
          <w:jc w:val="center"/>
        </w:trPr>
        <w:tc>
          <w:tcPr>
            <w:tcW w:w="1083" w:type="dxa"/>
            <w:vAlign w:val="center"/>
          </w:tcPr>
          <w:p w14:paraId="6C0F099D"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≥23</w:t>
            </w:r>
          </w:p>
        </w:tc>
        <w:tc>
          <w:tcPr>
            <w:tcW w:w="1294" w:type="dxa"/>
            <w:vMerge/>
            <w:vAlign w:val="center"/>
          </w:tcPr>
          <w:p w14:paraId="17F0B40A" w14:textId="77777777" w:rsidR="00C728F2" w:rsidRPr="00D25282" w:rsidRDefault="00C728F2" w:rsidP="00D9138B">
            <w:pPr>
              <w:spacing w:line="360" w:lineRule="auto"/>
              <w:jc w:val="center"/>
              <w:rPr>
                <w:rFonts w:ascii="宋体" w:eastAsia="宋体" w:hAnsi="宋体" w:cstheme="minorEastAsia"/>
                <w:color w:val="000000"/>
                <w:szCs w:val="21"/>
              </w:rPr>
            </w:pPr>
          </w:p>
        </w:tc>
        <w:tc>
          <w:tcPr>
            <w:tcW w:w="1406" w:type="dxa"/>
            <w:vAlign w:val="center"/>
          </w:tcPr>
          <w:p w14:paraId="08379B9C"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≤10</w:t>
            </w:r>
          </w:p>
        </w:tc>
        <w:tc>
          <w:tcPr>
            <w:tcW w:w="1667" w:type="dxa"/>
            <w:vAlign w:val="center"/>
          </w:tcPr>
          <w:p w14:paraId="58595715"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≥500</w:t>
            </w:r>
          </w:p>
        </w:tc>
        <w:tc>
          <w:tcPr>
            <w:tcW w:w="1860" w:type="dxa"/>
            <w:vAlign w:val="center"/>
          </w:tcPr>
          <w:p w14:paraId="766EAF4C"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≤250</w:t>
            </w:r>
          </w:p>
        </w:tc>
        <w:tc>
          <w:tcPr>
            <w:tcW w:w="986" w:type="dxa"/>
            <w:vAlign w:val="center"/>
          </w:tcPr>
          <w:p w14:paraId="0F47DB51"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≤6</w:t>
            </w:r>
          </w:p>
        </w:tc>
      </w:tr>
      <w:tr w:rsidR="00C728F2" w:rsidRPr="00D25282" w14:paraId="53AF0D6F" w14:textId="77777777">
        <w:trPr>
          <w:trHeight w:val="340"/>
          <w:jc w:val="center"/>
        </w:trPr>
        <w:tc>
          <w:tcPr>
            <w:tcW w:w="1083" w:type="dxa"/>
            <w:vAlign w:val="center"/>
          </w:tcPr>
          <w:p w14:paraId="14CB1851"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lastRenderedPageBreak/>
              <w:t>≥13</w:t>
            </w:r>
          </w:p>
        </w:tc>
        <w:tc>
          <w:tcPr>
            <w:tcW w:w="1294" w:type="dxa"/>
            <w:vMerge/>
            <w:vAlign w:val="center"/>
          </w:tcPr>
          <w:p w14:paraId="4E70933F" w14:textId="77777777" w:rsidR="00C728F2" w:rsidRPr="00D25282" w:rsidRDefault="00C728F2" w:rsidP="00D9138B">
            <w:pPr>
              <w:spacing w:line="360" w:lineRule="auto"/>
              <w:jc w:val="center"/>
              <w:rPr>
                <w:rFonts w:ascii="宋体" w:eastAsia="宋体" w:hAnsi="宋体" w:cstheme="minorEastAsia"/>
                <w:color w:val="000000"/>
                <w:szCs w:val="21"/>
              </w:rPr>
            </w:pPr>
          </w:p>
        </w:tc>
        <w:tc>
          <w:tcPr>
            <w:tcW w:w="1406" w:type="dxa"/>
            <w:vAlign w:val="center"/>
          </w:tcPr>
          <w:p w14:paraId="4FCDBE17"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≤25</w:t>
            </w:r>
          </w:p>
        </w:tc>
        <w:tc>
          <w:tcPr>
            <w:tcW w:w="1667" w:type="dxa"/>
            <w:vAlign w:val="center"/>
          </w:tcPr>
          <w:p w14:paraId="230248E8"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≥350</w:t>
            </w:r>
          </w:p>
        </w:tc>
        <w:tc>
          <w:tcPr>
            <w:tcW w:w="1860" w:type="dxa"/>
            <w:vAlign w:val="center"/>
          </w:tcPr>
          <w:p w14:paraId="29B3A9E0"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≤300</w:t>
            </w:r>
          </w:p>
        </w:tc>
        <w:tc>
          <w:tcPr>
            <w:tcW w:w="986" w:type="dxa"/>
            <w:vAlign w:val="center"/>
          </w:tcPr>
          <w:p w14:paraId="6C88B5B0" w14:textId="77777777" w:rsidR="00C728F2" w:rsidRPr="00D25282" w:rsidRDefault="0023730F" w:rsidP="00D9138B">
            <w:pPr>
              <w:spacing w:line="360" w:lineRule="auto"/>
              <w:jc w:val="center"/>
              <w:rPr>
                <w:rFonts w:ascii="宋体" w:eastAsia="宋体" w:hAnsi="宋体" w:cstheme="minorEastAsia"/>
                <w:color w:val="000000"/>
                <w:szCs w:val="21"/>
              </w:rPr>
            </w:pPr>
            <w:r w:rsidRPr="00D25282">
              <w:rPr>
                <w:rFonts w:ascii="宋体" w:eastAsia="宋体" w:hAnsi="宋体" w:cstheme="minorEastAsia" w:hint="eastAsia"/>
                <w:color w:val="000000"/>
                <w:szCs w:val="21"/>
              </w:rPr>
              <w:t>≤9</w:t>
            </w:r>
          </w:p>
        </w:tc>
      </w:tr>
    </w:tbl>
    <w:p w14:paraId="7DA335C2"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lastRenderedPageBreak/>
        <w:t>4.3.3.2  提高系统抵抗风荷载和地震荷载的能力</w:t>
      </w:r>
    </w:p>
    <w:p w14:paraId="79525CE4" w14:textId="77777777" w:rsidR="00C728F2" w:rsidRPr="009E7130" w:rsidRDefault="0023730F" w:rsidP="00D9138B">
      <w:pPr>
        <w:pStyle w:val="20"/>
        <w:rPr>
          <w:rFonts w:ascii="宋体" w:eastAsia="宋体" w:hAnsi="宋体" w:cstheme="minorEastAsia"/>
          <w:color w:val="000000"/>
          <w:szCs w:val="24"/>
        </w:rPr>
      </w:pPr>
      <w:r w:rsidRPr="009E7130">
        <w:rPr>
          <w:rFonts w:ascii="宋体" w:eastAsia="宋体" w:hAnsi="宋体" w:cstheme="minorEastAsia" w:hint="eastAsia"/>
          <w:color w:val="000000"/>
          <w:szCs w:val="24"/>
        </w:rPr>
        <w:t>近零能耗外墙的保温层厚度比普通外墙保温的保温层厚度增加了一倍有余，因而在垂直方向上的荷载也有一定的增加，同时受力中心点距离外墙基层墙面的距离（保温层的力臂）也增加不少，这对其抵抗风荷载和地震荷载是很不利的。采用“五明治”贴砌做法，将保温板一层一层地叠加粘贴起来，改变了整体受力的方式，贴砌做法实现了保温板与基层墙体以及保温板与保温板之间的无空腔满粘贴，不存在空腔，阻断了负风压产生的条件，减小了负风压的影响。同时，保温板叠加粘贴，减小了保温层的力臂，不存在悬挑构造，形成了柔性的软连接构造，可减缓地震力的影响。</w:t>
      </w:r>
    </w:p>
    <w:p w14:paraId="67C29C20" w14:textId="77777777" w:rsidR="00C728F2" w:rsidRPr="009E7130" w:rsidRDefault="0023730F" w:rsidP="00D9138B">
      <w:pPr>
        <w:spacing w:line="360" w:lineRule="auto"/>
        <w:outlineLvl w:val="2"/>
        <w:rPr>
          <w:rFonts w:ascii="宋体" w:eastAsia="宋体" w:hAnsi="宋体" w:cstheme="minorEastAsia"/>
          <w:sz w:val="24"/>
        </w:rPr>
      </w:pPr>
      <w:r w:rsidRPr="009E7130">
        <w:rPr>
          <w:rFonts w:ascii="宋体" w:eastAsia="宋体" w:hAnsi="宋体" w:cstheme="minorEastAsia" w:hint="eastAsia"/>
          <w:b/>
          <w:sz w:val="24"/>
        </w:rPr>
        <w:t xml:space="preserve">5  </w:t>
      </w:r>
      <w:r w:rsidRPr="009E7130">
        <w:rPr>
          <w:rFonts w:ascii="宋体" w:eastAsia="宋体" w:hAnsi="宋体" w:cstheme="minorEastAsia" w:hint="eastAsia"/>
          <w:sz w:val="24"/>
        </w:rPr>
        <w:t>保险风险系数</w:t>
      </w:r>
    </w:p>
    <w:p w14:paraId="2FEC56DC" w14:textId="77777777" w:rsidR="00C728F2" w:rsidRPr="009E7130" w:rsidRDefault="0023730F" w:rsidP="00D9138B">
      <w:pPr>
        <w:spacing w:line="360" w:lineRule="auto"/>
        <w:ind w:firstLineChars="200" w:firstLine="488"/>
        <w:rPr>
          <w:rFonts w:ascii="宋体" w:eastAsia="宋体" w:hAnsi="宋体" w:cstheme="minorEastAsia"/>
          <w:color w:val="000000"/>
          <w:sz w:val="24"/>
        </w:rPr>
      </w:pPr>
      <w:r w:rsidRPr="009E7130">
        <w:rPr>
          <w:rFonts w:ascii="宋体" w:eastAsia="宋体" w:hAnsi="宋体" w:cstheme="minorEastAsia" w:hint="eastAsia"/>
          <w:color w:val="000000"/>
          <w:spacing w:val="2"/>
          <w:sz w:val="24"/>
        </w:rPr>
        <w:t>依据中国建筑节能协会新发布的团体标准T/CABEE 001—2019《建筑外墙外保温工程质量保险规程》，可对技术优化前后的硬泡聚氨酯板外墙外保温系统构造</w:t>
      </w:r>
      <w:r w:rsidRPr="009E7130">
        <w:rPr>
          <w:rFonts w:ascii="宋体" w:eastAsia="宋体" w:hAnsi="宋体" w:cstheme="minorEastAsia" w:hint="eastAsia"/>
          <w:color w:val="000000"/>
          <w:sz w:val="24"/>
        </w:rPr>
        <w:t>进行评价，由于优化前后的主要差异点在构造设计上，而在组成材料和施工管理控制上均可控制一致而不存在差异，因此这里仅对构造设计的评分项进行对比。</w:t>
      </w:r>
    </w:p>
    <w:p w14:paraId="18CD0A98"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（1）技术调整后保温层材料与基层墙体的结合方式基本上是采用全面积粘贴，其风险评价得分值可由16分提高到25分（见4.2.2条）。</w:t>
      </w:r>
    </w:p>
    <w:p w14:paraId="0D1C2670"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（2）技术调整后设置有厚度不低于20mm的胶粉聚苯颗粒浆料找平过渡层，其风险评价得分值可由0分或16分提高到20分（见4.2.3条）。</w:t>
      </w:r>
    </w:p>
    <w:p w14:paraId="0BFB5987"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（3）技术调整后增加找平过渡层可提高系统的热工性能，其风险评价得分值可由16分提高到25分（见4.2.4条）。</w:t>
      </w:r>
    </w:p>
    <w:p w14:paraId="44A6446B"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（4）技术调整后</w:t>
      </w:r>
      <w:r w:rsidRPr="009E7130">
        <w:rPr>
          <w:rFonts w:ascii="宋体" w:eastAsia="宋体" w:hAnsi="宋体" w:cstheme="minorEastAsia" w:hint="eastAsia"/>
          <w:sz w:val="24"/>
        </w:rPr>
        <w:t>外墙外保温工程防脱落和抗风荷载设计</w:t>
      </w:r>
      <w:r w:rsidRPr="009E7130">
        <w:rPr>
          <w:rFonts w:ascii="宋体" w:eastAsia="宋体" w:hAnsi="宋体" w:cstheme="minorEastAsia" w:hint="eastAsia"/>
          <w:color w:val="000000"/>
          <w:sz w:val="24"/>
        </w:rPr>
        <w:t>风险评价得分值可由32分提高到40分（见4.2.5条）。</w:t>
      </w:r>
    </w:p>
    <w:p w14:paraId="399B9570"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（5）技术调整后</w:t>
      </w:r>
      <w:r w:rsidRPr="009E7130">
        <w:rPr>
          <w:rFonts w:ascii="宋体" w:eastAsia="宋体" w:hAnsi="宋体" w:cstheme="minorEastAsia" w:hint="eastAsia"/>
          <w:sz w:val="24"/>
        </w:rPr>
        <w:t>外墙外保温工程的防潮透气设计</w:t>
      </w:r>
      <w:r w:rsidRPr="009E7130">
        <w:rPr>
          <w:rFonts w:ascii="宋体" w:eastAsia="宋体" w:hAnsi="宋体" w:cstheme="minorEastAsia" w:hint="eastAsia"/>
          <w:color w:val="000000"/>
          <w:sz w:val="24"/>
        </w:rPr>
        <w:t>风险评价得分值可由12分提高到20分（见4.2.6条）。</w:t>
      </w:r>
    </w:p>
    <w:p w14:paraId="20C0B7FD"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（6）技术调整后防火隔离带材料选择风险评价得分值可由0分提高到20分（见4.2.8条）。</w:t>
      </w:r>
    </w:p>
    <w:p w14:paraId="1C5F37A2"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lastRenderedPageBreak/>
        <w:t>从以上分析可以看出，优化后评价得分显著提升，有效地降低了质量风险。</w:t>
      </w:r>
    </w:p>
    <w:p w14:paraId="0BE609B6"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color w:val="000000"/>
          <w:sz w:val="24"/>
        </w:rPr>
        <w:t>要全面采用优化后的技术方案，在硬泡聚氨酯板面层增加一层找平过渡层，并采用闭合小空腔粘贴、满粘贴或贴砌做法，则需要对现有的国家标准、行业标准进行调整，改变薄抹灰的思路，优化硬泡聚氨酯外保温的构造，并统一材料技术指标。若要实施近零能耗技术标准，更不能采用薄抹灰构造，由于保温层厚度的增加，其抗风荷载、抗地震力、抗火能力都会显著减弱，风险很高。因此，很有必要对现有的国家标准、行业标准进行修订，确保硬泡聚氨酯外墙外保温工程的质量、耐久性和低风险性，确保硬泡聚氨酯外墙外保温工程使用者的利益，降低质量风险，提高使用硬泡聚氨酯外墙外保温系统的工程使用寿命。</w:t>
      </w:r>
    </w:p>
    <w:p w14:paraId="130F4604" w14:textId="77777777" w:rsidR="00C728F2" w:rsidRPr="009E7130" w:rsidRDefault="00C728F2" w:rsidP="00D9138B">
      <w:pPr>
        <w:spacing w:line="360" w:lineRule="auto"/>
        <w:rPr>
          <w:rFonts w:ascii="宋体" w:eastAsia="宋体" w:hAnsi="宋体" w:cstheme="minorEastAsia"/>
          <w:b/>
          <w:bCs/>
          <w:sz w:val="24"/>
        </w:rPr>
      </w:pPr>
    </w:p>
    <w:p w14:paraId="4BFDB216" w14:textId="77777777" w:rsidR="00C728F2" w:rsidRPr="009E7130" w:rsidRDefault="00C728F2" w:rsidP="00D9138B">
      <w:pPr>
        <w:spacing w:line="360" w:lineRule="auto"/>
        <w:rPr>
          <w:rFonts w:ascii="宋体" w:eastAsia="宋体" w:hAnsi="宋体" w:cstheme="minorEastAsia"/>
          <w:b/>
          <w:bCs/>
          <w:sz w:val="24"/>
        </w:rPr>
      </w:pPr>
    </w:p>
    <w:p w14:paraId="5EA5DD64" w14:textId="77777777" w:rsidR="00C728F2" w:rsidRPr="009E7130" w:rsidRDefault="00C728F2" w:rsidP="00D9138B">
      <w:pPr>
        <w:spacing w:line="360" w:lineRule="auto"/>
        <w:rPr>
          <w:rFonts w:ascii="宋体" w:eastAsia="宋体" w:hAnsi="宋体" w:cstheme="minorEastAsia"/>
          <w:sz w:val="24"/>
        </w:rPr>
      </w:pPr>
    </w:p>
    <w:p w14:paraId="1C2B38A5" w14:textId="77777777" w:rsidR="00C728F2" w:rsidRPr="009E7130" w:rsidRDefault="00C728F2" w:rsidP="00D9138B">
      <w:pPr>
        <w:spacing w:line="360" w:lineRule="auto"/>
        <w:rPr>
          <w:rFonts w:ascii="宋体" w:eastAsia="宋体" w:hAnsi="宋体" w:cstheme="minorEastAsia"/>
          <w:sz w:val="24"/>
        </w:rPr>
      </w:pPr>
    </w:p>
    <w:p w14:paraId="4128DA53" w14:textId="77777777" w:rsidR="00C728F2" w:rsidRPr="009E7130" w:rsidRDefault="00C728F2" w:rsidP="00D9138B">
      <w:pPr>
        <w:spacing w:line="360" w:lineRule="auto"/>
        <w:rPr>
          <w:rFonts w:ascii="宋体" w:eastAsia="宋体" w:hAnsi="宋体" w:cstheme="minorEastAsia"/>
          <w:sz w:val="24"/>
        </w:rPr>
      </w:pPr>
    </w:p>
    <w:p w14:paraId="574C6776" w14:textId="77777777" w:rsidR="00C728F2" w:rsidRPr="009E7130" w:rsidRDefault="00C728F2" w:rsidP="00D9138B">
      <w:pPr>
        <w:spacing w:line="360" w:lineRule="auto"/>
        <w:rPr>
          <w:rFonts w:ascii="宋体" w:eastAsia="宋体" w:hAnsi="宋体" w:cstheme="minorEastAsia"/>
          <w:sz w:val="24"/>
        </w:rPr>
      </w:pPr>
    </w:p>
    <w:p w14:paraId="2929F462" w14:textId="77777777" w:rsidR="00C728F2" w:rsidRPr="009E7130" w:rsidRDefault="00C728F2" w:rsidP="00D9138B">
      <w:pPr>
        <w:spacing w:line="360" w:lineRule="auto"/>
        <w:rPr>
          <w:rFonts w:ascii="宋体" w:eastAsia="宋体" w:hAnsi="宋体" w:cstheme="minorEastAsia"/>
          <w:sz w:val="24"/>
        </w:rPr>
      </w:pPr>
    </w:p>
    <w:p w14:paraId="49911743" w14:textId="77777777" w:rsidR="00C728F2" w:rsidRPr="009E7130" w:rsidRDefault="00C728F2" w:rsidP="00D9138B">
      <w:pPr>
        <w:spacing w:line="360" w:lineRule="auto"/>
        <w:rPr>
          <w:rFonts w:ascii="宋体" w:eastAsia="宋体" w:hAnsi="宋体" w:cstheme="minorEastAsia"/>
          <w:sz w:val="24"/>
        </w:rPr>
      </w:pPr>
    </w:p>
    <w:p w14:paraId="5E364000" w14:textId="77777777" w:rsidR="00C728F2" w:rsidRPr="009E7130" w:rsidRDefault="00C728F2" w:rsidP="00D9138B">
      <w:pPr>
        <w:spacing w:line="360" w:lineRule="auto"/>
        <w:rPr>
          <w:rFonts w:ascii="宋体" w:eastAsia="宋体" w:hAnsi="宋体" w:cstheme="minorEastAsia"/>
          <w:sz w:val="24"/>
        </w:rPr>
      </w:pPr>
    </w:p>
    <w:p w14:paraId="624237F5" w14:textId="77777777" w:rsidR="00C728F2" w:rsidRPr="009E7130" w:rsidRDefault="00C728F2" w:rsidP="00D9138B">
      <w:pPr>
        <w:spacing w:line="360" w:lineRule="auto"/>
        <w:jc w:val="left"/>
        <w:rPr>
          <w:rFonts w:ascii="宋体" w:eastAsia="宋体" w:hAnsi="宋体" w:cstheme="minorEastAsia"/>
          <w:sz w:val="24"/>
        </w:rPr>
      </w:pPr>
    </w:p>
    <w:p w14:paraId="2169AACA" w14:textId="77777777" w:rsidR="00C728F2" w:rsidRPr="009E7130" w:rsidRDefault="00C728F2" w:rsidP="00D9138B">
      <w:pPr>
        <w:spacing w:line="360" w:lineRule="auto"/>
        <w:jc w:val="left"/>
        <w:rPr>
          <w:rFonts w:ascii="宋体" w:eastAsia="宋体" w:hAnsi="宋体" w:cstheme="minorEastAsia"/>
          <w:sz w:val="24"/>
        </w:rPr>
      </w:pPr>
    </w:p>
    <w:p w14:paraId="6DC9D9BA" w14:textId="77777777" w:rsidR="00C728F2" w:rsidRPr="009E7130" w:rsidRDefault="00C728F2" w:rsidP="00D9138B">
      <w:pPr>
        <w:spacing w:line="360" w:lineRule="auto"/>
        <w:jc w:val="left"/>
        <w:rPr>
          <w:rFonts w:ascii="宋体" w:eastAsia="宋体" w:hAnsi="宋体" w:cstheme="minorEastAsia"/>
          <w:sz w:val="24"/>
        </w:rPr>
      </w:pPr>
    </w:p>
    <w:p w14:paraId="5589F111" w14:textId="77777777" w:rsidR="00B87F06" w:rsidRDefault="00B87F06" w:rsidP="00D9138B">
      <w:pPr>
        <w:pStyle w:val="a3"/>
        <w:adjustRightInd/>
        <w:spacing w:line="360" w:lineRule="auto"/>
        <w:ind w:firstLine="0"/>
        <w:outlineLvl w:val="1"/>
        <w:rPr>
          <w:rFonts w:ascii="宋体" w:eastAsia="宋体" w:hAnsi="宋体" w:cstheme="minorEastAsia"/>
          <w:b/>
          <w:bCs/>
          <w:kern w:val="2"/>
          <w:sz w:val="28"/>
          <w:szCs w:val="28"/>
        </w:rPr>
      </w:pPr>
    </w:p>
    <w:p w14:paraId="7FF65FF7" w14:textId="36DF72FA" w:rsidR="00C728F2" w:rsidRPr="009E7130" w:rsidRDefault="00030FDF" w:rsidP="00D9138B">
      <w:pPr>
        <w:pStyle w:val="a6"/>
        <w:spacing w:line="360" w:lineRule="auto"/>
      </w:pPr>
      <w:bookmarkStart w:id="40" w:name="_Toc50543164"/>
      <w:bookmarkStart w:id="41" w:name="_Toc50631206"/>
      <w:r>
        <w:rPr>
          <w:rFonts w:hint="eastAsia"/>
        </w:rPr>
        <w:t>五</w:t>
      </w:r>
      <w:r>
        <w:rPr>
          <w:rFonts w:hint="eastAsia"/>
        </w:rPr>
        <w:t xml:space="preserve"> </w:t>
      </w:r>
      <w:r w:rsidR="0023730F" w:rsidRPr="009E7130">
        <w:rPr>
          <w:rFonts w:hint="eastAsia"/>
        </w:rPr>
        <w:t>完善和发展现浇混凝土聚苯板外保温标准</w:t>
      </w:r>
      <w:bookmarkEnd w:id="40"/>
      <w:bookmarkEnd w:id="41"/>
    </w:p>
    <w:p w14:paraId="29CC7A1F" w14:textId="77777777" w:rsidR="00C728F2" w:rsidRPr="009E7130" w:rsidRDefault="0023730F" w:rsidP="00D9138B">
      <w:pPr>
        <w:pStyle w:val="4"/>
        <w:spacing w:line="360" w:lineRule="auto"/>
      </w:pPr>
      <w:r w:rsidRPr="009E7130">
        <w:rPr>
          <w:rFonts w:hint="eastAsia"/>
        </w:rPr>
        <w:t xml:space="preserve">1  </w:t>
      </w:r>
      <w:r w:rsidRPr="009E7130">
        <w:rPr>
          <w:rFonts w:hint="eastAsia"/>
        </w:rPr>
        <w:t>前言</w:t>
      </w:r>
    </w:p>
    <w:p w14:paraId="2475C69D"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color w:val="000000"/>
          <w:sz w:val="24"/>
        </w:rPr>
        <w:t>现浇混凝土聚苯板外墙外保温系统是指将聚苯板或钢丝网架聚苯板置于外模板内侧与混凝土现浇成型后，在聚苯板或钢丝网架聚苯板外侧做抹面层、饰面层形成的外墙外保温系统，也称外模内置聚苯板现浇混凝土外墙外保温系统，</w:t>
      </w:r>
      <w:r w:rsidRPr="009E7130">
        <w:rPr>
          <w:rFonts w:ascii="宋体" w:eastAsia="宋体" w:hAnsi="宋体" w:cstheme="minorEastAsia" w:hint="eastAsia"/>
          <w:bCs/>
          <w:color w:val="000000"/>
          <w:sz w:val="24"/>
        </w:rPr>
        <w:t>按</w:t>
      </w:r>
      <w:r w:rsidRPr="009E7130">
        <w:rPr>
          <w:rFonts w:ascii="宋体" w:eastAsia="宋体" w:hAnsi="宋体" w:cstheme="minorEastAsia" w:hint="eastAsia"/>
          <w:bCs/>
          <w:color w:val="000000"/>
          <w:sz w:val="24"/>
        </w:rPr>
        <w:lastRenderedPageBreak/>
        <w:t>照</w:t>
      </w:r>
      <w:r w:rsidRPr="009E7130">
        <w:rPr>
          <w:rFonts w:ascii="宋体" w:eastAsia="宋体" w:hAnsi="宋体" w:cstheme="minorEastAsia" w:hint="eastAsia"/>
          <w:color w:val="000000"/>
          <w:sz w:val="24"/>
        </w:rPr>
        <w:t>聚苯板</w:t>
      </w:r>
      <w:r w:rsidRPr="009E7130">
        <w:rPr>
          <w:rFonts w:ascii="宋体" w:eastAsia="宋体" w:hAnsi="宋体" w:cstheme="minorEastAsia" w:hint="eastAsia"/>
          <w:bCs/>
          <w:color w:val="000000"/>
          <w:sz w:val="24"/>
        </w:rPr>
        <w:t>的构造形式可分为</w:t>
      </w:r>
      <w:r w:rsidRPr="009E7130">
        <w:rPr>
          <w:rFonts w:ascii="宋体" w:eastAsia="宋体" w:hAnsi="宋体" w:cstheme="minorEastAsia" w:hint="eastAsia"/>
          <w:color w:val="000000"/>
          <w:sz w:val="24"/>
        </w:rPr>
        <w:t>现浇混凝土无网聚苯板外墙外保温系统和现浇混凝土网架聚苯板外墙外保温系统两种。聚苯板按生产工艺分为模塑聚苯板（简称EPS板）和挤塑聚苯板（简称XPS板），但在实际工程应用中主要是用EPS板，XPS板很少使用，还属于探讨阶段。</w:t>
      </w:r>
    </w:p>
    <w:p w14:paraId="55513639"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sz w:val="24"/>
        </w:rPr>
        <w:t>目前，有关</w:t>
      </w:r>
      <w:r w:rsidRPr="009E7130">
        <w:rPr>
          <w:rFonts w:ascii="宋体" w:eastAsia="宋体" w:hAnsi="宋体" w:cstheme="minorEastAsia" w:hint="eastAsia"/>
          <w:color w:val="000000"/>
          <w:sz w:val="24"/>
        </w:rPr>
        <w:t>现浇混凝土聚苯板外墙外保温系统没有相应的国家标准，而行业标准主要有《外墙外保温工程技术标准》JGJ 144—2019（其前一版本是《外墙外保温工程技术规程》JGJ 144—2004）和《</w:t>
      </w:r>
      <w:r w:rsidRPr="009E7130">
        <w:rPr>
          <w:rFonts w:ascii="宋体" w:eastAsia="宋体" w:hAnsi="宋体" w:cstheme="minorEastAsia" w:hint="eastAsia"/>
          <w:sz w:val="24"/>
        </w:rPr>
        <w:t>建筑用混凝土复合聚苯板外墙外保温材料</w:t>
      </w:r>
      <w:r w:rsidRPr="009E7130">
        <w:rPr>
          <w:rFonts w:ascii="宋体" w:eastAsia="宋体" w:hAnsi="宋体" w:cstheme="minorEastAsia" w:hint="eastAsia"/>
          <w:color w:val="000000"/>
          <w:sz w:val="24"/>
        </w:rPr>
        <w:t>》JG/T 228—2015（其前一版本是</w:t>
      </w:r>
      <w:r w:rsidRPr="009E7130">
        <w:rPr>
          <w:rFonts w:ascii="宋体" w:eastAsia="宋体" w:hAnsi="宋体" w:cstheme="minorEastAsia" w:hint="eastAsia"/>
          <w:sz w:val="24"/>
        </w:rPr>
        <w:t>《现浇混凝土复合膨胀聚苯板外墙外保温技术要求》</w:t>
      </w:r>
      <w:r w:rsidRPr="009E7130">
        <w:rPr>
          <w:rFonts w:ascii="宋体" w:eastAsia="宋体" w:hAnsi="宋体" w:cstheme="minorEastAsia" w:hint="eastAsia"/>
          <w:color w:val="000000"/>
          <w:sz w:val="24"/>
        </w:rPr>
        <w:t>JG/T 228—2007）。</w:t>
      </w:r>
    </w:p>
    <w:p w14:paraId="279A0399" w14:textId="77777777" w:rsidR="00C728F2" w:rsidRPr="009E7130" w:rsidRDefault="0023730F" w:rsidP="00D9138B">
      <w:pPr>
        <w:pStyle w:val="4"/>
        <w:spacing w:line="360" w:lineRule="auto"/>
      </w:pPr>
      <w:r w:rsidRPr="009E7130">
        <w:rPr>
          <w:rFonts w:hint="eastAsia"/>
        </w:rPr>
        <w:t xml:space="preserve">2  </w:t>
      </w:r>
      <w:r w:rsidRPr="009E7130">
        <w:rPr>
          <w:rFonts w:hint="eastAsia"/>
        </w:rPr>
        <w:t>行业标准原有的优势</w:t>
      </w:r>
    </w:p>
    <w:p w14:paraId="5A88C4B8" w14:textId="77777777" w:rsidR="00C728F2" w:rsidRPr="009E7130" w:rsidRDefault="0023730F" w:rsidP="00D9138B">
      <w:pPr>
        <w:autoSpaceDE w:val="0"/>
        <w:autoSpaceDN w:val="0"/>
        <w:adjustRightInd w:val="0"/>
        <w:spacing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  《外墙外保温工程技术标准》JGJ 144—2019的优势</w:t>
      </w:r>
    </w:p>
    <w:p w14:paraId="4BEFB344"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2.1.1  材料</w:t>
      </w:r>
    </w:p>
    <w:p w14:paraId="45BD0B2C"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2.1.1.1  EPS板</w:t>
      </w:r>
    </w:p>
    <w:p w14:paraId="00627E2A"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（1）保温性能优异，该标准在4.0.10条中规定其导热系数分类两档：033级不大于0.033W/(m·K)，039级不大于0.039W/(m·K)；</w:t>
      </w:r>
    </w:p>
    <w:p w14:paraId="5D8EC94D"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（2）轻质，该标准在4.0.10条中规定其表观密度为18kg/m</w:t>
      </w:r>
      <w:r w:rsidRPr="009E7130">
        <w:rPr>
          <w:rFonts w:ascii="宋体" w:eastAsia="宋体" w:hAnsi="宋体" w:cstheme="minorEastAsia" w:hint="eastAsia"/>
          <w:color w:val="000000"/>
          <w:sz w:val="24"/>
          <w:vertAlign w:val="superscript"/>
        </w:rPr>
        <w:t>3</w:t>
      </w:r>
      <w:r w:rsidRPr="009E7130">
        <w:rPr>
          <w:rFonts w:ascii="宋体" w:eastAsia="宋体" w:hAnsi="宋体" w:cstheme="minorEastAsia" w:hint="eastAsia"/>
          <w:color w:val="000000"/>
          <w:sz w:val="24"/>
        </w:rPr>
        <w:t>～22kg/m</w:t>
      </w:r>
      <w:r w:rsidRPr="009E7130">
        <w:rPr>
          <w:rFonts w:ascii="宋体" w:eastAsia="宋体" w:hAnsi="宋体" w:cstheme="minorEastAsia" w:hint="eastAsia"/>
          <w:color w:val="000000"/>
          <w:sz w:val="24"/>
          <w:vertAlign w:val="superscript"/>
        </w:rPr>
        <w:t>3</w:t>
      </w:r>
      <w:r w:rsidRPr="009E7130">
        <w:rPr>
          <w:rFonts w:ascii="宋体" w:eastAsia="宋体" w:hAnsi="宋体" w:cstheme="minorEastAsia" w:hint="eastAsia"/>
          <w:color w:val="000000"/>
          <w:sz w:val="24"/>
        </w:rPr>
        <w:t>；</w:t>
      </w:r>
    </w:p>
    <w:p w14:paraId="49CD8A15"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（3）具有一定的强度，该标准在4.0.10条中规定其垂直于板面方向抗拉强度大于等于0.10MPa；</w:t>
      </w:r>
    </w:p>
    <w:p w14:paraId="6D371A33"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（4）尺寸稳定性好，该标准在4.0.10条中规定其尺寸稳定性小于等于0.3%；</w:t>
      </w:r>
    </w:p>
    <w:p w14:paraId="75F4F6CF"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（5）燃烧性能等级比较高，该标准在4.0.10条中规定033级的燃烧性能等级达到B</w:t>
      </w:r>
      <w:r w:rsidRPr="009E7130">
        <w:rPr>
          <w:rFonts w:ascii="宋体" w:eastAsia="宋体" w:hAnsi="宋体" w:cstheme="minorEastAsia" w:hint="eastAsia"/>
          <w:color w:val="000000"/>
          <w:sz w:val="24"/>
          <w:vertAlign w:val="subscript"/>
        </w:rPr>
        <w:t>1</w:t>
      </w:r>
      <w:r w:rsidRPr="009E7130">
        <w:rPr>
          <w:rFonts w:ascii="宋体" w:eastAsia="宋体" w:hAnsi="宋体" w:cstheme="minorEastAsia" w:hint="eastAsia"/>
          <w:color w:val="000000"/>
          <w:sz w:val="24"/>
        </w:rPr>
        <w:t>级；</w:t>
      </w:r>
    </w:p>
    <w:p w14:paraId="51AD4CC6"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（6）明确了EPS钢丝网架板的质量要求，包括外观、焊点质量、钢丝挑头、EPS板对接，明确了斜插腹丝的数量为每平方米100根，钢丝均应采用低碳热镀锌钢丝（见6.4.2条）。</w:t>
      </w:r>
    </w:p>
    <w:p w14:paraId="00671F3A"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2.1.1.2  抹面胶浆</w:t>
      </w:r>
    </w:p>
    <w:p w14:paraId="0F2598A3"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规定了比较合适的与EPS板的拉伸粘结强度，在该标准4.0.7条中，规定原强</w:t>
      </w:r>
      <w:r w:rsidRPr="009E7130">
        <w:rPr>
          <w:rFonts w:ascii="宋体" w:eastAsia="宋体" w:hAnsi="宋体" w:cstheme="minorEastAsia" w:hint="eastAsia"/>
          <w:color w:val="000000"/>
          <w:sz w:val="24"/>
        </w:rPr>
        <w:lastRenderedPageBreak/>
        <w:t>度和耐水强度（浸水48h，干燥7d）、耐冻融强度均不小于0.10MPa，且破坏发生在EPS板中。</w:t>
      </w:r>
    </w:p>
    <w:p w14:paraId="305D7145"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2.1.1.3  玻纤网</w:t>
      </w:r>
    </w:p>
    <w:p w14:paraId="0BCF33ED"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（1）该标准在4.0.9条中规定了玻纤网单位面积质量不小于160g/m</w:t>
      </w:r>
      <w:r w:rsidRPr="009E7130">
        <w:rPr>
          <w:rFonts w:ascii="宋体" w:eastAsia="宋体" w:hAnsi="宋体" w:cstheme="minorEastAsia" w:hint="eastAsia"/>
          <w:color w:val="000000"/>
          <w:sz w:val="24"/>
          <w:vertAlign w:val="superscript"/>
        </w:rPr>
        <w:t>2</w:t>
      </w:r>
      <w:r w:rsidRPr="009E7130">
        <w:rPr>
          <w:rFonts w:ascii="宋体" w:eastAsia="宋体" w:hAnsi="宋体" w:cstheme="minorEastAsia" w:hint="eastAsia"/>
          <w:color w:val="000000"/>
          <w:sz w:val="24"/>
        </w:rPr>
        <w:t>；</w:t>
      </w:r>
    </w:p>
    <w:p w14:paraId="2707B835"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（2）该标准在4.0.9条中规定了玻纤网的断裂伸长率经向、纬向均不大于5%。</w:t>
      </w:r>
    </w:p>
    <w:p w14:paraId="6E328A10"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2.1.2  构造</w:t>
      </w:r>
    </w:p>
    <w:p w14:paraId="23E78C96"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2.1.2.1  现浇混凝土无网聚苯板外墙外保温系统构造</w:t>
      </w:r>
    </w:p>
    <w:p w14:paraId="05092B3D"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（1）EPS板内外表面均应满涂界面砂浆（见6.3.1条）；</w:t>
      </w:r>
    </w:p>
    <w:p w14:paraId="4BCC8758"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（2）EPS板缺损或表面不平整处宜使用胶粉聚苯颗粒保温浆料修补和找平（见6.3.9条）；</w:t>
      </w:r>
    </w:p>
    <w:p w14:paraId="0071200D"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（3）有密封和防水构造要求（见5.1.3条）。</w:t>
      </w:r>
    </w:p>
    <w:p w14:paraId="0EE7477A"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2.1.2.2  现浇混凝土网架聚苯板外墙外保温系统构造</w:t>
      </w:r>
    </w:p>
    <w:p w14:paraId="59ADC200"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（1）EPS钢丝网架板内外表面及钢丝网架上均应喷刷界面砂浆（见6.4.5条）；</w:t>
      </w:r>
    </w:p>
    <w:p w14:paraId="79F8658E"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（2）阳角及门窗洞口等处应附加钢丝角网（见6.4.8条）；</w:t>
      </w:r>
    </w:p>
    <w:p w14:paraId="495D0227"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（3）EPS钢丝网架板缺损或表面不平整处宜使用胶粉聚苯颗粒保温浆料修补和找平（见6.4.11条）；</w:t>
      </w:r>
    </w:p>
    <w:p w14:paraId="10287EE4"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（4）有密封和防水构造要求（见5.1.3条）。</w:t>
      </w:r>
    </w:p>
    <w:p w14:paraId="7C98B9CE" w14:textId="77777777" w:rsidR="00C728F2" w:rsidRPr="009E7130" w:rsidRDefault="0023730F" w:rsidP="00D9138B">
      <w:pPr>
        <w:autoSpaceDE w:val="0"/>
        <w:autoSpaceDN w:val="0"/>
        <w:adjustRightInd w:val="0"/>
        <w:spacing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2.2  《建筑用混凝土复合聚苯板外墙外保温材料》JG/T 228—2015的优势</w:t>
      </w:r>
    </w:p>
    <w:p w14:paraId="0A1D10E5" w14:textId="77777777" w:rsidR="00C728F2" w:rsidRPr="009E7130" w:rsidRDefault="0023730F" w:rsidP="00D9138B">
      <w:pPr>
        <w:spacing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2.2.1  材料</w:t>
      </w:r>
    </w:p>
    <w:p w14:paraId="181DDAD0"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2.2.1.1  EPS板</w:t>
      </w:r>
    </w:p>
    <w:p w14:paraId="4C602B30"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（1）保温性能优异，该标准在6.2.1条中规定其导热系数分类两档：033级不大于0.033W/(m·K)，039级不大于0.039W/(m·K)；</w:t>
      </w:r>
    </w:p>
    <w:p w14:paraId="2065B12C"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（2）轻质，该标准在6.2.1条中规定其表观密度为不小于20kg/m</w:t>
      </w:r>
      <w:r w:rsidRPr="009E7130">
        <w:rPr>
          <w:rFonts w:ascii="宋体" w:eastAsia="宋体" w:hAnsi="宋体" w:cstheme="minorEastAsia" w:hint="eastAsia"/>
          <w:color w:val="000000"/>
          <w:sz w:val="24"/>
          <w:vertAlign w:val="superscript"/>
        </w:rPr>
        <w:t>3</w:t>
      </w:r>
      <w:r w:rsidRPr="009E7130">
        <w:rPr>
          <w:rFonts w:ascii="宋体" w:eastAsia="宋体" w:hAnsi="宋体" w:cstheme="minorEastAsia" w:hint="eastAsia"/>
          <w:color w:val="000000"/>
          <w:sz w:val="24"/>
        </w:rPr>
        <w:t>；</w:t>
      </w:r>
    </w:p>
    <w:p w14:paraId="784AAB90"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（3）具有一定的强度，该标准在6.2.1条中规定其垂直于板面方向抗拉强度大于等于0.10MPa；</w:t>
      </w:r>
    </w:p>
    <w:p w14:paraId="63A4B78F"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（4）尺寸稳定性好，该标准在6.2.1条中规定其尺寸稳定性小于等于0.3%；</w:t>
      </w:r>
    </w:p>
    <w:p w14:paraId="4122D9B7"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lastRenderedPageBreak/>
        <w:t>（5）燃烧性能等级比较高，该标准在6.2.1条中规定033级的燃烧性能等级达到B</w:t>
      </w:r>
      <w:r w:rsidRPr="009E7130">
        <w:rPr>
          <w:rFonts w:ascii="宋体" w:eastAsia="宋体" w:hAnsi="宋体" w:cstheme="minorEastAsia" w:hint="eastAsia"/>
          <w:color w:val="000000"/>
          <w:sz w:val="24"/>
          <w:vertAlign w:val="subscript"/>
        </w:rPr>
        <w:t>1</w:t>
      </w:r>
      <w:r w:rsidRPr="009E7130">
        <w:rPr>
          <w:rFonts w:ascii="宋体" w:eastAsia="宋体" w:hAnsi="宋体" w:cstheme="minorEastAsia" w:hint="eastAsia"/>
          <w:color w:val="000000"/>
          <w:sz w:val="24"/>
        </w:rPr>
        <w:t>级；</w:t>
      </w:r>
    </w:p>
    <w:p w14:paraId="7107297A"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（6）明确了EPS钢丝网架板的质量要求，包括外观、焊点质量、钢丝挑头、EPS板对接、镀锌钢丝要求等（见6.2.3条）。</w:t>
      </w:r>
    </w:p>
    <w:p w14:paraId="3ACF3205"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2.2.1.2  XPS板</w:t>
      </w:r>
    </w:p>
    <w:p w14:paraId="39BEB7AB"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（1）保温性能优异，该标准在6.2.1条中规定其导热系数不带表皮的毛面板不大于0.032W/(m·K)，带表皮的开槽板不大于0.030W/(m·K)；</w:t>
      </w:r>
    </w:p>
    <w:p w14:paraId="6498EA65"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（2）具有一定的强度，该标准在6.2.1条中规定其垂直于板面方向抗拉强度大于等于0.20MPa，压缩强度大于等于0.20MPa；</w:t>
      </w:r>
    </w:p>
    <w:p w14:paraId="59650546"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（3）吸水率低，该标准在6.2.1条中规定其体积吸水率小于等于1.5%；</w:t>
      </w:r>
    </w:p>
    <w:p w14:paraId="13882D71"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（4）明确了XPS钢丝网架板的质量要求，包括外观、焊点质量、钢丝挑头、XPS板对接、镀锌钢丝要求等（见6.2.3条）。</w:t>
      </w:r>
    </w:p>
    <w:p w14:paraId="6A4407D0"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2.2.1.3  轻质防火保温浆料</w:t>
      </w:r>
    </w:p>
    <w:p w14:paraId="4EECA681"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（1）比较低的密度，该标准在6.3条中规定其干表观密度为250kg/m</w:t>
      </w:r>
      <w:r w:rsidRPr="009E7130">
        <w:rPr>
          <w:rFonts w:ascii="宋体" w:eastAsia="宋体" w:hAnsi="宋体" w:cstheme="minorEastAsia" w:hint="eastAsia"/>
          <w:color w:val="000000"/>
          <w:sz w:val="24"/>
          <w:vertAlign w:val="superscript"/>
        </w:rPr>
        <w:t>3</w:t>
      </w:r>
      <w:r w:rsidRPr="009E7130">
        <w:rPr>
          <w:rFonts w:ascii="宋体" w:eastAsia="宋体" w:hAnsi="宋体" w:cstheme="minorEastAsia" w:hint="eastAsia"/>
          <w:color w:val="000000"/>
          <w:sz w:val="24"/>
        </w:rPr>
        <w:t>～350kg/m</w:t>
      </w:r>
      <w:r w:rsidRPr="009E7130">
        <w:rPr>
          <w:rFonts w:ascii="宋体" w:eastAsia="宋体" w:hAnsi="宋体" w:cstheme="minorEastAsia" w:hint="eastAsia"/>
          <w:color w:val="000000"/>
          <w:sz w:val="24"/>
          <w:vertAlign w:val="superscript"/>
        </w:rPr>
        <w:t>3</w:t>
      </w:r>
      <w:r w:rsidRPr="009E7130">
        <w:rPr>
          <w:rFonts w:ascii="宋体" w:eastAsia="宋体" w:hAnsi="宋体" w:cstheme="minorEastAsia" w:hint="eastAsia"/>
          <w:color w:val="000000"/>
          <w:sz w:val="24"/>
        </w:rPr>
        <w:t>；</w:t>
      </w:r>
    </w:p>
    <w:p w14:paraId="67BC8AF0"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（2）变形性小，该标准在6.3条中规定其线性收缩率不大于0.3%；</w:t>
      </w:r>
    </w:p>
    <w:p w14:paraId="472AFE7E"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（3）防火性能优异，该标准在6.3条中规定其燃烧性能等级为A级。</w:t>
      </w:r>
    </w:p>
    <w:p w14:paraId="5771F16D"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2.2.1.4  聚苯板界面砂浆</w:t>
      </w:r>
    </w:p>
    <w:p w14:paraId="4947D1A4"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分别规定了其与EPS板或XPS板的拉伸粘结强度。</w:t>
      </w:r>
    </w:p>
    <w:p w14:paraId="634261C2"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2.2.1.5  抗裂砂浆</w:t>
      </w:r>
    </w:p>
    <w:p w14:paraId="04AD3FDF"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（1）规定了比较合适的与轻质防火保温浆料的拉伸粘结强度，在该标准6.6条中，规定标准状态强度和浸水处理强度均不小于0.1MPa；</w:t>
      </w:r>
    </w:p>
    <w:p w14:paraId="0578132D"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（2）规定了材料柔韧性，在该标准6.6条中规定压折比不大于3.0。</w:t>
      </w:r>
    </w:p>
    <w:p w14:paraId="6A844B8F"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2.2.1.6  玻纤网</w:t>
      </w:r>
    </w:p>
    <w:p w14:paraId="70539F36"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（1）该标准在6.7条中规定了玻纤网单位面积质量不小于160g/m</w:t>
      </w:r>
      <w:r w:rsidRPr="009E7130">
        <w:rPr>
          <w:rFonts w:ascii="宋体" w:eastAsia="宋体" w:hAnsi="宋体" w:cstheme="minorEastAsia" w:hint="eastAsia"/>
          <w:color w:val="000000"/>
          <w:sz w:val="24"/>
          <w:vertAlign w:val="superscript"/>
        </w:rPr>
        <w:t>2</w:t>
      </w:r>
      <w:r w:rsidRPr="009E7130">
        <w:rPr>
          <w:rFonts w:ascii="宋体" w:eastAsia="宋体" w:hAnsi="宋体" w:cstheme="minorEastAsia" w:hint="eastAsia"/>
          <w:color w:val="000000"/>
          <w:sz w:val="24"/>
        </w:rPr>
        <w:t>；</w:t>
      </w:r>
    </w:p>
    <w:p w14:paraId="530FDAE5"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（2）该标准在6.7条中规定了玻纤网的断裂伸长率经向、纬向均不大于5%；</w:t>
      </w:r>
    </w:p>
    <w:p w14:paraId="224D5BD5"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lastRenderedPageBreak/>
        <w:t>（3）该标准在6.7条中规定了玻纤网的耐碱断裂强力经向、纬向均不小于1000N/50mm。</w:t>
      </w:r>
    </w:p>
    <w:p w14:paraId="0CC8CFA7" w14:textId="77777777" w:rsidR="00C728F2" w:rsidRPr="009E7130" w:rsidRDefault="0023730F" w:rsidP="00D9138B">
      <w:pPr>
        <w:pStyle w:val="4"/>
        <w:spacing w:line="360" w:lineRule="auto"/>
      </w:pPr>
      <w:r w:rsidRPr="009E7130">
        <w:rPr>
          <w:rFonts w:hint="eastAsia"/>
        </w:rPr>
        <w:t xml:space="preserve">3  </w:t>
      </w:r>
      <w:r w:rsidRPr="009E7130">
        <w:rPr>
          <w:rFonts w:hint="eastAsia"/>
        </w:rPr>
        <w:t>易发生质量事故潜在的风险点</w:t>
      </w:r>
    </w:p>
    <w:p w14:paraId="0ED2E1E8" w14:textId="77777777" w:rsidR="00C728F2" w:rsidRPr="009E7130" w:rsidRDefault="0023730F" w:rsidP="00D9138B">
      <w:pPr>
        <w:autoSpaceDE w:val="0"/>
        <w:autoSpaceDN w:val="0"/>
        <w:adjustRightInd w:val="0"/>
        <w:spacing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3.1  《外墙外保温工程技术标准》JGJ 144—2019</w:t>
      </w:r>
    </w:p>
    <w:p w14:paraId="4B314983"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3.1.1  材料</w:t>
      </w:r>
    </w:p>
    <w:p w14:paraId="3CDE0453"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（1）现浇混凝土无网聚苯板外墙外保温系统中EPS板内表面开橫向凹槽，不利于浇筑的砂浆填满整个凹槽内，使EPS板与现浇混凝土的结合强度降低（见6.3.1条）；</w:t>
      </w:r>
    </w:p>
    <w:p w14:paraId="2C58C6E9"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（2）039级EPS板燃烧性等级低，仅为B</w:t>
      </w:r>
      <w:r w:rsidRPr="009E7130">
        <w:rPr>
          <w:rFonts w:ascii="宋体" w:eastAsia="宋体" w:hAnsi="宋体" w:cstheme="minorEastAsia" w:hint="eastAsia"/>
          <w:color w:val="000000"/>
          <w:sz w:val="24"/>
          <w:vertAlign w:val="subscript"/>
        </w:rPr>
        <w:t>2</w:t>
      </w:r>
      <w:r w:rsidRPr="009E7130">
        <w:rPr>
          <w:rFonts w:ascii="宋体" w:eastAsia="宋体" w:hAnsi="宋体" w:cstheme="minorEastAsia" w:hint="eastAsia"/>
          <w:color w:val="000000"/>
          <w:sz w:val="24"/>
        </w:rPr>
        <w:t>级（见4.0.10条）。</w:t>
      </w:r>
    </w:p>
    <w:p w14:paraId="64D39B8E"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（3）没有明确抹面胶浆的柔性（见4.0.6条和4.0.7条）。</w:t>
      </w:r>
    </w:p>
    <w:p w14:paraId="2503784B"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3.1.2  构造</w:t>
      </w:r>
    </w:p>
    <w:p w14:paraId="112AA9B2"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3.1.2.1  现浇混凝土无网聚苯板外墙外保温系统构造</w:t>
      </w:r>
    </w:p>
    <w:p w14:paraId="2CBCB9FA"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（1）缺少找平过渡层，仅对EPS板缺损或表面不平整处宜使用胶粉聚苯颗粒保温浆料修补和找平（见6.3.9条）。</w:t>
      </w:r>
    </w:p>
    <w:p w14:paraId="5F377B05"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（2）设置了水平分隔缝（见6.3.5条），变成了应力集中发生区。</w:t>
      </w:r>
    </w:p>
    <w:p w14:paraId="6E77486E"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3.1.2.2  现浇混凝土网架聚苯板外墙外保温系统构造</w:t>
      </w:r>
    </w:p>
    <w:p w14:paraId="71228717"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（1）EPS钢丝网架板表面涂抹掺外加剂的水泥砂浆抹面（见6.4.1条），极易引起开裂。</w:t>
      </w:r>
    </w:p>
    <w:p w14:paraId="54A5632F"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（2）设置了水平分隔缝（见6.4.9条），变成了应力集中发生区。</w:t>
      </w:r>
    </w:p>
    <w:p w14:paraId="67DAD637"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（3）钢丝网架斜插腹丝形成的热桥未能很好地解决，致使整个系统的效果得不到保障，达不到节能设计要求。</w:t>
      </w:r>
    </w:p>
    <w:p w14:paraId="5158FB82"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color w:val="000000"/>
          <w:sz w:val="24"/>
        </w:rPr>
        <w:t>（4）缺少因单面钢丝网架构造设计不合理的构造措施。</w:t>
      </w:r>
      <w:r w:rsidRPr="009E7130">
        <w:rPr>
          <w:rFonts w:ascii="宋体" w:eastAsia="宋体" w:hAnsi="宋体" w:cstheme="minorEastAsia" w:hint="eastAsia"/>
          <w:spacing w:val="2"/>
          <w:sz w:val="24"/>
        </w:rPr>
        <w:t>正负风压、热胀冷缩、湿胀干缩、地震力等均产生两个方向的作用力，单面钢丝网架在</w:t>
      </w:r>
      <w:r w:rsidRPr="009E7130">
        <w:rPr>
          <w:rFonts w:ascii="宋体" w:eastAsia="宋体" w:hAnsi="宋体" w:cstheme="minorEastAsia" w:hint="eastAsia"/>
          <w:sz w:val="24"/>
        </w:rPr>
        <w:t>砂浆中的位置见图1。该种方式的配筋对抵抗和分散a方向的应力具有良好的效果，但对抵抗</w:t>
      </w:r>
      <w:r w:rsidRPr="009E7130">
        <w:rPr>
          <w:rFonts w:ascii="宋体" w:eastAsia="宋体" w:hAnsi="宋体" w:cstheme="minorEastAsia" w:hint="eastAsia"/>
          <w:spacing w:val="2"/>
          <w:sz w:val="24"/>
        </w:rPr>
        <w:t>和分散b、c、d三个方向的应力作用十分有限，易产生裂缝。</w:t>
      </w:r>
      <w:r w:rsidRPr="009E7130">
        <w:rPr>
          <w:rFonts w:ascii="宋体" w:eastAsia="宋体" w:hAnsi="宋体" w:cstheme="minorEastAsia" w:hint="eastAsia"/>
          <w:sz w:val="24"/>
        </w:rPr>
        <w:t>由于抹面层砂浆的收缩以及钢丝网架在抹面层砂浆中位置不一致等原因，造成抹面层开裂的</w:t>
      </w:r>
      <w:r w:rsidRPr="009E7130">
        <w:rPr>
          <w:rFonts w:ascii="宋体" w:eastAsia="宋体" w:hAnsi="宋体" w:cstheme="minorEastAsia" w:hint="eastAsia"/>
          <w:spacing w:val="2"/>
          <w:sz w:val="24"/>
        </w:rPr>
        <w:t>现象</w:t>
      </w:r>
      <w:r w:rsidRPr="009E7130">
        <w:rPr>
          <w:rFonts w:ascii="宋体" w:eastAsia="宋体" w:hAnsi="宋体" w:cstheme="minorEastAsia" w:hint="eastAsia"/>
          <w:spacing w:val="2"/>
          <w:sz w:val="24"/>
        </w:rPr>
        <w:lastRenderedPageBreak/>
        <w:t>十分普遍。由于</w:t>
      </w:r>
      <w:r w:rsidRPr="009E7130">
        <w:rPr>
          <w:rFonts w:ascii="宋体" w:eastAsia="宋体" w:hAnsi="宋体" w:cstheme="minorEastAsia" w:hint="eastAsia"/>
          <w:sz w:val="24"/>
        </w:rPr>
        <w:t>抹面</w:t>
      </w:r>
      <w:r w:rsidRPr="009E7130">
        <w:rPr>
          <w:rFonts w:ascii="宋体" w:eastAsia="宋体" w:hAnsi="宋体" w:cstheme="minorEastAsia" w:hint="eastAsia"/>
          <w:spacing w:val="2"/>
          <w:sz w:val="24"/>
        </w:rPr>
        <w:t>层产生裂缝处的变形应力较大，粘贴面砖时易引起此处面砖勾缝胶产生裂缝，甚至面砖也</w:t>
      </w:r>
      <w:r w:rsidRPr="009E7130">
        <w:rPr>
          <w:rFonts w:ascii="宋体" w:eastAsia="宋体" w:hAnsi="宋体" w:cstheme="minorEastAsia" w:hint="eastAsia"/>
          <w:sz w:val="24"/>
        </w:rPr>
        <w:t>被拉裂。如果水从裂缝处渗入还会直接对钢丝网产生锈蚀，破坏将更加严重。</w:t>
      </w:r>
    </w:p>
    <w:p w14:paraId="5DB589E9" w14:textId="77777777" w:rsidR="00C728F2" w:rsidRPr="009E7130" w:rsidRDefault="0023730F" w:rsidP="00D9138B">
      <w:pPr>
        <w:spacing w:beforeLines="50" w:before="156" w:line="360" w:lineRule="auto"/>
        <w:jc w:val="center"/>
        <w:rPr>
          <w:rFonts w:ascii="宋体" w:eastAsia="宋体" w:hAnsi="宋体" w:cstheme="minorEastAsia"/>
          <w:sz w:val="24"/>
        </w:rPr>
      </w:pPr>
      <w:r w:rsidRPr="009E7130">
        <w:rPr>
          <w:rFonts w:ascii="宋体" w:eastAsia="宋体" w:hAnsi="宋体" w:cstheme="minorEastAsia" w:hint="eastAsia"/>
          <w:noProof/>
          <w:sz w:val="24"/>
        </w:rPr>
        <w:drawing>
          <wp:inline distT="0" distB="0" distL="0" distR="0" wp14:anchorId="77426882" wp14:editId="49B03EA2">
            <wp:extent cx="1223645" cy="1533525"/>
            <wp:effectExtent l="19050" t="0" r="0" b="0"/>
            <wp:docPr id="89" name="图片 3" descr="钢丝网架板受力.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 descr="钢丝网架板受力.jpg"/>
                    <pic:cNvPicPr>
                      <a:picLocks noChangeAspect="1"/>
                    </pic:cNvPicPr>
                  </pic:nvPicPr>
                  <pic:blipFill>
                    <a:blip r:embed="rId66" cstate="print"/>
                    <a:srcRect l="14858" t="23173" r="27459" b="20917"/>
                    <a:stretch>
                      <a:fillRect/>
                    </a:stretch>
                  </pic:blipFill>
                  <pic:spPr>
                    <a:xfrm>
                      <a:off x="0" y="0"/>
                      <a:ext cx="1224963" cy="1534906"/>
                    </a:xfrm>
                    <a:prstGeom prst="rect">
                      <a:avLst/>
                    </a:prstGeom>
                  </pic:spPr>
                </pic:pic>
              </a:graphicData>
            </a:graphic>
          </wp:inline>
        </w:drawing>
      </w:r>
    </w:p>
    <w:p w14:paraId="187887C3" w14:textId="77777777" w:rsidR="00C728F2" w:rsidRPr="00C63DE8" w:rsidRDefault="0023730F" w:rsidP="00D9138B">
      <w:pPr>
        <w:spacing w:line="360" w:lineRule="auto"/>
        <w:jc w:val="center"/>
        <w:rPr>
          <w:rFonts w:ascii="宋体" w:eastAsia="宋体" w:hAnsi="宋体" w:cstheme="minorEastAsia"/>
          <w:sz w:val="22"/>
          <w:szCs w:val="22"/>
        </w:rPr>
      </w:pPr>
      <w:r w:rsidRPr="00C63DE8">
        <w:rPr>
          <w:rFonts w:ascii="宋体" w:eastAsia="宋体" w:hAnsi="宋体" w:cstheme="minorEastAsia" w:hint="eastAsia"/>
          <w:sz w:val="22"/>
          <w:szCs w:val="22"/>
        </w:rPr>
        <w:t>图1  单面钢丝网架在砂浆中的位置</w:t>
      </w:r>
    </w:p>
    <w:p w14:paraId="62FD0EB1" w14:textId="77777777" w:rsidR="00C728F2" w:rsidRPr="009E7130" w:rsidRDefault="0023730F" w:rsidP="00D9138B">
      <w:pPr>
        <w:autoSpaceDE w:val="0"/>
        <w:autoSpaceDN w:val="0"/>
        <w:adjustRightInd w:val="0"/>
        <w:spacing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3.2  《建筑用混凝土复合聚苯板外墙外保温材料》JG/T 228—2015</w:t>
      </w:r>
    </w:p>
    <w:p w14:paraId="212987C0" w14:textId="77777777" w:rsidR="00C728F2" w:rsidRPr="009E7130" w:rsidRDefault="0023730F" w:rsidP="00D9138B">
      <w:pPr>
        <w:spacing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3.2.1  材料</w:t>
      </w:r>
    </w:p>
    <w:p w14:paraId="5149965C"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该标准中各种材料的技术指标设计都比较合理，仅用于防火隔离带的增强竖丝岩棉复合板的技术指标设置有所欠缺：</w:t>
      </w:r>
    </w:p>
    <w:p w14:paraId="0F1A1773"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（1）增强竖丝岩棉复合板芯材的导热系数规定得过低，不符合实际情况（见6.13条）；</w:t>
      </w:r>
    </w:p>
    <w:p w14:paraId="770249F3"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（2）增强竖丝岩棉复合板芯材的酸度系数规定得有些低（见6.13条）；</w:t>
      </w:r>
    </w:p>
    <w:p w14:paraId="2DDBF1CE"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（3）增强竖丝岩棉复合板没有规定吸水量、不透水性、增强防护层水蒸气透过量、抗冲击性、拉伸粘结强度等性能指标。</w:t>
      </w:r>
    </w:p>
    <w:p w14:paraId="69D82F7E"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3.2.2  构造</w:t>
      </w:r>
    </w:p>
    <w:p w14:paraId="25A2F5CD"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构造比较合理，不存在潜在的风险点，仅需注意个别细节极可，比如保温板材采用XPS板时应更加小心。</w:t>
      </w:r>
    </w:p>
    <w:p w14:paraId="77BC8B11" w14:textId="77777777" w:rsidR="00C728F2" w:rsidRPr="009E7130" w:rsidRDefault="0023730F" w:rsidP="00D9138B">
      <w:pPr>
        <w:pStyle w:val="4"/>
        <w:spacing w:line="360" w:lineRule="auto"/>
      </w:pPr>
      <w:r w:rsidRPr="009E7130">
        <w:rPr>
          <w:rFonts w:hint="eastAsia"/>
        </w:rPr>
        <w:t xml:space="preserve">4  </w:t>
      </w:r>
      <w:r w:rsidRPr="009E7130">
        <w:rPr>
          <w:rFonts w:hint="eastAsia"/>
        </w:rPr>
        <w:t>技术调整对防控风险的作用</w:t>
      </w:r>
    </w:p>
    <w:p w14:paraId="173003F7" w14:textId="77777777" w:rsidR="00C728F2" w:rsidRPr="009E7130" w:rsidRDefault="0023730F" w:rsidP="00D9138B">
      <w:pPr>
        <w:spacing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4.1  技术调整方案</w:t>
      </w:r>
    </w:p>
    <w:p w14:paraId="2814C6B7" w14:textId="77777777" w:rsidR="00C728F2" w:rsidRPr="009E7130" w:rsidRDefault="0023730F" w:rsidP="00D9138B">
      <w:pPr>
        <w:spacing w:line="360" w:lineRule="auto"/>
        <w:ind w:firstLineChars="200" w:firstLine="480"/>
        <w:rPr>
          <w:rFonts w:ascii="宋体" w:eastAsia="宋体" w:hAnsi="宋体" w:cstheme="minorEastAsia"/>
          <w:color w:val="000000" w:themeColor="text1"/>
          <w:sz w:val="24"/>
        </w:rPr>
      </w:pPr>
      <w:r w:rsidRPr="009E7130">
        <w:rPr>
          <w:rFonts w:ascii="宋体" w:eastAsia="宋体" w:hAnsi="宋体" w:cstheme="minorEastAsia" w:hint="eastAsia"/>
          <w:color w:val="000000" w:themeColor="text1"/>
          <w:sz w:val="24"/>
        </w:rPr>
        <w:t>（1）优化材料性能指标，各标准的材料性能指标应统一，不应随意调低材料性能指标。</w:t>
      </w:r>
    </w:p>
    <w:p w14:paraId="401825DC" w14:textId="77777777" w:rsidR="00C728F2" w:rsidRPr="009E7130" w:rsidRDefault="0023730F" w:rsidP="00D9138B">
      <w:pPr>
        <w:spacing w:line="360" w:lineRule="auto"/>
        <w:ind w:firstLineChars="200" w:firstLine="480"/>
        <w:rPr>
          <w:rFonts w:ascii="宋体" w:eastAsia="宋体" w:hAnsi="宋体" w:cstheme="minorEastAsia"/>
          <w:color w:val="000000" w:themeColor="text1"/>
          <w:sz w:val="24"/>
        </w:rPr>
      </w:pPr>
      <w:r w:rsidRPr="009E7130">
        <w:rPr>
          <w:rFonts w:ascii="宋体" w:eastAsia="宋体" w:hAnsi="宋体" w:cstheme="minorEastAsia" w:hint="eastAsia"/>
          <w:color w:val="000000" w:themeColor="text1"/>
          <w:sz w:val="24"/>
        </w:rPr>
        <w:t>（2）</w:t>
      </w:r>
      <w:r w:rsidRPr="009E7130">
        <w:rPr>
          <w:rFonts w:ascii="宋体" w:eastAsia="宋体" w:hAnsi="宋体" w:cstheme="minorEastAsia" w:hint="eastAsia"/>
          <w:color w:val="000000"/>
          <w:spacing w:val="2"/>
          <w:sz w:val="24"/>
        </w:rPr>
        <w:t>现浇混凝土无网聚苯板外墙外保温系统中聚苯板内表面应开设竖向燕</w:t>
      </w:r>
      <w:r w:rsidRPr="009E7130">
        <w:rPr>
          <w:rFonts w:ascii="宋体" w:eastAsia="宋体" w:hAnsi="宋体" w:cstheme="minorEastAsia" w:hint="eastAsia"/>
          <w:color w:val="000000"/>
          <w:spacing w:val="2"/>
          <w:sz w:val="24"/>
        </w:rPr>
        <w:lastRenderedPageBreak/>
        <w:t>尾槽。</w:t>
      </w:r>
    </w:p>
    <w:p w14:paraId="7971386B"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w:t>
      </w:r>
      <w:r w:rsidRPr="009E7130">
        <w:rPr>
          <w:rFonts w:ascii="宋体" w:eastAsia="宋体" w:hAnsi="宋体" w:cstheme="minorEastAsia" w:hint="eastAsia"/>
          <w:color w:val="000000"/>
          <w:spacing w:val="2"/>
          <w:sz w:val="24"/>
        </w:rPr>
        <w:t>无论是现浇混凝土无网聚苯板外墙外保温系统还是现浇混凝土网架聚苯板外墙外保温系统，无论保温板选择EPS板还是XPS板，</w:t>
      </w:r>
      <w:r w:rsidRPr="009E7130">
        <w:rPr>
          <w:rFonts w:ascii="宋体" w:eastAsia="宋体" w:hAnsi="宋体" w:cstheme="minorEastAsia" w:hint="eastAsia"/>
          <w:color w:val="000000"/>
          <w:sz w:val="24"/>
        </w:rPr>
        <w:t>保温层面层均应有轻质柔性找平过渡层。保温板厚度小于100mm时，找平过渡层厚度不应小于20mm；保温板厚度超过100mm时，找平过渡层厚度不宜小于30mm。找平过渡层材料宜选用柔性的胶粉聚苯颗粒浆料，而不应选用硬质类保温砂浆。</w:t>
      </w:r>
    </w:p>
    <w:p w14:paraId="078E565D"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（4）设计有防火隔离带时，防火隔离带材料宜选用至少四面包裹的增强竖丝岩棉复合板。防火隔离带材料与相邻的聚苯板应采用辅助固定件连接固定好。</w:t>
      </w:r>
    </w:p>
    <w:p w14:paraId="7A93DA11"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4.2  单项增强</w:t>
      </w:r>
    </w:p>
    <w:p w14:paraId="1521A56E"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优化材料性能指标，可提高单一材料的质量，同时也有利于系统的质量，可提高系统的耐候性和耐久性，减少因材料问题出现的风险。</w:t>
      </w:r>
    </w:p>
    <w:p w14:paraId="46D42C20"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提高聚苯板的燃烧性能等级，可降低火灾风险。</w:t>
      </w:r>
    </w:p>
    <w:p w14:paraId="54ADA62F" w14:textId="77777777" w:rsidR="00C728F2" w:rsidRPr="009E7130" w:rsidRDefault="0023730F" w:rsidP="00D9138B">
      <w:pPr>
        <w:autoSpaceDE w:val="0"/>
        <w:autoSpaceDN w:val="0"/>
        <w:adjustRightInd w:val="0"/>
        <w:spacing w:line="360" w:lineRule="auto"/>
        <w:ind w:firstLineChars="200" w:firstLine="488"/>
        <w:rPr>
          <w:rFonts w:ascii="宋体" w:eastAsia="宋体" w:hAnsi="宋体" w:cstheme="minorEastAsia"/>
          <w:color w:val="000000"/>
          <w:sz w:val="24"/>
        </w:rPr>
      </w:pPr>
      <w:r w:rsidRPr="009E7130">
        <w:rPr>
          <w:rFonts w:ascii="宋体" w:eastAsia="宋体" w:hAnsi="宋体" w:cstheme="minorEastAsia" w:hint="eastAsia"/>
          <w:color w:val="000000"/>
          <w:spacing w:val="2"/>
          <w:sz w:val="24"/>
        </w:rPr>
        <w:t>现浇混凝土无网聚苯板外墙外保温系统中聚苯板内表面开设竖向燕尾槽有利于现浇混凝土充满整个凹槽，提高聚苯板与现浇混凝土的结合力，降低风荷载和地震风险。</w:t>
      </w:r>
    </w:p>
    <w:p w14:paraId="24CD3BC2"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明确抹面胶浆的柔性，可有效防止开裂，降低热应力影响风险。</w:t>
      </w:r>
    </w:p>
    <w:p w14:paraId="707A3D6B"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完善防火隔离带材料的技术指标，可降低防火隔离带因热应力等影响造成的风险，也可避免不合格的材料用于防火隔离带。</w:t>
      </w:r>
    </w:p>
    <w:p w14:paraId="1C9317B3"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4.3  复合项增强</w:t>
      </w:r>
    </w:p>
    <w:p w14:paraId="5201022C" w14:textId="77777777" w:rsidR="00C728F2" w:rsidRPr="009E7130" w:rsidRDefault="0023730F" w:rsidP="00D9138B">
      <w:pPr>
        <w:spacing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4.3.1  现浇混凝土无网聚苯板外墙外保温系统</w:t>
      </w:r>
    </w:p>
    <w:p w14:paraId="0BBD2B27"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4.3.1.1  设置轻质柔性找平过渡层可提高系统抵抗热应力的能力</w:t>
      </w:r>
    </w:p>
    <w:p w14:paraId="732D307C" w14:textId="77777777" w:rsidR="00C728F2" w:rsidRPr="009E7130" w:rsidRDefault="0023730F" w:rsidP="00D9138B">
      <w:pPr>
        <w:spacing w:line="360" w:lineRule="auto"/>
        <w:ind w:firstLineChars="200" w:firstLine="488"/>
        <w:rPr>
          <w:rFonts w:ascii="宋体" w:eastAsia="宋体" w:hAnsi="宋体" w:cstheme="minorEastAsia"/>
          <w:color w:val="000000"/>
          <w:spacing w:val="2"/>
          <w:sz w:val="24"/>
        </w:rPr>
      </w:pPr>
      <w:r w:rsidRPr="009E7130">
        <w:rPr>
          <w:rFonts w:ascii="宋体" w:eastAsia="宋体" w:hAnsi="宋体" w:cstheme="minorEastAsia" w:hint="eastAsia"/>
          <w:color w:val="000000"/>
          <w:spacing w:val="2"/>
          <w:sz w:val="24"/>
        </w:rPr>
        <w:t>该系统做法中墙面的平整度和垂直度是较难控制的。由于现浇混凝土时是分层施工，现浇时混凝土下部的侧压力比上部大，因此每层</w:t>
      </w:r>
      <w:r w:rsidRPr="009E7130">
        <w:rPr>
          <w:rFonts w:ascii="宋体" w:eastAsia="宋体" w:hAnsi="宋体" w:cstheme="minorEastAsia" w:hint="eastAsia"/>
          <w:color w:val="000000"/>
          <w:sz w:val="24"/>
        </w:rPr>
        <w:t>聚苯板</w:t>
      </w:r>
      <w:r w:rsidRPr="009E7130">
        <w:rPr>
          <w:rFonts w:ascii="宋体" w:eastAsia="宋体" w:hAnsi="宋体" w:cstheme="minorEastAsia" w:hint="eastAsia"/>
          <w:color w:val="000000"/>
          <w:spacing w:val="2"/>
          <w:sz w:val="24"/>
        </w:rPr>
        <w:t>的下部受到的挤压力及压缩变形都比上部大，拆卸外侧模板后，</w:t>
      </w:r>
      <w:r w:rsidRPr="009E7130">
        <w:rPr>
          <w:rFonts w:ascii="宋体" w:eastAsia="宋体" w:hAnsi="宋体" w:cstheme="minorEastAsia" w:hint="eastAsia"/>
          <w:color w:val="000000"/>
          <w:sz w:val="24"/>
        </w:rPr>
        <w:t>聚苯板</w:t>
      </w:r>
      <w:r w:rsidRPr="009E7130">
        <w:rPr>
          <w:rFonts w:ascii="宋体" w:eastAsia="宋体" w:hAnsi="宋体" w:cstheme="minorEastAsia" w:hint="eastAsia"/>
          <w:color w:val="000000"/>
          <w:spacing w:val="2"/>
          <w:sz w:val="24"/>
        </w:rPr>
        <w:t>回弹时下部回弹比上部大，因此在各层</w:t>
      </w:r>
      <w:r w:rsidRPr="009E7130">
        <w:rPr>
          <w:rFonts w:ascii="宋体" w:eastAsia="宋体" w:hAnsi="宋体" w:cstheme="minorEastAsia" w:hint="eastAsia"/>
          <w:color w:val="000000"/>
          <w:sz w:val="24"/>
        </w:rPr>
        <w:t>聚苯板</w:t>
      </w:r>
      <w:r w:rsidRPr="009E7130">
        <w:rPr>
          <w:rFonts w:ascii="宋体" w:eastAsia="宋体" w:hAnsi="宋体" w:cstheme="minorEastAsia" w:hint="eastAsia"/>
          <w:color w:val="000000"/>
          <w:spacing w:val="2"/>
          <w:sz w:val="24"/>
        </w:rPr>
        <w:t>相接处均会出现上层</w:t>
      </w:r>
      <w:r w:rsidRPr="009E7130">
        <w:rPr>
          <w:rFonts w:ascii="宋体" w:eastAsia="宋体" w:hAnsi="宋体" w:cstheme="minorEastAsia" w:hint="eastAsia"/>
          <w:color w:val="000000"/>
          <w:sz w:val="24"/>
        </w:rPr>
        <w:t>聚苯板</w:t>
      </w:r>
      <w:r w:rsidRPr="009E7130">
        <w:rPr>
          <w:rFonts w:ascii="宋体" w:eastAsia="宋体" w:hAnsi="宋体" w:cstheme="minorEastAsia" w:hint="eastAsia"/>
          <w:color w:val="000000"/>
          <w:spacing w:val="2"/>
          <w:sz w:val="24"/>
        </w:rPr>
        <w:t>高出下层</w:t>
      </w:r>
      <w:r w:rsidRPr="009E7130">
        <w:rPr>
          <w:rFonts w:ascii="宋体" w:eastAsia="宋体" w:hAnsi="宋体" w:cstheme="minorEastAsia" w:hint="eastAsia"/>
          <w:color w:val="000000"/>
          <w:sz w:val="24"/>
        </w:rPr>
        <w:t>聚苯板</w:t>
      </w:r>
      <w:r w:rsidRPr="009E7130">
        <w:rPr>
          <w:rFonts w:ascii="宋体" w:eastAsia="宋体" w:hAnsi="宋体" w:cstheme="minorEastAsia" w:hint="eastAsia"/>
          <w:color w:val="000000"/>
          <w:spacing w:val="2"/>
          <w:sz w:val="24"/>
        </w:rPr>
        <w:t>的台阶，造成表面平整度差。施工时通常在绑扎</w:t>
      </w:r>
      <w:r w:rsidRPr="009E7130">
        <w:rPr>
          <w:rFonts w:ascii="宋体" w:eastAsia="宋体" w:hAnsi="宋体" w:cstheme="minorEastAsia" w:hint="eastAsia"/>
          <w:color w:val="000000"/>
          <w:sz w:val="24"/>
        </w:rPr>
        <w:t>聚苯板</w:t>
      </w:r>
      <w:r w:rsidRPr="009E7130">
        <w:rPr>
          <w:rFonts w:ascii="宋体" w:eastAsia="宋体" w:hAnsi="宋体" w:cstheme="minorEastAsia" w:hint="eastAsia"/>
          <w:color w:val="000000"/>
          <w:spacing w:val="2"/>
          <w:sz w:val="24"/>
        </w:rPr>
        <w:t>时采用上松下紧及调整模板倾角的办法来控制平整度，但其效果有限，个体差异较大，难以彻底解决问题。另</w:t>
      </w:r>
      <w:r w:rsidRPr="009E7130">
        <w:rPr>
          <w:rFonts w:ascii="宋体" w:eastAsia="宋体" w:hAnsi="宋体" w:cstheme="minorEastAsia" w:hint="eastAsia"/>
          <w:color w:val="000000"/>
          <w:spacing w:val="2"/>
          <w:sz w:val="24"/>
        </w:rPr>
        <w:lastRenderedPageBreak/>
        <w:t>外由于现浇施工表面平整度控制困难，工程通高垂直偏差较大，局部达到40mm～60mm。为了保证最终的平整度和</w:t>
      </w:r>
      <w:r w:rsidRPr="009E7130">
        <w:rPr>
          <w:rFonts w:ascii="宋体" w:eastAsia="宋体" w:hAnsi="宋体" w:cstheme="minorEastAsia" w:hint="eastAsia"/>
          <w:color w:val="000000"/>
          <w:sz w:val="24"/>
        </w:rPr>
        <w:t>垂直度</w:t>
      </w:r>
      <w:r w:rsidRPr="009E7130">
        <w:rPr>
          <w:rFonts w:ascii="宋体" w:eastAsia="宋体" w:hAnsi="宋体" w:cstheme="minorEastAsia" w:hint="eastAsia"/>
          <w:color w:val="000000"/>
          <w:spacing w:val="2"/>
          <w:sz w:val="24"/>
        </w:rPr>
        <w:t>，施工单位通常会对</w:t>
      </w:r>
      <w:r w:rsidRPr="009E7130">
        <w:rPr>
          <w:rFonts w:ascii="宋体" w:eastAsia="宋体" w:hAnsi="宋体" w:cstheme="minorEastAsia" w:hint="eastAsia"/>
          <w:color w:val="000000"/>
          <w:sz w:val="24"/>
        </w:rPr>
        <w:t>聚苯板</w:t>
      </w:r>
      <w:r w:rsidRPr="009E7130">
        <w:rPr>
          <w:rFonts w:ascii="宋体" w:eastAsia="宋体" w:hAnsi="宋体" w:cstheme="minorEastAsia" w:hint="eastAsia"/>
          <w:color w:val="000000"/>
          <w:spacing w:val="2"/>
          <w:sz w:val="24"/>
        </w:rPr>
        <w:t>进行打磨，这将造成</w:t>
      </w:r>
      <w:r w:rsidRPr="009E7130">
        <w:rPr>
          <w:rFonts w:ascii="宋体" w:eastAsia="宋体" w:hAnsi="宋体" w:cstheme="minorEastAsia" w:hint="eastAsia"/>
          <w:color w:val="000000"/>
          <w:sz w:val="24"/>
        </w:rPr>
        <w:t>聚苯板</w:t>
      </w:r>
      <w:r w:rsidRPr="009E7130">
        <w:rPr>
          <w:rFonts w:ascii="宋体" w:eastAsia="宋体" w:hAnsi="宋体" w:cstheme="minorEastAsia" w:hint="eastAsia"/>
          <w:color w:val="000000"/>
          <w:spacing w:val="2"/>
          <w:sz w:val="24"/>
        </w:rPr>
        <w:t>厚度不均，整个墙面的热工性能存在差异，进而造成防护面层的温度不一致，也就会造成防护面层变形不一致而引起开裂；而且，打磨还会破坏聚苯乙烯颗粒的粘结性，并产生大量粉末，从而无法保障抹面砂浆与</w:t>
      </w:r>
      <w:r w:rsidRPr="009E7130">
        <w:rPr>
          <w:rFonts w:ascii="宋体" w:eastAsia="宋体" w:hAnsi="宋体" w:cstheme="minorEastAsia" w:hint="eastAsia"/>
          <w:color w:val="000000"/>
          <w:sz w:val="24"/>
        </w:rPr>
        <w:t>聚苯板</w:t>
      </w:r>
      <w:r w:rsidRPr="009E7130">
        <w:rPr>
          <w:rFonts w:ascii="宋体" w:eastAsia="宋体" w:hAnsi="宋体" w:cstheme="minorEastAsia" w:hint="eastAsia"/>
          <w:color w:val="000000"/>
          <w:spacing w:val="2"/>
          <w:sz w:val="24"/>
        </w:rPr>
        <w:t>的粘结力。另外，还存在着利用防护面层来进行找平的问题，使得防护面层厚度不均而引起开裂。这些情况均会引起保温面层的热应力不一致，从而引起墙面开裂；墙面开裂后会引起水分进入保温层，从而影响到保温效果。</w:t>
      </w:r>
    </w:p>
    <w:p w14:paraId="27AA0387"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color w:val="000000"/>
          <w:sz w:val="24"/>
        </w:rPr>
        <w:t>图2是青岛某现浇混凝土无网EPS板外墙外保温工程面层开裂的照片。从照片上可以看出面层裂缝十分明显，各个方向的裂缝都有，也存在明显的起鼓现象</w:t>
      </w:r>
      <w:r w:rsidRPr="009E7130">
        <w:rPr>
          <w:rFonts w:ascii="宋体" w:eastAsia="宋体" w:hAnsi="宋体" w:cstheme="minorEastAsia" w:hint="eastAsia"/>
          <w:sz w:val="24"/>
        </w:rPr>
        <w:t>。</w:t>
      </w:r>
    </w:p>
    <w:p w14:paraId="40561CE6" w14:textId="77777777" w:rsidR="00C728F2" w:rsidRPr="009E7130" w:rsidRDefault="0023730F" w:rsidP="00D9138B">
      <w:pPr>
        <w:spacing w:line="360" w:lineRule="auto"/>
        <w:jc w:val="center"/>
        <w:rPr>
          <w:rFonts w:ascii="宋体" w:eastAsia="宋体" w:hAnsi="宋体" w:cstheme="minorEastAsia"/>
          <w:color w:val="000000"/>
          <w:sz w:val="24"/>
        </w:rPr>
      </w:pPr>
      <w:r w:rsidRPr="009E7130">
        <w:rPr>
          <w:rFonts w:ascii="宋体" w:eastAsia="宋体" w:hAnsi="宋体" w:cstheme="minorEastAsia" w:hint="eastAsia"/>
          <w:noProof/>
          <w:color w:val="000000"/>
          <w:sz w:val="24"/>
        </w:rPr>
        <w:drawing>
          <wp:inline distT="0" distB="0" distL="0" distR="0" wp14:anchorId="095FACFD" wp14:editId="367C1B1C">
            <wp:extent cx="2150745" cy="1799590"/>
            <wp:effectExtent l="0" t="0" r="1905" b="0"/>
            <wp:docPr id="90" name="图片 53" descr="E:\资料\照片\裂缝图片\青岛现浇无网裂缝\青岛天福苑现浇无网(裂)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53" descr="E:\资料\照片\裂缝图片\青岛现浇无网裂缝\青岛天福苑现浇无网(裂)10.jpg"/>
                    <pic:cNvPicPr>
                      <a:picLocks noChangeAspect="1" noChangeArrowheads="1"/>
                    </pic:cNvPicPr>
                  </pic:nvPicPr>
                  <pic:blipFill>
                    <a:blip r:embed="rId67" cstate="print">
                      <a:lum bright="-31000" contrast="25000"/>
                    </a:blip>
                    <a:srcRect l="14767" t="3266" r="20962" b="24369"/>
                    <a:stretch>
                      <a:fillRect/>
                    </a:stretch>
                  </pic:blipFill>
                  <pic:spPr>
                    <a:xfrm>
                      <a:off x="0" y="0"/>
                      <a:ext cx="2151350" cy="1800000"/>
                    </a:xfrm>
                    <a:prstGeom prst="rect">
                      <a:avLst/>
                    </a:prstGeom>
                    <a:noFill/>
                    <a:ln w="9525">
                      <a:noFill/>
                      <a:miter lim="800000"/>
                      <a:headEnd/>
                      <a:tailEnd/>
                    </a:ln>
                  </pic:spPr>
                </pic:pic>
              </a:graphicData>
            </a:graphic>
          </wp:inline>
        </w:drawing>
      </w:r>
      <w:r w:rsidRPr="009E7130">
        <w:rPr>
          <w:rFonts w:ascii="宋体" w:eastAsia="宋体" w:hAnsi="宋体" w:cstheme="minorEastAsia" w:hint="eastAsia"/>
          <w:color w:val="000000"/>
          <w:sz w:val="24"/>
        </w:rPr>
        <w:t xml:space="preserve">    </w:t>
      </w:r>
      <w:r w:rsidRPr="009E7130">
        <w:rPr>
          <w:rFonts w:ascii="宋体" w:eastAsia="宋体" w:hAnsi="宋体" w:cstheme="minorEastAsia" w:hint="eastAsia"/>
          <w:noProof/>
          <w:color w:val="000000"/>
          <w:sz w:val="24"/>
        </w:rPr>
        <w:drawing>
          <wp:inline distT="0" distB="0" distL="0" distR="0" wp14:anchorId="5228D9A9" wp14:editId="04331618">
            <wp:extent cx="2181860" cy="1799590"/>
            <wp:effectExtent l="0" t="0" r="8890" b="0"/>
            <wp:docPr id="91" name="图片 54" descr="E:\资料\照片\裂缝图片\青岛现浇无网裂缝\青岛天福苑现浇无网(裂)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4" descr="E:\资料\照片\裂缝图片\青岛现浇无网裂缝\青岛天福苑现浇无网(裂)06.jpg"/>
                    <pic:cNvPicPr>
                      <a:picLocks noChangeAspect="1" noChangeArrowheads="1"/>
                    </pic:cNvPicPr>
                  </pic:nvPicPr>
                  <pic:blipFill>
                    <a:blip r:embed="rId68" cstate="print"/>
                    <a:srcRect r="9983"/>
                    <a:stretch>
                      <a:fillRect/>
                    </a:stretch>
                  </pic:blipFill>
                  <pic:spPr>
                    <a:xfrm>
                      <a:off x="0" y="0"/>
                      <a:ext cx="2182171" cy="1800000"/>
                    </a:xfrm>
                    <a:prstGeom prst="rect">
                      <a:avLst/>
                    </a:prstGeom>
                    <a:noFill/>
                    <a:ln w="9525">
                      <a:noFill/>
                      <a:miter lim="800000"/>
                      <a:headEnd/>
                      <a:tailEnd/>
                    </a:ln>
                  </pic:spPr>
                </pic:pic>
              </a:graphicData>
            </a:graphic>
          </wp:inline>
        </w:drawing>
      </w:r>
    </w:p>
    <w:p w14:paraId="429F68A4"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图2  现浇混凝土无网EPS板外墙外保温系统面层开裂</w:t>
      </w:r>
    </w:p>
    <w:p w14:paraId="787E212F" w14:textId="77777777" w:rsidR="00C728F2" w:rsidRPr="009E7130" w:rsidRDefault="0023730F" w:rsidP="00D9138B">
      <w:pPr>
        <w:spacing w:beforeLines="50" w:before="156" w:line="360" w:lineRule="auto"/>
        <w:ind w:firstLineChars="200" w:firstLine="488"/>
        <w:rPr>
          <w:rFonts w:ascii="宋体" w:eastAsia="宋体" w:hAnsi="宋体" w:cstheme="minorEastAsia"/>
          <w:color w:val="000000"/>
          <w:sz w:val="24"/>
        </w:rPr>
      </w:pPr>
      <w:r w:rsidRPr="009E7130">
        <w:rPr>
          <w:rFonts w:ascii="宋体" w:eastAsia="宋体" w:hAnsi="宋体" w:cstheme="minorEastAsia" w:hint="eastAsia"/>
          <w:color w:val="000000"/>
          <w:spacing w:val="2"/>
          <w:sz w:val="24"/>
        </w:rPr>
        <w:t>同时，由于</w:t>
      </w:r>
      <w:r w:rsidRPr="009E7130">
        <w:rPr>
          <w:rFonts w:ascii="宋体" w:eastAsia="宋体" w:hAnsi="宋体" w:cstheme="minorEastAsia" w:hint="eastAsia"/>
          <w:color w:val="000000"/>
          <w:sz w:val="24"/>
        </w:rPr>
        <w:t>聚苯</w:t>
      </w:r>
      <w:r w:rsidRPr="009E7130">
        <w:rPr>
          <w:rFonts w:ascii="宋体" w:eastAsia="宋体" w:hAnsi="宋体" w:cstheme="minorEastAsia" w:hint="eastAsia"/>
          <w:color w:val="000000"/>
          <w:spacing w:val="2"/>
          <w:sz w:val="24"/>
        </w:rPr>
        <w:t>板表面强度低，在支模和拆卸外模板时，</w:t>
      </w:r>
      <w:r w:rsidRPr="009E7130">
        <w:rPr>
          <w:rFonts w:ascii="宋体" w:eastAsia="宋体" w:hAnsi="宋体" w:cstheme="minorEastAsia" w:hint="eastAsia"/>
          <w:color w:val="000000"/>
          <w:sz w:val="24"/>
        </w:rPr>
        <w:t>聚苯</w:t>
      </w:r>
      <w:r w:rsidRPr="009E7130">
        <w:rPr>
          <w:rFonts w:ascii="宋体" w:eastAsia="宋体" w:hAnsi="宋体" w:cstheme="minorEastAsia" w:hint="eastAsia"/>
          <w:color w:val="000000"/>
          <w:spacing w:val="2"/>
          <w:sz w:val="24"/>
        </w:rPr>
        <w:t>板表面不可避免受到损坏，如阳角和外侧板的下支撑架处及穿墙螺孔等部位，混凝土在浇筑时难以避免出现漏浆而形成热桥，热桥的存在不仅会影响到墙体的热工性能，同样可能引起局部开裂。</w:t>
      </w:r>
    </w:p>
    <w:p w14:paraId="19CBFE77" w14:textId="77777777" w:rsidR="00C728F2" w:rsidRPr="009E7130" w:rsidRDefault="0023730F" w:rsidP="00D9138B">
      <w:pPr>
        <w:spacing w:line="360" w:lineRule="auto"/>
        <w:ind w:firstLineChars="200" w:firstLine="488"/>
        <w:rPr>
          <w:rFonts w:ascii="宋体" w:eastAsia="宋体" w:hAnsi="宋体" w:cstheme="minorEastAsia"/>
          <w:color w:val="000000"/>
          <w:spacing w:val="2"/>
          <w:sz w:val="24"/>
        </w:rPr>
      </w:pPr>
      <w:r w:rsidRPr="009E7130">
        <w:rPr>
          <w:rFonts w:ascii="宋体" w:eastAsia="宋体" w:hAnsi="宋体" w:cstheme="minorEastAsia" w:hint="eastAsia"/>
          <w:color w:val="000000"/>
          <w:spacing w:val="2"/>
          <w:sz w:val="24"/>
        </w:rPr>
        <w:t>在现浇混凝土无网聚苯板外墙外保温系统中，根据平整度及垂直度差异可采用不低于20mm厚的胶粉聚苯颗粒浆料对聚苯板外表面进行整体找平处理。该方法解决了上下层聚苯板台阶、整体平整度及垂直度问题，可以方便地对门窗洞口、施工时留下的穿墙孔、聚苯板局部破损处进行保温和修补，同时对难以避免的“热桥”可以灵活地采用胶粉聚苯颗粒浆料进行断桥处理，减小了热应力的影响，同时增加找平过渡层也可有效防止火灾发生。</w:t>
      </w:r>
    </w:p>
    <w:p w14:paraId="41EDCE68" w14:textId="77777777" w:rsidR="00C728F2" w:rsidRPr="009E7130" w:rsidRDefault="0023730F" w:rsidP="00D9138B">
      <w:pPr>
        <w:spacing w:line="360" w:lineRule="auto"/>
        <w:ind w:firstLineChars="200" w:firstLine="488"/>
        <w:rPr>
          <w:rFonts w:ascii="宋体" w:eastAsia="宋体" w:hAnsi="宋体" w:cstheme="minorEastAsia"/>
          <w:color w:val="000000"/>
          <w:spacing w:val="2"/>
          <w:sz w:val="24"/>
        </w:rPr>
      </w:pPr>
      <w:r w:rsidRPr="009E7130">
        <w:rPr>
          <w:rFonts w:ascii="宋体" w:eastAsia="宋体" w:hAnsi="宋体" w:cstheme="minorEastAsia" w:hint="eastAsia"/>
          <w:color w:val="000000"/>
          <w:spacing w:val="2"/>
          <w:sz w:val="24"/>
        </w:rPr>
        <w:t>板缝处是应力集中释放区，当板缝处出现台阶时由于抹面砂浆在此处存在</w:t>
      </w:r>
      <w:r w:rsidRPr="009E7130">
        <w:rPr>
          <w:rFonts w:ascii="宋体" w:eastAsia="宋体" w:hAnsi="宋体" w:cstheme="minorEastAsia" w:hint="eastAsia"/>
          <w:color w:val="000000"/>
          <w:spacing w:val="2"/>
          <w:sz w:val="24"/>
        </w:rPr>
        <w:lastRenderedPageBreak/>
        <w:t>厚度差异，易产生裂缝，当设置有防火隔离带时风险更大。采用胶粉聚苯颗粒浆料整体找平后，起到了均质化作用，消除了热应力的影响，避免了板缝易开裂的问题，具有良好的抗裂性能。</w:t>
      </w:r>
    </w:p>
    <w:p w14:paraId="5B1447F1" w14:textId="77777777" w:rsidR="00C728F2" w:rsidRPr="009E7130" w:rsidRDefault="0023730F" w:rsidP="00D9138B">
      <w:pPr>
        <w:spacing w:line="360" w:lineRule="auto"/>
        <w:ind w:firstLineChars="200" w:firstLine="488"/>
        <w:rPr>
          <w:rFonts w:ascii="宋体" w:eastAsia="宋体" w:hAnsi="宋体" w:cstheme="minorEastAsia"/>
          <w:color w:val="000000"/>
          <w:spacing w:val="2"/>
          <w:sz w:val="24"/>
        </w:rPr>
      </w:pPr>
      <w:r w:rsidRPr="009E7130">
        <w:rPr>
          <w:rFonts w:ascii="宋体" w:eastAsia="宋体" w:hAnsi="宋体" w:cstheme="minorEastAsia" w:hint="eastAsia"/>
          <w:color w:val="000000"/>
          <w:spacing w:val="2"/>
          <w:sz w:val="24"/>
        </w:rPr>
        <w:t>图3是青岛某工程同一工地、同一施工队、同一建筑构造外保温工程对比。(a)是浇筑EPS板后将EPS板不平整处打磨，然后在EPS板上直接抹抗裂砂浆复合玻纤网格布。该工程出现了较为严重的裂缝。(b)是浇筑EPS板后采用胶粉聚苯颗粒浆料找平，然后抹抗裂砂浆复合玻纤网格布，该工程未出现裂缝。</w:t>
      </w:r>
    </w:p>
    <w:p w14:paraId="3418D26D" w14:textId="77777777" w:rsidR="00C728F2" w:rsidRPr="009E7130" w:rsidRDefault="0023730F" w:rsidP="00D9138B">
      <w:pPr>
        <w:spacing w:beforeLines="50" w:before="156" w:line="360" w:lineRule="auto"/>
        <w:jc w:val="center"/>
        <w:rPr>
          <w:rFonts w:ascii="宋体" w:eastAsia="宋体" w:hAnsi="宋体" w:cstheme="minorEastAsia"/>
          <w:sz w:val="24"/>
        </w:rPr>
      </w:pPr>
      <w:r w:rsidRPr="009E7130">
        <w:rPr>
          <w:rFonts w:ascii="宋体" w:eastAsia="宋体" w:hAnsi="宋体" w:cstheme="minorEastAsia" w:hint="eastAsia"/>
          <w:noProof/>
          <w:sz w:val="24"/>
        </w:rPr>
        <w:drawing>
          <wp:inline distT="0" distB="0" distL="0" distR="0" wp14:anchorId="36E34733" wp14:editId="482F3702">
            <wp:extent cx="2131060" cy="1799590"/>
            <wp:effectExtent l="19050" t="0" r="2126"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noChangeArrowheads="1"/>
                    </pic:cNvPicPr>
                  </pic:nvPicPr>
                  <pic:blipFill>
                    <a:blip r:embed="rId69" cstate="print"/>
                    <a:srcRect l="16373" t="9862" b="6517"/>
                    <a:stretch>
                      <a:fillRect/>
                    </a:stretch>
                  </pic:blipFill>
                  <pic:spPr>
                    <a:xfrm>
                      <a:off x="0" y="0"/>
                      <a:ext cx="2131474" cy="1800000"/>
                    </a:xfrm>
                    <a:prstGeom prst="rect">
                      <a:avLst/>
                    </a:prstGeom>
                    <a:noFill/>
                    <a:ln w="9525">
                      <a:noFill/>
                      <a:miter lim="800000"/>
                      <a:headEnd/>
                      <a:tailEnd/>
                    </a:ln>
                  </pic:spPr>
                </pic:pic>
              </a:graphicData>
            </a:graphic>
          </wp:inline>
        </w:drawing>
      </w:r>
      <w:r w:rsidRPr="009E7130">
        <w:rPr>
          <w:rFonts w:ascii="宋体" w:eastAsia="宋体" w:hAnsi="宋体" w:cstheme="minorEastAsia" w:hint="eastAsia"/>
          <w:sz w:val="24"/>
        </w:rPr>
        <w:t xml:space="preserve">      </w:t>
      </w:r>
      <w:r w:rsidRPr="009E7130">
        <w:rPr>
          <w:rFonts w:ascii="宋体" w:eastAsia="宋体" w:hAnsi="宋体" w:cstheme="minorEastAsia" w:hint="eastAsia"/>
          <w:noProof/>
          <w:sz w:val="24"/>
        </w:rPr>
        <w:drawing>
          <wp:inline distT="0" distB="0" distL="0" distR="0" wp14:anchorId="565E2C81" wp14:editId="75DE3677">
            <wp:extent cx="2131060" cy="1799590"/>
            <wp:effectExtent l="19050" t="0" r="2125" b="0"/>
            <wp:docPr id="9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7"/>
                    <pic:cNvPicPr>
                      <a:picLocks noChangeAspect="1" noChangeArrowheads="1"/>
                    </pic:cNvPicPr>
                  </pic:nvPicPr>
                  <pic:blipFill>
                    <a:blip r:embed="rId70" cstate="print"/>
                    <a:srcRect l="15196" t="25278" b="5797"/>
                    <a:stretch>
                      <a:fillRect/>
                    </a:stretch>
                  </pic:blipFill>
                  <pic:spPr>
                    <a:xfrm>
                      <a:off x="0" y="0"/>
                      <a:ext cx="2131475" cy="1800000"/>
                    </a:xfrm>
                    <a:prstGeom prst="rect">
                      <a:avLst/>
                    </a:prstGeom>
                    <a:noFill/>
                    <a:ln w="9525">
                      <a:noFill/>
                      <a:miter lim="800000"/>
                      <a:headEnd/>
                      <a:tailEnd/>
                    </a:ln>
                  </pic:spPr>
                </pic:pic>
              </a:graphicData>
            </a:graphic>
          </wp:inline>
        </w:drawing>
      </w:r>
    </w:p>
    <w:p w14:paraId="374D6C53" w14:textId="0E6EFC80" w:rsidR="00C728F2" w:rsidRPr="00D25282" w:rsidRDefault="0023730F" w:rsidP="00D9138B">
      <w:pPr>
        <w:pStyle w:val="a3"/>
        <w:spacing w:line="360" w:lineRule="auto"/>
        <w:ind w:firstLine="0"/>
        <w:jc w:val="center"/>
        <w:rPr>
          <w:rFonts w:ascii="宋体" w:eastAsia="宋体" w:hAnsi="宋体" w:cstheme="minorEastAsia"/>
          <w:sz w:val="21"/>
          <w:szCs w:val="21"/>
        </w:rPr>
      </w:pPr>
      <w:r w:rsidRPr="00D25282">
        <w:rPr>
          <w:rFonts w:ascii="宋体" w:eastAsia="宋体" w:hAnsi="宋体" w:cstheme="minorEastAsia" w:hint="eastAsia"/>
          <w:sz w:val="21"/>
          <w:szCs w:val="21"/>
        </w:rPr>
        <w:t>(a) 未用胶粉聚苯颗粒浆料找平（开裂）  (b) 采用胶粉聚苯颗粒浆料找平（未开裂）</w:t>
      </w:r>
    </w:p>
    <w:p w14:paraId="304185FE"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图3  青岛某工程现浇EPS板工程对比照片</w:t>
      </w:r>
    </w:p>
    <w:p w14:paraId="5CBE32F2"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4.3.1.2  设置轻质柔性找平过渡层可提高系统抵抗火灾攻击的能力</w:t>
      </w:r>
    </w:p>
    <w:p w14:paraId="07B5474F"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采用</w:t>
      </w:r>
      <w:r w:rsidRPr="009E7130">
        <w:rPr>
          <w:rFonts w:ascii="宋体" w:eastAsia="宋体" w:hAnsi="宋体" w:cstheme="minorEastAsia" w:hint="eastAsia"/>
          <w:sz w:val="24"/>
        </w:rPr>
        <w:t>JGJ 144标准中规定的构造时，由于聚苯板面层的防护层厚度不足20mm，在受到外部火源攻击时，聚苯板被点燃的概率非常大（图4），即使设置了相应的防火隔离带，也难以完全阻止火势的蔓延。而设置了不低于20mm厚的胶粉聚苯颗粒浆料找平过渡层，则可很好地抵抗火灾攻击，起到防火保护层的作用。</w:t>
      </w:r>
    </w:p>
    <w:p w14:paraId="507D498F" w14:textId="77777777" w:rsidR="00C728F2" w:rsidRPr="009E7130" w:rsidRDefault="0023730F" w:rsidP="00D9138B">
      <w:pPr>
        <w:spacing w:beforeLines="50" w:before="156" w:line="360" w:lineRule="auto"/>
        <w:jc w:val="center"/>
        <w:rPr>
          <w:rFonts w:ascii="宋体" w:eastAsia="宋体" w:hAnsi="宋体" w:cstheme="minorEastAsia"/>
          <w:color w:val="000000"/>
          <w:sz w:val="24"/>
        </w:rPr>
      </w:pPr>
      <w:r w:rsidRPr="009E7130">
        <w:rPr>
          <w:rFonts w:ascii="宋体" w:eastAsia="宋体" w:hAnsi="宋体" w:cstheme="minorEastAsia" w:hint="eastAsia"/>
          <w:noProof/>
          <w:kern w:val="0"/>
          <w:sz w:val="24"/>
        </w:rPr>
        <w:drawing>
          <wp:inline distT="0" distB="0" distL="0" distR="0" wp14:anchorId="68DC58C2" wp14:editId="6845E91C">
            <wp:extent cx="665480" cy="1619885"/>
            <wp:effectExtent l="19050" t="0" r="1262" b="0"/>
            <wp:docPr id="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
                    <pic:cNvPicPr>
                      <a:picLocks noChangeAspect="1" noChangeArrowheads="1"/>
                    </pic:cNvPicPr>
                  </pic:nvPicPr>
                  <pic:blipFill>
                    <a:blip r:embed="rId21" cstate="print"/>
                    <a:srcRect l="998" t="10606" r="75836" b="9848"/>
                    <a:stretch>
                      <a:fillRect/>
                    </a:stretch>
                  </pic:blipFill>
                  <pic:spPr>
                    <a:xfrm>
                      <a:off x="0" y="0"/>
                      <a:ext cx="665488" cy="1620000"/>
                    </a:xfrm>
                    <a:prstGeom prst="rect">
                      <a:avLst/>
                    </a:prstGeom>
                    <a:noFill/>
                    <a:ln w="9525">
                      <a:noFill/>
                      <a:miter lim="800000"/>
                      <a:headEnd/>
                      <a:tailEnd/>
                    </a:ln>
                  </pic:spPr>
                </pic:pic>
              </a:graphicData>
            </a:graphic>
          </wp:inline>
        </w:drawing>
      </w:r>
      <w:r w:rsidRPr="009E7130">
        <w:rPr>
          <w:rFonts w:ascii="宋体" w:eastAsia="宋体" w:hAnsi="宋体" w:cstheme="minorEastAsia" w:hint="eastAsia"/>
          <w:color w:val="000000"/>
          <w:sz w:val="24"/>
        </w:rPr>
        <w:t xml:space="preserve">          </w:t>
      </w:r>
      <w:r w:rsidRPr="009E7130">
        <w:rPr>
          <w:rFonts w:ascii="宋体" w:eastAsia="宋体" w:hAnsi="宋体" w:cstheme="minorEastAsia" w:hint="eastAsia"/>
          <w:noProof/>
          <w:color w:val="000000"/>
          <w:sz w:val="24"/>
        </w:rPr>
        <w:drawing>
          <wp:inline distT="0" distB="0" distL="0" distR="0" wp14:anchorId="5D0CC0D2" wp14:editId="4D4E1679">
            <wp:extent cx="634365" cy="1619885"/>
            <wp:effectExtent l="19050" t="0" r="0" b="0"/>
            <wp:docPr id="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
                    <pic:cNvPicPr>
                      <a:picLocks noChangeAspect="1" noChangeArrowheads="1"/>
                    </pic:cNvPicPr>
                  </pic:nvPicPr>
                  <pic:blipFill>
                    <a:blip r:embed="rId21" cstate="print"/>
                    <a:srcRect l="74625" t="9849" r="2600" b="8712"/>
                    <a:stretch>
                      <a:fillRect/>
                    </a:stretch>
                  </pic:blipFill>
                  <pic:spPr>
                    <a:xfrm>
                      <a:off x="0" y="0"/>
                      <a:ext cx="634651" cy="1620000"/>
                    </a:xfrm>
                    <a:prstGeom prst="rect">
                      <a:avLst/>
                    </a:prstGeom>
                    <a:noFill/>
                    <a:ln w="9525">
                      <a:noFill/>
                      <a:miter lim="800000"/>
                      <a:headEnd/>
                      <a:tailEnd/>
                    </a:ln>
                  </pic:spPr>
                </pic:pic>
              </a:graphicData>
            </a:graphic>
          </wp:inline>
        </w:drawing>
      </w:r>
    </w:p>
    <w:p w14:paraId="717BE510"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图4  EPS板试件遭受火焰攻击后表面及其剖开面照片</w:t>
      </w:r>
    </w:p>
    <w:p w14:paraId="390F8927" w14:textId="77777777" w:rsidR="00C728F2" w:rsidRPr="00D25282" w:rsidRDefault="0023730F" w:rsidP="00D9138B">
      <w:pPr>
        <w:spacing w:line="360" w:lineRule="auto"/>
        <w:jc w:val="center"/>
        <w:rPr>
          <w:rFonts w:ascii="宋体" w:eastAsia="宋体" w:hAnsi="宋体" w:cstheme="minorEastAsia"/>
          <w:kern w:val="0"/>
          <w:szCs w:val="21"/>
        </w:rPr>
      </w:pPr>
      <w:r w:rsidRPr="00D25282">
        <w:rPr>
          <w:rFonts w:ascii="宋体" w:eastAsia="宋体" w:hAnsi="宋体" w:cstheme="minorEastAsia" w:hint="eastAsia"/>
          <w:kern w:val="0"/>
          <w:szCs w:val="21"/>
        </w:rPr>
        <w:t>（左图EPS板表面有5mm厚保护层，右图EPS板表面有15mm厚保护层）</w:t>
      </w:r>
    </w:p>
    <w:p w14:paraId="240D7E34"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lastRenderedPageBreak/>
        <w:t>4.3.1.3  设置轻质柔性找平过渡层可提高系统抵抗水相变的能力</w:t>
      </w:r>
    </w:p>
    <w:p w14:paraId="34AF4CFC"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在聚苯板面层设置不小于20mm厚的轻质柔性找平过渡层，并结合抗裂防护层的高分子弹性防水涂层，可构成水分散构造层，可</w:t>
      </w:r>
      <w:r w:rsidRPr="009E7130">
        <w:rPr>
          <w:rFonts w:ascii="宋体" w:eastAsia="宋体" w:hAnsi="宋体" w:cstheme="minorEastAsia" w:hint="eastAsia"/>
          <w:sz w:val="24"/>
        </w:rPr>
        <w:t>阻止液态水进入，并</w:t>
      </w:r>
      <w:r w:rsidRPr="009E7130">
        <w:rPr>
          <w:rFonts w:ascii="宋体" w:eastAsia="宋体" w:hAnsi="宋体" w:cstheme="minorEastAsia" w:hint="eastAsia"/>
          <w:color w:val="000000"/>
          <w:sz w:val="24"/>
        </w:rPr>
        <w:t>有利于系统中的气态水分排出</w:t>
      </w:r>
      <w:r w:rsidRPr="009E7130">
        <w:rPr>
          <w:rFonts w:ascii="宋体" w:eastAsia="宋体" w:hAnsi="宋体" w:cstheme="minorEastAsia" w:hint="eastAsia"/>
          <w:sz w:val="24"/>
        </w:rPr>
        <w:t>，使外保温系统具有良好的排湿防水功能</w:t>
      </w:r>
      <w:r w:rsidRPr="009E7130">
        <w:rPr>
          <w:rFonts w:ascii="宋体" w:eastAsia="宋体" w:hAnsi="宋体" w:cstheme="minorEastAsia" w:hint="eastAsia"/>
          <w:color w:val="000000"/>
          <w:sz w:val="24"/>
        </w:rPr>
        <w:t>。</w:t>
      </w:r>
    </w:p>
    <w:p w14:paraId="44292CF3" w14:textId="77777777" w:rsidR="00C728F2" w:rsidRPr="009E7130" w:rsidRDefault="0023730F"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color w:val="000000"/>
          <w:sz w:val="24"/>
        </w:rPr>
        <w:t>若聚苯板采用XPS板时，由于XPS板的防水性能很好，但透气性差，不利于水分的迁移和排除。</w:t>
      </w:r>
      <w:r w:rsidRPr="009E7130">
        <w:rPr>
          <w:rFonts w:ascii="宋体" w:eastAsia="宋体" w:hAnsi="宋体" w:cstheme="minorEastAsia" w:hint="eastAsia"/>
          <w:sz w:val="24"/>
        </w:rPr>
        <w:t>在</w:t>
      </w:r>
      <w:r w:rsidRPr="009E7130">
        <w:rPr>
          <w:rFonts w:ascii="宋体" w:eastAsia="宋体" w:hAnsi="宋体" w:cstheme="minorEastAsia" w:hint="eastAsia"/>
          <w:color w:val="000000"/>
          <w:sz w:val="24"/>
        </w:rPr>
        <w:t>XPS板</w:t>
      </w:r>
      <w:r w:rsidRPr="009E7130">
        <w:rPr>
          <w:rFonts w:ascii="宋体" w:eastAsia="宋体" w:hAnsi="宋体" w:cstheme="minorEastAsia" w:hint="eastAsia"/>
          <w:sz w:val="24"/>
        </w:rPr>
        <w:t>保温层表面增设水分散构造层（即胶粉聚苯颗粒浆料找平层），使其具有优异的传湿和调湿双重功效，能自动调节系统内部水分迁移，增强系统的呼吸性。</w:t>
      </w:r>
      <w:r w:rsidRPr="009E7130">
        <w:rPr>
          <w:rFonts w:ascii="宋体" w:eastAsia="宋体" w:hAnsi="宋体" w:cstheme="minorEastAsia" w:hint="eastAsia"/>
          <w:bCs/>
          <w:sz w:val="24"/>
        </w:rPr>
        <w:t>胶粉聚苯颗粒浆料具有优异的吸湿、调湿、传湿性能，使</w:t>
      </w:r>
      <w:r w:rsidRPr="009E7130">
        <w:rPr>
          <w:rFonts w:ascii="宋体" w:eastAsia="宋体" w:hAnsi="宋体" w:cstheme="minorEastAsia" w:hint="eastAsia"/>
          <w:color w:val="000000"/>
          <w:sz w:val="24"/>
        </w:rPr>
        <w:t>保温</w:t>
      </w:r>
      <w:r w:rsidRPr="009E7130">
        <w:rPr>
          <w:rFonts w:ascii="宋体" w:eastAsia="宋体" w:hAnsi="宋体" w:cstheme="minorEastAsia" w:hint="eastAsia"/>
          <w:bCs/>
          <w:sz w:val="24"/>
        </w:rPr>
        <w:t>系统水蒸气渗透能力有了进一步的提升，不至于在</w:t>
      </w:r>
      <w:r w:rsidRPr="009E7130">
        <w:rPr>
          <w:rFonts w:ascii="宋体" w:eastAsia="宋体" w:hAnsi="宋体" w:cstheme="minorEastAsia" w:hint="eastAsia"/>
          <w:color w:val="000000"/>
          <w:sz w:val="24"/>
        </w:rPr>
        <w:t>XPS板</w:t>
      </w:r>
      <w:r w:rsidRPr="009E7130">
        <w:rPr>
          <w:rFonts w:ascii="宋体" w:eastAsia="宋体" w:hAnsi="宋体" w:cstheme="minorEastAsia" w:hint="eastAsia"/>
          <w:bCs/>
          <w:sz w:val="24"/>
        </w:rPr>
        <w:t>表面出现冷凝，特别是在严寒和寒冷地区可避免冻胀破坏。</w:t>
      </w:r>
    </w:p>
    <w:p w14:paraId="7AAE321A" w14:textId="77777777" w:rsidR="00C728F2" w:rsidRPr="009E7130" w:rsidRDefault="0023730F" w:rsidP="00D9138B">
      <w:pPr>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bCs/>
          <w:sz w:val="24"/>
        </w:rPr>
        <w:t>在</w:t>
      </w:r>
      <w:r w:rsidRPr="009E7130">
        <w:rPr>
          <w:rFonts w:ascii="宋体" w:eastAsia="宋体" w:hAnsi="宋体" w:cstheme="minorEastAsia" w:hint="eastAsia"/>
          <w:color w:val="000000"/>
          <w:sz w:val="24"/>
        </w:rPr>
        <w:t>XPS板</w:t>
      </w:r>
      <w:r w:rsidRPr="009E7130">
        <w:rPr>
          <w:rFonts w:ascii="宋体" w:eastAsia="宋体" w:hAnsi="宋体" w:cstheme="minorEastAsia" w:hint="eastAsia"/>
          <w:bCs/>
          <w:sz w:val="24"/>
        </w:rPr>
        <w:t>表面抹一层胶粉聚苯颗粒浆料，形成水分散透气构造，这一构造能够吸收保温板透气性差或冷凝产生的少量的水蒸气冷凝水，确保系统内不存在流动的液态水。系统内部水蒸气向外排放，遇到外界温度较低，而在抗裂层内侧形成冷凝水时，可被胶粉聚苯颗粒浆料层少量吸收并在内部分散，然后通过胶粉聚苯颗粒浆料良好的透气性，将分散的冷凝水以气态形式散发出去，避免液态水聚集后产生的三相变化破坏力，提高系统粘结性能和呼吸功效，从而保证外墙外保温工程的稳定性和安全性。</w:t>
      </w:r>
    </w:p>
    <w:p w14:paraId="07C508C2"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4.3.2  现浇混凝土网架聚苯板外墙外保温系统</w:t>
      </w:r>
    </w:p>
    <w:p w14:paraId="2CEDB0F3"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4.3.2.1  设置轻质柔性找平过渡层可提高系统抵抗热应力的能力</w:t>
      </w:r>
    </w:p>
    <w:p w14:paraId="35AA3624" w14:textId="77777777" w:rsidR="00C728F2" w:rsidRPr="009E7130" w:rsidRDefault="0023730F" w:rsidP="00D9138B">
      <w:pPr>
        <w:spacing w:line="360" w:lineRule="auto"/>
        <w:ind w:firstLineChars="200" w:firstLine="488"/>
        <w:rPr>
          <w:rFonts w:ascii="宋体" w:eastAsia="宋体" w:hAnsi="宋体" w:cstheme="minorEastAsia"/>
          <w:color w:val="000000"/>
          <w:spacing w:val="2"/>
          <w:sz w:val="24"/>
        </w:rPr>
      </w:pPr>
      <w:r w:rsidRPr="009E7130">
        <w:rPr>
          <w:rFonts w:ascii="宋体" w:eastAsia="宋体" w:hAnsi="宋体" w:cstheme="minorEastAsia" w:hint="eastAsia"/>
          <w:color w:val="000000"/>
          <w:spacing w:val="2"/>
          <w:sz w:val="24"/>
        </w:rPr>
        <w:t>（1）降低热桥影响</w:t>
      </w:r>
    </w:p>
    <w:p w14:paraId="5DEBD114" w14:textId="77777777" w:rsidR="00C728F2" w:rsidRPr="009E7130" w:rsidRDefault="0023730F" w:rsidP="00D9138B">
      <w:pPr>
        <w:spacing w:line="360" w:lineRule="auto"/>
        <w:ind w:firstLineChars="200" w:firstLine="488"/>
        <w:rPr>
          <w:rFonts w:ascii="宋体" w:eastAsia="宋体" w:hAnsi="宋体" w:cstheme="minorEastAsia"/>
          <w:color w:val="000000"/>
          <w:spacing w:val="2"/>
          <w:sz w:val="24"/>
        </w:rPr>
      </w:pPr>
      <w:r w:rsidRPr="009E7130">
        <w:rPr>
          <w:rFonts w:ascii="宋体" w:eastAsia="宋体" w:hAnsi="宋体" w:cstheme="minorEastAsia" w:hint="eastAsia"/>
          <w:color w:val="000000"/>
          <w:spacing w:val="2"/>
          <w:sz w:val="24"/>
        </w:rPr>
        <w:t>表1是用聚合物水泥砂浆找平EPS钢丝网架板和用胶粉聚苯颗粒浆料找平EPS钢丝网架板时的热阻对比试验结果。EPS钢丝网架板的斜插腹丝与EPS板面层的钢丝网焊接在一起，并与基层墙体生根，因此，在EPS板表面找平层与墙体之间不可避免地会产生很大的热桥，使EPS钢丝网架板的实际保温效果下降，同时也增大了热应力。中国建筑科学研究院根据三维传热理论研究证实，每根Ф2钢丝将造成30mm～50mm区域内的局部热桥，EPS钢丝网架板的保温效果将下降50%左右，在物理所进行的热阻测试结果也证实了上述观点。</w:t>
      </w:r>
    </w:p>
    <w:p w14:paraId="3AC0C97A" w14:textId="77777777" w:rsidR="00C728F2" w:rsidRPr="00D25282" w:rsidRDefault="0023730F" w:rsidP="00D9138B">
      <w:pPr>
        <w:spacing w:before="120" w:line="360" w:lineRule="auto"/>
        <w:jc w:val="center"/>
        <w:rPr>
          <w:rFonts w:ascii="宋体" w:eastAsia="宋体" w:hAnsi="宋体" w:cstheme="minorEastAsia"/>
          <w:color w:val="000000" w:themeColor="text1"/>
          <w:szCs w:val="21"/>
        </w:rPr>
      </w:pPr>
      <w:r w:rsidRPr="00D25282">
        <w:rPr>
          <w:rFonts w:ascii="宋体" w:eastAsia="宋体" w:hAnsi="宋体" w:cstheme="minorEastAsia" w:hint="eastAsia"/>
          <w:color w:val="000000" w:themeColor="text1"/>
          <w:szCs w:val="21"/>
        </w:rPr>
        <w:t>表1  EPS钢丝网架板复合不同找平材料时的热工性能</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5"/>
        <w:gridCol w:w="3585"/>
        <w:gridCol w:w="3752"/>
      </w:tblGrid>
      <w:tr w:rsidR="00C728F2" w:rsidRPr="00D25282" w14:paraId="2A90C359" w14:textId="77777777">
        <w:trPr>
          <w:cantSplit/>
          <w:trHeight w:val="259"/>
          <w:jc w:val="center"/>
        </w:trPr>
        <w:tc>
          <w:tcPr>
            <w:tcW w:w="1287" w:type="dxa"/>
            <w:vAlign w:val="center"/>
          </w:tcPr>
          <w:p w14:paraId="10FE25AA" w14:textId="77777777" w:rsidR="00C728F2" w:rsidRPr="00D25282" w:rsidRDefault="0023730F" w:rsidP="00D9138B">
            <w:pPr>
              <w:spacing w:line="360" w:lineRule="auto"/>
              <w:jc w:val="center"/>
              <w:rPr>
                <w:rFonts w:ascii="宋体" w:eastAsia="宋体" w:hAnsi="宋体" w:cstheme="minorEastAsia"/>
                <w:color w:val="000000" w:themeColor="text1"/>
                <w:szCs w:val="21"/>
              </w:rPr>
            </w:pPr>
            <w:r w:rsidRPr="00D25282">
              <w:rPr>
                <w:rFonts w:ascii="宋体" w:eastAsia="宋体" w:hAnsi="宋体" w:cstheme="minorEastAsia" w:hint="eastAsia"/>
                <w:color w:val="000000" w:themeColor="text1"/>
                <w:szCs w:val="21"/>
              </w:rPr>
              <w:lastRenderedPageBreak/>
              <w:t>找平材料</w:t>
            </w:r>
          </w:p>
        </w:tc>
        <w:tc>
          <w:tcPr>
            <w:tcW w:w="3942" w:type="dxa"/>
            <w:vAlign w:val="center"/>
          </w:tcPr>
          <w:p w14:paraId="00F7A428" w14:textId="77777777" w:rsidR="00C728F2" w:rsidRPr="00D25282" w:rsidRDefault="0023730F" w:rsidP="00D9138B">
            <w:pPr>
              <w:spacing w:line="360" w:lineRule="auto"/>
              <w:jc w:val="center"/>
              <w:rPr>
                <w:rFonts w:ascii="宋体" w:eastAsia="宋体" w:hAnsi="宋体" w:cstheme="minorEastAsia"/>
                <w:color w:val="000000" w:themeColor="text1"/>
                <w:szCs w:val="21"/>
              </w:rPr>
            </w:pPr>
            <w:r w:rsidRPr="00D25282">
              <w:rPr>
                <w:rFonts w:ascii="宋体" w:eastAsia="宋体" w:hAnsi="宋体" w:cstheme="minorEastAsia" w:hint="eastAsia"/>
                <w:color w:val="000000" w:themeColor="text1"/>
                <w:szCs w:val="21"/>
              </w:rPr>
              <w:t>聚合物水泥砂浆</w:t>
            </w:r>
          </w:p>
        </w:tc>
        <w:tc>
          <w:tcPr>
            <w:tcW w:w="4127" w:type="dxa"/>
            <w:vAlign w:val="center"/>
          </w:tcPr>
          <w:p w14:paraId="37614B41" w14:textId="77777777" w:rsidR="00C728F2" w:rsidRPr="00D25282" w:rsidRDefault="0023730F" w:rsidP="00D9138B">
            <w:pPr>
              <w:spacing w:line="360" w:lineRule="auto"/>
              <w:jc w:val="center"/>
              <w:rPr>
                <w:rFonts w:ascii="宋体" w:eastAsia="宋体" w:hAnsi="宋体" w:cstheme="minorEastAsia"/>
                <w:color w:val="000000" w:themeColor="text1"/>
                <w:szCs w:val="21"/>
              </w:rPr>
            </w:pPr>
            <w:r w:rsidRPr="00D25282">
              <w:rPr>
                <w:rFonts w:ascii="宋体" w:eastAsia="宋体" w:hAnsi="宋体" w:cstheme="minorEastAsia" w:hint="eastAsia"/>
                <w:color w:val="000000" w:themeColor="text1"/>
                <w:szCs w:val="21"/>
              </w:rPr>
              <w:t>胶粉聚苯颗粒浆料</w:t>
            </w:r>
          </w:p>
        </w:tc>
      </w:tr>
      <w:tr w:rsidR="00C728F2" w:rsidRPr="00D25282" w14:paraId="6DC17754" w14:textId="77777777">
        <w:trPr>
          <w:cantSplit/>
          <w:trHeight w:val="888"/>
          <w:jc w:val="center"/>
        </w:trPr>
        <w:tc>
          <w:tcPr>
            <w:tcW w:w="1287" w:type="dxa"/>
            <w:vAlign w:val="center"/>
          </w:tcPr>
          <w:p w14:paraId="0EA2FE42" w14:textId="77777777" w:rsidR="00C728F2" w:rsidRPr="00D25282" w:rsidRDefault="0023730F" w:rsidP="00D9138B">
            <w:pPr>
              <w:spacing w:line="360" w:lineRule="auto"/>
              <w:jc w:val="center"/>
              <w:rPr>
                <w:rFonts w:ascii="宋体" w:eastAsia="宋体" w:hAnsi="宋体" w:cstheme="minorEastAsia"/>
                <w:color w:val="000000" w:themeColor="text1"/>
                <w:szCs w:val="21"/>
              </w:rPr>
            </w:pPr>
            <w:r w:rsidRPr="00D25282">
              <w:rPr>
                <w:rFonts w:ascii="宋体" w:eastAsia="宋体" w:hAnsi="宋体" w:cstheme="minorEastAsia" w:hint="eastAsia"/>
                <w:color w:val="000000" w:themeColor="text1"/>
                <w:szCs w:val="21"/>
              </w:rPr>
              <w:t>基本构造</w:t>
            </w:r>
          </w:p>
        </w:tc>
        <w:tc>
          <w:tcPr>
            <w:tcW w:w="3942" w:type="dxa"/>
          </w:tcPr>
          <w:p w14:paraId="1E00E40C" w14:textId="77777777" w:rsidR="00C728F2" w:rsidRPr="00D25282" w:rsidRDefault="0023730F" w:rsidP="00D9138B">
            <w:pPr>
              <w:spacing w:line="360" w:lineRule="auto"/>
              <w:rPr>
                <w:rFonts w:ascii="宋体" w:eastAsia="宋体" w:hAnsi="宋体" w:cstheme="minorEastAsia"/>
                <w:color w:val="000000" w:themeColor="text1"/>
                <w:szCs w:val="21"/>
              </w:rPr>
            </w:pPr>
            <w:r w:rsidRPr="00D25282">
              <w:rPr>
                <w:rFonts w:ascii="宋体" w:eastAsia="宋体" w:hAnsi="宋体" w:cstheme="minorEastAsia" w:hint="eastAsia"/>
                <w:color w:val="000000" w:themeColor="text1"/>
                <w:szCs w:val="21"/>
              </w:rPr>
              <w:t>30mm水泥砂浆作为墙体+50mmEPS钢丝网架板(嵌有50mm×50mm规格的钢网)+20mm聚合物水泥砂浆找平层+3mm抗裂砂浆压耐碱网布</w:t>
            </w:r>
          </w:p>
        </w:tc>
        <w:tc>
          <w:tcPr>
            <w:tcW w:w="4127" w:type="dxa"/>
          </w:tcPr>
          <w:p w14:paraId="2339716F" w14:textId="77777777" w:rsidR="00C728F2" w:rsidRPr="00D25282" w:rsidRDefault="0023730F" w:rsidP="00D9138B">
            <w:pPr>
              <w:spacing w:line="360" w:lineRule="auto"/>
              <w:rPr>
                <w:rFonts w:ascii="宋体" w:eastAsia="宋体" w:hAnsi="宋体" w:cstheme="minorEastAsia"/>
                <w:color w:val="000000" w:themeColor="text1"/>
                <w:szCs w:val="21"/>
              </w:rPr>
            </w:pPr>
            <w:r w:rsidRPr="00D25282">
              <w:rPr>
                <w:rFonts w:ascii="宋体" w:eastAsia="宋体" w:hAnsi="宋体" w:cstheme="minorEastAsia" w:hint="eastAsia"/>
                <w:color w:val="000000" w:themeColor="text1"/>
                <w:szCs w:val="21"/>
              </w:rPr>
              <w:t>30mm水泥砂浆作为墙体+50mmEPS钢丝网架板(嵌有50mm×50mm规格的钢网)+20mm胶粉聚苯颗粒浆料+3mm抗裂砂浆压耐碱网布</w:t>
            </w:r>
          </w:p>
        </w:tc>
      </w:tr>
      <w:tr w:rsidR="00C728F2" w:rsidRPr="00D25282" w14:paraId="1A3CF62B" w14:textId="77777777">
        <w:trPr>
          <w:cantSplit/>
          <w:trHeight w:val="244"/>
          <w:jc w:val="center"/>
        </w:trPr>
        <w:tc>
          <w:tcPr>
            <w:tcW w:w="1287" w:type="dxa"/>
            <w:vAlign w:val="center"/>
          </w:tcPr>
          <w:p w14:paraId="320BC0B6" w14:textId="77777777" w:rsidR="00C728F2" w:rsidRPr="00D25282" w:rsidRDefault="0023730F" w:rsidP="00D9138B">
            <w:pPr>
              <w:spacing w:line="360" w:lineRule="auto"/>
              <w:jc w:val="center"/>
              <w:rPr>
                <w:rFonts w:ascii="宋体" w:eastAsia="宋体" w:hAnsi="宋体" w:cstheme="minorEastAsia"/>
                <w:color w:val="000000" w:themeColor="text1"/>
                <w:szCs w:val="21"/>
              </w:rPr>
            </w:pPr>
            <w:r w:rsidRPr="00D25282">
              <w:rPr>
                <w:rFonts w:ascii="宋体" w:eastAsia="宋体" w:hAnsi="宋体" w:cstheme="minorEastAsia" w:hint="eastAsia"/>
                <w:color w:val="000000" w:themeColor="text1"/>
                <w:szCs w:val="21"/>
              </w:rPr>
              <w:t>热    阻</w:t>
            </w:r>
          </w:p>
        </w:tc>
        <w:tc>
          <w:tcPr>
            <w:tcW w:w="3942" w:type="dxa"/>
            <w:vAlign w:val="center"/>
          </w:tcPr>
          <w:p w14:paraId="07ECCEE0" w14:textId="77777777" w:rsidR="00C728F2" w:rsidRPr="00D25282" w:rsidRDefault="0023730F" w:rsidP="00D9138B">
            <w:pPr>
              <w:spacing w:line="360" w:lineRule="auto"/>
              <w:jc w:val="center"/>
              <w:rPr>
                <w:rFonts w:ascii="宋体" w:eastAsia="宋体" w:hAnsi="宋体" w:cstheme="minorEastAsia"/>
                <w:color w:val="000000" w:themeColor="text1"/>
                <w:szCs w:val="21"/>
              </w:rPr>
            </w:pPr>
            <w:r w:rsidRPr="00D25282">
              <w:rPr>
                <w:rFonts w:ascii="宋体" w:eastAsia="宋体" w:hAnsi="宋体" w:cstheme="minorEastAsia" w:hint="eastAsia"/>
                <w:color w:val="000000" w:themeColor="text1"/>
                <w:szCs w:val="21"/>
              </w:rPr>
              <w:t>0.65(㎡</w:t>
            </w:r>
            <w:r w:rsidRPr="00D25282">
              <w:rPr>
                <w:rFonts w:ascii="宋体" w:eastAsia="宋体" w:hAnsi="宋体" w:cstheme="minorEastAsia" w:hint="eastAsia"/>
                <w:color w:val="000000" w:themeColor="text1"/>
                <w:szCs w:val="21"/>
                <w:lang w:val="en-GB"/>
              </w:rPr>
              <w:t>·</w:t>
            </w:r>
            <w:r w:rsidRPr="00D25282">
              <w:rPr>
                <w:rFonts w:ascii="宋体" w:eastAsia="宋体" w:hAnsi="宋体" w:cstheme="minorEastAsia" w:hint="eastAsia"/>
                <w:color w:val="000000" w:themeColor="text1"/>
                <w:szCs w:val="21"/>
              </w:rPr>
              <w:t>K)/W</w:t>
            </w:r>
          </w:p>
        </w:tc>
        <w:tc>
          <w:tcPr>
            <w:tcW w:w="4127" w:type="dxa"/>
            <w:vAlign w:val="center"/>
          </w:tcPr>
          <w:p w14:paraId="22C9292A" w14:textId="77777777" w:rsidR="00C728F2" w:rsidRPr="00D25282" w:rsidRDefault="0023730F" w:rsidP="00D9138B">
            <w:pPr>
              <w:spacing w:line="360" w:lineRule="auto"/>
              <w:jc w:val="center"/>
              <w:rPr>
                <w:rFonts w:ascii="宋体" w:eastAsia="宋体" w:hAnsi="宋体" w:cstheme="minorEastAsia"/>
                <w:color w:val="000000" w:themeColor="text1"/>
                <w:szCs w:val="21"/>
              </w:rPr>
            </w:pPr>
            <w:r w:rsidRPr="00D25282">
              <w:rPr>
                <w:rFonts w:ascii="宋体" w:eastAsia="宋体" w:hAnsi="宋体" w:cstheme="minorEastAsia" w:hint="eastAsia"/>
                <w:color w:val="000000" w:themeColor="text1"/>
                <w:szCs w:val="21"/>
              </w:rPr>
              <w:t>0.94(㎡</w:t>
            </w:r>
            <w:r w:rsidRPr="00D25282">
              <w:rPr>
                <w:rFonts w:ascii="宋体" w:eastAsia="宋体" w:hAnsi="宋体" w:cstheme="minorEastAsia" w:hint="eastAsia"/>
                <w:color w:val="000000" w:themeColor="text1"/>
                <w:szCs w:val="21"/>
                <w:lang w:val="en-GB"/>
              </w:rPr>
              <w:t>·</w:t>
            </w:r>
            <w:r w:rsidRPr="00D25282">
              <w:rPr>
                <w:rFonts w:ascii="宋体" w:eastAsia="宋体" w:hAnsi="宋体" w:cstheme="minorEastAsia" w:hint="eastAsia"/>
                <w:color w:val="000000" w:themeColor="text1"/>
                <w:szCs w:val="21"/>
              </w:rPr>
              <w:t>K</w:t>
            </w:r>
            <w:r w:rsidRPr="00D25282">
              <w:rPr>
                <w:rFonts w:ascii="宋体" w:eastAsia="宋体" w:hAnsi="宋体" w:cstheme="minorEastAsia" w:hint="eastAsia"/>
                <w:color w:val="000000" w:themeColor="text1"/>
                <w:szCs w:val="21"/>
                <w:lang w:val="en-GB"/>
              </w:rPr>
              <w:t>)</w:t>
            </w:r>
            <w:r w:rsidRPr="00D25282">
              <w:rPr>
                <w:rFonts w:ascii="宋体" w:eastAsia="宋体" w:hAnsi="宋体" w:cstheme="minorEastAsia" w:hint="eastAsia"/>
                <w:color w:val="000000" w:themeColor="text1"/>
                <w:szCs w:val="21"/>
              </w:rPr>
              <w:t>/W</w:t>
            </w:r>
          </w:p>
        </w:tc>
      </w:tr>
      <w:tr w:rsidR="00C728F2" w:rsidRPr="00D25282" w14:paraId="5FB9D41A" w14:textId="77777777">
        <w:trPr>
          <w:cantSplit/>
          <w:trHeight w:val="244"/>
          <w:jc w:val="center"/>
        </w:trPr>
        <w:tc>
          <w:tcPr>
            <w:tcW w:w="1287" w:type="dxa"/>
            <w:vAlign w:val="center"/>
          </w:tcPr>
          <w:p w14:paraId="2FBC9528" w14:textId="77777777" w:rsidR="00C728F2" w:rsidRPr="00D25282" w:rsidRDefault="0023730F" w:rsidP="00D9138B">
            <w:pPr>
              <w:spacing w:line="360" w:lineRule="auto"/>
              <w:jc w:val="center"/>
              <w:rPr>
                <w:rFonts w:ascii="宋体" w:eastAsia="宋体" w:hAnsi="宋体" w:cstheme="minorEastAsia"/>
                <w:color w:val="000000" w:themeColor="text1"/>
                <w:szCs w:val="21"/>
              </w:rPr>
            </w:pPr>
            <w:r w:rsidRPr="00D25282">
              <w:rPr>
                <w:rFonts w:ascii="宋体" w:eastAsia="宋体" w:hAnsi="宋体" w:cstheme="minorEastAsia" w:hint="eastAsia"/>
                <w:color w:val="000000" w:themeColor="text1"/>
                <w:szCs w:val="21"/>
              </w:rPr>
              <w:t>传热系数</w:t>
            </w:r>
          </w:p>
        </w:tc>
        <w:tc>
          <w:tcPr>
            <w:tcW w:w="3942" w:type="dxa"/>
            <w:vAlign w:val="center"/>
          </w:tcPr>
          <w:p w14:paraId="70B2E895" w14:textId="77777777" w:rsidR="00C728F2" w:rsidRPr="00D25282" w:rsidRDefault="0023730F" w:rsidP="00D9138B">
            <w:pPr>
              <w:spacing w:line="360" w:lineRule="auto"/>
              <w:jc w:val="center"/>
              <w:rPr>
                <w:rFonts w:ascii="宋体" w:eastAsia="宋体" w:hAnsi="宋体" w:cstheme="minorEastAsia"/>
                <w:color w:val="000000" w:themeColor="text1"/>
                <w:szCs w:val="21"/>
              </w:rPr>
            </w:pPr>
            <w:r w:rsidRPr="00D25282">
              <w:rPr>
                <w:rFonts w:ascii="宋体" w:eastAsia="宋体" w:hAnsi="宋体" w:cstheme="minorEastAsia" w:hint="eastAsia"/>
                <w:color w:val="000000" w:themeColor="text1"/>
                <w:szCs w:val="21"/>
              </w:rPr>
              <w:t>1.25W/(m</w:t>
            </w:r>
            <w:r w:rsidRPr="00D25282">
              <w:rPr>
                <w:rFonts w:ascii="宋体" w:eastAsia="宋体" w:hAnsi="宋体" w:cstheme="minorEastAsia" w:hint="eastAsia"/>
                <w:color w:val="000000" w:themeColor="text1"/>
                <w:szCs w:val="21"/>
                <w:vertAlign w:val="superscript"/>
              </w:rPr>
              <w:t>2</w:t>
            </w:r>
            <w:r w:rsidRPr="00D25282">
              <w:rPr>
                <w:rFonts w:ascii="宋体" w:eastAsia="宋体" w:hAnsi="宋体" w:cstheme="minorEastAsia" w:hint="eastAsia"/>
                <w:color w:val="000000" w:themeColor="text1"/>
                <w:szCs w:val="21"/>
                <w:lang w:val="en-GB"/>
              </w:rPr>
              <w:t>·</w:t>
            </w:r>
            <w:r w:rsidRPr="00D25282">
              <w:rPr>
                <w:rFonts w:ascii="宋体" w:eastAsia="宋体" w:hAnsi="宋体" w:cstheme="minorEastAsia" w:hint="eastAsia"/>
                <w:color w:val="000000" w:themeColor="text1"/>
                <w:szCs w:val="21"/>
              </w:rPr>
              <w:t>K)</w:t>
            </w:r>
          </w:p>
        </w:tc>
        <w:tc>
          <w:tcPr>
            <w:tcW w:w="4127" w:type="dxa"/>
            <w:vAlign w:val="center"/>
          </w:tcPr>
          <w:p w14:paraId="1A91A028" w14:textId="77777777" w:rsidR="00C728F2" w:rsidRPr="00D25282" w:rsidRDefault="0023730F" w:rsidP="00D9138B">
            <w:pPr>
              <w:spacing w:line="360" w:lineRule="auto"/>
              <w:jc w:val="center"/>
              <w:rPr>
                <w:rFonts w:ascii="宋体" w:eastAsia="宋体" w:hAnsi="宋体" w:cstheme="minorEastAsia"/>
                <w:color w:val="000000" w:themeColor="text1"/>
                <w:szCs w:val="21"/>
              </w:rPr>
            </w:pPr>
            <w:r w:rsidRPr="00D25282">
              <w:rPr>
                <w:rFonts w:ascii="宋体" w:eastAsia="宋体" w:hAnsi="宋体" w:cstheme="minorEastAsia" w:hint="eastAsia"/>
                <w:color w:val="000000" w:themeColor="text1"/>
                <w:szCs w:val="21"/>
              </w:rPr>
              <w:t>0.93W/(m</w:t>
            </w:r>
            <w:r w:rsidRPr="00D25282">
              <w:rPr>
                <w:rFonts w:ascii="宋体" w:eastAsia="宋体" w:hAnsi="宋体" w:cstheme="minorEastAsia" w:hint="eastAsia"/>
                <w:color w:val="000000" w:themeColor="text1"/>
                <w:szCs w:val="21"/>
                <w:vertAlign w:val="superscript"/>
              </w:rPr>
              <w:t>2</w:t>
            </w:r>
            <w:r w:rsidRPr="00D25282">
              <w:rPr>
                <w:rFonts w:ascii="宋体" w:eastAsia="宋体" w:hAnsi="宋体" w:cstheme="minorEastAsia" w:hint="eastAsia"/>
                <w:color w:val="000000" w:themeColor="text1"/>
                <w:szCs w:val="21"/>
                <w:lang w:val="en-GB"/>
              </w:rPr>
              <w:t>·</w:t>
            </w:r>
            <w:r w:rsidRPr="00D25282">
              <w:rPr>
                <w:rFonts w:ascii="宋体" w:eastAsia="宋体" w:hAnsi="宋体" w:cstheme="minorEastAsia" w:hint="eastAsia"/>
                <w:color w:val="000000" w:themeColor="text1"/>
                <w:szCs w:val="21"/>
              </w:rPr>
              <w:t>K)</w:t>
            </w:r>
          </w:p>
        </w:tc>
      </w:tr>
    </w:tbl>
    <w:p w14:paraId="770AE4C6" w14:textId="77777777" w:rsidR="00C728F2" w:rsidRPr="009E7130" w:rsidRDefault="0023730F" w:rsidP="00D9138B">
      <w:pPr>
        <w:spacing w:beforeLines="50" w:before="156" w:line="360" w:lineRule="auto"/>
        <w:ind w:firstLineChars="200" w:firstLine="488"/>
        <w:rPr>
          <w:rFonts w:ascii="宋体" w:eastAsia="宋体" w:hAnsi="宋体" w:cstheme="minorEastAsia"/>
          <w:color w:val="000000"/>
          <w:spacing w:val="2"/>
          <w:sz w:val="24"/>
        </w:rPr>
      </w:pPr>
      <w:r w:rsidRPr="009E7130">
        <w:rPr>
          <w:rFonts w:ascii="宋体" w:eastAsia="宋体" w:hAnsi="宋体" w:cstheme="minorEastAsia" w:hint="eastAsia"/>
          <w:color w:val="000000"/>
          <w:spacing w:val="2"/>
          <w:sz w:val="24"/>
        </w:rPr>
        <w:t>从表1可以看出，采用不保温的聚合物水泥砂浆找平EPS钢丝网架板时，表面热量可通过斜插钢丝传递，降低了保温材料的保温效果。而采用胶粉聚苯颗粒浆料找平时，可有效地阻断斜插钢丝造成的热桥影响，提高墙体的保温效果，也降低了系统的热应力，起到了抵抗热应力的能力。</w:t>
      </w:r>
    </w:p>
    <w:p w14:paraId="77F77F61" w14:textId="77777777" w:rsidR="00C728F2" w:rsidRPr="009E7130" w:rsidRDefault="0023730F" w:rsidP="00D9138B">
      <w:pPr>
        <w:spacing w:line="360" w:lineRule="auto"/>
        <w:ind w:firstLineChars="200" w:firstLine="488"/>
        <w:rPr>
          <w:rFonts w:ascii="宋体" w:eastAsia="宋体" w:hAnsi="宋体" w:cstheme="minorEastAsia"/>
          <w:color w:val="000000"/>
          <w:spacing w:val="2"/>
          <w:sz w:val="24"/>
        </w:rPr>
      </w:pPr>
      <w:r w:rsidRPr="009E7130">
        <w:rPr>
          <w:rFonts w:ascii="宋体" w:eastAsia="宋体" w:hAnsi="宋体" w:cstheme="minorEastAsia" w:hint="eastAsia"/>
          <w:color w:val="000000"/>
          <w:spacing w:val="2"/>
          <w:sz w:val="24"/>
        </w:rPr>
        <w:t>（2）避免采用水泥砂浆找平而引起的开裂问题</w:t>
      </w:r>
    </w:p>
    <w:p w14:paraId="6CDEAB64" w14:textId="77777777" w:rsidR="00C728F2" w:rsidRPr="009E7130" w:rsidRDefault="0023730F" w:rsidP="00D9138B">
      <w:pPr>
        <w:spacing w:line="360" w:lineRule="auto"/>
        <w:ind w:firstLineChars="200" w:firstLine="480"/>
        <w:rPr>
          <w:rFonts w:ascii="宋体" w:eastAsia="宋体" w:hAnsi="宋体" w:cstheme="minorEastAsia"/>
          <w:color w:val="000000"/>
          <w:spacing w:val="2"/>
          <w:sz w:val="24"/>
        </w:rPr>
      </w:pPr>
      <w:r w:rsidRPr="009E7130">
        <w:rPr>
          <w:rFonts w:ascii="宋体" w:eastAsia="宋体" w:hAnsi="宋体" w:cstheme="minorEastAsia" w:hint="eastAsia"/>
          <w:color w:val="000000"/>
          <w:sz w:val="24"/>
        </w:rPr>
        <w:t>钢丝网架聚苯板表面涂抹掺外加剂的水泥砂浆抹面，抹灰层厚度将至少在20mm。</w:t>
      </w:r>
      <w:r w:rsidRPr="009E7130">
        <w:rPr>
          <w:rFonts w:ascii="宋体" w:eastAsia="宋体" w:hAnsi="宋体" w:cstheme="minorEastAsia" w:hint="eastAsia"/>
          <w:color w:val="000000"/>
          <w:spacing w:val="2"/>
          <w:sz w:val="24"/>
        </w:rPr>
        <w:t>水泥砂浆自</w:t>
      </w:r>
      <w:r w:rsidRPr="009E7130">
        <w:rPr>
          <w:rFonts w:ascii="宋体" w:eastAsia="宋体" w:hAnsi="宋体" w:cstheme="minorEastAsia" w:hint="eastAsia"/>
          <w:color w:val="000000" w:themeColor="text1"/>
          <w:spacing w:val="2"/>
          <w:sz w:val="24"/>
        </w:rPr>
        <w:t>身易产生各种收缩变形而开裂，增加厚度时，更容易开裂。</w:t>
      </w:r>
      <w:r w:rsidRPr="009E7130">
        <w:rPr>
          <w:rFonts w:ascii="宋体" w:eastAsia="宋体" w:hAnsi="宋体" w:cstheme="minorEastAsia" w:hint="eastAsia"/>
          <w:color w:val="000000"/>
          <w:spacing w:val="2"/>
          <w:sz w:val="24"/>
        </w:rPr>
        <w:t>掺入聚合物时，可以改变水泥砂浆的柔性，起到相应的防裂效果，但若掺入量太少，砂浆柔性不够，也易开裂；但若加大掺入量，则会显著提高成本，经济效益极差，不具有可操作性。</w:t>
      </w:r>
      <w:r w:rsidRPr="009E7130">
        <w:rPr>
          <w:rFonts w:ascii="宋体" w:eastAsia="宋体" w:hAnsi="宋体" w:cstheme="minorEastAsia" w:hint="eastAsia"/>
          <w:color w:val="000000" w:themeColor="text1"/>
          <w:spacing w:val="2"/>
          <w:sz w:val="24"/>
        </w:rPr>
        <w:t>钢丝网架</w:t>
      </w:r>
      <w:r w:rsidRPr="009E7130">
        <w:rPr>
          <w:rFonts w:ascii="宋体" w:eastAsia="宋体" w:hAnsi="宋体" w:cstheme="minorEastAsia" w:hint="eastAsia"/>
          <w:color w:val="000000"/>
          <w:sz w:val="24"/>
        </w:rPr>
        <w:t>聚苯</w:t>
      </w:r>
      <w:r w:rsidRPr="009E7130">
        <w:rPr>
          <w:rFonts w:ascii="宋体" w:eastAsia="宋体" w:hAnsi="宋体" w:cstheme="minorEastAsia" w:hint="eastAsia"/>
          <w:color w:val="000000" w:themeColor="text1"/>
          <w:spacing w:val="2"/>
          <w:sz w:val="24"/>
        </w:rPr>
        <w:t>板中</w:t>
      </w:r>
      <w:r w:rsidRPr="009E7130">
        <w:rPr>
          <w:rFonts w:ascii="宋体" w:eastAsia="宋体" w:hAnsi="宋体" w:cstheme="minorEastAsia" w:hint="eastAsia"/>
          <w:color w:val="000000" w:themeColor="text1"/>
          <w:sz w:val="24"/>
        </w:rPr>
        <w:t>钢丝网片的网格比较大，钢丝的刚度也比较大，对应力的分散作用不大，因此是无法消除抹面层开裂现象的。</w:t>
      </w:r>
    </w:p>
    <w:p w14:paraId="3561FE9C" w14:textId="77777777" w:rsidR="00C728F2" w:rsidRPr="009E7130" w:rsidRDefault="0023730F" w:rsidP="00D9138B">
      <w:pPr>
        <w:spacing w:line="360" w:lineRule="auto"/>
        <w:ind w:firstLineChars="200" w:firstLine="488"/>
        <w:rPr>
          <w:rFonts w:ascii="宋体" w:eastAsia="宋体" w:hAnsi="宋体" w:cstheme="minorEastAsia"/>
          <w:color w:val="000000"/>
          <w:spacing w:val="2"/>
          <w:sz w:val="24"/>
        </w:rPr>
      </w:pPr>
      <w:r w:rsidRPr="009E7130">
        <w:rPr>
          <w:rFonts w:ascii="宋体" w:eastAsia="宋体" w:hAnsi="宋体" w:cstheme="minorEastAsia" w:hint="eastAsia"/>
          <w:color w:val="000000"/>
          <w:spacing w:val="2"/>
          <w:sz w:val="24"/>
        </w:rPr>
        <w:t>在现浇混凝土网架</w:t>
      </w:r>
      <w:r w:rsidRPr="009E7130">
        <w:rPr>
          <w:rFonts w:ascii="宋体" w:eastAsia="宋体" w:hAnsi="宋体" w:cstheme="minorEastAsia" w:hint="eastAsia"/>
          <w:color w:val="000000"/>
          <w:sz w:val="24"/>
        </w:rPr>
        <w:t>聚苯</w:t>
      </w:r>
      <w:r w:rsidRPr="009E7130">
        <w:rPr>
          <w:rFonts w:ascii="宋体" w:eastAsia="宋体" w:hAnsi="宋体" w:cstheme="minorEastAsia" w:hint="eastAsia"/>
          <w:color w:val="000000"/>
          <w:spacing w:val="2"/>
          <w:sz w:val="24"/>
        </w:rPr>
        <w:t>板外墙外保温系统中，采用普通水泥砂浆或聚合物水泥砂浆抹面时，其厚度将达到20mm～30mm，较大的厚度将降低该构造层的柔性，对热应力的释放不利而引起开裂。另外，由于钢丝网架</w:t>
      </w:r>
      <w:r w:rsidRPr="009E7130">
        <w:rPr>
          <w:rFonts w:ascii="宋体" w:eastAsia="宋体" w:hAnsi="宋体" w:cstheme="minorEastAsia" w:hint="eastAsia"/>
          <w:color w:val="000000"/>
          <w:sz w:val="24"/>
        </w:rPr>
        <w:t>聚苯</w:t>
      </w:r>
      <w:r w:rsidRPr="009E7130">
        <w:rPr>
          <w:rFonts w:ascii="宋体" w:eastAsia="宋体" w:hAnsi="宋体" w:cstheme="minorEastAsia" w:hint="eastAsia"/>
          <w:color w:val="000000"/>
          <w:spacing w:val="2"/>
          <w:sz w:val="24"/>
        </w:rPr>
        <w:t>板在浇筑过程中整个墙面的平整度和垂直度难以准确控制，这就会使抹面层厚度不均，造成抹面层局部收缩和温差应力不一致，从而因热应力作用引起开裂。由于普通水泥砂浆或聚合物水泥砂浆构造层处于钢丝网架</w:t>
      </w:r>
      <w:r w:rsidRPr="009E7130">
        <w:rPr>
          <w:rFonts w:ascii="宋体" w:eastAsia="宋体" w:hAnsi="宋体" w:cstheme="minorEastAsia" w:hint="eastAsia"/>
          <w:color w:val="000000"/>
          <w:sz w:val="24"/>
        </w:rPr>
        <w:t>聚苯</w:t>
      </w:r>
      <w:r w:rsidRPr="009E7130">
        <w:rPr>
          <w:rFonts w:ascii="宋体" w:eastAsia="宋体" w:hAnsi="宋体" w:cstheme="minorEastAsia" w:hint="eastAsia"/>
          <w:color w:val="000000"/>
          <w:spacing w:val="2"/>
          <w:sz w:val="24"/>
        </w:rPr>
        <w:t>板保温层外侧，将受到室外环境温度变化的影响而产生较大变形，在这种室外环境温度长期影响的作用下，会使普通水泥砂浆或聚合物水泥砂浆产生疲劳变形而开裂。</w:t>
      </w:r>
    </w:p>
    <w:p w14:paraId="0B717414" w14:textId="77777777" w:rsidR="00C728F2" w:rsidRPr="009E7130" w:rsidRDefault="0023730F" w:rsidP="00D9138B">
      <w:pPr>
        <w:spacing w:line="360" w:lineRule="auto"/>
        <w:ind w:firstLineChars="200" w:firstLine="488"/>
        <w:rPr>
          <w:rFonts w:ascii="宋体" w:eastAsia="宋体" w:hAnsi="宋体" w:cstheme="minorEastAsia"/>
          <w:color w:val="000000"/>
          <w:spacing w:val="2"/>
          <w:sz w:val="24"/>
        </w:rPr>
      </w:pPr>
      <w:r w:rsidRPr="009E7130">
        <w:rPr>
          <w:rFonts w:ascii="宋体" w:eastAsia="宋体" w:hAnsi="宋体" w:cstheme="minorEastAsia" w:hint="eastAsia"/>
          <w:color w:val="000000"/>
          <w:spacing w:val="2"/>
          <w:sz w:val="24"/>
        </w:rPr>
        <w:t>北京广安门地区某工程采用的是现浇混凝土网架</w:t>
      </w:r>
      <w:r w:rsidRPr="009E7130">
        <w:rPr>
          <w:rFonts w:ascii="宋体" w:eastAsia="宋体" w:hAnsi="宋体" w:cstheme="minorEastAsia" w:hint="eastAsia"/>
          <w:color w:val="000000"/>
          <w:sz w:val="24"/>
        </w:rPr>
        <w:t>EPS板外墙</w:t>
      </w:r>
      <w:r w:rsidRPr="009E7130">
        <w:rPr>
          <w:rFonts w:ascii="宋体" w:eastAsia="宋体" w:hAnsi="宋体" w:cstheme="minorEastAsia" w:hint="eastAsia"/>
          <w:color w:val="000000"/>
          <w:spacing w:val="2"/>
          <w:sz w:val="24"/>
        </w:rPr>
        <w:t>外保温做法，工程经过几年的风吹雨打后，因热应力影响面层出现了大量裂缝和爆皮现象，如图5。</w:t>
      </w:r>
    </w:p>
    <w:p w14:paraId="1A7EC8BB" w14:textId="77777777" w:rsidR="00C728F2" w:rsidRPr="009E7130" w:rsidRDefault="0023730F" w:rsidP="00D9138B">
      <w:pPr>
        <w:spacing w:beforeLines="50" w:before="156" w:line="360" w:lineRule="auto"/>
        <w:jc w:val="center"/>
        <w:rPr>
          <w:rFonts w:ascii="宋体" w:eastAsia="宋体" w:hAnsi="宋体" w:cstheme="minorEastAsia"/>
          <w:color w:val="000000"/>
          <w:sz w:val="24"/>
        </w:rPr>
      </w:pPr>
      <w:r w:rsidRPr="009E7130">
        <w:rPr>
          <w:rFonts w:ascii="宋体" w:eastAsia="宋体" w:hAnsi="宋体" w:cstheme="minorEastAsia" w:hint="eastAsia"/>
          <w:noProof/>
          <w:color w:val="000000"/>
          <w:sz w:val="24"/>
        </w:rPr>
        <w:lastRenderedPageBreak/>
        <w:drawing>
          <wp:inline distT="0" distB="0" distL="0" distR="0" wp14:anchorId="47C10629" wp14:editId="53162371">
            <wp:extent cx="2261235" cy="1799590"/>
            <wp:effectExtent l="19050" t="0" r="5481" b="0"/>
            <wp:docPr id="96" name="图片 56" descr="E:\资料\照片\裂缝图片\钢丝网架聚苯板水泥砂浆找平裂缝\北京广安门小区裂缝\广安门(裂)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6" descr="E:\资料\照片\裂缝图片\钢丝网架聚苯板水泥砂浆找平裂缝\北京广安门小区裂缝\广安门(裂)07.JPG"/>
                    <pic:cNvPicPr>
                      <a:picLocks noChangeAspect="1" noChangeArrowheads="1"/>
                    </pic:cNvPicPr>
                  </pic:nvPicPr>
                  <pic:blipFill>
                    <a:blip r:embed="rId71" cstate="print"/>
                    <a:srcRect/>
                    <a:stretch>
                      <a:fillRect/>
                    </a:stretch>
                  </pic:blipFill>
                  <pic:spPr>
                    <a:xfrm>
                      <a:off x="0" y="0"/>
                      <a:ext cx="2261469" cy="1800000"/>
                    </a:xfrm>
                    <a:prstGeom prst="rect">
                      <a:avLst/>
                    </a:prstGeom>
                    <a:noFill/>
                    <a:ln w="9525">
                      <a:noFill/>
                      <a:miter lim="800000"/>
                      <a:headEnd/>
                      <a:tailEnd/>
                    </a:ln>
                  </pic:spPr>
                </pic:pic>
              </a:graphicData>
            </a:graphic>
          </wp:inline>
        </w:drawing>
      </w:r>
      <w:r w:rsidRPr="009E7130">
        <w:rPr>
          <w:rFonts w:ascii="宋体" w:eastAsia="宋体" w:hAnsi="宋体" w:cstheme="minorEastAsia" w:hint="eastAsia"/>
          <w:color w:val="000000"/>
          <w:sz w:val="24"/>
        </w:rPr>
        <w:t xml:space="preserve">    </w:t>
      </w:r>
      <w:r w:rsidRPr="009E7130">
        <w:rPr>
          <w:rFonts w:ascii="宋体" w:eastAsia="宋体" w:hAnsi="宋体" w:cstheme="minorEastAsia" w:hint="eastAsia"/>
          <w:noProof/>
          <w:color w:val="000000"/>
          <w:sz w:val="24"/>
        </w:rPr>
        <w:drawing>
          <wp:inline distT="0" distB="0" distL="0" distR="0" wp14:anchorId="135A8A02" wp14:editId="136D2E0B">
            <wp:extent cx="2261235" cy="1799590"/>
            <wp:effectExtent l="19050" t="0" r="5481" b="0"/>
            <wp:docPr id="97" name="图片 57" descr="E:\资料\照片\裂缝图片\钢丝网架聚苯板水泥砂浆找平裂缝\北京广安门小区裂缝\广安门(裂)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7" descr="E:\资料\照片\裂缝图片\钢丝网架聚苯板水泥砂浆找平裂缝\北京广安门小区裂缝\广安门(裂)13.JPG"/>
                    <pic:cNvPicPr>
                      <a:picLocks noChangeAspect="1" noChangeArrowheads="1"/>
                    </pic:cNvPicPr>
                  </pic:nvPicPr>
                  <pic:blipFill>
                    <a:blip r:embed="rId72" cstate="print"/>
                    <a:srcRect/>
                    <a:stretch>
                      <a:fillRect/>
                    </a:stretch>
                  </pic:blipFill>
                  <pic:spPr>
                    <a:xfrm>
                      <a:off x="0" y="0"/>
                      <a:ext cx="2261469" cy="1800000"/>
                    </a:xfrm>
                    <a:prstGeom prst="rect">
                      <a:avLst/>
                    </a:prstGeom>
                    <a:noFill/>
                    <a:ln w="9525">
                      <a:noFill/>
                      <a:miter lim="800000"/>
                      <a:headEnd/>
                      <a:tailEnd/>
                    </a:ln>
                  </pic:spPr>
                </pic:pic>
              </a:graphicData>
            </a:graphic>
          </wp:inline>
        </w:drawing>
      </w:r>
    </w:p>
    <w:p w14:paraId="0CE780E2" w14:textId="77777777" w:rsidR="00C728F2" w:rsidRPr="00D25282" w:rsidRDefault="0023730F" w:rsidP="00D9138B">
      <w:pPr>
        <w:spacing w:afterLines="50" w:after="156" w:line="360" w:lineRule="auto"/>
        <w:jc w:val="center"/>
        <w:rPr>
          <w:rFonts w:ascii="宋体" w:eastAsia="宋体" w:hAnsi="宋体" w:cstheme="minorEastAsia"/>
          <w:szCs w:val="21"/>
        </w:rPr>
      </w:pPr>
      <w:r w:rsidRPr="00D25282">
        <w:rPr>
          <w:rFonts w:ascii="宋体" w:eastAsia="宋体" w:hAnsi="宋体" w:cstheme="minorEastAsia" w:hint="eastAsia"/>
          <w:szCs w:val="21"/>
        </w:rPr>
        <w:t>图5  现浇混凝土网架EPS板外墙外保温工程面层开裂爆皮</w:t>
      </w:r>
    </w:p>
    <w:p w14:paraId="28481480" w14:textId="77777777" w:rsidR="00C728F2" w:rsidRPr="009E7130" w:rsidRDefault="0023730F" w:rsidP="00D9138B">
      <w:pPr>
        <w:spacing w:line="360" w:lineRule="auto"/>
        <w:ind w:firstLineChars="200" w:firstLine="488"/>
        <w:rPr>
          <w:rFonts w:ascii="宋体" w:eastAsia="宋体" w:hAnsi="宋体" w:cstheme="minorEastAsia"/>
          <w:color w:val="000000"/>
          <w:spacing w:val="2"/>
          <w:sz w:val="24"/>
        </w:rPr>
      </w:pPr>
      <w:r w:rsidRPr="009E7130">
        <w:rPr>
          <w:rFonts w:ascii="宋体" w:eastAsia="宋体" w:hAnsi="宋体" w:cstheme="minorEastAsia" w:hint="eastAsia"/>
          <w:color w:val="000000"/>
          <w:spacing w:val="2"/>
          <w:sz w:val="24"/>
        </w:rPr>
        <w:t>北京望京地区某高层建筑同样采用了现浇混凝土网架</w:t>
      </w:r>
      <w:r w:rsidRPr="009E7130">
        <w:rPr>
          <w:rFonts w:ascii="宋体" w:eastAsia="宋体" w:hAnsi="宋体" w:cstheme="minorEastAsia" w:hint="eastAsia"/>
          <w:color w:val="000000"/>
          <w:sz w:val="24"/>
        </w:rPr>
        <w:t>EPS板外墙</w:t>
      </w:r>
      <w:r w:rsidRPr="009E7130">
        <w:rPr>
          <w:rFonts w:ascii="宋体" w:eastAsia="宋体" w:hAnsi="宋体" w:cstheme="minorEastAsia" w:hint="eastAsia"/>
          <w:color w:val="000000"/>
          <w:spacing w:val="2"/>
          <w:sz w:val="24"/>
        </w:rPr>
        <w:t>外保温做法，饰面层既有涂料，也有面砖，但没过几年，因为热应力的影响，涂料饰面做法整个墙面均存在各种类型的裂缝，而面砖饰做法也存在将饰面砖拉裂的裂缝，如图6。</w:t>
      </w:r>
    </w:p>
    <w:p w14:paraId="70474764" w14:textId="77777777" w:rsidR="00C728F2" w:rsidRPr="009E7130" w:rsidRDefault="0023730F" w:rsidP="00D9138B">
      <w:pPr>
        <w:spacing w:line="360" w:lineRule="auto"/>
        <w:jc w:val="center"/>
        <w:rPr>
          <w:rFonts w:ascii="宋体" w:eastAsia="宋体" w:hAnsi="宋体" w:cstheme="minorEastAsia"/>
          <w:color w:val="000000"/>
          <w:sz w:val="24"/>
        </w:rPr>
      </w:pPr>
      <w:r w:rsidRPr="009E7130">
        <w:rPr>
          <w:rFonts w:ascii="宋体" w:eastAsia="宋体" w:hAnsi="宋体" w:cstheme="minorEastAsia" w:hint="eastAsia"/>
          <w:noProof/>
          <w:color w:val="000000"/>
          <w:sz w:val="24"/>
        </w:rPr>
        <w:drawing>
          <wp:inline distT="0" distB="0" distL="0" distR="0" wp14:anchorId="5E8C2221" wp14:editId="4106266D">
            <wp:extent cx="2171065" cy="2015490"/>
            <wp:effectExtent l="19050" t="0" r="607" b="0"/>
            <wp:docPr id="98" name="图片 58" descr="E:\资料\照片\裂缝图片\钢丝网架聚苯板水泥砂浆找平裂缝\北京望京宝星国际现浇有网裂缝\望京宝星国际(裂)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8" descr="E:\资料\照片\裂缝图片\钢丝网架聚苯板水泥砂浆找平裂缝\北京望京宝星国际现浇有网裂缝\望京宝星国际(裂)04.JPG"/>
                    <pic:cNvPicPr>
                      <a:picLocks noChangeAspect="1" noChangeArrowheads="1"/>
                    </pic:cNvPicPr>
                  </pic:nvPicPr>
                  <pic:blipFill>
                    <a:blip r:embed="rId73" cstate="print">
                      <a:lum bright="-4000" contrast="18000"/>
                    </a:blip>
                    <a:srcRect l="5408" t="1780" r="10673"/>
                    <a:stretch>
                      <a:fillRect/>
                    </a:stretch>
                  </pic:blipFill>
                  <pic:spPr>
                    <a:xfrm>
                      <a:off x="0" y="0"/>
                      <a:ext cx="2171093" cy="2016000"/>
                    </a:xfrm>
                    <a:prstGeom prst="rect">
                      <a:avLst/>
                    </a:prstGeom>
                    <a:noFill/>
                    <a:ln w="9525">
                      <a:noFill/>
                      <a:miter lim="800000"/>
                      <a:headEnd/>
                      <a:tailEnd/>
                    </a:ln>
                  </pic:spPr>
                </pic:pic>
              </a:graphicData>
            </a:graphic>
          </wp:inline>
        </w:drawing>
      </w:r>
      <w:r w:rsidRPr="009E7130">
        <w:rPr>
          <w:rFonts w:ascii="宋体" w:eastAsia="宋体" w:hAnsi="宋体" w:cstheme="minorEastAsia" w:hint="eastAsia"/>
          <w:color w:val="000000"/>
          <w:sz w:val="24"/>
        </w:rPr>
        <w:t xml:space="preserve">    </w:t>
      </w:r>
      <w:r w:rsidRPr="009E7130">
        <w:rPr>
          <w:rFonts w:ascii="宋体" w:eastAsia="宋体" w:hAnsi="宋体" w:cstheme="minorEastAsia" w:hint="eastAsia"/>
          <w:noProof/>
          <w:color w:val="000000"/>
          <w:sz w:val="24"/>
        </w:rPr>
        <w:drawing>
          <wp:inline distT="0" distB="0" distL="0" distR="0" wp14:anchorId="23FD06A8" wp14:editId="3CF51374">
            <wp:extent cx="2179320" cy="2015490"/>
            <wp:effectExtent l="19050" t="0" r="0" b="0"/>
            <wp:docPr id="99" name="图片 59" descr="E:\资料\照片\裂缝图片\钢丝网架聚苯板水泥砂浆找平裂缝\北京望京宝星国际现浇有网裂缝\望京宝星国际(裂)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9" descr="E:\资料\照片\裂缝图片\钢丝网架聚苯板水泥砂浆找平裂缝\北京望京宝星国际现浇有网裂缝\望京宝星国际(裂)05.JPG"/>
                    <pic:cNvPicPr>
                      <a:picLocks noChangeAspect="1" noChangeArrowheads="1"/>
                    </pic:cNvPicPr>
                  </pic:nvPicPr>
                  <pic:blipFill>
                    <a:blip r:embed="rId74" cstate="print"/>
                    <a:srcRect l="20107" t="16567" r="8334"/>
                    <a:stretch>
                      <a:fillRect/>
                    </a:stretch>
                  </pic:blipFill>
                  <pic:spPr>
                    <a:xfrm>
                      <a:off x="0" y="0"/>
                      <a:ext cx="2179470" cy="2016000"/>
                    </a:xfrm>
                    <a:prstGeom prst="rect">
                      <a:avLst/>
                    </a:prstGeom>
                    <a:noFill/>
                    <a:ln w="9525">
                      <a:noFill/>
                      <a:miter lim="800000"/>
                      <a:headEnd/>
                      <a:tailEnd/>
                    </a:ln>
                  </pic:spPr>
                </pic:pic>
              </a:graphicData>
            </a:graphic>
          </wp:inline>
        </w:drawing>
      </w:r>
    </w:p>
    <w:p w14:paraId="798ABFCF" w14:textId="77777777" w:rsidR="00C728F2" w:rsidRPr="00D25282" w:rsidRDefault="0023730F" w:rsidP="00D9138B">
      <w:pPr>
        <w:spacing w:afterLines="50" w:after="156" w:line="360" w:lineRule="auto"/>
        <w:jc w:val="center"/>
        <w:rPr>
          <w:rFonts w:ascii="宋体" w:eastAsia="宋体" w:hAnsi="宋体" w:cstheme="minorEastAsia"/>
          <w:szCs w:val="21"/>
        </w:rPr>
      </w:pPr>
      <w:r w:rsidRPr="00D25282">
        <w:rPr>
          <w:rFonts w:ascii="宋体" w:eastAsia="宋体" w:hAnsi="宋体" w:cstheme="minorEastAsia" w:hint="eastAsia"/>
          <w:szCs w:val="21"/>
        </w:rPr>
        <w:t>图6  现浇混凝土网架EPS板外墙外保温工程涂料饰面开裂、面砖拉裂案例</w:t>
      </w:r>
    </w:p>
    <w:p w14:paraId="5AED6B66" w14:textId="77777777" w:rsidR="00C728F2" w:rsidRPr="009E7130" w:rsidRDefault="0023730F" w:rsidP="00D9138B">
      <w:pPr>
        <w:spacing w:line="360" w:lineRule="auto"/>
        <w:ind w:firstLineChars="200" w:firstLine="488"/>
        <w:rPr>
          <w:rFonts w:ascii="宋体" w:eastAsia="宋体" w:hAnsi="宋体" w:cstheme="minorEastAsia"/>
          <w:color w:val="000000"/>
          <w:spacing w:val="2"/>
          <w:sz w:val="24"/>
        </w:rPr>
      </w:pPr>
      <w:r w:rsidRPr="009E7130">
        <w:rPr>
          <w:rFonts w:ascii="宋体" w:eastAsia="宋体" w:hAnsi="宋体" w:cstheme="minorEastAsia" w:hint="eastAsia"/>
          <w:color w:val="000000"/>
          <w:spacing w:val="2"/>
          <w:sz w:val="24"/>
        </w:rPr>
        <w:t>用具有很好的柔韧性的胶粉聚苯颗粒浆料作为钢丝网架聚苯板外表面的找平过渡层材料，可以消纳热应力的影响，可在一定程度上提高系统的抗裂性能；同时，在胶粉聚苯颗粒浆料外表面还有抗裂砂浆复合玻纤网构造进行防裂，玻纤网与聚苯板上的钢丝网片形成的双网构造，完全能够消除和抵抗住各个方向存在的热应力破坏，使整个系统具有很好的抗裂性能，可有效防止裂缝的产生。</w:t>
      </w:r>
    </w:p>
    <w:p w14:paraId="613E03FD"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4.3.2.2  设置轻质柔性找平过渡层可提高系统抵抗地震荷载的能力</w:t>
      </w:r>
    </w:p>
    <w:p w14:paraId="232BFC3F" w14:textId="77777777" w:rsidR="00C728F2" w:rsidRPr="009E7130" w:rsidRDefault="0023730F" w:rsidP="00D9138B">
      <w:pPr>
        <w:spacing w:line="360" w:lineRule="auto"/>
        <w:ind w:firstLineChars="200" w:firstLine="488"/>
        <w:rPr>
          <w:rFonts w:ascii="宋体" w:eastAsia="宋体" w:hAnsi="宋体" w:cstheme="minorEastAsia"/>
          <w:color w:val="000000"/>
          <w:spacing w:val="2"/>
          <w:sz w:val="24"/>
        </w:rPr>
      </w:pPr>
      <w:r w:rsidRPr="009E7130">
        <w:rPr>
          <w:rFonts w:ascii="宋体" w:eastAsia="宋体" w:hAnsi="宋体" w:cstheme="minorEastAsia" w:hint="eastAsia"/>
          <w:color w:val="000000"/>
          <w:spacing w:val="2"/>
          <w:sz w:val="24"/>
        </w:rPr>
        <w:t>采用胶粉聚苯颗粒浆料代替聚合物水泥砂浆可降低钢丝网架聚苯板面层荷载。聚合物水泥砂浆与胶粉聚苯颗粒浆料的干密度相差很大，而其粘结强度差</w:t>
      </w:r>
      <w:r w:rsidRPr="009E7130">
        <w:rPr>
          <w:rFonts w:ascii="宋体" w:eastAsia="宋体" w:hAnsi="宋体" w:cstheme="minorEastAsia" w:hint="eastAsia"/>
          <w:color w:val="000000"/>
          <w:spacing w:val="2"/>
          <w:sz w:val="24"/>
        </w:rPr>
        <w:lastRenderedPageBreak/>
        <w:t>值相对较小，由表2可以看出胶粉聚苯颗粒浆料具有更好的抗剪切力，而有利于抗地震力的影响。</w:t>
      </w:r>
    </w:p>
    <w:p w14:paraId="6978AF9C" w14:textId="77777777" w:rsidR="00C728F2" w:rsidRPr="00D25282" w:rsidRDefault="0023730F" w:rsidP="00D9138B">
      <w:pPr>
        <w:spacing w:before="120" w:line="360" w:lineRule="auto"/>
        <w:jc w:val="center"/>
        <w:rPr>
          <w:rFonts w:ascii="宋体" w:eastAsia="宋体" w:hAnsi="宋体" w:cstheme="minorEastAsia"/>
          <w:szCs w:val="21"/>
        </w:rPr>
      </w:pPr>
      <w:r w:rsidRPr="00D25282">
        <w:rPr>
          <w:rFonts w:ascii="宋体" w:eastAsia="宋体" w:hAnsi="宋体" w:cstheme="minorEastAsia" w:hint="eastAsia"/>
          <w:szCs w:val="21"/>
        </w:rPr>
        <w:t>表2  胶粉聚苯颗粒浆料及聚合物水泥砂浆的干密度与粘结强度比</w:t>
      </w:r>
    </w:p>
    <w:tbl>
      <w:tblPr>
        <w:tblpPr w:leftFromText="180" w:rightFromText="180" w:vertAnchor="text" w:horzAnchor="margin" w:tblpXSpec="center" w:tblpY="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9"/>
        <w:gridCol w:w="1818"/>
        <w:gridCol w:w="1985"/>
        <w:gridCol w:w="1980"/>
      </w:tblGrid>
      <w:tr w:rsidR="00C728F2" w:rsidRPr="00D25282" w14:paraId="37742D16" w14:textId="77777777">
        <w:trPr>
          <w:trHeight w:val="62"/>
        </w:trPr>
        <w:tc>
          <w:tcPr>
            <w:tcW w:w="2697" w:type="dxa"/>
            <w:tcBorders>
              <w:top w:val="single" w:sz="4" w:space="0" w:color="auto"/>
              <w:left w:val="single" w:sz="4" w:space="0" w:color="auto"/>
              <w:bottom w:val="single" w:sz="4" w:space="0" w:color="auto"/>
              <w:tl2br w:val="single" w:sz="4" w:space="0" w:color="auto"/>
            </w:tcBorders>
            <w:vAlign w:val="center"/>
          </w:tcPr>
          <w:p w14:paraId="55F5F2C0" w14:textId="77777777" w:rsidR="00C728F2" w:rsidRPr="00D25282" w:rsidRDefault="0023730F" w:rsidP="00D9138B">
            <w:pPr>
              <w:spacing w:line="360" w:lineRule="auto"/>
              <w:jc w:val="right"/>
              <w:rPr>
                <w:rFonts w:ascii="宋体" w:eastAsia="宋体" w:hAnsi="宋体" w:cstheme="minorEastAsia"/>
                <w:szCs w:val="21"/>
              </w:rPr>
            </w:pPr>
            <w:r w:rsidRPr="00D25282">
              <w:rPr>
                <w:rFonts w:ascii="宋体" w:eastAsia="宋体" w:hAnsi="宋体" w:cstheme="minorEastAsia" w:hint="eastAsia"/>
                <w:szCs w:val="21"/>
              </w:rPr>
              <w:t>性  能</w:t>
            </w:r>
          </w:p>
          <w:p w14:paraId="576E8BFC" w14:textId="77777777" w:rsidR="00C728F2" w:rsidRPr="00D25282" w:rsidRDefault="0023730F" w:rsidP="00D9138B">
            <w:pPr>
              <w:spacing w:line="360" w:lineRule="auto"/>
              <w:rPr>
                <w:rFonts w:ascii="宋体" w:eastAsia="宋体" w:hAnsi="宋体" w:cstheme="minorEastAsia"/>
                <w:szCs w:val="21"/>
              </w:rPr>
            </w:pPr>
            <w:r w:rsidRPr="00D25282">
              <w:rPr>
                <w:rFonts w:ascii="宋体" w:eastAsia="宋体" w:hAnsi="宋体" w:cstheme="minorEastAsia" w:hint="eastAsia"/>
                <w:szCs w:val="21"/>
              </w:rPr>
              <w:t>材  料</w:t>
            </w:r>
          </w:p>
        </w:tc>
        <w:tc>
          <w:tcPr>
            <w:tcW w:w="1790" w:type="dxa"/>
            <w:tcBorders>
              <w:top w:val="single" w:sz="4" w:space="0" w:color="auto"/>
              <w:bottom w:val="single" w:sz="4" w:space="0" w:color="auto"/>
            </w:tcBorders>
            <w:vAlign w:val="center"/>
          </w:tcPr>
          <w:p w14:paraId="46FD3364"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干密度</w:t>
            </w:r>
          </w:p>
          <w:p w14:paraId="7AA94BEE"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(㎏/m</w:t>
            </w:r>
            <w:r w:rsidRPr="00D25282">
              <w:rPr>
                <w:rFonts w:ascii="宋体" w:eastAsia="宋体" w:hAnsi="宋体" w:cstheme="minorEastAsia" w:hint="eastAsia"/>
                <w:szCs w:val="21"/>
                <w:vertAlign w:val="superscript"/>
              </w:rPr>
              <w:t>3</w:t>
            </w:r>
            <w:r w:rsidRPr="00D25282">
              <w:rPr>
                <w:rFonts w:ascii="宋体" w:eastAsia="宋体" w:hAnsi="宋体" w:cstheme="minorEastAsia" w:hint="eastAsia"/>
                <w:szCs w:val="21"/>
              </w:rPr>
              <w:t>)</w:t>
            </w:r>
          </w:p>
        </w:tc>
        <w:tc>
          <w:tcPr>
            <w:tcW w:w="1955" w:type="dxa"/>
            <w:tcBorders>
              <w:top w:val="single" w:sz="4" w:space="0" w:color="auto"/>
              <w:bottom w:val="single" w:sz="4" w:space="0" w:color="auto"/>
            </w:tcBorders>
            <w:vAlign w:val="center"/>
          </w:tcPr>
          <w:p w14:paraId="4BD2EA0A"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粘结强度</w:t>
            </w:r>
          </w:p>
          <w:p w14:paraId="75694FC8"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(MPa)</w:t>
            </w:r>
          </w:p>
        </w:tc>
        <w:tc>
          <w:tcPr>
            <w:tcW w:w="1950" w:type="dxa"/>
            <w:tcBorders>
              <w:top w:val="single" w:sz="4" w:space="0" w:color="auto"/>
              <w:bottom w:val="single" w:sz="4" w:space="0" w:color="auto"/>
              <w:right w:val="single" w:sz="4" w:space="0" w:color="auto"/>
            </w:tcBorders>
            <w:vAlign w:val="center"/>
          </w:tcPr>
          <w:p w14:paraId="642696CD"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粘结强度/干密度</w:t>
            </w:r>
          </w:p>
        </w:tc>
      </w:tr>
      <w:tr w:rsidR="00C728F2" w:rsidRPr="00D25282" w14:paraId="5DD49508" w14:textId="77777777">
        <w:trPr>
          <w:trHeight w:val="241"/>
        </w:trPr>
        <w:tc>
          <w:tcPr>
            <w:tcW w:w="2697" w:type="dxa"/>
            <w:tcBorders>
              <w:top w:val="single" w:sz="4" w:space="0" w:color="auto"/>
              <w:left w:val="single" w:sz="4" w:space="0" w:color="auto"/>
            </w:tcBorders>
            <w:vAlign w:val="center"/>
          </w:tcPr>
          <w:p w14:paraId="7EF26D12"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胶粉聚苯颗粒浆料</w:t>
            </w:r>
          </w:p>
        </w:tc>
        <w:tc>
          <w:tcPr>
            <w:tcW w:w="1790" w:type="dxa"/>
            <w:tcBorders>
              <w:top w:val="single" w:sz="4" w:space="0" w:color="auto"/>
            </w:tcBorders>
            <w:vAlign w:val="center"/>
          </w:tcPr>
          <w:p w14:paraId="354F41B4"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300</w:t>
            </w:r>
          </w:p>
        </w:tc>
        <w:tc>
          <w:tcPr>
            <w:tcW w:w="1955" w:type="dxa"/>
            <w:tcBorders>
              <w:top w:val="single" w:sz="4" w:space="0" w:color="auto"/>
            </w:tcBorders>
            <w:vAlign w:val="center"/>
          </w:tcPr>
          <w:p w14:paraId="3C985B1A"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0.12</w:t>
            </w:r>
          </w:p>
        </w:tc>
        <w:tc>
          <w:tcPr>
            <w:tcW w:w="1950" w:type="dxa"/>
            <w:tcBorders>
              <w:top w:val="single" w:sz="4" w:space="0" w:color="auto"/>
              <w:right w:val="single" w:sz="4" w:space="0" w:color="auto"/>
            </w:tcBorders>
            <w:vAlign w:val="center"/>
          </w:tcPr>
          <w:p w14:paraId="3BEBBD93"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4.0×10</w:t>
            </w:r>
            <w:r w:rsidRPr="00D25282">
              <w:rPr>
                <w:rFonts w:ascii="宋体" w:eastAsia="宋体" w:hAnsi="宋体" w:cstheme="minorEastAsia" w:hint="eastAsia"/>
                <w:szCs w:val="21"/>
                <w:vertAlign w:val="superscript"/>
              </w:rPr>
              <w:t>-4</w:t>
            </w:r>
          </w:p>
        </w:tc>
      </w:tr>
      <w:tr w:rsidR="00C728F2" w:rsidRPr="00D25282" w14:paraId="3E4F1B02" w14:textId="77777777">
        <w:trPr>
          <w:trHeight w:val="227"/>
        </w:trPr>
        <w:tc>
          <w:tcPr>
            <w:tcW w:w="2697" w:type="dxa"/>
            <w:tcBorders>
              <w:left w:val="single" w:sz="4" w:space="0" w:color="auto"/>
            </w:tcBorders>
            <w:vAlign w:val="center"/>
          </w:tcPr>
          <w:p w14:paraId="3F662B93"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聚合物水泥砂浆</w:t>
            </w:r>
          </w:p>
        </w:tc>
        <w:tc>
          <w:tcPr>
            <w:tcW w:w="1790" w:type="dxa"/>
            <w:vAlign w:val="center"/>
          </w:tcPr>
          <w:p w14:paraId="4DA26DCF"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1800</w:t>
            </w:r>
          </w:p>
        </w:tc>
        <w:tc>
          <w:tcPr>
            <w:tcW w:w="1955" w:type="dxa"/>
            <w:vAlign w:val="center"/>
          </w:tcPr>
          <w:p w14:paraId="6B5B7C02"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0.4</w:t>
            </w:r>
          </w:p>
        </w:tc>
        <w:tc>
          <w:tcPr>
            <w:tcW w:w="1950" w:type="dxa"/>
            <w:tcBorders>
              <w:right w:val="single" w:sz="4" w:space="0" w:color="auto"/>
            </w:tcBorders>
            <w:vAlign w:val="center"/>
          </w:tcPr>
          <w:p w14:paraId="2FB14274"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2.2×10</w:t>
            </w:r>
            <w:r w:rsidRPr="00D25282">
              <w:rPr>
                <w:rFonts w:ascii="宋体" w:eastAsia="宋体" w:hAnsi="宋体" w:cstheme="minorEastAsia" w:hint="eastAsia"/>
                <w:szCs w:val="21"/>
                <w:vertAlign w:val="superscript"/>
              </w:rPr>
              <w:t>-4</w:t>
            </w:r>
          </w:p>
        </w:tc>
      </w:tr>
      <w:tr w:rsidR="00C728F2" w:rsidRPr="00D25282" w14:paraId="0E759896" w14:textId="77777777">
        <w:trPr>
          <w:trHeight w:val="254"/>
        </w:trPr>
        <w:tc>
          <w:tcPr>
            <w:tcW w:w="6442" w:type="dxa"/>
            <w:gridSpan w:val="3"/>
            <w:tcBorders>
              <w:left w:val="single" w:sz="4" w:space="0" w:color="auto"/>
              <w:bottom w:val="single" w:sz="4" w:space="0" w:color="auto"/>
              <w:right w:val="single" w:sz="4" w:space="0" w:color="auto"/>
            </w:tcBorders>
            <w:vAlign w:val="center"/>
          </w:tcPr>
          <w:p w14:paraId="7BCBDE69"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胶粉聚苯颗粒浆料与聚合物水泥砂浆的粘结强度/干密度的比值</w:t>
            </w:r>
          </w:p>
        </w:tc>
        <w:tc>
          <w:tcPr>
            <w:tcW w:w="1950" w:type="dxa"/>
            <w:tcBorders>
              <w:left w:val="single" w:sz="4" w:space="0" w:color="auto"/>
              <w:bottom w:val="single" w:sz="4" w:space="0" w:color="auto"/>
              <w:right w:val="single" w:sz="4" w:space="0" w:color="auto"/>
            </w:tcBorders>
            <w:vAlign w:val="center"/>
          </w:tcPr>
          <w:p w14:paraId="5720554F"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1.82</w:t>
            </w:r>
          </w:p>
        </w:tc>
      </w:tr>
    </w:tbl>
    <w:p w14:paraId="506B60A6" w14:textId="77777777" w:rsidR="00C728F2" w:rsidRPr="009E7130" w:rsidRDefault="0023730F" w:rsidP="00D9138B">
      <w:pPr>
        <w:spacing w:beforeLines="50" w:before="156" w:line="360" w:lineRule="auto"/>
        <w:ind w:firstLineChars="200" w:firstLine="488"/>
        <w:rPr>
          <w:rFonts w:ascii="宋体" w:eastAsia="宋体" w:hAnsi="宋体" w:cstheme="minorEastAsia"/>
          <w:color w:val="000000"/>
          <w:spacing w:val="2"/>
          <w:sz w:val="24"/>
        </w:rPr>
      </w:pPr>
      <w:r w:rsidRPr="009E7130">
        <w:rPr>
          <w:rFonts w:ascii="宋体" w:eastAsia="宋体" w:hAnsi="宋体" w:cstheme="minorEastAsia" w:hint="eastAsia"/>
          <w:color w:val="000000"/>
          <w:spacing w:val="2"/>
          <w:sz w:val="24"/>
        </w:rPr>
        <w:t>从力矩的角度来分析，对于北京地区，按实现节能65%的要求，采用20mm厚聚合物水泥砂浆找平与用20mm厚胶粉聚苯颗粒浆料找平时所需钢丝网架聚苯板的厚度及找平层通过斜插丝相对基层墙体的力矩见表3。</w:t>
      </w:r>
    </w:p>
    <w:p w14:paraId="426795F3"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表3  钢丝网架聚苯板找平层力矩计算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0"/>
        <w:gridCol w:w="2572"/>
        <w:gridCol w:w="3110"/>
      </w:tblGrid>
      <w:tr w:rsidR="00C728F2" w:rsidRPr="00D25282" w14:paraId="61DEED3D" w14:textId="77777777">
        <w:trPr>
          <w:trHeight w:val="250"/>
        </w:trPr>
        <w:tc>
          <w:tcPr>
            <w:tcW w:w="1559" w:type="dxa"/>
            <w:vAlign w:val="center"/>
          </w:tcPr>
          <w:p w14:paraId="1AF0565C"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项目</w:t>
            </w:r>
          </w:p>
        </w:tc>
        <w:tc>
          <w:tcPr>
            <w:tcW w:w="1412" w:type="dxa"/>
            <w:vAlign w:val="center"/>
          </w:tcPr>
          <w:p w14:paraId="112DBB0D"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胶粉聚苯颗粒浆料找平</w:t>
            </w:r>
          </w:p>
        </w:tc>
        <w:tc>
          <w:tcPr>
            <w:tcW w:w="1707" w:type="dxa"/>
            <w:vAlign w:val="center"/>
          </w:tcPr>
          <w:p w14:paraId="226D9AF8"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聚合物水泥砂浆找平</w:t>
            </w:r>
          </w:p>
        </w:tc>
      </w:tr>
      <w:tr w:rsidR="00C728F2" w:rsidRPr="00D25282" w14:paraId="58CCA904" w14:textId="77777777">
        <w:trPr>
          <w:trHeight w:val="265"/>
        </w:trPr>
        <w:tc>
          <w:tcPr>
            <w:tcW w:w="1559" w:type="dxa"/>
            <w:vAlign w:val="center"/>
          </w:tcPr>
          <w:p w14:paraId="40403280"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聚苯板厚度，mm</w:t>
            </w:r>
          </w:p>
        </w:tc>
        <w:tc>
          <w:tcPr>
            <w:tcW w:w="1412" w:type="dxa"/>
            <w:vAlign w:val="center"/>
          </w:tcPr>
          <w:p w14:paraId="79DE1D35"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75</w:t>
            </w:r>
          </w:p>
        </w:tc>
        <w:tc>
          <w:tcPr>
            <w:tcW w:w="1707" w:type="dxa"/>
            <w:vAlign w:val="center"/>
          </w:tcPr>
          <w:p w14:paraId="591369BF"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90</w:t>
            </w:r>
          </w:p>
        </w:tc>
      </w:tr>
      <w:tr w:rsidR="00C728F2" w:rsidRPr="00D25282" w14:paraId="01C3F730" w14:textId="77777777">
        <w:trPr>
          <w:trHeight w:val="265"/>
        </w:trPr>
        <w:tc>
          <w:tcPr>
            <w:tcW w:w="1559" w:type="dxa"/>
            <w:vAlign w:val="center"/>
          </w:tcPr>
          <w:p w14:paraId="3E7CD61F"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干密度，㎏/m</w:t>
            </w:r>
            <w:r w:rsidRPr="00D25282">
              <w:rPr>
                <w:rFonts w:ascii="宋体" w:eastAsia="宋体" w:hAnsi="宋体" w:cstheme="minorEastAsia" w:hint="eastAsia"/>
                <w:szCs w:val="21"/>
                <w:vertAlign w:val="superscript"/>
              </w:rPr>
              <w:t>3</w:t>
            </w:r>
          </w:p>
        </w:tc>
        <w:tc>
          <w:tcPr>
            <w:tcW w:w="1412" w:type="dxa"/>
            <w:vAlign w:val="center"/>
          </w:tcPr>
          <w:p w14:paraId="562F2AAB"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300</w:t>
            </w:r>
          </w:p>
        </w:tc>
        <w:tc>
          <w:tcPr>
            <w:tcW w:w="1707" w:type="dxa"/>
            <w:vAlign w:val="center"/>
          </w:tcPr>
          <w:p w14:paraId="6A84BFEE"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1800</w:t>
            </w:r>
          </w:p>
        </w:tc>
      </w:tr>
      <w:tr w:rsidR="00C728F2" w:rsidRPr="00D25282" w14:paraId="2C18F216" w14:textId="77777777">
        <w:trPr>
          <w:trHeight w:val="265"/>
        </w:trPr>
        <w:tc>
          <w:tcPr>
            <w:tcW w:w="1559" w:type="dxa"/>
            <w:vAlign w:val="center"/>
          </w:tcPr>
          <w:p w14:paraId="55EEAB3A"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20mm找平层质量，㎏/㎡</w:t>
            </w:r>
          </w:p>
        </w:tc>
        <w:tc>
          <w:tcPr>
            <w:tcW w:w="1412" w:type="dxa"/>
            <w:vAlign w:val="center"/>
          </w:tcPr>
          <w:p w14:paraId="402BB227"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6</w:t>
            </w:r>
          </w:p>
        </w:tc>
        <w:tc>
          <w:tcPr>
            <w:tcW w:w="1707" w:type="dxa"/>
            <w:vAlign w:val="center"/>
          </w:tcPr>
          <w:p w14:paraId="675E6A17"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36</w:t>
            </w:r>
          </w:p>
        </w:tc>
      </w:tr>
      <w:tr w:rsidR="00C728F2" w:rsidRPr="00D25282" w14:paraId="11BDBD58" w14:textId="77777777">
        <w:trPr>
          <w:trHeight w:val="265"/>
        </w:trPr>
        <w:tc>
          <w:tcPr>
            <w:tcW w:w="1559" w:type="dxa"/>
            <w:vAlign w:val="center"/>
          </w:tcPr>
          <w:p w14:paraId="540C07E3"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力矩</w:t>
            </w:r>
            <w:r w:rsidRPr="00D25282">
              <w:rPr>
                <w:rFonts w:ascii="宋体" w:eastAsia="宋体" w:hAnsi="宋体" w:cstheme="minorEastAsia" w:hint="eastAsia"/>
                <w:szCs w:val="21"/>
                <w:lang w:val="en-GB"/>
              </w:rPr>
              <w:t>，</w:t>
            </w:r>
            <w:r w:rsidRPr="00D25282">
              <w:rPr>
                <w:rFonts w:ascii="宋体" w:eastAsia="宋体" w:hAnsi="宋体" w:cstheme="minorEastAsia" w:hint="eastAsia"/>
                <w:szCs w:val="21"/>
              </w:rPr>
              <w:t>N</w:t>
            </w:r>
            <w:r w:rsidRPr="00D25282">
              <w:rPr>
                <w:rFonts w:ascii="宋体" w:eastAsia="宋体" w:hAnsi="宋体" w:cstheme="minorEastAsia" w:hint="eastAsia"/>
                <w:szCs w:val="21"/>
                <w:lang w:val="en-GB"/>
              </w:rPr>
              <w:t>·</w:t>
            </w:r>
            <w:r w:rsidRPr="00D25282">
              <w:rPr>
                <w:rFonts w:ascii="宋体" w:eastAsia="宋体" w:hAnsi="宋体" w:cstheme="minorEastAsia" w:hint="eastAsia"/>
                <w:szCs w:val="21"/>
              </w:rPr>
              <w:t>m</w:t>
            </w:r>
          </w:p>
        </w:tc>
        <w:tc>
          <w:tcPr>
            <w:tcW w:w="1412" w:type="dxa"/>
            <w:vAlign w:val="center"/>
          </w:tcPr>
          <w:p w14:paraId="6C977DC2"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4.5</w:t>
            </w:r>
          </w:p>
        </w:tc>
        <w:tc>
          <w:tcPr>
            <w:tcW w:w="1707" w:type="dxa"/>
            <w:vAlign w:val="center"/>
          </w:tcPr>
          <w:p w14:paraId="0AC063B5"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32.4</w:t>
            </w:r>
          </w:p>
        </w:tc>
      </w:tr>
    </w:tbl>
    <w:p w14:paraId="3715A15A" w14:textId="77777777" w:rsidR="00C728F2" w:rsidRPr="009E7130" w:rsidRDefault="0023730F" w:rsidP="00D9138B">
      <w:pPr>
        <w:spacing w:beforeLines="50" w:before="156" w:line="360" w:lineRule="auto"/>
        <w:ind w:firstLineChars="200" w:firstLine="488"/>
        <w:rPr>
          <w:rFonts w:ascii="宋体" w:eastAsia="宋体" w:hAnsi="宋体" w:cstheme="minorEastAsia"/>
          <w:color w:val="000000"/>
          <w:spacing w:val="2"/>
          <w:sz w:val="24"/>
        </w:rPr>
      </w:pPr>
      <w:r w:rsidRPr="009E7130">
        <w:rPr>
          <w:rFonts w:ascii="宋体" w:eastAsia="宋体" w:hAnsi="宋体" w:cstheme="minorEastAsia" w:hint="eastAsia"/>
          <w:color w:val="000000"/>
          <w:spacing w:val="2"/>
          <w:sz w:val="24"/>
        </w:rPr>
        <w:t>从表3可以看出，若采用聚合物水泥砂浆找平，所需钢丝网架聚苯板厚度会比采用胶粉聚苯颗粒浆料找平时大，因而力矩增加更加明显，这给整个保温系统的稳定性带来不良影响，若再贴面砖，荷载将更大，所产生的力矩也更大，稳定性将更差，抵抗地震力的影响能力也越差。</w:t>
      </w:r>
    </w:p>
    <w:p w14:paraId="53DBBF01" w14:textId="77777777" w:rsidR="00C728F2" w:rsidRPr="009E7130" w:rsidRDefault="0023730F" w:rsidP="00D9138B">
      <w:pPr>
        <w:spacing w:line="360" w:lineRule="auto"/>
        <w:ind w:firstLineChars="200" w:firstLine="488"/>
        <w:rPr>
          <w:rFonts w:ascii="宋体" w:eastAsia="宋体" w:hAnsi="宋体" w:cstheme="minorEastAsia"/>
          <w:color w:val="000000"/>
          <w:spacing w:val="2"/>
          <w:sz w:val="24"/>
        </w:rPr>
      </w:pPr>
      <w:r w:rsidRPr="009E7130">
        <w:rPr>
          <w:rFonts w:ascii="宋体" w:eastAsia="宋体" w:hAnsi="宋体" w:cstheme="minorEastAsia" w:hint="eastAsia"/>
          <w:color w:val="000000"/>
          <w:spacing w:val="2"/>
          <w:sz w:val="24"/>
        </w:rPr>
        <w:t>采用胶粉聚苯颗粒浆料找平，每平方米荷载将降低30kg，力矩降低也很明显，可显著提高系统的稳定性，即使粘贴面砖也可确保完全，对抵抗地震力十分有利。由于聚苯板上的钢丝网片对于外部的单向冲击力有一定的抵抗能力，而对于由热胀冷缩、正负风压、干湿循环、地震力等因素所产生的多方向破坏力的作用比较小，若再加一层钢丝网或玻纤网采取双向配筋的做法则能比较显著地消除和抵抗住这种多向存在的破坏力，因此粘贴面砖时必须在找平层外面再加一层热镀锌电焊网或耐碱玻纤网，并用塑料锚栓锚固将面层荷载传递到基</w:t>
      </w:r>
      <w:r w:rsidRPr="009E7130">
        <w:rPr>
          <w:rFonts w:ascii="宋体" w:eastAsia="宋体" w:hAnsi="宋体" w:cstheme="minorEastAsia" w:hint="eastAsia"/>
          <w:color w:val="000000"/>
          <w:spacing w:val="2"/>
          <w:sz w:val="24"/>
        </w:rPr>
        <w:lastRenderedPageBreak/>
        <w:t>层墙体上。</w:t>
      </w:r>
    </w:p>
    <w:p w14:paraId="303B63E1"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4.3.2.3  设置轻质柔性找平过渡层可解决系统因荷载过大而产生的挤压开裂</w:t>
      </w:r>
    </w:p>
    <w:p w14:paraId="71737265" w14:textId="77777777" w:rsidR="00C728F2" w:rsidRPr="009E7130" w:rsidRDefault="0023730F" w:rsidP="00D9138B">
      <w:pPr>
        <w:spacing w:line="360" w:lineRule="auto"/>
        <w:ind w:firstLineChars="200" w:firstLine="488"/>
        <w:rPr>
          <w:rFonts w:ascii="宋体" w:eastAsia="宋体" w:hAnsi="宋体" w:cstheme="minorEastAsia"/>
          <w:color w:val="000000"/>
          <w:spacing w:val="2"/>
          <w:sz w:val="24"/>
        </w:rPr>
      </w:pPr>
      <w:r w:rsidRPr="009E7130">
        <w:rPr>
          <w:rFonts w:ascii="宋体" w:eastAsia="宋体" w:hAnsi="宋体" w:cstheme="minorEastAsia" w:hint="eastAsia"/>
          <w:color w:val="000000"/>
          <w:spacing w:val="2"/>
          <w:sz w:val="24"/>
        </w:rPr>
        <w:t>在现浇混凝土网架</w:t>
      </w:r>
      <w:r w:rsidRPr="009E7130">
        <w:rPr>
          <w:rFonts w:ascii="宋体" w:eastAsia="宋体" w:hAnsi="宋体" w:cstheme="minorEastAsia" w:hint="eastAsia"/>
          <w:color w:val="000000"/>
          <w:sz w:val="24"/>
        </w:rPr>
        <w:t>聚苯</w:t>
      </w:r>
      <w:r w:rsidRPr="009E7130">
        <w:rPr>
          <w:rFonts w:ascii="宋体" w:eastAsia="宋体" w:hAnsi="宋体" w:cstheme="minorEastAsia" w:hint="eastAsia"/>
          <w:color w:val="000000"/>
          <w:spacing w:val="2"/>
          <w:sz w:val="24"/>
        </w:rPr>
        <w:t>板外墙外保温工程中，由于平整度较差，抹面层很厚，采用聚合物水泥砂浆找平钢丝网架聚苯板外侧时每平方米荷载可高达80kg甚至100kg以上，在这样的荷载长期作用下钢丝网架聚苯板会产生徐变，使整个硬质面层产生重力挤压造成裂缝。而采用胶粉聚苯颗粒浆料进行找平时，每平方米荷载仅为聚合物水泥砂浆的1/6，只有15kg左右，挤压变形也将得到缓解。</w:t>
      </w:r>
    </w:p>
    <w:p w14:paraId="74F88DB7" w14:textId="77777777" w:rsidR="00C728F2" w:rsidRPr="009E7130" w:rsidRDefault="0023730F"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4.3.2.4  设置轻质柔性找平过渡层可避免形成不合理的夹芯保温构造</w:t>
      </w:r>
    </w:p>
    <w:p w14:paraId="7E619D96" w14:textId="77777777" w:rsidR="00C728F2" w:rsidRPr="009E7130" w:rsidRDefault="0023730F" w:rsidP="00D9138B">
      <w:pPr>
        <w:spacing w:line="360" w:lineRule="auto"/>
        <w:ind w:firstLineChars="200" w:firstLine="488"/>
        <w:rPr>
          <w:rFonts w:ascii="宋体" w:eastAsia="宋体" w:hAnsi="宋体" w:cstheme="minorEastAsia"/>
          <w:color w:val="000000"/>
          <w:sz w:val="24"/>
        </w:rPr>
      </w:pPr>
      <w:r w:rsidRPr="009E7130">
        <w:rPr>
          <w:rFonts w:ascii="宋体" w:eastAsia="宋体" w:hAnsi="宋体" w:cstheme="minorEastAsia" w:hint="eastAsia"/>
          <w:color w:val="000000"/>
          <w:spacing w:val="2"/>
          <w:sz w:val="24"/>
        </w:rPr>
        <w:t>采用至少20mm厚的普通水泥砂浆或聚合物水泥砂浆对钢丝网架聚苯板进行找平抹面后，</w:t>
      </w:r>
      <w:r w:rsidRPr="009E7130">
        <w:rPr>
          <w:rFonts w:ascii="宋体" w:eastAsia="宋体" w:hAnsi="宋体" w:cstheme="minorEastAsia" w:hint="eastAsia"/>
          <w:color w:val="000000"/>
          <w:sz w:val="24"/>
        </w:rPr>
        <w:t>抹面层与钢筋混凝土基层墙体将聚苯板夹在中间形成了类似夹芯保温的构造，而夹芯保温易开裂在中国建筑工业出版社出版的《外墙外保温技术理论与应用》第2章中已有论述。</w:t>
      </w:r>
    </w:p>
    <w:p w14:paraId="01E78A4B" w14:textId="77777777" w:rsidR="00C728F2" w:rsidRPr="009E7130" w:rsidRDefault="0023730F" w:rsidP="00D9138B">
      <w:pPr>
        <w:spacing w:line="360" w:lineRule="auto"/>
        <w:ind w:firstLineChars="200" w:firstLine="480"/>
        <w:rPr>
          <w:rFonts w:ascii="宋体" w:eastAsia="宋体" w:hAnsi="宋体" w:cstheme="minorEastAsia"/>
          <w:color w:val="000000" w:themeColor="text1"/>
          <w:sz w:val="24"/>
        </w:rPr>
      </w:pPr>
      <w:r w:rsidRPr="009E7130">
        <w:rPr>
          <w:rFonts w:ascii="宋体" w:eastAsia="宋体" w:hAnsi="宋体" w:cstheme="minorEastAsia" w:hint="eastAsia"/>
          <w:color w:val="000000" w:themeColor="text1"/>
          <w:sz w:val="24"/>
        </w:rPr>
        <w:t>采用</w:t>
      </w:r>
      <w:r w:rsidRPr="009E7130">
        <w:rPr>
          <w:rFonts w:ascii="宋体" w:eastAsia="宋体" w:hAnsi="宋体" w:cstheme="minorEastAsia" w:hint="eastAsia"/>
          <w:color w:val="000000" w:themeColor="text1"/>
          <w:spacing w:val="2"/>
          <w:sz w:val="24"/>
        </w:rPr>
        <w:t>普通水泥砂浆或聚合物水泥砂浆对钢丝网架聚苯板进行找平抹面</w:t>
      </w:r>
      <w:r w:rsidRPr="009E7130">
        <w:rPr>
          <w:rFonts w:ascii="宋体" w:eastAsia="宋体" w:hAnsi="宋体" w:cstheme="minorEastAsia" w:hint="eastAsia"/>
          <w:color w:val="000000" w:themeColor="text1"/>
          <w:sz w:val="24"/>
        </w:rPr>
        <w:t>后，若想以采用粘贴面砖的方法来掩饰裂缝也很难做到，由于保温层外表面年温差最高可达80℃以上，保温层两侧的变形又不一致，钢丝网架外侧的抹面层砂浆强度过高，不可避免地会造成开裂现象，而且巨大的变形应力还会将饰面层粘贴的面砖拉裂，甚至造成面砖脱落。</w:t>
      </w:r>
    </w:p>
    <w:p w14:paraId="2AB10A08" w14:textId="77777777" w:rsidR="00C728F2" w:rsidRPr="009E7130" w:rsidRDefault="0023730F" w:rsidP="00D9138B">
      <w:pPr>
        <w:spacing w:line="360" w:lineRule="auto"/>
        <w:ind w:firstLineChars="200" w:firstLine="488"/>
        <w:rPr>
          <w:rFonts w:ascii="宋体" w:eastAsia="宋体" w:hAnsi="宋体" w:cstheme="minorEastAsia"/>
          <w:color w:val="000000"/>
          <w:spacing w:val="2"/>
          <w:sz w:val="24"/>
        </w:rPr>
      </w:pPr>
      <w:r w:rsidRPr="009E7130">
        <w:rPr>
          <w:rFonts w:ascii="宋体" w:eastAsia="宋体" w:hAnsi="宋体" w:cstheme="minorEastAsia" w:hint="eastAsia"/>
          <w:color w:val="000000"/>
          <w:spacing w:val="2"/>
          <w:sz w:val="24"/>
        </w:rPr>
        <w:t>图7为内蒙古呼和浩特某工程的照片，该工程采用了现浇混凝土网架</w:t>
      </w:r>
      <w:r w:rsidRPr="009E7130">
        <w:rPr>
          <w:rFonts w:ascii="宋体" w:eastAsia="宋体" w:hAnsi="宋体" w:cstheme="minorEastAsia" w:hint="eastAsia"/>
          <w:color w:val="000000"/>
          <w:sz w:val="24"/>
        </w:rPr>
        <w:t>EPS板外墙</w:t>
      </w:r>
      <w:r w:rsidRPr="009E7130">
        <w:rPr>
          <w:rFonts w:ascii="宋体" w:eastAsia="宋体" w:hAnsi="宋体" w:cstheme="minorEastAsia" w:hint="eastAsia"/>
          <w:color w:val="000000"/>
          <w:spacing w:val="2"/>
          <w:sz w:val="24"/>
        </w:rPr>
        <w:t>外保温做法，采用水泥砂浆找平钢丝网架，饰面层粘贴面砖，形成了典型的夹芯保温构造。该工程刚投入使用，就出现了饰面砖被拉裂、饰面砖脱落现象。</w:t>
      </w:r>
    </w:p>
    <w:p w14:paraId="64DAA3E2" w14:textId="77777777" w:rsidR="00C728F2" w:rsidRPr="009E7130" w:rsidRDefault="0023730F" w:rsidP="00D9138B">
      <w:pPr>
        <w:spacing w:beforeLines="50" w:before="156" w:line="360" w:lineRule="auto"/>
        <w:jc w:val="center"/>
        <w:rPr>
          <w:rFonts w:ascii="宋体" w:eastAsia="宋体" w:hAnsi="宋体" w:cstheme="minorEastAsia"/>
          <w:color w:val="000000"/>
          <w:sz w:val="24"/>
        </w:rPr>
      </w:pPr>
      <w:r w:rsidRPr="009E7130">
        <w:rPr>
          <w:rFonts w:ascii="宋体" w:eastAsia="宋体" w:hAnsi="宋体" w:cstheme="minorEastAsia" w:hint="eastAsia"/>
          <w:noProof/>
          <w:color w:val="000000"/>
          <w:sz w:val="24"/>
        </w:rPr>
        <w:drawing>
          <wp:inline distT="0" distB="0" distL="0" distR="0" wp14:anchorId="20F81A5D" wp14:editId="691837BA">
            <wp:extent cx="2318385" cy="1727835"/>
            <wp:effectExtent l="19050" t="0" r="5578" b="0"/>
            <wp:docPr id="100" name="图片 60" descr="E:\资料\照片\裂缝图片\钢丝网架聚苯板水泥砂浆找平裂缝\内蒙有网裂缝\内蒙丽苑阳光城面砖\丽苑阳光城有网面砖(裂)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60" descr="E:\资料\照片\裂缝图片\钢丝网架聚苯板水泥砂浆找平裂缝\内蒙有网裂缝\内蒙丽苑阳光城面砖\丽苑阳光城有网面砖(裂)04.JPG"/>
                    <pic:cNvPicPr>
                      <a:picLocks noChangeAspect="1" noChangeArrowheads="1"/>
                    </pic:cNvPicPr>
                  </pic:nvPicPr>
                  <pic:blipFill>
                    <a:blip r:embed="rId75" cstate="print"/>
                    <a:srcRect/>
                    <a:stretch>
                      <a:fillRect/>
                    </a:stretch>
                  </pic:blipFill>
                  <pic:spPr>
                    <a:xfrm>
                      <a:off x="0" y="0"/>
                      <a:ext cx="2318522" cy="1728000"/>
                    </a:xfrm>
                    <a:prstGeom prst="rect">
                      <a:avLst/>
                    </a:prstGeom>
                    <a:noFill/>
                    <a:ln w="9525">
                      <a:noFill/>
                      <a:miter lim="800000"/>
                      <a:headEnd/>
                      <a:tailEnd/>
                    </a:ln>
                  </pic:spPr>
                </pic:pic>
              </a:graphicData>
            </a:graphic>
          </wp:inline>
        </w:drawing>
      </w:r>
      <w:r w:rsidRPr="009E7130">
        <w:rPr>
          <w:rFonts w:ascii="宋体" w:eastAsia="宋体" w:hAnsi="宋体" w:cstheme="minorEastAsia" w:hint="eastAsia"/>
          <w:color w:val="000000"/>
          <w:sz w:val="24"/>
        </w:rPr>
        <w:t xml:space="preserve">    </w:t>
      </w:r>
      <w:r w:rsidRPr="009E7130">
        <w:rPr>
          <w:rFonts w:ascii="宋体" w:eastAsia="宋体" w:hAnsi="宋体" w:cstheme="minorEastAsia" w:hint="eastAsia"/>
          <w:noProof/>
          <w:color w:val="000000"/>
          <w:sz w:val="24"/>
        </w:rPr>
        <w:drawing>
          <wp:inline distT="0" distB="0" distL="0" distR="0" wp14:anchorId="611EC185" wp14:editId="73F2FB2E">
            <wp:extent cx="2305685" cy="1727835"/>
            <wp:effectExtent l="19050" t="0" r="0" b="0"/>
            <wp:docPr id="101" name="图片 61" descr="E:\资料\照片\裂缝图片\钢丝网架聚苯板水泥砂浆找平裂缝\内蒙有网裂缝\内蒙丽苑阳光城面砖\丽苑阳光城有网面砖(裂)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61" descr="E:\资料\照片\裂缝图片\钢丝网架聚苯板水泥砂浆找平裂缝\内蒙有网裂缝\内蒙丽苑阳光城面砖\丽苑阳光城有网面砖(裂)07.JPG"/>
                    <pic:cNvPicPr>
                      <a:picLocks noChangeAspect="1" noChangeArrowheads="1"/>
                    </pic:cNvPicPr>
                  </pic:nvPicPr>
                  <pic:blipFill>
                    <a:blip r:embed="rId76" cstate="print"/>
                    <a:srcRect/>
                    <a:stretch>
                      <a:fillRect/>
                    </a:stretch>
                  </pic:blipFill>
                  <pic:spPr>
                    <a:xfrm>
                      <a:off x="0" y="0"/>
                      <a:ext cx="2305818" cy="1728000"/>
                    </a:xfrm>
                    <a:prstGeom prst="rect">
                      <a:avLst/>
                    </a:prstGeom>
                    <a:noFill/>
                    <a:ln w="9525">
                      <a:noFill/>
                      <a:miter lim="800000"/>
                      <a:headEnd/>
                      <a:tailEnd/>
                    </a:ln>
                  </pic:spPr>
                </pic:pic>
              </a:graphicData>
            </a:graphic>
          </wp:inline>
        </w:drawing>
      </w:r>
    </w:p>
    <w:p w14:paraId="32CDF0D1" w14:textId="77777777" w:rsidR="00C728F2" w:rsidRPr="00D25282" w:rsidRDefault="0023730F" w:rsidP="00D9138B">
      <w:pPr>
        <w:spacing w:afterLines="50" w:after="156" w:line="360" w:lineRule="auto"/>
        <w:jc w:val="center"/>
        <w:rPr>
          <w:rFonts w:ascii="宋体" w:eastAsia="宋体" w:hAnsi="宋体" w:cstheme="minorEastAsia"/>
          <w:szCs w:val="21"/>
        </w:rPr>
      </w:pPr>
      <w:r w:rsidRPr="00D25282">
        <w:rPr>
          <w:rFonts w:ascii="宋体" w:eastAsia="宋体" w:hAnsi="宋体" w:cstheme="minorEastAsia" w:hint="eastAsia"/>
          <w:szCs w:val="21"/>
        </w:rPr>
        <w:lastRenderedPageBreak/>
        <w:t>图7  现浇混凝土网架EPS板外墙外保温工程面砖拉裂、脱落案例</w:t>
      </w:r>
    </w:p>
    <w:p w14:paraId="219C41FE"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而采用具有保温功能的胶粉聚苯颗粒浆料对钢丝网架进行找平，钢丝网架聚苯板与胶粉聚苯颗粒浆料将会形成复合保温层，避免形成了不合理的夹芯保温构造，而由于胶粉聚苯颗粒浆料具有很好的柔性和抗裂性能，可确保饰面层不出现开裂现象，并可放心地粘贴面砖。</w:t>
      </w:r>
    </w:p>
    <w:p w14:paraId="029C6C5E" w14:textId="77777777" w:rsidR="00C728F2" w:rsidRPr="009E7130" w:rsidRDefault="0023730F" w:rsidP="00D9138B">
      <w:pPr>
        <w:pStyle w:val="4"/>
        <w:spacing w:line="360" w:lineRule="auto"/>
      </w:pPr>
      <w:r w:rsidRPr="009E7130">
        <w:rPr>
          <w:rFonts w:hint="eastAsia"/>
        </w:rPr>
        <w:t xml:space="preserve">5  </w:t>
      </w:r>
      <w:r w:rsidRPr="009E7130">
        <w:rPr>
          <w:rFonts w:hint="eastAsia"/>
        </w:rPr>
        <w:t>保险风险系数</w:t>
      </w:r>
    </w:p>
    <w:p w14:paraId="45F60360" w14:textId="77777777" w:rsidR="00C728F2" w:rsidRPr="009E7130" w:rsidRDefault="0023730F" w:rsidP="00D9138B">
      <w:pPr>
        <w:spacing w:line="360" w:lineRule="auto"/>
        <w:ind w:firstLineChars="200" w:firstLine="488"/>
        <w:rPr>
          <w:rFonts w:ascii="宋体" w:eastAsia="宋体" w:hAnsi="宋体" w:cstheme="minorEastAsia"/>
          <w:color w:val="000000"/>
          <w:sz w:val="24"/>
        </w:rPr>
      </w:pPr>
      <w:r w:rsidRPr="009E7130">
        <w:rPr>
          <w:rFonts w:ascii="宋体" w:eastAsia="宋体" w:hAnsi="宋体" w:cstheme="minorEastAsia" w:hint="eastAsia"/>
          <w:color w:val="000000"/>
          <w:spacing w:val="2"/>
          <w:sz w:val="24"/>
        </w:rPr>
        <w:t>依据中国建筑节能协会新发布的团体标准T/CABEE 001—2019《建筑外墙外保温工程质量保险规程》，可对技术优化前后的</w:t>
      </w:r>
      <w:r w:rsidRPr="009E7130">
        <w:rPr>
          <w:rFonts w:ascii="宋体" w:eastAsia="宋体" w:hAnsi="宋体" w:cstheme="minorEastAsia" w:hint="eastAsia"/>
          <w:color w:val="000000"/>
          <w:sz w:val="24"/>
        </w:rPr>
        <w:t>现浇混凝土聚苯板外墙外保温系统</w:t>
      </w:r>
      <w:r w:rsidRPr="009E7130">
        <w:rPr>
          <w:rFonts w:ascii="宋体" w:eastAsia="宋体" w:hAnsi="宋体" w:cstheme="minorEastAsia" w:hint="eastAsia"/>
          <w:color w:val="000000"/>
          <w:spacing w:val="2"/>
          <w:sz w:val="24"/>
        </w:rPr>
        <w:t>构造</w:t>
      </w:r>
      <w:r w:rsidRPr="009E7130">
        <w:rPr>
          <w:rFonts w:ascii="宋体" w:eastAsia="宋体" w:hAnsi="宋体" w:cstheme="minorEastAsia" w:hint="eastAsia"/>
          <w:color w:val="000000"/>
          <w:sz w:val="24"/>
        </w:rPr>
        <w:t>进行评价，由于优化前后的主要差异点在构造设计上，而在组成材料和施工管理控制上均可控制一致而不存在差异，因此这里仅对构造设计的评分项进行对比。</w:t>
      </w:r>
    </w:p>
    <w:p w14:paraId="09EC60AF"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（1）技术调整后设置有厚度不低于20mm的胶粉聚苯颗粒浆料找平过渡层，其风险评价得分值可由0分或16分提高到20分（见4.2.3条）。</w:t>
      </w:r>
    </w:p>
    <w:p w14:paraId="4C45C5C8"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（2）技术调整后增加找平过渡层可提高系统的热工性能，其风险评价得分值可由16分提高到25分（见4.2.4条）。</w:t>
      </w:r>
    </w:p>
    <w:p w14:paraId="2BC169F1"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（3）技术调整后</w:t>
      </w:r>
      <w:r w:rsidRPr="009E7130">
        <w:rPr>
          <w:rFonts w:ascii="宋体" w:eastAsia="宋体" w:hAnsi="宋体" w:cstheme="minorEastAsia" w:hint="eastAsia"/>
          <w:sz w:val="24"/>
        </w:rPr>
        <w:t>外墙外保温工程的防潮透气设计</w:t>
      </w:r>
      <w:r w:rsidRPr="009E7130">
        <w:rPr>
          <w:rFonts w:ascii="宋体" w:eastAsia="宋体" w:hAnsi="宋体" w:cstheme="minorEastAsia" w:hint="eastAsia"/>
          <w:color w:val="000000"/>
          <w:sz w:val="24"/>
        </w:rPr>
        <w:t>风险评价得分值可由12分提高到20分（见4.2.6条）。</w:t>
      </w:r>
    </w:p>
    <w:p w14:paraId="360A05B0" w14:textId="77777777" w:rsidR="00C728F2" w:rsidRPr="009E7130" w:rsidRDefault="0023730F"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（4）技术调整后防火隔离带材料选择风险评价得分值可由0分提高到20分（见4.2.8条）。</w:t>
      </w:r>
    </w:p>
    <w:p w14:paraId="39890130" w14:textId="77777777" w:rsidR="00C728F2" w:rsidRPr="009E7130" w:rsidRDefault="0023730F" w:rsidP="00D9138B">
      <w:pPr>
        <w:spacing w:line="360" w:lineRule="auto"/>
        <w:ind w:firstLineChars="200" w:firstLine="480"/>
        <w:rPr>
          <w:rFonts w:ascii="宋体" w:eastAsia="宋体" w:hAnsi="宋体" w:cstheme="minorEastAsia"/>
          <w:color w:val="000000"/>
          <w:spacing w:val="2"/>
          <w:sz w:val="24"/>
        </w:rPr>
      </w:pPr>
      <w:r w:rsidRPr="009E7130">
        <w:rPr>
          <w:rFonts w:ascii="宋体" w:eastAsia="宋体" w:hAnsi="宋体" w:cstheme="minorEastAsia" w:hint="eastAsia"/>
          <w:color w:val="000000"/>
          <w:sz w:val="24"/>
        </w:rPr>
        <w:t>从以上分析可以看出，优化后评价得分显著提升，有效地降低了质量风险</w:t>
      </w:r>
      <w:r w:rsidRPr="009E7130">
        <w:rPr>
          <w:rFonts w:ascii="宋体" w:eastAsia="宋体" w:hAnsi="宋体" w:cstheme="minorEastAsia" w:hint="eastAsia"/>
          <w:color w:val="000000"/>
          <w:spacing w:val="2"/>
          <w:sz w:val="24"/>
        </w:rPr>
        <w:t>，可在以后的标准修订中广泛推广采用。</w:t>
      </w:r>
    </w:p>
    <w:p w14:paraId="57FF5684" w14:textId="77777777" w:rsidR="00C728F2" w:rsidRPr="009E7130" w:rsidRDefault="0023730F" w:rsidP="00D9138B">
      <w:pPr>
        <w:spacing w:line="360" w:lineRule="auto"/>
        <w:ind w:firstLineChars="200" w:firstLine="488"/>
        <w:rPr>
          <w:rFonts w:ascii="宋体" w:eastAsia="宋体" w:hAnsi="宋体" w:cstheme="minorEastAsia"/>
          <w:color w:val="000000"/>
          <w:spacing w:val="2"/>
          <w:sz w:val="24"/>
        </w:rPr>
      </w:pPr>
      <w:r w:rsidRPr="009E7130">
        <w:rPr>
          <w:rFonts w:ascii="宋体" w:eastAsia="宋体" w:hAnsi="宋体" w:cstheme="minorEastAsia" w:hint="eastAsia"/>
          <w:color w:val="000000"/>
          <w:spacing w:val="2"/>
          <w:sz w:val="24"/>
        </w:rPr>
        <w:t>锦州宝地曼哈顿项目外墙外保温工程（图8）于2010年开工，2011年开始陆续竣工。该工程采用的是现浇混凝土无网EPS板外墙外保温系统，保温总面积约400多万平方米，在保温层和抗裂防护层之间有20mm厚的胶粉聚苯颗粒浆料进行找平过渡，符合优化后的保温构造。该项目的保温墙体已正常使用近十年，未发现开裂、空鼓、渗漏、饰面脱落等现象。</w:t>
      </w:r>
    </w:p>
    <w:p w14:paraId="7264292C" w14:textId="77777777" w:rsidR="00030FDF" w:rsidRDefault="0023730F" w:rsidP="00D9138B">
      <w:pPr>
        <w:pStyle w:val="20"/>
        <w:jc w:val="left"/>
        <w:rPr>
          <w:rFonts w:ascii="宋体" w:eastAsia="宋体" w:hAnsi="宋体" w:cstheme="minorEastAsia"/>
          <w:szCs w:val="24"/>
        </w:rPr>
      </w:pPr>
      <w:r w:rsidRPr="009E7130">
        <w:rPr>
          <w:rFonts w:ascii="宋体" w:eastAsia="宋体" w:hAnsi="宋体" w:cstheme="minorEastAsia" w:hint="eastAsia"/>
          <w:noProof/>
          <w:szCs w:val="24"/>
        </w:rPr>
        <w:lastRenderedPageBreak/>
        <w:drawing>
          <wp:inline distT="0" distB="0" distL="0" distR="0" wp14:anchorId="4B9B1B2E" wp14:editId="12016955">
            <wp:extent cx="2117001" cy="1376362"/>
            <wp:effectExtent l="0" t="0" r="0" b="0"/>
            <wp:docPr id="102" name="图片 1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1"/>
                    <pic:cNvPicPr>
                      <a:picLocks noChangeAspect="1" noChangeArrowheads="1"/>
                    </pic:cNvPicPr>
                  </pic:nvPicPr>
                  <pic:blipFill>
                    <a:blip r:embed="rId77" cstate="print"/>
                    <a:srcRect t="-250" r="13179"/>
                    <a:stretch>
                      <a:fillRect/>
                    </a:stretch>
                  </pic:blipFill>
                  <pic:spPr>
                    <a:xfrm>
                      <a:off x="0" y="0"/>
                      <a:ext cx="2131022" cy="1385477"/>
                    </a:xfrm>
                    <a:prstGeom prst="rect">
                      <a:avLst/>
                    </a:prstGeom>
                    <a:noFill/>
                    <a:ln w="9525">
                      <a:noFill/>
                      <a:miter lim="800000"/>
                      <a:headEnd/>
                      <a:tailEnd/>
                    </a:ln>
                  </pic:spPr>
                </pic:pic>
              </a:graphicData>
            </a:graphic>
          </wp:inline>
        </w:drawing>
      </w:r>
      <w:r w:rsidRPr="009E7130">
        <w:rPr>
          <w:rFonts w:ascii="宋体" w:eastAsia="宋体" w:hAnsi="宋体" w:cstheme="minorEastAsia" w:hint="eastAsia"/>
          <w:szCs w:val="24"/>
        </w:rPr>
        <w:t xml:space="preserve">    </w:t>
      </w:r>
      <w:r w:rsidR="00030FDF" w:rsidRPr="009E7130">
        <w:rPr>
          <w:rFonts w:ascii="宋体" w:eastAsia="宋体" w:hAnsi="宋体" w:cstheme="minorEastAsia" w:hint="eastAsia"/>
          <w:noProof/>
          <w:szCs w:val="24"/>
        </w:rPr>
        <w:drawing>
          <wp:inline distT="0" distB="0" distL="0" distR="0" wp14:anchorId="7BBBEC84" wp14:editId="6DD96716">
            <wp:extent cx="2085694" cy="1385887"/>
            <wp:effectExtent l="0" t="0" r="0" b="5080"/>
            <wp:docPr id="103" name="图片 10"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 descr="23"/>
                    <pic:cNvPicPr>
                      <a:picLocks noChangeAspect="1" noChangeArrowheads="1"/>
                    </pic:cNvPicPr>
                  </pic:nvPicPr>
                  <pic:blipFill>
                    <a:blip r:embed="rId78" cstate="print"/>
                    <a:srcRect/>
                    <a:stretch>
                      <a:fillRect/>
                    </a:stretch>
                  </pic:blipFill>
                  <pic:spPr>
                    <a:xfrm>
                      <a:off x="0" y="0"/>
                      <a:ext cx="2093002" cy="1390743"/>
                    </a:xfrm>
                    <a:prstGeom prst="rect">
                      <a:avLst/>
                    </a:prstGeom>
                    <a:noFill/>
                    <a:ln w="9525">
                      <a:noFill/>
                      <a:miter lim="800000"/>
                      <a:headEnd/>
                      <a:tailEnd/>
                    </a:ln>
                  </pic:spPr>
                </pic:pic>
              </a:graphicData>
            </a:graphic>
          </wp:inline>
        </w:drawing>
      </w:r>
    </w:p>
    <w:p w14:paraId="1622CF89" w14:textId="4854A5A9" w:rsidR="00C728F2" w:rsidRPr="00D25282" w:rsidRDefault="0023730F" w:rsidP="00D9138B">
      <w:pPr>
        <w:pStyle w:val="20"/>
        <w:ind w:firstLine="428"/>
        <w:jc w:val="center"/>
        <w:rPr>
          <w:rFonts w:ascii="宋体" w:eastAsia="宋体" w:hAnsi="宋体" w:cstheme="minorEastAsia"/>
          <w:color w:val="000000"/>
          <w:spacing w:val="2"/>
          <w:kern w:val="2"/>
          <w:sz w:val="21"/>
          <w:szCs w:val="21"/>
        </w:rPr>
      </w:pPr>
      <w:r w:rsidRPr="00D25282">
        <w:rPr>
          <w:rFonts w:ascii="宋体" w:eastAsia="宋体" w:hAnsi="宋体" w:cstheme="minorEastAsia" w:hint="eastAsia"/>
          <w:color w:val="000000"/>
          <w:spacing w:val="2"/>
          <w:kern w:val="2"/>
          <w:sz w:val="21"/>
          <w:szCs w:val="21"/>
        </w:rPr>
        <w:t>图8  锦州宝地曼哈顿现浇混凝土无网EPS板工程</w:t>
      </w:r>
    </w:p>
    <w:p w14:paraId="50807CEE" w14:textId="77777777" w:rsidR="00C728F2" w:rsidRPr="009E7130" w:rsidRDefault="0023730F" w:rsidP="00D9138B">
      <w:pPr>
        <w:spacing w:line="360" w:lineRule="auto"/>
        <w:ind w:firstLineChars="200" w:firstLine="488"/>
        <w:rPr>
          <w:rFonts w:ascii="宋体" w:eastAsia="宋体" w:hAnsi="宋体" w:cstheme="minorEastAsia"/>
          <w:color w:val="000000"/>
          <w:spacing w:val="2"/>
          <w:sz w:val="24"/>
        </w:rPr>
      </w:pPr>
      <w:r w:rsidRPr="009E7130">
        <w:rPr>
          <w:rFonts w:ascii="宋体" w:eastAsia="宋体" w:hAnsi="宋体" w:cstheme="minorEastAsia" w:hint="eastAsia"/>
          <w:color w:val="000000"/>
          <w:spacing w:val="2"/>
          <w:sz w:val="24"/>
        </w:rPr>
        <w:t>青岛鲁信长春花园</w:t>
      </w:r>
      <w:r w:rsidRPr="009E7130">
        <w:rPr>
          <w:rFonts w:ascii="宋体" w:eastAsia="宋体" w:hAnsi="宋体" w:cstheme="minorEastAsia" w:hint="eastAsia"/>
          <w:sz w:val="24"/>
        </w:rPr>
        <w:t>共计99栋楼，建筑面积大约99万m</w:t>
      </w:r>
      <w:r w:rsidRPr="009E7130">
        <w:rPr>
          <w:rFonts w:ascii="宋体" w:eastAsia="宋体" w:hAnsi="宋体" w:cstheme="minorEastAsia" w:hint="eastAsia"/>
          <w:sz w:val="24"/>
          <w:vertAlign w:val="superscript"/>
        </w:rPr>
        <w:t>2</w:t>
      </w:r>
      <w:r w:rsidRPr="009E7130">
        <w:rPr>
          <w:rFonts w:ascii="宋体" w:eastAsia="宋体" w:hAnsi="宋体" w:cstheme="minorEastAsia" w:hint="eastAsia"/>
          <w:sz w:val="24"/>
        </w:rPr>
        <w:t>，</w:t>
      </w:r>
      <w:r w:rsidRPr="009E7130">
        <w:rPr>
          <w:rFonts w:ascii="宋体" w:eastAsia="宋体" w:hAnsi="宋体" w:cstheme="minorEastAsia" w:hint="eastAsia"/>
          <w:color w:val="000000"/>
          <w:spacing w:val="2"/>
          <w:sz w:val="24"/>
        </w:rPr>
        <w:t>外墙外保温工程（图9）采用的是现浇混凝土网架EPS板外墙外保温系统。该工程采用EPS钢丝网架板与混凝土现浇一次成型，并用胶粉聚苯颗粒浆料对钢丝网架进行找平过渡，提高了系统的防火透气及抗裂功能，有效解决了抹聚合物水泥砂浆易开裂、损坏等问题，并且减轻了面层荷载，阻断了由斜插丝产生的热桥。抗裂防护层采用抗裂砂浆复合热镀锌电焊网，由塑料锚栓锚固于基层墙体，抗震性能好；饰面层采用的专用面砖粘结砂浆及面砖勾缝料均具有粘结力强、柔韧性好、抗裂防水效果好的特点。该工程经过多年的应用，质量稳定，未出现开裂及脱落现象。</w:t>
      </w:r>
    </w:p>
    <w:p w14:paraId="6C459F35" w14:textId="77777777" w:rsidR="00C728F2" w:rsidRPr="009E7130" w:rsidRDefault="0023730F" w:rsidP="00D9138B">
      <w:pPr>
        <w:spacing w:line="360" w:lineRule="auto"/>
        <w:jc w:val="center"/>
        <w:rPr>
          <w:rFonts w:ascii="宋体" w:eastAsia="宋体" w:hAnsi="宋体" w:cstheme="minorEastAsia"/>
          <w:color w:val="000000"/>
          <w:spacing w:val="2"/>
          <w:sz w:val="24"/>
        </w:rPr>
      </w:pPr>
      <w:r w:rsidRPr="009E7130">
        <w:rPr>
          <w:rFonts w:ascii="宋体" w:eastAsia="宋体" w:hAnsi="宋体" w:cstheme="minorEastAsia" w:hint="eastAsia"/>
          <w:noProof/>
          <w:sz w:val="24"/>
        </w:rPr>
        <w:drawing>
          <wp:inline distT="0" distB="0" distL="0" distR="0" wp14:anchorId="24245188" wp14:editId="20589691">
            <wp:extent cx="2522855" cy="2195830"/>
            <wp:effectExtent l="19050" t="0" r="0" b="0"/>
            <wp:docPr id="104" name="图片 104" descr="c:\users\acer\appdata\roaming\360se6\User Data\temp\200991211316448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c:\users\acer\appdata\roaming\360se6\User Data\temp\200991211316448662.jpg"/>
                    <pic:cNvPicPr>
                      <a:picLocks noChangeAspect="1" noChangeArrowheads="1"/>
                    </pic:cNvPicPr>
                  </pic:nvPicPr>
                  <pic:blipFill>
                    <a:blip r:embed="rId79" cstate="print"/>
                    <a:srcRect/>
                    <a:stretch>
                      <a:fillRect/>
                    </a:stretch>
                  </pic:blipFill>
                  <pic:spPr>
                    <a:xfrm>
                      <a:off x="0" y="0"/>
                      <a:ext cx="2523347" cy="2196000"/>
                    </a:xfrm>
                    <a:prstGeom prst="rect">
                      <a:avLst/>
                    </a:prstGeom>
                    <a:noFill/>
                    <a:ln w="9525">
                      <a:noFill/>
                      <a:miter lim="800000"/>
                      <a:headEnd/>
                      <a:tailEnd/>
                    </a:ln>
                  </pic:spPr>
                </pic:pic>
              </a:graphicData>
            </a:graphic>
          </wp:inline>
        </w:drawing>
      </w:r>
      <w:r w:rsidRPr="009E7130">
        <w:rPr>
          <w:rFonts w:ascii="宋体" w:eastAsia="宋体" w:hAnsi="宋体" w:cstheme="minorEastAsia" w:hint="eastAsia"/>
          <w:color w:val="000000"/>
          <w:spacing w:val="2"/>
          <w:sz w:val="24"/>
        </w:rPr>
        <w:t xml:space="preserve">  </w:t>
      </w:r>
      <w:r w:rsidRPr="009E7130">
        <w:rPr>
          <w:rFonts w:ascii="宋体" w:eastAsia="宋体" w:hAnsi="宋体" w:cstheme="minorEastAsia" w:hint="eastAsia"/>
          <w:noProof/>
          <w:color w:val="000000"/>
          <w:spacing w:val="2"/>
          <w:sz w:val="24"/>
        </w:rPr>
        <w:drawing>
          <wp:inline distT="0" distB="0" distL="0" distR="0" wp14:anchorId="0194E915" wp14:editId="48BE8B24">
            <wp:extent cx="2059940" cy="2195830"/>
            <wp:effectExtent l="19050" t="0" r="0" b="0"/>
            <wp:docPr id="105" name="图片 105" descr="E:\资料\照片\工程照片\有网板\青岛现浇有网贴砖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E:\资料\照片\工程照片\有网板\青岛现浇有网贴砖01.jpg"/>
                    <pic:cNvPicPr>
                      <a:picLocks noChangeAspect="1" noChangeArrowheads="1"/>
                    </pic:cNvPicPr>
                  </pic:nvPicPr>
                  <pic:blipFill>
                    <a:blip r:embed="rId80" cstate="print"/>
                    <a:srcRect/>
                    <a:stretch>
                      <a:fillRect/>
                    </a:stretch>
                  </pic:blipFill>
                  <pic:spPr>
                    <a:xfrm>
                      <a:off x="0" y="0"/>
                      <a:ext cx="2060489" cy="2196000"/>
                    </a:xfrm>
                    <a:prstGeom prst="rect">
                      <a:avLst/>
                    </a:prstGeom>
                    <a:noFill/>
                    <a:ln w="9525">
                      <a:noFill/>
                      <a:miter lim="800000"/>
                      <a:headEnd/>
                      <a:tailEnd/>
                    </a:ln>
                  </pic:spPr>
                </pic:pic>
              </a:graphicData>
            </a:graphic>
          </wp:inline>
        </w:drawing>
      </w:r>
    </w:p>
    <w:p w14:paraId="45F9B1E9" w14:textId="77777777" w:rsidR="00C728F2" w:rsidRPr="00D25282" w:rsidRDefault="0023730F" w:rsidP="00D9138B">
      <w:pPr>
        <w:spacing w:line="360" w:lineRule="auto"/>
        <w:jc w:val="center"/>
        <w:rPr>
          <w:rFonts w:ascii="宋体" w:eastAsia="宋体" w:hAnsi="宋体" w:cstheme="minorEastAsia"/>
          <w:szCs w:val="21"/>
        </w:rPr>
      </w:pPr>
      <w:r w:rsidRPr="00D25282">
        <w:rPr>
          <w:rFonts w:ascii="宋体" w:eastAsia="宋体" w:hAnsi="宋体" w:cstheme="minorEastAsia" w:hint="eastAsia"/>
          <w:szCs w:val="21"/>
        </w:rPr>
        <w:t>图9  青岛鲁信长春花园现浇混凝土网架EPS板贴面砖工程</w:t>
      </w:r>
    </w:p>
    <w:p w14:paraId="172B02A7" w14:textId="77777777" w:rsidR="00C728F2" w:rsidRPr="009E7130" w:rsidRDefault="0023730F" w:rsidP="00D9138B">
      <w:pPr>
        <w:spacing w:line="360" w:lineRule="auto"/>
        <w:ind w:firstLineChars="200" w:firstLine="480"/>
        <w:rPr>
          <w:rFonts w:ascii="宋体" w:eastAsia="宋体" w:hAnsi="宋体" w:cstheme="minorEastAsia"/>
          <w:color w:val="000000"/>
          <w:spacing w:val="2"/>
          <w:sz w:val="24"/>
        </w:rPr>
      </w:pPr>
      <w:r w:rsidRPr="009E7130">
        <w:rPr>
          <w:rFonts w:ascii="宋体" w:eastAsia="宋体" w:hAnsi="宋体" w:cstheme="minorEastAsia" w:hint="eastAsia"/>
          <w:color w:val="000000"/>
          <w:sz w:val="24"/>
        </w:rPr>
        <w:t>从实际工程应用中可以看出，采用优化的保温构造做法比较科学，相应的技术指标也比较合理，工程质量很稳定，出现工程质量问题的风险很低。因此，对不合理的标准进行修订是必要的，这样虽然有可能增加成本，但从长远来看，实际上是降低成本的，而工程质量却得到了保障。</w:t>
      </w:r>
    </w:p>
    <w:p w14:paraId="68116D53" w14:textId="77777777" w:rsidR="00C728F2" w:rsidRPr="009E7130" w:rsidRDefault="00C728F2" w:rsidP="00D9138B">
      <w:pPr>
        <w:spacing w:line="360" w:lineRule="auto"/>
        <w:jc w:val="center"/>
        <w:rPr>
          <w:rFonts w:ascii="宋体" w:eastAsia="宋体" w:hAnsi="宋体" w:cstheme="minorEastAsia"/>
          <w:color w:val="000000"/>
          <w:spacing w:val="2"/>
          <w:sz w:val="24"/>
        </w:rPr>
      </w:pPr>
    </w:p>
    <w:p w14:paraId="7F9BECE1" w14:textId="77777777" w:rsidR="00C728F2" w:rsidRPr="009E7130" w:rsidRDefault="00C728F2" w:rsidP="00D9138B">
      <w:pPr>
        <w:spacing w:line="360" w:lineRule="auto"/>
        <w:rPr>
          <w:rFonts w:ascii="宋体" w:eastAsia="宋体" w:hAnsi="宋体" w:cstheme="minorEastAsia"/>
          <w:b/>
          <w:bCs/>
          <w:sz w:val="24"/>
        </w:rPr>
      </w:pPr>
    </w:p>
    <w:p w14:paraId="1BDB6AE0" w14:textId="5DF8CC1B" w:rsidR="00495014" w:rsidRPr="009E7130" w:rsidRDefault="00495014" w:rsidP="00D9138B">
      <w:pPr>
        <w:widowControl/>
        <w:spacing w:line="360" w:lineRule="auto"/>
        <w:jc w:val="left"/>
        <w:rPr>
          <w:rFonts w:ascii="宋体" w:eastAsia="宋体" w:hAnsi="宋体" w:cstheme="minorEastAsia"/>
          <w:sz w:val="24"/>
        </w:rPr>
      </w:pPr>
      <w:r w:rsidRPr="009E7130">
        <w:rPr>
          <w:rFonts w:ascii="宋体" w:eastAsia="宋体" w:hAnsi="宋体" w:cstheme="minorEastAsia"/>
          <w:sz w:val="24"/>
        </w:rPr>
        <w:br w:type="page"/>
      </w:r>
    </w:p>
    <w:p w14:paraId="3142DF88" w14:textId="65C09881" w:rsidR="00B27C91" w:rsidRDefault="00030FDF" w:rsidP="00D9138B">
      <w:pPr>
        <w:pStyle w:val="a6"/>
        <w:spacing w:line="360" w:lineRule="auto"/>
      </w:pPr>
      <w:bookmarkStart w:id="42" w:name="_Toc50543165"/>
      <w:bookmarkStart w:id="43" w:name="_Toc50631207"/>
      <w:r>
        <w:rPr>
          <w:rFonts w:hint="eastAsia"/>
        </w:rPr>
        <w:lastRenderedPageBreak/>
        <w:t>六</w:t>
      </w:r>
      <w:r>
        <w:rPr>
          <w:rFonts w:hint="eastAsia"/>
        </w:rPr>
        <w:t xml:space="preserve"> </w:t>
      </w:r>
      <w:r>
        <w:t xml:space="preserve"> </w:t>
      </w:r>
      <w:r>
        <w:rPr>
          <w:rFonts w:hint="eastAsia"/>
        </w:rPr>
        <w:t>完善和发展</w:t>
      </w:r>
      <w:r w:rsidR="00B27C91" w:rsidRPr="009E7130">
        <w:rPr>
          <w:rFonts w:hint="eastAsia"/>
        </w:rPr>
        <w:t>酚醛板</w:t>
      </w:r>
      <w:r>
        <w:rPr>
          <w:rFonts w:hint="eastAsia"/>
        </w:rPr>
        <w:t>外保温标准</w:t>
      </w:r>
      <w:bookmarkEnd w:id="42"/>
      <w:bookmarkEnd w:id="43"/>
    </w:p>
    <w:p w14:paraId="6D8622AB" w14:textId="77777777" w:rsidR="00B27C91" w:rsidRPr="009E7130" w:rsidRDefault="00B27C91" w:rsidP="00D9138B">
      <w:pPr>
        <w:spacing w:line="360" w:lineRule="auto"/>
        <w:jc w:val="left"/>
        <w:rPr>
          <w:rFonts w:ascii="宋体" w:eastAsia="宋体" w:hAnsi="宋体"/>
          <w:b/>
          <w:bCs/>
          <w:sz w:val="24"/>
        </w:rPr>
      </w:pPr>
      <w:r w:rsidRPr="009E7130">
        <w:rPr>
          <w:rFonts w:ascii="宋体" w:eastAsia="宋体" w:hAnsi="宋体" w:hint="eastAsia"/>
          <w:b/>
          <w:bCs/>
          <w:sz w:val="24"/>
        </w:rPr>
        <w:t>一、行业标准原有的优势</w:t>
      </w:r>
    </w:p>
    <w:p w14:paraId="4DECF826" w14:textId="77777777" w:rsidR="00B27C91" w:rsidRPr="009E7130" w:rsidRDefault="00B27C91" w:rsidP="00D9138B">
      <w:pPr>
        <w:spacing w:line="360" w:lineRule="auto"/>
        <w:jc w:val="left"/>
        <w:rPr>
          <w:rFonts w:ascii="宋体" w:eastAsia="宋体" w:hAnsi="宋体"/>
          <w:b/>
          <w:bCs/>
          <w:sz w:val="24"/>
        </w:rPr>
      </w:pPr>
      <w:r w:rsidRPr="009E7130">
        <w:rPr>
          <w:rFonts w:ascii="宋体" w:eastAsia="宋体" w:hAnsi="宋体" w:hint="eastAsia"/>
          <w:b/>
          <w:bCs/>
          <w:sz w:val="24"/>
        </w:rPr>
        <w:t>1、现行标准中酚醛板材料性能优势</w:t>
      </w:r>
    </w:p>
    <w:p w14:paraId="16F8B7BA" w14:textId="77777777" w:rsidR="00B27C91" w:rsidRPr="009E7130" w:rsidRDefault="00B27C91" w:rsidP="00D9138B">
      <w:pPr>
        <w:spacing w:line="360" w:lineRule="auto"/>
        <w:jc w:val="left"/>
        <w:rPr>
          <w:rFonts w:ascii="宋体" w:eastAsia="宋体" w:hAnsi="宋体"/>
          <w:b/>
          <w:bCs/>
          <w:sz w:val="24"/>
        </w:rPr>
      </w:pPr>
      <w:bookmarkStart w:id="44" w:name="_Hlk47520192"/>
      <w:r w:rsidRPr="009E7130">
        <w:rPr>
          <w:rFonts w:ascii="宋体" w:eastAsia="宋体" w:hAnsi="宋体" w:hint="eastAsia"/>
          <w:b/>
          <w:bCs/>
          <w:sz w:val="24"/>
        </w:rPr>
        <w:t>1</w:t>
      </w:r>
      <w:r w:rsidRPr="009E7130">
        <w:rPr>
          <w:rFonts w:ascii="宋体" w:eastAsia="宋体" w:hAnsi="宋体"/>
          <w:b/>
          <w:bCs/>
          <w:sz w:val="24"/>
        </w:rPr>
        <w:t>.1</w:t>
      </w:r>
      <w:r w:rsidRPr="009E7130">
        <w:rPr>
          <w:rFonts w:ascii="宋体" w:eastAsia="宋体" w:hAnsi="宋体" w:hint="eastAsia"/>
          <w:b/>
          <w:bCs/>
          <w:sz w:val="24"/>
        </w:rPr>
        <w:t>现行国家标准行业标准材料性能指标规定</w:t>
      </w:r>
    </w:p>
    <w:p w14:paraId="5EAD1FF4" w14:textId="77777777" w:rsidR="00B27C91" w:rsidRPr="009E7130" w:rsidRDefault="00B27C91" w:rsidP="00D9138B">
      <w:pPr>
        <w:spacing w:line="360" w:lineRule="auto"/>
        <w:jc w:val="left"/>
        <w:rPr>
          <w:rFonts w:ascii="宋体" w:eastAsia="宋体" w:hAnsi="宋体"/>
          <w:sz w:val="24"/>
        </w:rPr>
      </w:pPr>
      <w:r w:rsidRPr="009E7130">
        <w:rPr>
          <w:rFonts w:ascii="宋体" w:eastAsia="宋体" w:hAnsi="宋体"/>
          <w:sz w:val="24"/>
        </w:rPr>
        <w:t>1</w:t>
      </w:r>
      <w:r w:rsidRPr="009E7130">
        <w:rPr>
          <w:rFonts w:ascii="宋体" w:eastAsia="宋体" w:hAnsi="宋体" w:hint="eastAsia"/>
          <w:sz w:val="24"/>
        </w:rPr>
        <w:t>）</w:t>
      </w:r>
      <w:r w:rsidRPr="009E7130">
        <w:rPr>
          <w:rFonts w:ascii="宋体" w:eastAsia="宋体" w:hAnsi="宋体"/>
          <w:sz w:val="24"/>
        </w:rPr>
        <w:t>GB/T20974-2014</w:t>
      </w:r>
      <w:r w:rsidRPr="009E7130">
        <w:rPr>
          <w:rFonts w:ascii="宋体" w:eastAsia="宋体" w:hAnsi="宋体" w:hint="eastAsia"/>
          <w:sz w:val="24"/>
        </w:rPr>
        <w:t>《</w:t>
      </w:r>
      <w:r w:rsidRPr="009E7130">
        <w:rPr>
          <w:rFonts w:ascii="宋体" w:eastAsia="宋体" w:hAnsi="宋体"/>
          <w:sz w:val="24"/>
        </w:rPr>
        <w:t>绝热用硬质酚醛泡沫制品</w:t>
      </w:r>
      <w:r w:rsidRPr="009E7130">
        <w:rPr>
          <w:rFonts w:ascii="宋体" w:eastAsia="宋体" w:hAnsi="宋体" w:hint="eastAsia"/>
          <w:sz w:val="24"/>
        </w:rPr>
        <w:t>》</w:t>
      </w:r>
    </w:p>
    <w:bookmarkEnd w:id="44"/>
    <w:p w14:paraId="32AFB520" w14:textId="77777777" w:rsidR="00B27C91" w:rsidRPr="009E7130" w:rsidRDefault="00B27C91" w:rsidP="00D9138B">
      <w:pPr>
        <w:spacing w:line="360" w:lineRule="auto"/>
        <w:jc w:val="left"/>
        <w:rPr>
          <w:rFonts w:ascii="宋体" w:eastAsia="宋体" w:hAnsi="宋体"/>
          <w:sz w:val="24"/>
        </w:rPr>
      </w:pPr>
      <w:r w:rsidRPr="009E7130">
        <w:rPr>
          <w:rFonts w:ascii="宋体" w:eastAsia="宋体" w:hAnsi="宋体" w:hint="eastAsia"/>
          <w:sz w:val="24"/>
        </w:rPr>
        <w:t>5</w:t>
      </w:r>
      <w:r w:rsidRPr="009E7130">
        <w:rPr>
          <w:rFonts w:ascii="宋体" w:eastAsia="宋体" w:hAnsi="宋体"/>
          <w:sz w:val="24"/>
        </w:rPr>
        <w:t>.5</w:t>
      </w:r>
      <w:r w:rsidRPr="009E7130">
        <w:rPr>
          <w:rFonts w:ascii="宋体" w:eastAsia="宋体" w:hAnsi="宋体" w:hint="eastAsia"/>
          <w:sz w:val="24"/>
        </w:rPr>
        <w:t>物理力学性能</w:t>
      </w:r>
    </w:p>
    <w:p w14:paraId="19C44C2B" w14:textId="77777777" w:rsidR="00B27C91" w:rsidRPr="009E7130" w:rsidRDefault="00B27C91" w:rsidP="00D9138B">
      <w:pPr>
        <w:spacing w:line="360" w:lineRule="auto"/>
        <w:jc w:val="left"/>
        <w:rPr>
          <w:rFonts w:ascii="宋体" w:eastAsia="宋体" w:hAnsi="宋体"/>
          <w:sz w:val="24"/>
        </w:rPr>
      </w:pPr>
      <w:r w:rsidRPr="009E7130">
        <w:rPr>
          <w:rFonts w:ascii="宋体" w:eastAsia="宋体" w:hAnsi="宋体" w:hint="eastAsia"/>
          <w:sz w:val="24"/>
        </w:rPr>
        <w:t>制品的物理力学性能应符合表3的规定。</w:t>
      </w:r>
    </w:p>
    <w:p w14:paraId="1AAAC24C" w14:textId="77777777" w:rsidR="00B27C91" w:rsidRPr="00C63DE8" w:rsidRDefault="00B27C91" w:rsidP="00D9138B">
      <w:pPr>
        <w:spacing w:line="360" w:lineRule="auto"/>
        <w:jc w:val="center"/>
        <w:rPr>
          <w:rFonts w:ascii="宋体" w:eastAsia="宋体" w:hAnsi="宋体"/>
          <w:sz w:val="22"/>
          <w:szCs w:val="22"/>
        </w:rPr>
      </w:pPr>
      <w:r w:rsidRPr="00C63DE8">
        <w:rPr>
          <w:rFonts w:ascii="宋体" w:eastAsia="宋体" w:hAnsi="宋体" w:hint="eastAsia"/>
          <w:sz w:val="22"/>
          <w:szCs w:val="22"/>
        </w:rPr>
        <w:t>表3制品的物理力学性能</w:t>
      </w:r>
    </w:p>
    <w:tbl>
      <w:tblPr>
        <w:tblStyle w:val="a7"/>
        <w:tblW w:w="4994" w:type="pct"/>
        <w:tblLook w:val="04A0" w:firstRow="1" w:lastRow="0" w:firstColumn="1" w:lastColumn="0" w:noHBand="0" w:noVBand="1"/>
      </w:tblPr>
      <w:tblGrid>
        <w:gridCol w:w="868"/>
        <w:gridCol w:w="1895"/>
        <w:gridCol w:w="3493"/>
        <w:gridCol w:w="2256"/>
      </w:tblGrid>
      <w:tr w:rsidR="00B27C91" w:rsidRPr="009E7130" w14:paraId="0B1A7904" w14:textId="77777777" w:rsidTr="00CB6204">
        <w:trPr>
          <w:trHeight w:hRule="exact" w:val="397"/>
        </w:trPr>
        <w:tc>
          <w:tcPr>
            <w:tcW w:w="510" w:type="pct"/>
            <w:vAlign w:val="center"/>
          </w:tcPr>
          <w:p w14:paraId="23ECABB0"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序号</w:t>
            </w:r>
          </w:p>
        </w:tc>
        <w:tc>
          <w:tcPr>
            <w:tcW w:w="3165" w:type="pct"/>
            <w:gridSpan w:val="2"/>
            <w:vAlign w:val="center"/>
          </w:tcPr>
          <w:p w14:paraId="49833CC1"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项目</w:t>
            </w:r>
          </w:p>
        </w:tc>
        <w:tc>
          <w:tcPr>
            <w:tcW w:w="1325" w:type="pct"/>
            <w:vAlign w:val="center"/>
          </w:tcPr>
          <w:p w14:paraId="4ABE8C55"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性能指标</w:t>
            </w:r>
          </w:p>
        </w:tc>
      </w:tr>
      <w:tr w:rsidR="00B27C91" w:rsidRPr="009E7130" w14:paraId="74DAA9E9" w14:textId="77777777" w:rsidTr="00CB6204">
        <w:trPr>
          <w:trHeight w:hRule="exact" w:val="397"/>
        </w:trPr>
        <w:tc>
          <w:tcPr>
            <w:tcW w:w="510" w:type="pct"/>
            <w:vAlign w:val="center"/>
          </w:tcPr>
          <w:p w14:paraId="11A143A8"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1</w:t>
            </w:r>
          </w:p>
        </w:tc>
        <w:tc>
          <w:tcPr>
            <w:tcW w:w="3165" w:type="pct"/>
            <w:gridSpan w:val="2"/>
            <w:vAlign w:val="center"/>
          </w:tcPr>
          <w:p w14:paraId="72AD3628" w14:textId="77777777" w:rsidR="00B27C91" w:rsidRPr="009E7130" w:rsidRDefault="00B27C91" w:rsidP="00D9138B">
            <w:pPr>
              <w:spacing w:line="360" w:lineRule="auto"/>
              <w:jc w:val="left"/>
              <w:rPr>
                <w:rFonts w:ascii="宋体" w:eastAsia="宋体" w:hAnsi="宋体"/>
                <w:szCs w:val="21"/>
              </w:rPr>
            </w:pPr>
            <w:r w:rsidRPr="009E7130">
              <w:rPr>
                <w:rFonts w:ascii="宋体" w:eastAsia="宋体" w:hAnsi="宋体" w:hint="eastAsia"/>
                <w:szCs w:val="21"/>
              </w:rPr>
              <w:t>压缩强度/</w:t>
            </w:r>
            <w:r w:rsidRPr="009E7130">
              <w:rPr>
                <w:rFonts w:ascii="宋体" w:eastAsia="宋体" w:hAnsi="宋体"/>
                <w:szCs w:val="21"/>
              </w:rPr>
              <w:t>MP</w:t>
            </w:r>
            <w:r w:rsidRPr="009E7130">
              <w:rPr>
                <w:rFonts w:ascii="宋体" w:eastAsia="宋体" w:hAnsi="宋体" w:hint="eastAsia"/>
                <w:szCs w:val="21"/>
              </w:rPr>
              <w:t>a</w:t>
            </w:r>
          </w:p>
        </w:tc>
        <w:tc>
          <w:tcPr>
            <w:tcW w:w="1325" w:type="pct"/>
            <w:vAlign w:val="center"/>
          </w:tcPr>
          <w:p w14:paraId="7A038A39"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≥0</w:t>
            </w:r>
            <w:r w:rsidRPr="009E7130">
              <w:rPr>
                <w:rFonts w:ascii="宋体" w:eastAsia="宋体" w:hAnsi="宋体"/>
                <w:szCs w:val="21"/>
              </w:rPr>
              <w:t>.10</w:t>
            </w:r>
          </w:p>
        </w:tc>
      </w:tr>
      <w:tr w:rsidR="00B27C91" w:rsidRPr="009E7130" w14:paraId="547E4B41" w14:textId="77777777" w:rsidTr="00CB6204">
        <w:trPr>
          <w:trHeight w:hRule="exact" w:val="397"/>
        </w:trPr>
        <w:tc>
          <w:tcPr>
            <w:tcW w:w="510" w:type="pct"/>
            <w:vAlign w:val="center"/>
          </w:tcPr>
          <w:p w14:paraId="03B53D91"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2</w:t>
            </w:r>
          </w:p>
        </w:tc>
        <w:tc>
          <w:tcPr>
            <w:tcW w:w="3165" w:type="pct"/>
            <w:gridSpan w:val="2"/>
            <w:vAlign w:val="center"/>
          </w:tcPr>
          <w:p w14:paraId="5B07A922" w14:textId="77777777" w:rsidR="00B27C91" w:rsidRPr="009E7130" w:rsidRDefault="00B27C91" w:rsidP="00D9138B">
            <w:pPr>
              <w:spacing w:line="360" w:lineRule="auto"/>
              <w:jc w:val="left"/>
              <w:rPr>
                <w:rFonts w:ascii="宋体" w:eastAsia="宋体" w:hAnsi="宋体"/>
                <w:szCs w:val="21"/>
              </w:rPr>
            </w:pPr>
            <w:r w:rsidRPr="009E7130">
              <w:rPr>
                <w:rFonts w:ascii="宋体" w:eastAsia="宋体" w:hAnsi="宋体" w:hint="eastAsia"/>
                <w:szCs w:val="21"/>
              </w:rPr>
              <w:t>弯曲断裂力/</w:t>
            </w:r>
            <w:r w:rsidRPr="009E7130">
              <w:rPr>
                <w:rFonts w:ascii="宋体" w:eastAsia="宋体" w:hAnsi="宋体"/>
                <w:szCs w:val="21"/>
              </w:rPr>
              <w:t>N</w:t>
            </w:r>
          </w:p>
        </w:tc>
        <w:tc>
          <w:tcPr>
            <w:tcW w:w="1325" w:type="pct"/>
            <w:vAlign w:val="center"/>
          </w:tcPr>
          <w:p w14:paraId="4FF065CD"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≥1</w:t>
            </w:r>
            <w:r w:rsidRPr="009E7130">
              <w:rPr>
                <w:rFonts w:ascii="宋体" w:eastAsia="宋体" w:hAnsi="宋体"/>
                <w:szCs w:val="21"/>
              </w:rPr>
              <w:t>5</w:t>
            </w:r>
          </w:p>
        </w:tc>
      </w:tr>
      <w:tr w:rsidR="00B27C91" w:rsidRPr="009E7130" w14:paraId="3917A020" w14:textId="77777777" w:rsidTr="00CB6204">
        <w:trPr>
          <w:trHeight w:hRule="exact" w:val="397"/>
        </w:trPr>
        <w:tc>
          <w:tcPr>
            <w:tcW w:w="510" w:type="pct"/>
            <w:vAlign w:val="center"/>
          </w:tcPr>
          <w:p w14:paraId="0C19D807"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3</w:t>
            </w:r>
          </w:p>
        </w:tc>
        <w:tc>
          <w:tcPr>
            <w:tcW w:w="3165" w:type="pct"/>
            <w:gridSpan w:val="2"/>
            <w:vAlign w:val="center"/>
          </w:tcPr>
          <w:p w14:paraId="56814F18" w14:textId="77777777" w:rsidR="00B27C91" w:rsidRPr="009E7130" w:rsidRDefault="00B27C91" w:rsidP="00D9138B">
            <w:pPr>
              <w:spacing w:line="360" w:lineRule="auto"/>
              <w:jc w:val="left"/>
              <w:rPr>
                <w:rFonts w:ascii="宋体" w:eastAsia="宋体" w:hAnsi="宋体"/>
                <w:szCs w:val="21"/>
              </w:rPr>
            </w:pPr>
            <w:r w:rsidRPr="009E7130">
              <w:rPr>
                <w:rFonts w:ascii="宋体" w:eastAsia="宋体" w:hAnsi="宋体" w:hint="eastAsia"/>
                <w:szCs w:val="21"/>
              </w:rPr>
              <w:t>垂直于板面的拉伸强度/</w:t>
            </w:r>
            <w:r w:rsidRPr="009E7130">
              <w:rPr>
                <w:rFonts w:ascii="宋体" w:eastAsia="宋体" w:hAnsi="宋体"/>
                <w:szCs w:val="21"/>
              </w:rPr>
              <w:t>MPa</w:t>
            </w:r>
          </w:p>
        </w:tc>
        <w:tc>
          <w:tcPr>
            <w:tcW w:w="1325" w:type="pct"/>
            <w:vAlign w:val="center"/>
          </w:tcPr>
          <w:p w14:paraId="39C441A8"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≥0</w:t>
            </w:r>
            <w:r w:rsidRPr="009E7130">
              <w:rPr>
                <w:rFonts w:ascii="宋体" w:eastAsia="宋体" w:hAnsi="宋体"/>
                <w:szCs w:val="21"/>
              </w:rPr>
              <w:t>.08</w:t>
            </w:r>
          </w:p>
        </w:tc>
      </w:tr>
      <w:tr w:rsidR="00B27C91" w:rsidRPr="009E7130" w14:paraId="712F5D21" w14:textId="77777777" w:rsidTr="00030FDF">
        <w:trPr>
          <w:trHeight w:hRule="exact" w:val="397"/>
        </w:trPr>
        <w:tc>
          <w:tcPr>
            <w:tcW w:w="510" w:type="pct"/>
            <w:vAlign w:val="center"/>
          </w:tcPr>
          <w:p w14:paraId="5A66BA26"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4</w:t>
            </w:r>
          </w:p>
        </w:tc>
        <w:tc>
          <w:tcPr>
            <w:tcW w:w="1113" w:type="pct"/>
            <w:vMerge w:val="restart"/>
            <w:vAlign w:val="center"/>
          </w:tcPr>
          <w:p w14:paraId="32002B6F"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尺寸稳定性/%</w:t>
            </w:r>
          </w:p>
        </w:tc>
        <w:tc>
          <w:tcPr>
            <w:tcW w:w="2052" w:type="pct"/>
            <w:vAlign w:val="center"/>
          </w:tcPr>
          <w:p w14:paraId="4B8EFCD1" w14:textId="77777777" w:rsidR="00B27C91" w:rsidRPr="009E7130" w:rsidRDefault="00B27C91" w:rsidP="00D9138B">
            <w:pPr>
              <w:spacing w:line="360" w:lineRule="auto"/>
              <w:jc w:val="left"/>
              <w:rPr>
                <w:rFonts w:ascii="宋体" w:eastAsia="宋体" w:hAnsi="宋体"/>
                <w:szCs w:val="21"/>
              </w:rPr>
            </w:pPr>
            <w:r w:rsidRPr="009E7130">
              <w:rPr>
                <w:rFonts w:ascii="宋体" w:eastAsia="宋体" w:hAnsi="宋体" w:hint="eastAsia"/>
                <w:szCs w:val="21"/>
              </w:rPr>
              <w:t>－4</w:t>
            </w:r>
            <w:r w:rsidRPr="009E7130">
              <w:rPr>
                <w:rFonts w:ascii="宋体" w:eastAsia="宋体" w:hAnsi="宋体"/>
                <w:szCs w:val="21"/>
              </w:rPr>
              <w:t>0</w:t>
            </w:r>
            <w:r w:rsidRPr="009E7130">
              <w:rPr>
                <w:rFonts w:ascii="宋体" w:eastAsia="宋体" w:hAnsi="宋体" w:hint="eastAsia"/>
                <w:szCs w:val="21"/>
              </w:rPr>
              <w:t>℃±2℃，7</w:t>
            </w:r>
            <w:r w:rsidRPr="009E7130">
              <w:rPr>
                <w:rFonts w:ascii="宋体" w:eastAsia="宋体" w:hAnsi="宋体"/>
                <w:szCs w:val="21"/>
              </w:rPr>
              <w:t>d</w:t>
            </w:r>
          </w:p>
        </w:tc>
        <w:tc>
          <w:tcPr>
            <w:tcW w:w="1325" w:type="pct"/>
            <w:vAlign w:val="center"/>
          </w:tcPr>
          <w:p w14:paraId="4785C04E"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≤2</w:t>
            </w:r>
            <w:r w:rsidRPr="009E7130">
              <w:rPr>
                <w:rFonts w:ascii="宋体" w:eastAsia="宋体" w:hAnsi="宋体"/>
                <w:szCs w:val="21"/>
              </w:rPr>
              <w:t>.0</w:t>
            </w:r>
          </w:p>
        </w:tc>
      </w:tr>
      <w:tr w:rsidR="00B27C91" w:rsidRPr="009E7130" w14:paraId="488F1C46" w14:textId="77777777" w:rsidTr="00030FDF">
        <w:trPr>
          <w:trHeight w:hRule="exact" w:val="397"/>
        </w:trPr>
        <w:tc>
          <w:tcPr>
            <w:tcW w:w="510" w:type="pct"/>
            <w:vAlign w:val="center"/>
          </w:tcPr>
          <w:p w14:paraId="4114B14D"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5</w:t>
            </w:r>
          </w:p>
        </w:tc>
        <w:tc>
          <w:tcPr>
            <w:tcW w:w="1113" w:type="pct"/>
            <w:vMerge/>
            <w:vAlign w:val="center"/>
          </w:tcPr>
          <w:p w14:paraId="51E2A99E" w14:textId="77777777" w:rsidR="00B27C91" w:rsidRPr="009E7130" w:rsidRDefault="00B27C91" w:rsidP="00D9138B">
            <w:pPr>
              <w:spacing w:line="360" w:lineRule="auto"/>
              <w:jc w:val="center"/>
              <w:rPr>
                <w:rFonts w:ascii="宋体" w:eastAsia="宋体" w:hAnsi="宋体"/>
                <w:szCs w:val="21"/>
              </w:rPr>
            </w:pPr>
          </w:p>
        </w:tc>
        <w:tc>
          <w:tcPr>
            <w:tcW w:w="2052" w:type="pct"/>
            <w:vAlign w:val="center"/>
          </w:tcPr>
          <w:p w14:paraId="7F91F9A5" w14:textId="77777777" w:rsidR="00B27C91" w:rsidRPr="009E7130" w:rsidRDefault="00B27C91" w:rsidP="00D9138B">
            <w:pPr>
              <w:spacing w:line="360" w:lineRule="auto"/>
              <w:jc w:val="left"/>
              <w:rPr>
                <w:rFonts w:ascii="宋体" w:eastAsia="宋体" w:hAnsi="宋体"/>
                <w:szCs w:val="21"/>
              </w:rPr>
            </w:pPr>
            <w:r w:rsidRPr="009E7130">
              <w:rPr>
                <w:rFonts w:ascii="宋体" w:eastAsia="宋体" w:hAnsi="宋体"/>
                <w:szCs w:val="21"/>
              </w:rPr>
              <w:t>70</w:t>
            </w:r>
            <w:r w:rsidRPr="009E7130">
              <w:rPr>
                <w:rFonts w:ascii="宋体" w:eastAsia="宋体" w:hAnsi="宋体" w:hint="eastAsia"/>
                <w:szCs w:val="21"/>
              </w:rPr>
              <w:t>℃±2℃，7</w:t>
            </w:r>
            <w:r w:rsidRPr="009E7130">
              <w:rPr>
                <w:rFonts w:ascii="宋体" w:eastAsia="宋体" w:hAnsi="宋体"/>
                <w:szCs w:val="21"/>
              </w:rPr>
              <w:t>d</w:t>
            </w:r>
          </w:p>
        </w:tc>
        <w:tc>
          <w:tcPr>
            <w:tcW w:w="1325" w:type="pct"/>
            <w:vAlign w:val="center"/>
          </w:tcPr>
          <w:p w14:paraId="1E233AAF"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≤2</w:t>
            </w:r>
            <w:r w:rsidRPr="009E7130">
              <w:rPr>
                <w:rFonts w:ascii="宋体" w:eastAsia="宋体" w:hAnsi="宋体"/>
                <w:szCs w:val="21"/>
              </w:rPr>
              <w:t>.0</w:t>
            </w:r>
          </w:p>
        </w:tc>
      </w:tr>
      <w:tr w:rsidR="00B27C91" w:rsidRPr="009E7130" w14:paraId="00B14D4C" w14:textId="77777777" w:rsidTr="00030FDF">
        <w:trPr>
          <w:trHeight w:hRule="exact" w:val="397"/>
        </w:trPr>
        <w:tc>
          <w:tcPr>
            <w:tcW w:w="510" w:type="pct"/>
            <w:vAlign w:val="center"/>
          </w:tcPr>
          <w:p w14:paraId="353C74F5"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6</w:t>
            </w:r>
          </w:p>
        </w:tc>
        <w:tc>
          <w:tcPr>
            <w:tcW w:w="1113" w:type="pct"/>
            <w:vMerge/>
            <w:vAlign w:val="center"/>
          </w:tcPr>
          <w:p w14:paraId="6B5FB870" w14:textId="77777777" w:rsidR="00B27C91" w:rsidRPr="009E7130" w:rsidRDefault="00B27C91" w:rsidP="00D9138B">
            <w:pPr>
              <w:spacing w:line="360" w:lineRule="auto"/>
              <w:jc w:val="center"/>
              <w:rPr>
                <w:rFonts w:ascii="宋体" w:eastAsia="宋体" w:hAnsi="宋体"/>
                <w:szCs w:val="21"/>
              </w:rPr>
            </w:pPr>
          </w:p>
        </w:tc>
        <w:tc>
          <w:tcPr>
            <w:tcW w:w="2052" w:type="pct"/>
            <w:vAlign w:val="center"/>
          </w:tcPr>
          <w:p w14:paraId="52338DEF" w14:textId="77777777" w:rsidR="00B27C91" w:rsidRPr="009E7130" w:rsidRDefault="00B27C91" w:rsidP="00D9138B">
            <w:pPr>
              <w:spacing w:line="360" w:lineRule="auto"/>
              <w:jc w:val="left"/>
              <w:rPr>
                <w:rFonts w:ascii="宋体" w:eastAsia="宋体" w:hAnsi="宋体"/>
                <w:szCs w:val="21"/>
              </w:rPr>
            </w:pPr>
            <w:r w:rsidRPr="009E7130">
              <w:rPr>
                <w:rFonts w:ascii="宋体" w:eastAsia="宋体" w:hAnsi="宋体"/>
                <w:szCs w:val="21"/>
              </w:rPr>
              <w:t>130</w:t>
            </w:r>
            <w:r w:rsidRPr="009E7130">
              <w:rPr>
                <w:rFonts w:ascii="宋体" w:eastAsia="宋体" w:hAnsi="宋体" w:hint="eastAsia"/>
                <w:szCs w:val="21"/>
              </w:rPr>
              <w:t>℃±2℃，7</w:t>
            </w:r>
            <w:r w:rsidRPr="009E7130">
              <w:rPr>
                <w:rFonts w:ascii="宋体" w:eastAsia="宋体" w:hAnsi="宋体"/>
                <w:szCs w:val="21"/>
              </w:rPr>
              <w:t>d</w:t>
            </w:r>
          </w:p>
        </w:tc>
        <w:tc>
          <w:tcPr>
            <w:tcW w:w="1325" w:type="pct"/>
            <w:vAlign w:val="center"/>
          </w:tcPr>
          <w:p w14:paraId="1ED8DD5F"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≤3</w:t>
            </w:r>
            <w:r w:rsidRPr="009E7130">
              <w:rPr>
                <w:rFonts w:ascii="宋体" w:eastAsia="宋体" w:hAnsi="宋体"/>
                <w:szCs w:val="21"/>
              </w:rPr>
              <w:t>.0</w:t>
            </w:r>
          </w:p>
        </w:tc>
      </w:tr>
      <w:tr w:rsidR="00B27C91" w:rsidRPr="009E7130" w14:paraId="2F3CDEE2" w14:textId="77777777" w:rsidTr="00030FDF">
        <w:trPr>
          <w:trHeight w:hRule="exact" w:val="397"/>
        </w:trPr>
        <w:tc>
          <w:tcPr>
            <w:tcW w:w="510" w:type="pct"/>
            <w:vAlign w:val="center"/>
          </w:tcPr>
          <w:p w14:paraId="2CEF1089"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7</w:t>
            </w:r>
          </w:p>
        </w:tc>
        <w:tc>
          <w:tcPr>
            <w:tcW w:w="1113" w:type="pct"/>
            <w:vMerge w:val="restart"/>
            <w:vAlign w:val="center"/>
          </w:tcPr>
          <w:p w14:paraId="6A5A2CE3" w14:textId="77777777" w:rsidR="00B27C91" w:rsidRPr="009E7130" w:rsidRDefault="00B27C91" w:rsidP="00D9138B">
            <w:pPr>
              <w:spacing w:line="360" w:lineRule="auto"/>
              <w:jc w:val="left"/>
              <w:rPr>
                <w:rFonts w:ascii="宋体" w:eastAsia="宋体" w:hAnsi="宋体"/>
                <w:szCs w:val="21"/>
              </w:rPr>
            </w:pPr>
            <w:r w:rsidRPr="009E7130">
              <w:rPr>
                <w:rFonts w:ascii="宋体" w:eastAsia="宋体" w:hAnsi="宋体" w:hint="eastAsia"/>
                <w:szCs w:val="21"/>
              </w:rPr>
              <w:t>导热系数</w:t>
            </w:r>
          </w:p>
          <w:p w14:paraId="2078F2FF" w14:textId="77777777" w:rsidR="00B27C91" w:rsidRPr="009E7130" w:rsidRDefault="00B27C91" w:rsidP="00D9138B">
            <w:pPr>
              <w:spacing w:line="360" w:lineRule="auto"/>
              <w:jc w:val="left"/>
              <w:rPr>
                <w:rFonts w:ascii="宋体" w:eastAsia="宋体" w:hAnsi="宋体"/>
                <w:szCs w:val="21"/>
              </w:rPr>
            </w:pPr>
            <w:r w:rsidRPr="009E7130">
              <w:rPr>
                <w:rFonts w:ascii="宋体" w:eastAsia="宋体" w:hAnsi="宋体" w:hint="eastAsia"/>
                <w:szCs w:val="21"/>
              </w:rPr>
              <w:t>W/(m</w:t>
            </w:r>
            <w:r w:rsidRPr="009E7130">
              <w:rPr>
                <w:rFonts w:ascii="宋体" w:eastAsia="宋体" w:hAnsi="宋体"/>
                <w:szCs w:val="21"/>
              </w:rPr>
              <w:t>·</w:t>
            </w:r>
            <w:r w:rsidRPr="009E7130">
              <w:rPr>
                <w:rFonts w:ascii="宋体" w:eastAsia="宋体" w:hAnsi="宋体" w:hint="eastAsia"/>
                <w:szCs w:val="21"/>
              </w:rPr>
              <w:t>K)</w:t>
            </w:r>
          </w:p>
        </w:tc>
        <w:tc>
          <w:tcPr>
            <w:tcW w:w="2052" w:type="pct"/>
            <w:vAlign w:val="center"/>
          </w:tcPr>
          <w:p w14:paraId="5B0ED96E" w14:textId="77777777" w:rsidR="00B27C91" w:rsidRPr="009E7130" w:rsidRDefault="00B27C91" w:rsidP="00D9138B">
            <w:pPr>
              <w:spacing w:line="360" w:lineRule="auto"/>
              <w:jc w:val="left"/>
              <w:rPr>
                <w:rFonts w:ascii="宋体" w:eastAsia="宋体" w:hAnsi="宋体"/>
                <w:szCs w:val="21"/>
              </w:rPr>
            </w:pPr>
            <w:r w:rsidRPr="009E7130">
              <w:rPr>
                <w:rFonts w:ascii="宋体" w:eastAsia="宋体" w:hAnsi="宋体" w:hint="eastAsia"/>
                <w:szCs w:val="21"/>
              </w:rPr>
              <w:t>平均温度</w:t>
            </w:r>
            <w:r w:rsidRPr="009E7130">
              <w:rPr>
                <w:rFonts w:ascii="宋体" w:eastAsia="宋体" w:hAnsi="宋体"/>
                <w:szCs w:val="21"/>
              </w:rPr>
              <w:t>10</w:t>
            </w:r>
            <w:r w:rsidRPr="009E7130">
              <w:rPr>
                <w:rFonts w:ascii="宋体" w:eastAsia="宋体" w:hAnsi="宋体" w:hint="eastAsia"/>
                <w:szCs w:val="21"/>
              </w:rPr>
              <w:t>℃±2℃</w:t>
            </w:r>
          </w:p>
        </w:tc>
        <w:tc>
          <w:tcPr>
            <w:tcW w:w="1325" w:type="pct"/>
            <w:vAlign w:val="center"/>
          </w:tcPr>
          <w:p w14:paraId="63B84506"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≤0</w:t>
            </w:r>
            <w:r w:rsidRPr="009E7130">
              <w:rPr>
                <w:rFonts w:ascii="宋体" w:eastAsia="宋体" w:hAnsi="宋体"/>
                <w:szCs w:val="21"/>
              </w:rPr>
              <w:t>.032</w:t>
            </w:r>
          </w:p>
        </w:tc>
      </w:tr>
      <w:tr w:rsidR="00B27C91" w:rsidRPr="009E7130" w14:paraId="6A757C53" w14:textId="77777777" w:rsidTr="00030FDF">
        <w:trPr>
          <w:trHeight w:hRule="exact" w:val="397"/>
        </w:trPr>
        <w:tc>
          <w:tcPr>
            <w:tcW w:w="510" w:type="pct"/>
            <w:vAlign w:val="center"/>
          </w:tcPr>
          <w:p w14:paraId="4D3F4690"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8</w:t>
            </w:r>
          </w:p>
        </w:tc>
        <w:tc>
          <w:tcPr>
            <w:tcW w:w="1113" w:type="pct"/>
            <w:vMerge/>
            <w:vAlign w:val="center"/>
          </w:tcPr>
          <w:p w14:paraId="0F82E093" w14:textId="77777777" w:rsidR="00B27C91" w:rsidRPr="009E7130" w:rsidRDefault="00B27C91" w:rsidP="00D9138B">
            <w:pPr>
              <w:spacing w:line="360" w:lineRule="auto"/>
              <w:jc w:val="left"/>
              <w:rPr>
                <w:rFonts w:ascii="宋体" w:eastAsia="宋体" w:hAnsi="宋体"/>
                <w:szCs w:val="21"/>
              </w:rPr>
            </w:pPr>
          </w:p>
        </w:tc>
        <w:tc>
          <w:tcPr>
            <w:tcW w:w="2052" w:type="pct"/>
            <w:vAlign w:val="center"/>
          </w:tcPr>
          <w:p w14:paraId="2AEE2E36" w14:textId="77777777" w:rsidR="00B27C91" w:rsidRPr="009E7130" w:rsidRDefault="00B27C91" w:rsidP="00D9138B">
            <w:pPr>
              <w:spacing w:line="360" w:lineRule="auto"/>
              <w:jc w:val="left"/>
              <w:rPr>
                <w:rFonts w:ascii="宋体" w:eastAsia="宋体" w:hAnsi="宋体"/>
                <w:szCs w:val="21"/>
              </w:rPr>
            </w:pPr>
            <w:r w:rsidRPr="009E7130">
              <w:rPr>
                <w:rFonts w:ascii="宋体" w:eastAsia="宋体" w:hAnsi="宋体" w:hint="eastAsia"/>
                <w:szCs w:val="21"/>
              </w:rPr>
              <w:t>或平均温度2</w:t>
            </w:r>
            <w:r w:rsidRPr="009E7130">
              <w:rPr>
                <w:rFonts w:ascii="宋体" w:eastAsia="宋体" w:hAnsi="宋体"/>
                <w:szCs w:val="21"/>
              </w:rPr>
              <w:t>5</w:t>
            </w:r>
            <w:r w:rsidRPr="009E7130">
              <w:rPr>
                <w:rFonts w:ascii="宋体" w:eastAsia="宋体" w:hAnsi="宋体" w:hint="eastAsia"/>
                <w:szCs w:val="21"/>
              </w:rPr>
              <w:t>℃±2℃</w:t>
            </w:r>
          </w:p>
        </w:tc>
        <w:tc>
          <w:tcPr>
            <w:tcW w:w="1325" w:type="pct"/>
            <w:vAlign w:val="center"/>
          </w:tcPr>
          <w:p w14:paraId="0E6F9A0C"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≤0</w:t>
            </w:r>
            <w:r w:rsidRPr="009E7130">
              <w:rPr>
                <w:rFonts w:ascii="宋体" w:eastAsia="宋体" w:hAnsi="宋体"/>
                <w:szCs w:val="21"/>
              </w:rPr>
              <w:t>.034</w:t>
            </w:r>
          </w:p>
        </w:tc>
      </w:tr>
      <w:tr w:rsidR="00B27C91" w:rsidRPr="009E7130" w14:paraId="79501BC4" w14:textId="77777777" w:rsidTr="00030FDF">
        <w:trPr>
          <w:trHeight w:hRule="exact" w:val="397"/>
        </w:trPr>
        <w:tc>
          <w:tcPr>
            <w:tcW w:w="510" w:type="pct"/>
            <w:vAlign w:val="center"/>
          </w:tcPr>
          <w:p w14:paraId="382F5E4F"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9</w:t>
            </w:r>
          </w:p>
        </w:tc>
        <w:tc>
          <w:tcPr>
            <w:tcW w:w="1113" w:type="pct"/>
            <w:vMerge w:val="restart"/>
            <w:vAlign w:val="center"/>
          </w:tcPr>
          <w:p w14:paraId="0C41D498" w14:textId="77777777" w:rsidR="00B27C91" w:rsidRPr="009E7130" w:rsidRDefault="00B27C91" w:rsidP="00D9138B">
            <w:pPr>
              <w:spacing w:line="360" w:lineRule="auto"/>
              <w:jc w:val="left"/>
              <w:rPr>
                <w:rFonts w:ascii="宋体" w:eastAsia="宋体" w:hAnsi="宋体"/>
                <w:szCs w:val="21"/>
              </w:rPr>
            </w:pPr>
            <w:r w:rsidRPr="009E7130">
              <w:rPr>
                <w:rFonts w:ascii="宋体" w:eastAsia="宋体" w:hAnsi="宋体" w:hint="eastAsia"/>
                <w:szCs w:val="21"/>
              </w:rPr>
              <w:t>透湿系数</w:t>
            </w:r>
          </w:p>
          <w:p w14:paraId="5485812B" w14:textId="77777777" w:rsidR="00B27C91" w:rsidRPr="009E7130" w:rsidRDefault="00B27C91" w:rsidP="00D9138B">
            <w:pPr>
              <w:spacing w:line="360" w:lineRule="auto"/>
              <w:jc w:val="left"/>
              <w:rPr>
                <w:rFonts w:ascii="宋体" w:eastAsia="宋体" w:hAnsi="宋体"/>
                <w:szCs w:val="21"/>
              </w:rPr>
            </w:pPr>
            <w:r w:rsidRPr="009E7130">
              <w:rPr>
                <w:rFonts w:ascii="宋体" w:eastAsia="宋体" w:hAnsi="宋体" w:hint="eastAsia"/>
                <w:szCs w:val="21"/>
              </w:rPr>
              <w:t>ng/(m</w:t>
            </w:r>
            <w:r w:rsidRPr="009E7130">
              <w:rPr>
                <w:rFonts w:ascii="宋体" w:eastAsia="宋体" w:hAnsi="宋体"/>
                <w:szCs w:val="21"/>
              </w:rPr>
              <w:t>·</w:t>
            </w:r>
            <w:r w:rsidRPr="009E7130">
              <w:rPr>
                <w:rFonts w:ascii="宋体" w:eastAsia="宋体" w:hAnsi="宋体" w:hint="eastAsia"/>
                <w:szCs w:val="21"/>
              </w:rPr>
              <w:t>s</w:t>
            </w:r>
            <w:r w:rsidRPr="009E7130">
              <w:rPr>
                <w:rFonts w:ascii="宋体" w:eastAsia="宋体" w:hAnsi="宋体"/>
                <w:szCs w:val="21"/>
              </w:rPr>
              <w:t>·</w:t>
            </w:r>
            <w:r w:rsidRPr="009E7130">
              <w:rPr>
                <w:rFonts w:ascii="宋体" w:eastAsia="宋体" w:hAnsi="宋体" w:hint="eastAsia"/>
                <w:szCs w:val="21"/>
              </w:rPr>
              <w:t>Pa)</w:t>
            </w:r>
          </w:p>
        </w:tc>
        <w:tc>
          <w:tcPr>
            <w:tcW w:w="2052" w:type="pct"/>
            <w:vMerge w:val="restart"/>
            <w:vAlign w:val="center"/>
          </w:tcPr>
          <w:p w14:paraId="20B92012" w14:textId="77777777" w:rsidR="00B27C91" w:rsidRPr="009E7130" w:rsidRDefault="00B27C91" w:rsidP="00D9138B">
            <w:pPr>
              <w:spacing w:line="360" w:lineRule="auto"/>
              <w:jc w:val="left"/>
              <w:rPr>
                <w:rFonts w:ascii="宋体" w:eastAsia="宋体" w:hAnsi="宋体"/>
                <w:szCs w:val="21"/>
              </w:rPr>
            </w:pPr>
            <w:r w:rsidRPr="009E7130">
              <w:rPr>
                <w:rFonts w:ascii="宋体" w:eastAsia="宋体" w:hAnsi="宋体"/>
                <w:szCs w:val="21"/>
              </w:rPr>
              <w:t>23</w:t>
            </w:r>
            <w:r w:rsidRPr="009E7130">
              <w:rPr>
                <w:rFonts w:ascii="宋体" w:eastAsia="宋体" w:hAnsi="宋体" w:hint="eastAsia"/>
                <w:szCs w:val="21"/>
              </w:rPr>
              <w:t>℃±2℃，相对湿度5</w:t>
            </w:r>
            <w:r w:rsidRPr="009E7130">
              <w:rPr>
                <w:rFonts w:ascii="宋体" w:eastAsia="宋体" w:hAnsi="宋体"/>
                <w:szCs w:val="21"/>
              </w:rPr>
              <w:t>0</w:t>
            </w:r>
            <w:r w:rsidRPr="009E7130">
              <w:rPr>
                <w:rFonts w:ascii="宋体" w:eastAsia="宋体" w:hAnsi="宋体" w:hint="eastAsia"/>
                <w:szCs w:val="21"/>
              </w:rPr>
              <w:t>%±</w:t>
            </w:r>
            <w:r w:rsidRPr="009E7130">
              <w:rPr>
                <w:rFonts w:ascii="宋体" w:eastAsia="宋体" w:hAnsi="宋体"/>
                <w:szCs w:val="21"/>
              </w:rPr>
              <w:t>2</w:t>
            </w:r>
            <w:r w:rsidRPr="009E7130">
              <w:rPr>
                <w:rFonts w:ascii="宋体" w:eastAsia="宋体" w:hAnsi="宋体" w:hint="eastAsia"/>
                <w:szCs w:val="21"/>
              </w:rPr>
              <w:t>%</w:t>
            </w:r>
          </w:p>
        </w:tc>
        <w:tc>
          <w:tcPr>
            <w:tcW w:w="1325" w:type="pct"/>
            <w:vAlign w:val="center"/>
          </w:tcPr>
          <w:p w14:paraId="79101705"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≤8</w:t>
            </w:r>
            <w:r w:rsidRPr="009E7130">
              <w:rPr>
                <w:rFonts w:ascii="宋体" w:eastAsia="宋体" w:hAnsi="宋体"/>
                <w:szCs w:val="21"/>
              </w:rPr>
              <w:t>.5</w:t>
            </w:r>
          </w:p>
        </w:tc>
      </w:tr>
      <w:tr w:rsidR="00B27C91" w:rsidRPr="009E7130" w14:paraId="00AE6946" w14:textId="77777777" w:rsidTr="00030FDF">
        <w:trPr>
          <w:trHeight w:hRule="exact" w:val="397"/>
        </w:trPr>
        <w:tc>
          <w:tcPr>
            <w:tcW w:w="510" w:type="pct"/>
            <w:vAlign w:val="center"/>
          </w:tcPr>
          <w:p w14:paraId="11461F46" w14:textId="77777777" w:rsidR="00B27C91" w:rsidRPr="009E7130" w:rsidRDefault="00B27C91" w:rsidP="00D9138B">
            <w:pPr>
              <w:spacing w:line="360" w:lineRule="auto"/>
              <w:jc w:val="center"/>
              <w:rPr>
                <w:rFonts w:ascii="宋体" w:eastAsia="宋体" w:hAnsi="宋体"/>
                <w:szCs w:val="21"/>
              </w:rPr>
            </w:pPr>
          </w:p>
        </w:tc>
        <w:tc>
          <w:tcPr>
            <w:tcW w:w="1113" w:type="pct"/>
            <w:vMerge/>
            <w:vAlign w:val="center"/>
          </w:tcPr>
          <w:p w14:paraId="4A2A77A7" w14:textId="77777777" w:rsidR="00B27C91" w:rsidRPr="009E7130" w:rsidRDefault="00B27C91" w:rsidP="00D9138B">
            <w:pPr>
              <w:spacing w:line="360" w:lineRule="auto"/>
              <w:jc w:val="left"/>
              <w:rPr>
                <w:rFonts w:ascii="宋体" w:eastAsia="宋体" w:hAnsi="宋体"/>
                <w:szCs w:val="21"/>
              </w:rPr>
            </w:pPr>
          </w:p>
        </w:tc>
        <w:tc>
          <w:tcPr>
            <w:tcW w:w="2052" w:type="pct"/>
            <w:vMerge/>
            <w:vAlign w:val="center"/>
          </w:tcPr>
          <w:p w14:paraId="5A3D167C" w14:textId="77777777" w:rsidR="00B27C91" w:rsidRPr="009E7130" w:rsidRDefault="00B27C91" w:rsidP="00D9138B">
            <w:pPr>
              <w:spacing w:line="360" w:lineRule="auto"/>
              <w:jc w:val="left"/>
              <w:rPr>
                <w:rFonts w:ascii="宋体" w:eastAsia="宋体" w:hAnsi="宋体"/>
                <w:szCs w:val="21"/>
              </w:rPr>
            </w:pPr>
          </w:p>
        </w:tc>
        <w:tc>
          <w:tcPr>
            <w:tcW w:w="1325" w:type="pct"/>
            <w:vAlign w:val="center"/>
          </w:tcPr>
          <w:p w14:paraId="7494848F"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2</w:t>
            </w:r>
            <w:r w:rsidRPr="009E7130">
              <w:rPr>
                <w:rFonts w:ascii="宋体" w:eastAsia="宋体" w:hAnsi="宋体"/>
                <w:szCs w:val="21"/>
              </w:rPr>
              <w:t>.0</w:t>
            </w:r>
            <w:r w:rsidRPr="009E7130">
              <w:rPr>
                <w:rFonts w:ascii="宋体" w:eastAsia="宋体" w:hAnsi="宋体" w:hint="eastAsia"/>
                <w:szCs w:val="21"/>
              </w:rPr>
              <w:t>～8</w:t>
            </w:r>
            <w:r w:rsidRPr="009E7130">
              <w:rPr>
                <w:rFonts w:ascii="宋体" w:eastAsia="宋体" w:hAnsi="宋体"/>
                <w:szCs w:val="21"/>
              </w:rPr>
              <w:t>.5</w:t>
            </w:r>
            <w:r w:rsidRPr="009E7130">
              <w:rPr>
                <w:rFonts w:ascii="宋体" w:eastAsia="宋体" w:hAnsi="宋体"/>
                <w:szCs w:val="21"/>
                <w:vertAlign w:val="superscript"/>
              </w:rPr>
              <w:t>a</w:t>
            </w:r>
          </w:p>
        </w:tc>
      </w:tr>
      <w:tr w:rsidR="00B27C91" w:rsidRPr="009E7130" w14:paraId="56907A36" w14:textId="77777777" w:rsidTr="00CB6204">
        <w:trPr>
          <w:trHeight w:hRule="exact" w:val="397"/>
        </w:trPr>
        <w:tc>
          <w:tcPr>
            <w:tcW w:w="510" w:type="pct"/>
            <w:vAlign w:val="center"/>
          </w:tcPr>
          <w:p w14:paraId="3E0957B4"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8</w:t>
            </w:r>
          </w:p>
        </w:tc>
        <w:tc>
          <w:tcPr>
            <w:tcW w:w="3165" w:type="pct"/>
            <w:gridSpan w:val="2"/>
            <w:vAlign w:val="center"/>
          </w:tcPr>
          <w:p w14:paraId="077673DB" w14:textId="77777777" w:rsidR="00B27C91" w:rsidRPr="009E7130" w:rsidRDefault="00B27C91" w:rsidP="00D9138B">
            <w:pPr>
              <w:spacing w:line="360" w:lineRule="auto"/>
              <w:jc w:val="left"/>
              <w:rPr>
                <w:rFonts w:ascii="宋体" w:eastAsia="宋体" w:hAnsi="宋体"/>
                <w:szCs w:val="21"/>
              </w:rPr>
            </w:pPr>
            <w:r w:rsidRPr="009E7130">
              <w:rPr>
                <w:rFonts w:ascii="宋体" w:eastAsia="宋体" w:hAnsi="宋体" w:hint="eastAsia"/>
                <w:szCs w:val="21"/>
              </w:rPr>
              <w:t>体积吸水率（V</w:t>
            </w:r>
            <w:r w:rsidRPr="009E7130">
              <w:rPr>
                <w:rFonts w:ascii="宋体" w:eastAsia="宋体" w:hAnsi="宋体"/>
                <w:szCs w:val="21"/>
              </w:rPr>
              <w:t>/V</w:t>
            </w:r>
            <w:r w:rsidRPr="009E7130">
              <w:rPr>
                <w:rFonts w:ascii="宋体" w:eastAsia="宋体" w:hAnsi="宋体" w:hint="eastAsia"/>
                <w:szCs w:val="21"/>
              </w:rPr>
              <w:t>）/</w:t>
            </w:r>
            <w:r w:rsidRPr="009E7130">
              <w:rPr>
                <w:rFonts w:ascii="宋体" w:eastAsia="宋体" w:hAnsi="宋体"/>
                <w:szCs w:val="21"/>
              </w:rPr>
              <w:t>%</w:t>
            </w:r>
          </w:p>
        </w:tc>
        <w:tc>
          <w:tcPr>
            <w:tcW w:w="1325" w:type="pct"/>
            <w:vAlign w:val="center"/>
          </w:tcPr>
          <w:p w14:paraId="664740DE"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≤7</w:t>
            </w:r>
            <w:r w:rsidRPr="009E7130">
              <w:rPr>
                <w:rFonts w:ascii="宋体" w:eastAsia="宋体" w:hAnsi="宋体"/>
                <w:szCs w:val="21"/>
              </w:rPr>
              <w:t>.0</w:t>
            </w:r>
          </w:p>
        </w:tc>
      </w:tr>
      <w:tr w:rsidR="00B27C91" w:rsidRPr="009E7130" w14:paraId="3CCFE426" w14:textId="77777777" w:rsidTr="00CB6204">
        <w:trPr>
          <w:trHeight w:hRule="exact" w:val="397"/>
        </w:trPr>
        <w:tc>
          <w:tcPr>
            <w:tcW w:w="510" w:type="pct"/>
            <w:vAlign w:val="center"/>
          </w:tcPr>
          <w:p w14:paraId="7FAD433A"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9</w:t>
            </w:r>
          </w:p>
        </w:tc>
        <w:tc>
          <w:tcPr>
            <w:tcW w:w="3165" w:type="pct"/>
            <w:gridSpan w:val="2"/>
            <w:vAlign w:val="center"/>
          </w:tcPr>
          <w:p w14:paraId="34F91191" w14:textId="77777777" w:rsidR="00B27C91" w:rsidRPr="009E7130" w:rsidRDefault="00B27C91" w:rsidP="00D9138B">
            <w:pPr>
              <w:spacing w:line="360" w:lineRule="auto"/>
              <w:jc w:val="left"/>
              <w:rPr>
                <w:rFonts w:ascii="宋体" w:eastAsia="宋体" w:hAnsi="宋体"/>
                <w:szCs w:val="21"/>
              </w:rPr>
            </w:pPr>
            <w:r w:rsidRPr="009E7130">
              <w:rPr>
                <w:rFonts w:ascii="宋体" w:eastAsia="宋体" w:hAnsi="宋体" w:hint="eastAsia"/>
                <w:szCs w:val="21"/>
              </w:rPr>
              <w:t>甲醛释放量/（m</w:t>
            </w:r>
            <w:r w:rsidRPr="009E7130">
              <w:rPr>
                <w:rFonts w:ascii="宋体" w:eastAsia="宋体" w:hAnsi="宋体"/>
                <w:szCs w:val="21"/>
              </w:rPr>
              <w:t>g/L</w:t>
            </w:r>
            <w:r w:rsidRPr="009E7130">
              <w:rPr>
                <w:rFonts w:ascii="宋体" w:eastAsia="宋体" w:hAnsi="宋体" w:hint="eastAsia"/>
                <w:szCs w:val="21"/>
              </w:rPr>
              <w:t>）</w:t>
            </w:r>
            <w:r w:rsidRPr="009E7130">
              <w:rPr>
                <w:rFonts w:ascii="宋体" w:eastAsia="宋体" w:hAnsi="宋体" w:hint="eastAsia"/>
                <w:szCs w:val="21"/>
                <w:vertAlign w:val="superscript"/>
              </w:rPr>
              <w:t>b</w:t>
            </w:r>
          </w:p>
        </w:tc>
        <w:tc>
          <w:tcPr>
            <w:tcW w:w="1325" w:type="pct"/>
            <w:vAlign w:val="center"/>
          </w:tcPr>
          <w:p w14:paraId="5223A724"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≤1</w:t>
            </w:r>
            <w:r w:rsidRPr="009E7130">
              <w:rPr>
                <w:rFonts w:ascii="宋体" w:eastAsia="宋体" w:hAnsi="宋体"/>
                <w:szCs w:val="21"/>
              </w:rPr>
              <w:t>.5</w:t>
            </w:r>
          </w:p>
        </w:tc>
      </w:tr>
      <w:tr w:rsidR="00B27C91" w:rsidRPr="009E7130" w14:paraId="5009044D" w14:textId="77777777" w:rsidTr="00CB6204">
        <w:trPr>
          <w:trHeight w:hRule="exact" w:val="397"/>
        </w:trPr>
        <w:tc>
          <w:tcPr>
            <w:tcW w:w="5000" w:type="pct"/>
            <w:gridSpan w:val="4"/>
            <w:vAlign w:val="center"/>
          </w:tcPr>
          <w:p w14:paraId="0E705801" w14:textId="77777777" w:rsidR="00B27C91" w:rsidRPr="009E7130" w:rsidRDefault="00B27C91" w:rsidP="00D9138B">
            <w:pPr>
              <w:spacing w:line="360" w:lineRule="auto"/>
              <w:jc w:val="left"/>
              <w:rPr>
                <w:rFonts w:ascii="宋体" w:eastAsia="宋体" w:hAnsi="宋体"/>
                <w:szCs w:val="21"/>
              </w:rPr>
            </w:pPr>
            <w:r w:rsidRPr="009E7130">
              <w:rPr>
                <w:rFonts w:ascii="宋体" w:eastAsia="宋体" w:hAnsi="宋体" w:hint="eastAsia"/>
                <w:szCs w:val="21"/>
                <w:vertAlign w:val="superscript"/>
              </w:rPr>
              <w:t>a</w:t>
            </w:r>
            <w:r w:rsidRPr="009E7130">
              <w:rPr>
                <w:rFonts w:ascii="宋体" w:eastAsia="宋体" w:hAnsi="宋体" w:hint="eastAsia"/>
                <w:szCs w:val="21"/>
              </w:rPr>
              <w:t>用于墙体时</w:t>
            </w:r>
          </w:p>
          <w:p w14:paraId="06ECDBCF" w14:textId="77777777" w:rsidR="00B27C91" w:rsidRPr="009E7130" w:rsidRDefault="00B27C91" w:rsidP="00D9138B">
            <w:pPr>
              <w:spacing w:line="360" w:lineRule="auto"/>
              <w:jc w:val="left"/>
              <w:rPr>
                <w:rFonts w:ascii="宋体" w:eastAsia="宋体" w:hAnsi="宋体"/>
                <w:szCs w:val="21"/>
              </w:rPr>
            </w:pPr>
          </w:p>
          <w:p w14:paraId="47B94594" w14:textId="77777777" w:rsidR="00B27C91" w:rsidRPr="009E7130" w:rsidRDefault="00B27C91" w:rsidP="00D9138B">
            <w:pPr>
              <w:spacing w:line="360" w:lineRule="auto"/>
              <w:jc w:val="left"/>
              <w:rPr>
                <w:rFonts w:ascii="宋体" w:eastAsia="宋体" w:hAnsi="宋体"/>
                <w:szCs w:val="21"/>
              </w:rPr>
            </w:pPr>
          </w:p>
          <w:p w14:paraId="29AF0D24" w14:textId="77777777" w:rsidR="00B27C91" w:rsidRPr="009E7130" w:rsidRDefault="00B27C91" w:rsidP="00D9138B">
            <w:pPr>
              <w:spacing w:line="360" w:lineRule="auto"/>
              <w:jc w:val="left"/>
              <w:rPr>
                <w:rFonts w:ascii="宋体" w:eastAsia="宋体" w:hAnsi="宋体"/>
                <w:szCs w:val="21"/>
              </w:rPr>
            </w:pPr>
          </w:p>
          <w:p w14:paraId="3B97F7C5" w14:textId="77777777" w:rsidR="00B27C91" w:rsidRPr="009E7130" w:rsidRDefault="00B27C91" w:rsidP="00D9138B">
            <w:pPr>
              <w:spacing w:line="360" w:lineRule="auto"/>
              <w:jc w:val="left"/>
              <w:rPr>
                <w:rFonts w:ascii="宋体" w:eastAsia="宋体" w:hAnsi="宋体"/>
                <w:szCs w:val="21"/>
              </w:rPr>
            </w:pPr>
          </w:p>
        </w:tc>
      </w:tr>
      <w:tr w:rsidR="00B27C91" w:rsidRPr="009E7130" w14:paraId="0DED0ACA" w14:textId="77777777" w:rsidTr="00CB6204">
        <w:trPr>
          <w:trHeight w:hRule="exact" w:val="397"/>
        </w:trPr>
        <w:tc>
          <w:tcPr>
            <w:tcW w:w="5000" w:type="pct"/>
            <w:gridSpan w:val="4"/>
            <w:vAlign w:val="center"/>
          </w:tcPr>
          <w:p w14:paraId="04F6DF9C" w14:textId="77777777" w:rsidR="00B27C91" w:rsidRPr="009E7130" w:rsidRDefault="00B27C91" w:rsidP="00D9138B">
            <w:pPr>
              <w:spacing w:line="360" w:lineRule="auto"/>
              <w:jc w:val="left"/>
              <w:rPr>
                <w:rFonts w:ascii="宋体" w:eastAsia="宋体" w:hAnsi="宋体"/>
                <w:szCs w:val="21"/>
              </w:rPr>
            </w:pPr>
            <w:r w:rsidRPr="009E7130">
              <w:rPr>
                <w:rFonts w:ascii="宋体" w:eastAsia="宋体" w:hAnsi="宋体" w:hint="eastAsia"/>
                <w:szCs w:val="21"/>
                <w:vertAlign w:val="superscript"/>
              </w:rPr>
              <w:t>b</w:t>
            </w:r>
            <w:r w:rsidRPr="009E7130">
              <w:rPr>
                <w:rFonts w:ascii="宋体" w:eastAsia="宋体" w:hAnsi="宋体" w:hint="eastAsia"/>
                <w:szCs w:val="21"/>
              </w:rPr>
              <w:t>用于有人长期居住室内时</w:t>
            </w:r>
          </w:p>
        </w:tc>
      </w:tr>
    </w:tbl>
    <w:p w14:paraId="3F0A87C0" w14:textId="77777777" w:rsidR="00B27C91" w:rsidRPr="009E7130" w:rsidRDefault="00B27C91" w:rsidP="00D9138B">
      <w:pPr>
        <w:spacing w:line="360" w:lineRule="auto"/>
        <w:jc w:val="left"/>
        <w:rPr>
          <w:rFonts w:ascii="宋体" w:eastAsia="宋体" w:hAnsi="宋体"/>
          <w:sz w:val="24"/>
        </w:rPr>
      </w:pPr>
      <w:r w:rsidRPr="009E7130">
        <w:rPr>
          <w:rFonts w:ascii="宋体" w:eastAsia="宋体" w:hAnsi="宋体"/>
          <w:sz w:val="24"/>
        </w:rPr>
        <w:t>2</w:t>
      </w:r>
      <w:r w:rsidRPr="009E7130">
        <w:rPr>
          <w:rFonts w:ascii="宋体" w:eastAsia="宋体" w:hAnsi="宋体" w:hint="eastAsia"/>
          <w:sz w:val="24"/>
        </w:rPr>
        <w:t>）</w:t>
      </w:r>
      <w:r w:rsidRPr="009E7130">
        <w:rPr>
          <w:rFonts w:ascii="宋体" w:eastAsia="宋体" w:hAnsi="宋体"/>
          <w:sz w:val="24"/>
        </w:rPr>
        <w:t>JC/T 2265-2014</w:t>
      </w:r>
      <w:r w:rsidRPr="009E7130">
        <w:rPr>
          <w:rFonts w:ascii="宋体" w:eastAsia="宋体" w:hAnsi="宋体" w:hint="eastAsia"/>
          <w:sz w:val="24"/>
        </w:rPr>
        <w:t>《</w:t>
      </w:r>
      <w:r w:rsidRPr="009E7130">
        <w:rPr>
          <w:rFonts w:ascii="宋体" w:eastAsia="宋体" w:hAnsi="宋体"/>
          <w:sz w:val="24"/>
        </w:rPr>
        <w:t>外墙外保温用硬质酚醛泡沫绝热制品</w:t>
      </w:r>
      <w:r w:rsidRPr="009E7130">
        <w:rPr>
          <w:rFonts w:ascii="宋体" w:eastAsia="宋体" w:hAnsi="宋体" w:hint="eastAsia"/>
          <w:sz w:val="24"/>
        </w:rPr>
        <w:t>》</w:t>
      </w:r>
    </w:p>
    <w:p w14:paraId="1206ADE4" w14:textId="77777777" w:rsidR="00B27C91" w:rsidRPr="009E7130" w:rsidRDefault="00B27C91" w:rsidP="00D9138B">
      <w:pPr>
        <w:spacing w:line="360" w:lineRule="auto"/>
        <w:jc w:val="left"/>
        <w:rPr>
          <w:rFonts w:ascii="宋体" w:eastAsia="宋体" w:hAnsi="宋体"/>
          <w:sz w:val="24"/>
        </w:rPr>
      </w:pPr>
      <w:r w:rsidRPr="009E7130">
        <w:rPr>
          <w:rFonts w:ascii="宋体" w:eastAsia="宋体" w:hAnsi="宋体" w:hint="eastAsia"/>
          <w:sz w:val="24"/>
        </w:rPr>
        <w:t>5</w:t>
      </w:r>
      <w:r w:rsidRPr="009E7130">
        <w:rPr>
          <w:rFonts w:ascii="宋体" w:eastAsia="宋体" w:hAnsi="宋体"/>
          <w:sz w:val="24"/>
        </w:rPr>
        <w:t>.3</w:t>
      </w:r>
      <w:r w:rsidRPr="009E7130">
        <w:rPr>
          <w:rFonts w:ascii="宋体" w:eastAsia="宋体" w:hAnsi="宋体" w:hint="eastAsia"/>
          <w:sz w:val="24"/>
        </w:rPr>
        <w:t>物理性能</w:t>
      </w:r>
    </w:p>
    <w:p w14:paraId="2549AED7" w14:textId="77777777" w:rsidR="00B27C91" w:rsidRPr="009E7130" w:rsidRDefault="00B27C91" w:rsidP="00D9138B">
      <w:pPr>
        <w:spacing w:line="360" w:lineRule="auto"/>
        <w:ind w:firstLineChars="200" w:firstLine="480"/>
        <w:jc w:val="left"/>
        <w:rPr>
          <w:rFonts w:ascii="宋体" w:eastAsia="宋体" w:hAnsi="宋体"/>
          <w:sz w:val="24"/>
        </w:rPr>
      </w:pPr>
      <w:r w:rsidRPr="009E7130">
        <w:rPr>
          <w:rFonts w:ascii="宋体" w:eastAsia="宋体" w:hAnsi="宋体" w:hint="eastAsia"/>
          <w:sz w:val="24"/>
        </w:rPr>
        <w:t>P</w:t>
      </w:r>
      <w:r w:rsidRPr="009E7130">
        <w:rPr>
          <w:rFonts w:ascii="宋体" w:eastAsia="宋体" w:hAnsi="宋体"/>
          <w:sz w:val="24"/>
        </w:rPr>
        <w:t>F</w:t>
      </w:r>
      <w:r w:rsidRPr="009E7130">
        <w:rPr>
          <w:rFonts w:ascii="宋体" w:eastAsia="宋体" w:hAnsi="宋体" w:hint="eastAsia"/>
          <w:sz w:val="24"/>
        </w:rPr>
        <w:t>板的物理性能应符合表2的规定。</w:t>
      </w:r>
    </w:p>
    <w:p w14:paraId="2E0446AF" w14:textId="77777777" w:rsidR="00B27C91" w:rsidRPr="00C63DE8" w:rsidRDefault="00B27C91" w:rsidP="00D9138B">
      <w:pPr>
        <w:spacing w:line="360" w:lineRule="auto"/>
        <w:jc w:val="center"/>
        <w:rPr>
          <w:rFonts w:ascii="宋体" w:eastAsia="宋体" w:hAnsi="宋体"/>
          <w:sz w:val="22"/>
          <w:szCs w:val="22"/>
        </w:rPr>
      </w:pPr>
      <w:r w:rsidRPr="00C63DE8">
        <w:rPr>
          <w:rFonts w:ascii="宋体" w:eastAsia="宋体" w:hAnsi="宋体" w:hint="eastAsia"/>
          <w:sz w:val="22"/>
          <w:szCs w:val="22"/>
        </w:rPr>
        <w:t>表</w:t>
      </w:r>
      <w:r w:rsidRPr="00C63DE8">
        <w:rPr>
          <w:rFonts w:ascii="宋体" w:eastAsia="宋体" w:hAnsi="宋体"/>
          <w:sz w:val="22"/>
          <w:szCs w:val="22"/>
        </w:rPr>
        <w:t xml:space="preserve"> 2 物理性能</w:t>
      </w:r>
    </w:p>
    <w:tbl>
      <w:tblPr>
        <w:tblStyle w:val="a7"/>
        <w:tblW w:w="5000" w:type="pct"/>
        <w:tblLook w:val="04A0" w:firstRow="1" w:lastRow="0" w:firstColumn="1" w:lastColumn="0" w:noHBand="0" w:noVBand="1"/>
      </w:tblPr>
      <w:tblGrid>
        <w:gridCol w:w="869"/>
        <w:gridCol w:w="5679"/>
        <w:gridCol w:w="1974"/>
      </w:tblGrid>
      <w:tr w:rsidR="00B27C91" w:rsidRPr="009E7130" w14:paraId="05CBCD7A" w14:textId="77777777" w:rsidTr="00CB6204">
        <w:trPr>
          <w:trHeight w:hRule="exact" w:val="397"/>
        </w:trPr>
        <w:tc>
          <w:tcPr>
            <w:tcW w:w="510" w:type="pct"/>
            <w:vAlign w:val="center"/>
          </w:tcPr>
          <w:p w14:paraId="751867EF"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序号</w:t>
            </w:r>
          </w:p>
        </w:tc>
        <w:tc>
          <w:tcPr>
            <w:tcW w:w="3332" w:type="pct"/>
            <w:vAlign w:val="center"/>
          </w:tcPr>
          <w:p w14:paraId="44583D27"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项目</w:t>
            </w:r>
          </w:p>
        </w:tc>
        <w:tc>
          <w:tcPr>
            <w:tcW w:w="1158" w:type="pct"/>
            <w:vAlign w:val="center"/>
          </w:tcPr>
          <w:p w14:paraId="082EC86E"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性能指标</w:t>
            </w:r>
          </w:p>
        </w:tc>
      </w:tr>
      <w:tr w:rsidR="00B27C91" w:rsidRPr="009E7130" w14:paraId="13DD5D10" w14:textId="77777777" w:rsidTr="00CB6204">
        <w:trPr>
          <w:trHeight w:hRule="exact" w:val="397"/>
        </w:trPr>
        <w:tc>
          <w:tcPr>
            <w:tcW w:w="510" w:type="pct"/>
            <w:vAlign w:val="center"/>
          </w:tcPr>
          <w:p w14:paraId="7696668F"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1</w:t>
            </w:r>
          </w:p>
        </w:tc>
        <w:tc>
          <w:tcPr>
            <w:tcW w:w="3332" w:type="pct"/>
            <w:vAlign w:val="center"/>
          </w:tcPr>
          <w:p w14:paraId="02E9605B" w14:textId="77777777" w:rsidR="00B27C91" w:rsidRPr="009E7130" w:rsidRDefault="00B27C91" w:rsidP="00D9138B">
            <w:pPr>
              <w:spacing w:line="360" w:lineRule="auto"/>
              <w:rPr>
                <w:rFonts w:ascii="宋体" w:eastAsia="宋体" w:hAnsi="宋体"/>
              </w:rPr>
            </w:pPr>
            <w:r w:rsidRPr="009E7130">
              <w:rPr>
                <w:rFonts w:ascii="宋体" w:eastAsia="宋体" w:hAnsi="宋体" w:hint="eastAsia"/>
              </w:rPr>
              <w:t>表观密度/（kg/m</w:t>
            </w:r>
            <w:r w:rsidRPr="009E7130">
              <w:rPr>
                <w:rFonts w:ascii="宋体" w:eastAsia="宋体" w:hAnsi="宋体"/>
              </w:rPr>
              <w:t>2</w:t>
            </w:r>
            <w:r w:rsidRPr="009E7130">
              <w:rPr>
                <w:rFonts w:ascii="宋体" w:eastAsia="宋体" w:hAnsi="宋体" w:hint="eastAsia"/>
              </w:rPr>
              <w:t>）</w:t>
            </w:r>
          </w:p>
        </w:tc>
        <w:tc>
          <w:tcPr>
            <w:tcW w:w="1158" w:type="pct"/>
            <w:vAlign w:val="center"/>
          </w:tcPr>
          <w:p w14:paraId="4E2245D2"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≥4</w:t>
            </w:r>
            <w:r w:rsidRPr="009E7130">
              <w:rPr>
                <w:rFonts w:ascii="宋体" w:eastAsia="宋体" w:hAnsi="宋体"/>
              </w:rPr>
              <w:t>0</w:t>
            </w:r>
          </w:p>
        </w:tc>
      </w:tr>
      <w:tr w:rsidR="00B27C91" w:rsidRPr="009E7130" w14:paraId="53348D00" w14:textId="77777777" w:rsidTr="00CB6204">
        <w:trPr>
          <w:trHeight w:hRule="exact" w:val="397"/>
        </w:trPr>
        <w:tc>
          <w:tcPr>
            <w:tcW w:w="510" w:type="pct"/>
          </w:tcPr>
          <w:p w14:paraId="2E47FC24"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2</w:t>
            </w:r>
          </w:p>
        </w:tc>
        <w:tc>
          <w:tcPr>
            <w:tcW w:w="3332" w:type="pct"/>
          </w:tcPr>
          <w:p w14:paraId="1AA0B5F1" w14:textId="77777777" w:rsidR="00B27C91" w:rsidRPr="009E7130" w:rsidRDefault="00B27C91" w:rsidP="00D9138B">
            <w:pPr>
              <w:spacing w:line="360" w:lineRule="auto"/>
              <w:jc w:val="left"/>
              <w:rPr>
                <w:rFonts w:ascii="宋体" w:eastAsia="宋体" w:hAnsi="宋体"/>
              </w:rPr>
            </w:pPr>
            <w:r w:rsidRPr="009E7130">
              <w:rPr>
                <w:rFonts w:ascii="宋体" w:eastAsia="宋体" w:hAnsi="宋体" w:hint="eastAsia"/>
              </w:rPr>
              <w:t>压缩强度（压缩变形1</w:t>
            </w:r>
            <w:r w:rsidRPr="009E7130">
              <w:rPr>
                <w:rFonts w:ascii="宋体" w:eastAsia="宋体" w:hAnsi="宋体"/>
              </w:rPr>
              <w:t>0</w:t>
            </w:r>
            <w:r w:rsidRPr="009E7130">
              <w:rPr>
                <w:rFonts w:ascii="宋体" w:eastAsia="宋体" w:hAnsi="宋体" w:hint="eastAsia"/>
              </w:rPr>
              <w:t>%）/</w:t>
            </w:r>
            <w:r w:rsidRPr="009E7130">
              <w:rPr>
                <w:rFonts w:ascii="宋体" w:eastAsia="宋体" w:hAnsi="宋体"/>
              </w:rPr>
              <w:t>MP</w:t>
            </w:r>
            <w:r w:rsidRPr="009E7130">
              <w:rPr>
                <w:rFonts w:ascii="宋体" w:eastAsia="宋体" w:hAnsi="宋体" w:hint="eastAsia"/>
              </w:rPr>
              <w:t>a</w:t>
            </w:r>
          </w:p>
        </w:tc>
        <w:tc>
          <w:tcPr>
            <w:tcW w:w="1158" w:type="pct"/>
          </w:tcPr>
          <w:p w14:paraId="22708F42"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≥0</w:t>
            </w:r>
            <w:r w:rsidRPr="009E7130">
              <w:rPr>
                <w:rFonts w:ascii="宋体" w:eastAsia="宋体" w:hAnsi="宋体"/>
              </w:rPr>
              <w:t>.12</w:t>
            </w:r>
          </w:p>
        </w:tc>
      </w:tr>
      <w:tr w:rsidR="00B27C91" w:rsidRPr="009E7130" w14:paraId="7BCA9DF2" w14:textId="77777777" w:rsidTr="00CB6204">
        <w:trPr>
          <w:trHeight w:hRule="exact" w:val="397"/>
        </w:trPr>
        <w:tc>
          <w:tcPr>
            <w:tcW w:w="510" w:type="pct"/>
          </w:tcPr>
          <w:p w14:paraId="2212116B"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3</w:t>
            </w:r>
          </w:p>
        </w:tc>
        <w:tc>
          <w:tcPr>
            <w:tcW w:w="3332" w:type="pct"/>
          </w:tcPr>
          <w:p w14:paraId="2A32F63C" w14:textId="77777777" w:rsidR="00B27C91" w:rsidRPr="009E7130" w:rsidRDefault="00B27C91" w:rsidP="00D9138B">
            <w:pPr>
              <w:spacing w:line="360" w:lineRule="auto"/>
              <w:jc w:val="left"/>
              <w:rPr>
                <w:rFonts w:ascii="宋体" w:eastAsia="宋体" w:hAnsi="宋体"/>
              </w:rPr>
            </w:pPr>
            <w:r w:rsidRPr="009E7130">
              <w:rPr>
                <w:rFonts w:ascii="宋体" w:eastAsia="宋体" w:hAnsi="宋体" w:hint="eastAsia"/>
              </w:rPr>
              <w:t>垂直于板面方向的抗拉强度/</w:t>
            </w:r>
            <w:r w:rsidRPr="009E7130">
              <w:rPr>
                <w:rFonts w:ascii="宋体" w:eastAsia="宋体" w:hAnsi="宋体"/>
              </w:rPr>
              <w:t>MP</w:t>
            </w:r>
            <w:r w:rsidRPr="009E7130">
              <w:rPr>
                <w:rFonts w:ascii="宋体" w:eastAsia="宋体" w:hAnsi="宋体" w:hint="eastAsia"/>
              </w:rPr>
              <w:t>a</w:t>
            </w:r>
          </w:p>
        </w:tc>
        <w:tc>
          <w:tcPr>
            <w:tcW w:w="1158" w:type="pct"/>
          </w:tcPr>
          <w:p w14:paraId="001D36C4"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≥0</w:t>
            </w:r>
            <w:r w:rsidRPr="009E7130">
              <w:rPr>
                <w:rFonts w:ascii="宋体" w:eastAsia="宋体" w:hAnsi="宋体"/>
              </w:rPr>
              <w:t>.08</w:t>
            </w:r>
          </w:p>
        </w:tc>
      </w:tr>
      <w:tr w:rsidR="00B27C91" w:rsidRPr="009E7130" w14:paraId="3661A783" w14:textId="77777777" w:rsidTr="00CB6204">
        <w:trPr>
          <w:trHeight w:hRule="exact" w:val="397"/>
        </w:trPr>
        <w:tc>
          <w:tcPr>
            <w:tcW w:w="510" w:type="pct"/>
          </w:tcPr>
          <w:p w14:paraId="271A3538"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4</w:t>
            </w:r>
          </w:p>
        </w:tc>
        <w:tc>
          <w:tcPr>
            <w:tcW w:w="3332" w:type="pct"/>
          </w:tcPr>
          <w:p w14:paraId="33786136" w14:textId="77777777" w:rsidR="00B27C91" w:rsidRPr="009E7130" w:rsidRDefault="00B27C91" w:rsidP="00D9138B">
            <w:pPr>
              <w:spacing w:line="360" w:lineRule="auto"/>
              <w:jc w:val="left"/>
              <w:rPr>
                <w:rFonts w:ascii="宋体" w:eastAsia="宋体" w:hAnsi="宋体"/>
              </w:rPr>
            </w:pPr>
            <w:r w:rsidRPr="009E7130">
              <w:rPr>
                <w:rFonts w:ascii="宋体" w:eastAsia="宋体" w:hAnsi="宋体" w:hint="eastAsia"/>
              </w:rPr>
              <w:t>弯曲断裂力/</w:t>
            </w:r>
            <w:r w:rsidRPr="009E7130">
              <w:rPr>
                <w:rFonts w:ascii="宋体" w:eastAsia="宋体" w:hAnsi="宋体"/>
              </w:rPr>
              <w:t>N</w:t>
            </w:r>
          </w:p>
        </w:tc>
        <w:tc>
          <w:tcPr>
            <w:tcW w:w="1158" w:type="pct"/>
          </w:tcPr>
          <w:p w14:paraId="2C36337A"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≥1</w:t>
            </w:r>
            <w:r w:rsidRPr="009E7130">
              <w:rPr>
                <w:rFonts w:ascii="宋体" w:eastAsia="宋体" w:hAnsi="宋体"/>
              </w:rPr>
              <w:t>5</w:t>
            </w:r>
          </w:p>
        </w:tc>
      </w:tr>
      <w:tr w:rsidR="00B27C91" w:rsidRPr="009E7130" w14:paraId="50EC660D" w14:textId="77777777" w:rsidTr="00CB6204">
        <w:trPr>
          <w:trHeight w:hRule="exact" w:val="397"/>
        </w:trPr>
        <w:tc>
          <w:tcPr>
            <w:tcW w:w="510" w:type="pct"/>
          </w:tcPr>
          <w:p w14:paraId="5B641E69"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lastRenderedPageBreak/>
              <w:t>5</w:t>
            </w:r>
          </w:p>
        </w:tc>
        <w:tc>
          <w:tcPr>
            <w:tcW w:w="3332" w:type="pct"/>
          </w:tcPr>
          <w:p w14:paraId="2AEF8979" w14:textId="77777777" w:rsidR="00B27C91" w:rsidRPr="009E7130" w:rsidRDefault="00B27C91" w:rsidP="00D9138B">
            <w:pPr>
              <w:spacing w:line="360" w:lineRule="auto"/>
              <w:jc w:val="left"/>
              <w:rPr>
                <w:rFonts w:ascii="宋体" w:eastAsia="宋体" w:hAnsi="宋体"/>
              </w:rPr>
            </w:pPr>
            <w:r w:rsidRPr="009E7130">
              <w:rPr>
                <w:rFonts w:ascii="宋体" w:eastAsia="宋体" w:hAnsi="宋体" w:hint="eastAsia"/>
              </w:rPr>
              <w:t>尺寸稳定性（</w:t>
            </w:r>
            <w:r w:rsidRPr="009E7130">
              <w:rPr>
                <w:rFonts w:ascii="宋体" w:eastAsia="宋体" w:hAnsi="宋体"/>
              </w:rPr>
              <w:t>70</w:t>
            </w:r>
            <w:r w:rsidRPr="009E7130">
              <w:rPr>
                <w:rFonts w:ascii="宋体" w:eastAsia="宋体" w:hAnsi="宋体" w:hint="eastAsia"/>
              </w:rPr>
              <w:t>℃±2℃，7</w:t>
            </w:r>
            <w:r w:rsidRPr="009E7130">
              <w:rPr>
                <w:rFonts w:ascii="宋体" w:eastAsia="宋体" w:hAnsi="宋体"/>
              </w:rPr>
              <w:t>d</w:t>
            </w:r>
            <w:r w:rsidRPr="009E7130">
              <w:rPr>
                <w:rFonts w:ascii="宋体" w:eastAsia="宋体" w:hAnsi="宋体" w:hint="eastAsia"/>
              </w:rPr>
              <w:t>）/%</w:t>
            </w:r>
          </w:p>
        </w:tc>
        <w:tc>
          <w:tcPr>
            <w:tcW w:w="1158" w:type="pct"/>
          </w:tcPr>
          <w:p w14:paraId="4279ACF1"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≤1</w:t>
            </w:r>
            <w:r w:rsidRPr="009E7130">
              <w:rPr>
                <w:rFonts w:ascii="宋体" w:eastAsia="宋体" w:hAnsi="宋体"/>
              </w:rPr>
              <w:t>.5</w:t>
            </w:r>
          </w:p>
        </w:tc>
      </w:tr>
      <w:tr w:rsidR="00B27C91" w:rsidRPr="009E7130" w14:paraId="3675FFA8" w14:textId="77777777" w:rsidTr="00CB6204">
        <w:trPr>
          <w:trHeight w:hRule="exact" w:val="397"/>
        </w:trPr>
        <w:tc>
          <w:tcPr>
            <w:tcW w:w="510" w:type="pct"/>
          </w:tcPr>
          <w:p w14:paraId="1813EC06"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6</w:t>
            </w:r>
          </w:p>
        </w:tc>
        <w:tc>
          <w:tcPr>
            <w:tcW w:w="3332" w:type="pct"/>
          </w:tcPr>
          <w:p w14:paraId="4F5259DA" w14:textId="77777777" w:rsidR="00B27C91" w:rsidRPr="009E7130" w:rsidRDefault="00B27C91" w:rsidP="00D9138B">
            <w:pPr>
              <w:spacing w:line="360" w:lineRule="auto"/>
              <w:jc w:val="left"/>
              <w:rPr>
                <w:rFonts w:ascii="宋体" w:eastAsia="宋体" w:hAnsi="宋体"/>
              </w:rPr>
            </w:pPr>
            <w:r w:rsidRPr="009E7130">
              <w:rPr>
                <w:rFonts w:ascii="宋体" w:eastAsia="宋体" w:hAnsi="宋体" w:hint="eastAsia"/>
              </w:rPr>
              <w:t>导热系数（平均温度2</w:t>
            </w:r>
            <w:r w:rsidRPr="009E7130">
              <w:rPr>
                <w:rFonts w:ascii="宋体" w:eastAsia="宋体" w:hAnsi="宋体"/>
              </w:rPr>
              <w:t>5</w:t>
            </w:r>
            <w:r w:rsidRPr="009E7130">
              <w:rPr>
                <w:rFonts w:ascii="宋体" w:eastAsia="宋体" w:hAnsi="宋体" w:hint="eastAsia"/>
              </w:rPr>
              <w:t>℃±2℃）/[</w:t>
            </w:r>
            <w:bookmarkStart w:id="45" w:name="_Hlk47009607"/>
            <w:r w:rsidRPr="009E7130">
              <w:rPr>
                <w:rFonts w:ascii="宋体" w:eastAsia="宋体" w:hAnsi="宋体" w:hint="eastAsia"/>
              </w:rPr>
              <w:t xml:space="preserve"> W/(m</w:t>
            </w:r>
            <w:r w:rsidRPr="009E7130">
              <w:rPr>
                <w:rFonts w:ascii="宋体" w:eastAsia="宋体" w:hAnsi="宋体"/>
              </w:rPr>
              <w:t>·</w:t>
            </w:r>
            <w:r w:rsidRPr="009E7130">
              <w:rPr>
                <w:rFonts w:ascii="宋体" w:eastAsia="宋体" w:hAnsi="宋体" w:hint="eastAsia"/>
              </w:rPr>
              <w:t>K)</w:t>
            </w:r>
            <w:bookmarkEnd w:id="45"/>
            <w:r w:rsidRPr="009E7130">
              <w:rPr>
                <w:rFonts w:ascii="宋体" w:eastAsia="宋体" w:hAnsi="宋体"/>
              </w:rPr>
              <w:t>]</w:t>
            </w:r>
          </w:p>
        </w:tc>
        <w:tc>
          <w:tcPr>
            <w:tcW w:w="1158" w:type="pct"/>
          </w:tcPr>
          <w:p w14:paraId="254DD876"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≤0</w:t>
            </w:r>
            <w:r w:rsidRPr="009E7130">
              <w:rPr>
                <w:rFonts w:ascii="宋体" w:eastAsia="宋体" w:hAnsi="宋体"/>
              </w:rPr>
              <w:t>.032</w:t>
            </w:r>
          </w:p>
        </w:tc>
      </w:tr>
      <w:tr w:rsidR="00B27C91" w:rsidRPr="009E7130" w14:paraId="1D47EE4E" w14:textId="77777777" w:rsidTr="00CB6204">
        <w:trPr>
          <w:trHeight w:hRule="exact" w:val="397"/>
        </w:trPr>
        <w:tc>
          <w:tcPr>
            <w:tcW w:w="510" w:type="pct"/>
          </w:tcPr>
          <w:p w14:paraId="67DDB33C"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7</w:t>
            </w:r>
          </w:p>
        </w:tc>
        <w:tc>
          <w:tcPr>
            <w:tcW w:w="3332" w:type="pct"/>
          </w:tcPr>
          <w:p w14:paraId="3F31F185" w14:textId="77777777" w:rsidR="00B27C91" w:rsidRPr="009E7130" w:rsidRDefault="00B27C91" w:rsidP="00D9138B">
            <w:pPr>
              <w:spacing w:line="360" w:lineRule="auto"/>
              <w:jc w:val="left"/>
              <w:rPr>
                <w:rFonts w:ascii="宋体" w:eastAsia="宋体" w:hAnsi="宋体"/>
              </w:rPr>
            </w:pPr>
            <w:r w:rsidRPr="009E7130">
              <w:rPr>
                <w:rFonts w:ascii="宋体" w:eastAsia="宋体" w:hAnsi="宋体" w:hint="eastAsia"/>
              </w:rPr>
              <w:t>透湿系数</w:t>
            </w:r>
            <w:r w:rsidRPr="009E7130">
              <w:rPr>
                <w:rFonts w:ascii="宋体" w:eastAsia="宋体" w:hAnsi="宋体"/>
              </w:rPr>
              <w:t>23</w:t>
            </w:r>
            <w:r w:rsidRPr="009E7130">
              <w:rPr>
                <w:rFonts w:ascii="宋体" w:eastAsia="宋体" w:hAnsi="宋体" w:hint="eastAsia"/>
              </w:rPr>
              <w:t>℃±2℃，相对湿度5</w:t>
            </w:r>
            <w:r w:rsidRPr="009E7130">
              <w:rPr>
                <w:rFonts w:ascii="宋体" w:eastAsia="宋体" w:hAnsi="宋体"/>
              </w:rPr>
              <w:t>0</w:t>
            </w:r>
            <w:r w:rsidRPr="009E7130">
              <w:rPr>
                <w:rFonts w:ascii="宋体" w:eastAsia="宋体" w:hAnsi="宋体" w:hint="eastAsia"/>
              </w:rPr>
              <w:t>%±</w:t>
            </w:r>
            <w:r w:rsidRPr="009E7130">
              <w:rPr>
                <w:rFonts w:ascii="宋体" w:eastAsia="宋体" w:hAnsi="宋体"/>
              </w:rPr>
              <w:t>2</w:t>
            </w:r>
            <w:r w:rsidRPr="009E7130">
              <w:rPr>
                <w:rFonts w:ascii="宋体" w:eastAsia="宋体" w:hAnsi="宋体" w:hint="eastAsia"/>
              </w:rPr>
              <w:t>%/</w:t>
            </w:r>
            <w:r w:rsidRPr="009E7130">
              <w:rPr>
                <w:rFonts w:ascii="宋体" w:eastAsia="宋体" w:hAnsi="宋体"/>
              </w:rPr>
              <w:t>[</w:t>
            </w:r>
            <w:r w:rsidRPr="009E7130">
              <w:rPr>
                <w:rFonts w:ascii="宋体" w:eastAsia="宋体" w:hAnsi="宋体" w:hint="eastAsia"/>
              </w:rPr>
              <w:t xml:space="preserve"> ng/(m</w:t>
            </w:r>
            <w:r w:rsidRPr="009E7130">
              <w:rPr>
                <w:rFonts w:ascii="宋体" w:eastAsia="宋体" w:hAnsi="宋体"/>
              </w:rPr>
              <w:t>·</w:t>
            </w:r>
            <w:r w:rsidRPr="009E7130">
              <w:rPr>
                <w:rFonts w:ascii="宋体" w:eastAsia="宋体" w:hAnsi="宋体" w:hint="eastAsia"/>
              </w:rPr>
              <w:t>s</w:t>
            </w:r>
            <w:r w:rsidRPr="009E7130">
              <w:rPr>
                <w:rFonts w:ascii="宋体" w:eastAsia="宋体" w:hAnsi="宋体"/>
              </w:rPr>
              <w:t>·</w:t>
            </w:r>
            <w:r w:rsidRPr="009E7130">
              <w:rPr>
                <w:rFonts w:ascii="宋体" w:eastAsia="宋体" w:hAnsi="宋体" w:hint="eastAsia"/>
              </w:rPr>
              <w:t>Pa)</w:t>
            </w:r>
            <w:r w:rsidRPr="009E7130">
              <w:rPr>
                <w:rFonts w:ascii="宋体" w:eastAsia="宋体" w:hAnsi="宋体"/>
              </w:rPr>
              <w:t>]</w:t>
            </w:r>
          </w:p>
        </w:tc>
        <w:tc>
          <w:tcPr>
            <w:tcW w:w="1158" w:type="pct"/>
          </w:tcPr>
          <w:p w14:paraId="7A0B444B"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2～8</w:t>
            </w:r>
          </w:p>
        </w:tc>
      </w:tr>
      <w:tr w:rsidR="00B27C91" w:rsidRPr="009E7130" w14:paraId="16FEAD4B" w14:textId="77777777" w:rsidTr="00CB6204">
        <w:trPr>
          <w:trHeight w:hRule="exact" w:val="397"/>
        </w:trPr>
        <w:tc>
          <w:tcPr>
            <w:tcW w:w="510" w:type="pct"/>
          </w:tcPr>
          <w:p w14:paraId="6B8DDFF4"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8</w:t>
            </w:r>
          </w:p>
        </w:tc>
        <w:tc>
          <w:tcPr>
            <w:tcW w:w="3332" w:type="pct"/>
          </w:tcPr>
          <w:p w14:paraId="3CD587A1" w14:textId="77777777" w:rsidR="00B27C91" w:rsidRPr="009E7130" w:rsidRDefault="00B27C91" w:rsidP="00D9138B">
            <w:pPr>
              <w:spacing w:line="360" w:lineRule="auto"/>
              <w:jc w:val="left"/>
              <w:rPr>
                <w:rFonts w:ascii="宋体" w:eastAsia="宋体" w:hAnsi="宋体"/>
              </w:rPr>
            </w:pPr>
            <w:r w:rsidRPr="009E7130">
              <w:rPr>
                <w:rFonts w:ascii="宋体" w:eastAsia="宋体" w:hAnsi="宋体" w:hint="eastAsia"/>
              </w:rPr>
              <w:t>体积吸水率/%</w:t>
            </w:r>
          </w:p>
        </w:tc>
        <w:tc>
          <w:tcPr>
            <w:tcW w:w="1158" w:type="pct"/>
          </w:tcPr>
          <w:p w14:paraId="66C10C38"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≤6</w:t>
            </w:r>
            <w:r w:rsidRPr="009E7130">
              <w:rPr>
                <w:rFonts w:ascii="宋体" w:eastAsia="宋体" w:hAnsi="宋体"/>
              </w:rPr>
              <w:t>.5</w:t>
            </w:r>
          </w:p>
        </w:tc>
      </w:tr>
    </w:tbl>
    <w:p w14:paraId="434ACDC5" w14:textId="77777777" w:rsidR="00B27C91" w:rsidRPr="009E7130" w:rsidRDefault="00B27C91" w:rsidP="00D9138B">
      <w:pPr>
        <w:spacing w:line="360" w:lineRule="auto"/>
        <w:jc w:val="left"/>
        <w:rPr>
          <w:rFonts w:ascii="宋体" w:eastAsia="宋体" w:hAnsi="宋体"/>
          <w:sz w:val="24"/>
        </w:rPr>
      </w:pPr>
      <w:r w:rsidRPr="009E7130">
        <w:rPr>
          <w:rFonts w:ascii="宋体" w:eastAsia="宋体" w:hAnsi="宋体" w:hint="eastAsia"/>
          <w:sz w:val="24"/>
        </w:rPr>
        <w:t>5</w:t>
      </w:r>
      <w:r w:rsidRPr="009E7130">
        <w:rPr>
          <w:rFonts w:ascii="宋体" w:eastAsia="宋体" w:hAnsi="宋体"/>
          <w:sz w:val="24"/>
        </w:rPr>
        <w:t>.4</w:t>
      </w:r>
      <w:r w:rsidRPr="009E7130">
        <w:rPr>
          <w:rFonts w:ascii="宋体" w:eastAsia="宋体" w:hAnsi="宋体" w:hint="eastAsia"/>
          <w:sz w:val="24"/>
        </w:rPr>
        <w:t>燃烧性能</w:t>
      </w:r>
    </w:p>
    <w:p w14:paraId="27C4C8E6" w14:textId="77777777" w:rsidR="00B27C91" w:rsidRPr="009E7130" w:rsidRDefault="00B27C91" w:rsidP="00D9138B">
      <w:pPr>
        <w:spacing w:line="360" w:lineRule="auto"/>
        <w:ind w:firstLineChars="200" w:firstLine="480"/>
        <w:jc w:val="left"/>
        <w:rPr>
          <w:rFonts w:ascii="宋体" w:eastAsia="宋体" w:hAnsi="宋体"/>
          <w:sz w:val="24"/>
        </w:rPr>
      </w:pPr>
      <w:r w:rsidRPr="009E7130">
        <w:rPr>
          <w:rFonts w:ascii="宋体" w:eastAsia="宋体" w:hAnsi="宋体" w:hint="eastAsia"/>
          <w:sz w:val="24"/>
        </w:rPr>
        <w:t>制品燃烧性能等级应符合G</w:t>
      </w:r>
      <w:r w:rsidRPr="009E7130">
        <w:rPr>
          <w:rFonts w:ascii="宋体" w:eastAsia="宋体" w:hAnsi="宋体"/>
          <w:sz w:val="24"/>
        </w:rPr>
        <w:t>B8624</w:t>
      </w:r>
      <w:r w:rsidRPr="009E7130">
        <w:rPr>
          <w:rFonts w:ascii="宋体" w:eastAsia="宋体" w:hAnsi="宋体" w:hint="eastAsia"/>
          <w:sz w:val="24"/>
        </w:rPr>
        <w:t>中B</w:t>
      </w:r>
      <w:r w:rsidRPr="009E7130">
        <w:rPr>
          <w:rFonts w:ascii="宋体" w:eastAsia="宋体" w:hAnsi="宋体"/>
          <w:sz w:val="24"/>
        </w:rPr>
        <w:t>1</w:t>
      </w:r>
      <w:r w:rsidRPr="009E7130">
        <w:rPr>
          <w:rFonts w:ascii="宋体" w:eastAsia="宋体" w:hAnsi="宋体" w:hint="eastAsia"/>
          <w:sz w:val="24"/>
        </w:rPr>
        <w:t>（B）级的要求，且氧指数不小于3</w:t>
      </w:r>
      <w:r w:rsidRPr="009E7130">
        <w:rPr>
          <w:rFonts w:ascii="宋体" w:eastAsia="宋体" w:hAnsi="宋体"/>
          <w:sz w:val="24"/>
        </w:rPr>
        <w:t>8</w:t>
      </w:r>
      <w:r w:rsidRPr="009E7130">
        <w:rPr>
          <w:rFonts w:ascii="宋体" w:eastAsia="宋体" w:hAnsi="宋体" w:hint="eastAsia"/>
          <w:sz w:val="24"/>
        </w:rPr>
        <w:t>%，烟密度等级（S</w:t>
      </w:r>
      <w:r w:rsidRPr="009E7130">
        <w:rPr>
          <w:rFonts w:ascii="宋体" w:eastAsia="宋体" w:hAnsi="宋体"/>
          <w:sz w:val="24"/>
        </w:rPr>
        <w:t>DR</w:t>
      </w:r>
      <w:r w:rsidRPr="009E7130">
        <w:rPr>
          <w:rFonts w:ascii="宋体" w:eastAsia="宋体" w:hAnsi="宋体" w:hint="eastAsia"/>
          <w:sz w:val="24"/>
        </w:rPr>
        <w:t>）不大于8。</w:t>
      </w:r>
    </w:p>
    <w:p w14:paraId="435BDA39" w14:textId="77777777" w:rsidR="00B27C91" w:rsidRPr="009E7130" w:rsidRDefault="00B27C91" w:rsidP="00D9138B">
      <w:pPr>
        <w:spacing w:line="360" w:lineRule="auto"/>
        <w:jc w:val="left"/>
        <w:rPr>
          <w:rFonts w:ascii="宋体" w:eastAsia="宋体" w:hAnsi="宋体"/>
          <w:sz w:val="24"/>
        </w:rPr>
      </w:pPr>
      <w:r w:rsidRPr="009E7130">
        <w:rPr>
          <w:rFonts w:ascii="宋体" w:eastAsia="宋体" w:hAnsi="宋体"/>
          <w:sz w:val="24"/>
        </w:rPr>
        <w:t>3</w:t>
      </w:r>
      <w:r w:rsidRPr="009E7130">
        <w:rPr>
          <w:rFonts w:ascii="宋体" w:eastAsia="宋体" w:hAnsi="宋体" w:hint="eastAsia"/>
          <w:sz w:val="24"/>
        </w:rPr>
        <w:t>）</w:t>
      </w:r>
      <w:r w:rsidRPr="009E7130">
        <w:rPr>
          <w:rFonts w:ascii="宋体" w:eastAsia="宋体" w:hAnsi="宋体"/>
          <w:sz w:val="24"/>
        </w:rPr>
        <w:t>JC∕T2384-2016</w:t>
      </w:r>
      <w:r w:rsidRPr="009E7130">
        <w:rPr>
          <w:rFonts w:ascii="宋体" w:eastAsia="宋体" w:hAnsi="宋体" w:hint="eastAsia"/>
          <w:sz w:val="24"/>
        </w:rPr>
        <w:t>《</w:t>
      </w:r>
      <w:r w:rsidRPr="009E7130">
        <w:rPr>
          <w:rFonts w:ascii="宋体" w:eastAsia="宋体" w:hAnsi="宋体"/>
          <w:sz w:val="24"/>
        </w:rPr>
        <w:t>外墙外保温用酚醛板粘结、抹面砂浆</w:t>
      </w:r>
      <w:r w:rsidRPr="009E7130">
        <w:rPr>
          <w:rFonts w:ascii="宋体" w:eastAsia="宋体" w:hAnsi="宋体" w:hint="eastAsia"/>
          <w:sz w:val="24"/>
        </w:rPr>
        <w:t>》</w:t>
      </w:r>
    </w:p>
    <w:p w14:paraId="35CF9F2A" w14:textId="77777777" w:rsidR="00B27C91" w:rsidRPr="009E7130" w:rsidRDefault="00B27C91" w:rsidP="00D9138B">
      <w:pPr>
        <w:spacing w:line="360" w:lineRule="auto"/>
        <w:jc w:val="left"/>
        <w:rPr>
          <w:rFonts w:ascii="宋体" w:eastAsia="宋体" w:hAnsi="宋体"/>
          <w:sz w:val="24"/>
        </w:rPr>
      </w:pPr>
      <w:r w:rsidRPr="009E7130">
        <w:rPr>
          <w:rFonts w:ascii="宋体" w:eastAsia="宋体" w:hAnsi="宋体" w:hint="eastAsia"/>
          <w:sz w:val="24"/>
        </w:rPr>
        <w:t>4</w:t>
      </w:r>
      <w:r w:rsidRPr="009E7130">
        <w:rPr>
          <w:rFonts w:ascii="宋体" w:eastAsia="宋体" w:hAnsi="宋体"/>
          <w:sz w:val="24"/>
        </w:rPr>
        <w:t>.2</w:t>
      </w:r>
      <w:r w:rsidRPr="009E7130">
        <w:rPr>
          <w:rFonts w:ascii="宋体" w:eastAsia="宋体" w:hAnsi="宋体" w:hint="eastAsia"/>
          <w:sz w:val="24"/>
        </w:rPr>
        <w:t>粘结砂浆</w:t>
      </w:r>
    </w:p>
    <w:p w14:paraId="7919DBA8" w14:textId="77777777" w:rsidR="00B27C91" w:rsidRPr="009E7130" w:rsidRDefault="00B27C91" w:rsidP="00D9138B">
      <w:pPr>
        <w:spacing w:line="360" w:lineRule="auto"/>
        <w:ind w:firstLine="480"/>
        <w:jc w:val="left"/>
        <w:rPr>
          <w:rFonts w:ascii="宋体" w:eastAsia="宋体" w:hAnsi="宋体"/>
          <w:sz w:val="24"/>
        </w:rPr>
      </w:pPr>
      <w:r w:rsidRPr="009E7130">
        <w:rPr>
          <w:rFonts w:ascii="宋体" w:eastAsia="宋体" w:hAnsi="宋体" w:hint="eastAsia"/>
          <w:sz w:val="24"/>
        </w:rPr>
        <w:t>粘结砂浆力学性能应符合表1规定的要求。</w:t>
      </w:r>
    </w:p>
    <w:p w14:paraId="700CAE38" w14:textId="77777777" w:rsidR="00B27C91" w:rsidRPr="00C63DE8" w:rsidRDefault="00B27C91" w:rsidP="00D9138B">
      <w:pPr>
        <w:spacing w:line="360" w:lineRule="auto"/>
        <w:jc w:val="center"/>
        <w:rPr>
          <w:rFonts w:ascii="宋体" w:eastAsia="宋体" w:hAnsi="宋体"/>
          <w:sz w:val="22"/>
          <w:szCs w:val="22"/>
        </w:rPr>
      </w:pPr>
      <w:r w:rsidRPr="00C63DE8">
        <w:rPr>
          <w:rFonts w:ascii="宋体" w:eastAsia="宋体" w:hAnsi="宋体" w:hint="eastAsia"/>
          <w:sz w:val="22"/>
          <w:szCs w:val="22"/>
        </w:rPr>
        <w:t>表1</w:t>
      </w:r>
      <w:r w:rsidRPr="00C63DE8">
        <w:rPr>
          <w:rFonts w:ascii="宋体" w:eastAsia="宋体" w:hAnsi="宋体"/>
          <w:sz w:val="22"/>
          <w:szCs w:val="22"/>
        </w:rPr>
        <w:t xml:space="preserve"> </w:t>
      </w:r>
      <w:r w:rsidRPr="00C63DE8">
        <w:rPr>
          <w:rFonts w:ascii="宋体" w:eastAsia="宋体" w:hAnsi="宋体" w:hint="eastAsia"/>
          <w:sz w:val="22"/>
          <w:szCs w:val="22"/>
        </w:rPr>
        <w:t>粘结砂浆力学性能指标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05"/>
        <w:gridCol w:w="1225"/>
        <w:gridCol w:w="1914"/>
        <w:gridCol w:w="2978"/>
      </w:tblGrid>
      <w:tr w:rsidR="00B27C91" w:rsidRPr="009E7130" w14:paraId="063412BB" w14:textId="77777777" w:rsidTr="00CB6204">
        <w:trPr>
          <w:trHeight w:hRule="exact" w:val="397"/>
        </w:trPr>
        <w:tc>
          <w:tcPr>
            <w:tcW w:w="3253" w:type="pct"/>
            <w:gridSpan w:val="3"/>
            <w:vAlign w:val="center"/>
          </w:tcPr>
          <w:p w14:paraId="318493A7"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项目</w:t>
            </w:r>
          </w:p>
        </w:tc>
        <w:tc>
          <w:tcPr>
            <w:tcW w:w="1747" w:type="pct"/>
            <w:vAlign w:val="center"/>
          </w:tcPr>
          <w:p w14:paraId="46214A81"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性能指标</w:t>
            </w:r>
          </w:p>
        </w:tc>
      </w:tr>
      <w:tr w:rsidR="00B27C91" w:rsidRPr="009E7130" w14:paraId="08F4AA1F" w14:textId="77777777" w:rsidTr="00CB6204">
        <w:trPr>
          <w:trHeight w:hRule="exact" w:val="397"/>
        </w:trPr>
        <w:tc>
          <w:tcPr>
            <w:tcW w:w="1411" w:type="pct"/>
            <w:vMerge w:val="restart"/>
            <w:vAlign w:val="center"/>
          </w:tcPr>
          <w:p w14:paraId="16BF3793"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拉伸粘结强度/MPa</w:t>
            </w:r>
          </w:p>
          <w:p w14:paraId="40C3B940"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（与水泥砂浆）</w:t>
            </w:r>
          </w:p>
        </w:tc>
        <w:tc>
          <w:tcPr>
            <w:tcW w:w="1842" w:type="pct"/>
            <w:gridSpan w:val="2"/>
            <w:vAlign w:val="center"/>
          </w:tcPr>
          <w:p w14:paraId="2FA6A497"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原强度</w:t>
            </w:r>
          </w:p>
        </w:tc>
        <w:tc>
          <w:tcPr>
            <w:tcW w:w="1747" w:type="pct"/>
            <w:vAlign w:val="center"/>
          </w:tcPr>
          <w:p w14:paraId="2705149E"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≥0.6</w:t>
            </w:r>
          </w:p>
        </w:tc>
      </w:tr>
      <w:tr w:rsidR="00B27C91" w:rsidRPr="009E7130" w14:paraId="0D2363E9" w14:textId="77777777" w:rsidTr="00CB6204">
        <w:trPr>
          <w:trHeight w:hRule="exact" w:val="397"/>
        </w:trPr>
        <w:tc>
          <w:tcPr>
            <w:tcW w:w="1411" w:type="pct"/>
            <w:vMerge/>
            <w:vAlign w:val="center"/>
          </w:tcPr>
          <w:p w14:paraId="2D2F2DFF" w14:textId="77777777" w:rsidR="00B27C91" w:rsidRPr="009E7130" w:rsidRDefault="00B27C91" w:rsidP="00D9138B">
            <w:pPr>
              <w:spacing w:line="360" w:lineRule="auto"/>
              <w:jc w:val="center"/>
              <w:rPr>
                <w:rFonts w:ascii="宋体" w:eastAsia="宋体" w:hAnsi="宋体" w:cs="微软雅黑"/>
                <w:szCs w:val="21"/>
              </w:rPr>
            </w:pPr>
          </w:p>
        </w:tc>
        <w:tc>
          <w:tcPr>
            <w:tcW w:w="719" w:type="pct"/>
            <w:vMerge w:val="restart"/>
            <w:vAlign w:val="center"/>
          </w:tcPr>
          <w:p w14:paraId="06045519"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耐水强度</w:t>
            </w:r>
          </w:p>
        </w:tc>
        <w:tc>
          <w:tcPr>
            <w:tcW w:w="1122" w:type="pct"/>
            <w:vAlign w:val="center"/>
          </w:tcPr>
          <w:p w14:paraId="6F41622B"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浸水48h，干燥2h</w:t>
            </w:r>
          </w:p>
        </w:tc>
        <w:tc>
          <w:tcPr>
            <w:tcW w:w="1747" w:type="pct"/>
            <w:vAlign w:val="center"/>
          </w:tcPr>
          <w:p w14:paraId="3A5FED67"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≥0.3</w:t>
            </w:r>
          </w:p>
        </w:tc>
      </w:tr>
      <w:tr w:rsidR="00B27C91" w:rsidRPr="009E7130" w14:paraId="46EC240C" w14:textId="77777777" w:rsidTr="00CB6204">
        <w:trPr>
          <w:trHeight w:hRule="exact" w:val="397"/>
        </w:trPr>
        <w:tc>
          <w:tcPr>
            <w:tcW w:w="1411" w:type="pct"/>
            <w:vMerge/>
            <w:vAlign w:val="center"/>
          </w:tcPr>
          <w:p w14:paraId="21BC8CCE" w14:textId="77777777" w:rsidR="00B27C91" w:rsidRPr="009E7130" w:rsidRDefault="00B27C91" w:rsidP="00D9138B">
            <w:pPr>
              <w:spacing w:line="360" w:lineRule="auto"/>
              <w:jc w:val="center"/>
              <w:rPr>
                <w:rFonts w:ascii="宋体" w:eastAsia="宋体" w:hAnsi="宋体" w:cs="微软雅黑"/>
                <w:szCs w:val="21"/>
              </w:rPr>
            </w:pPr>
          </w:p>
        </w:tc>
        <w:tc>
          <w:tcPr>
            <w:tcW w:w="719" w:type="pct"/>
            <w:vMerge/>
            <w:vAlign w:val="center"/>
          </w:tcPr>
          <w:p w14:paraId="5972864A" w14:textId="77777777" w:rsidR="00B27C91" w:rsidRPr="009E7130" w:rsidRDefault="00B27C91" w:rsidP="00D9138B">
            <w:pPr>
              <w:spacing w:line="360" w:lineRule="auto"/>
              <w:jc w:val="center"/>
              <w:rPr>
                <w:rFonts w:ascii="宋体" w:eastAsia="宋体" w:hAnsi="宋体" w:cs="微软雅黑"/>
                <w:szCs w:val="21"/>
              </w:rPr>
            </w:pPr>
          </w:p>
        </w:tc>
        <w:tc>
          <w:tcPr>
            <w:tcW w:w="1122" w:type="pct"/>
            <w:vAlign w:val="center"/>
          </w:tcPr>
          <w:p w14:paraId="19969B5A"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浸水48h，干燥7d</w:t>
            </w:r>
          </w:p>
        </w:tc>
        <w:tc>
          <w:tcPr>
            <w:tcW w:w="1747" w:type="pct"/>
            <w:vAlign w:val="center"/>
          </w:tcPr>
          <w:p w14:paraId="41D296B3"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≥0.6</w:t>
            </w:r>
          </w:p>
        </w:tc>
      </w:tr>
      <w:tr w:rsidR="00B27C91" w:rsidRPr="009E7130" w14:paraId="169497B2" w14:textId="77777777" w:rsidTr="00CB6204">
        <w:trPr>
          <w:trHeight w:hRule="exact" w:val="397"/>
        </w:trPr>
        <w:tc>
          <w:tcPr>
            <w:tcW w:w="1411" w:type="pct"/>
            <w:vMerge w:val="restart"/>
            <w:vAlign w:val="center"/>
          </w:tcPr>
          <w:p w14:paraId="6C2FC416"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拉伸粘结强度/kPa</w:t>
            </w:r>
          </w:p>
          <w:p w14:paraId="7F827720"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（与酚醛板）</w:t>
            </w:r>
          </w:p>
        </w:tc>
        <w:tc>
          <w:tcPr>
            <w:tcW w:w="1842" w:type="pct"/>
            <w:gridSpan w:val="2"/>
            <w:vAlign w:val="center"/>
          </w:tcPr>
          <w:p w14:paraId="4B20FFA2"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原强度</w:t>
            </w:r>
          </w:p>
        </w:tc>
        <w:tc>
          <w:tcPr>
            <w:tcW w:w="1747" w:type="pct"/>
            <w:vAlign w:val="center"/>
          </w:tcPr>
          <w:p w14:paraId="4BFBD12D"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w:t>
            </w:r>
            <w:r w:rsidRPr="009E7130">
              <w:rPr>
                <w:rFonts w:ascii="宋体" w:eastAsia="宋体" w:hAnsi="宋体" w:cs="微软雅黑"/>
                <w:szCs w:val="21"/>
              </w:rPr>
              <w:t>80</w:t>
            </w:r>
            <w:r w:rsidRPr="009E7130">
              <w:rPr>
                <w:rFonts w:ascii="宋体" w:eastAsia="宋体" w:hAnsi="宋体" w:cs="微软雅黑" w:hint="eastAsia"/>
                <w:szCs w:val="21"/>
              </w:rPr>
              <w:t>，破坏发生在酚醛板内</w:t>
            </w:r>
          </w:p>
        </w:tc>
      </w:tr>
      <w:tr w:rsidR="00B27C91" w:rsidRPr="009E7130" w14:paraId="67F7F034" w14:textId="77777777" w:rsidTr="00CB6204">
        <w:trPr>
          <w:trHeight w:hRule="exact" w:val="397"/>
        </w:trPr>
        <w:tc>
          <w:tcPr>
            <w:tcW w:w="1411" w:type="pct"/>
            <w:vMerge/>
            <w:vAlign w:val="center"/>
          </w:tcPr>
          <w:p w14:paraId="5D8C542A" w14:textId="77777777" w:rsidR="00B27C91" w:rsidRPr="009E7130" w:rsidRDefault="00B27C91" w:rsidP="00D9138B">
            <w:pPr>
              <w:spacing w:line="360" w:lineRule="auto"/>
              <w:jc w:val="center"/>
              <w:rPr>
                <w:rFonts w:ascii="宋体" w:eastAsia="宋体" w:hAnsi="宋体" w:cs="微软雅黑"/>
                <w:szCs w:val="21"/>
              </w:rPr>
            </w:pPr>
          </w:p>
        </w:tc>
        <w:tc>
          <w:tcPr>
            <w:tcW w:w="719" w:type="pct"/>
            <w:vMerge w:val="restart"/>
            <w:vAlign w:val="center"/>
          </w:tcPr>
          <w:p w14:paraId="6B85BA8E"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耐水强度</w:t>
            </w:r>
          </w:p>
        </w:tc>
        <w:tc>
          <w:tcPr>
            <w:tcW w:w="1122" w:type="pct"/>
            <w:vAlign w:val="center"/>
          </w:tcPr>
          <w:p w14:paraId="0452B7A0"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浸水48h，干燥2h</w:t>
            </w:r>
          </w:p>
        </w:tc>
        <w:tc>
          <w:tcPr>
            <w:tcW w:w="1747" w:type="pct"/>
            <w:vAlign w:val="center"/>
          </w:tcPr>
          <w:p w14:paraId="745B2719"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w:t>
            </w:r>
            <w:r w:rsidRPr="009E7130">
              <w:rPr>
                <w:rFonts w:ascii="宋体" w:eastAsia="宋体" w:hAnsi="宋体" w:cs="微软雅黑"/>
                <w:szCs w:val="21"/>
              </w:rPr>
              <w:t>50</w:t>
            </w:r>
          </w:p>
        </w:tc>
      </w:tr>
      <w:tr w:rsidR="00B27C91" w:rsidRPr="009E7130" w14:paraId="595BCAEF" w14:textId="77777777" w:rsidTr="00CB6204">
        <w:trPr>
          <w:trHeight w:hRule="exact" w:val="397"/>
        </w:trPr>
        <w:tc>
          <w:tcPr>
            <w:tcW w:w="1411" w:type="pct"/>
            <w:vMerge/>
            <w:vAlign w:val="center"/>
          </w:tcPr>
          <w:p w14:paraId="2DC6DA20" w14:textId="77777777" w:rsidR="00B27C91" w:rsidRPr="009E7130" w:rsidRDefault="00B27C91" w:rsidP="00D9138B">
            <w:pPr>
              <w:spacing w:line="360" w:lineRule="auto"/>
              <w:jc w:val="center"/>
              <w:rPr>
                <w:rFonts w:ascii="宋体" w:eastAsia="宋体" w:hAnsi="宋体" w:cs="微软雅黑"/>
                <w:szCs w:val="21"/>
              </w:rPr>
            </w:pPr>
          </w:p>
        </w:tc>
        <w:tc>
          <w:tcPr>
            <w:tcW w:w="719" w:type="pct"/>
            <w:vMerge/>
            <w:vAlign w:val="center"/>
          </w:tcPr>
          <w:p w14:paraId="40AAD24B" w14:textId="77777777" w:rsidR="00B27C91" w:rsidRPr="009E7130" w:rsidRDefault="00B27C91" w:rsidP="00D9138B">
            <w:pPr>
              <w:spacing w:line="360" w:lineRule="auto"/>
              <w:jc w:val="center"/>
              <w:rPr>
                <w:rFonts w:ascii="宋体" w:eastAsia="宋体" w:hAnsi="宋体" w:cs="微软雅黑"/>
                <w:szCs w:val="21"/>
              </w:rPr>
            </w:pPr>
          </w:p>
        </w:tc>
        <w:tc>
          <w:tcPr>
            <w:tcW w:w="1122" w:type="pct"/>
            <w:vAlign w:val="center"/>
          </w:tcPr>
          <w:p w14:paraId="74526AD3"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浸水48h，干燥7d</w:t>
            </w:r>
          </w:p>
        </w:tc>
        <w:tc>
          <w:tcPr>
            <w:tcW w:w="1747" w:type="pct"/>
            <w:vAlign w:val="center"/>
          </w:tcPr>
          <w:p w14:paraId="18D909DB"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w:t>
            </w:r>
            <w:r w:rsidRPr="009E7130">
              <w:rPr>
                <w:rFonts w:ascii="宋体" w:eastAsia="宋体" w:hAnsi="宋体" w:cs="微软雅黑"/>
                <w:szCs w:val="21"/>
              </w:rPr>
              <w:t>80</w:t>
            </w:r>
          </w:p>
        </w:tc>
      </w:tr>
      <w:tr w:rsidR="00B27C91" w:rsidRPr="009E7130" w14:paraId="63CDF835" w14:textId="77777777" w:rsidTr="00CB6204">
        <w:trPr>
          <w:trHeight w:hRule="exact" w:val="397"/>
        </w:trPr>
        <w:tc>
          <w:tcPr>
            <w:tcW w:w="3253" w:type="pct"/>
            <w:gridSpan w:val="3"/>
            <w:vAlign w:val="center"/>
          </w:tcPr>
          <w:p w14:paraId="31850B64"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可操作时间，h</w:t>
            </w:r>
          </w:p>
        </w:tc>
        <w:tc>
          <w:tcPr>
            <w:tcW w:w="1747" w:type="pct"/>
            <w:vAlign w:val="center"/>
          </w:tcPr>
          <w:p w14:paraId="5812C9A1"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1.5～4.0</w:t>
            </w:r>
          </w:p>
        </w:tc>
      </w:tr>
      <w:tr w:rsidR="00B27C91" w:rsidRPr="009E7130" w14:paraId="7F9DBE36" w14:textId="77777777" w:rsidTr="00CB6204">
        <w:trPr>
          <w:trHeight w:hRule="exact" w:val="397"/>
        </w:trPr>
        <w:tc>
          <w:tcPr>
            <w:tcW w:w="5000" w:type="pct"/>
            <w:gridSpan w:val="4"/>
            <w:vAlign w:val="center"/>
          </w:tcPr>
          <w:p w14:paraId="6FB7F779" w14:textId="77777777" w:rsidR="00B27C91" w:rsidRPr="009E7130" w:rsidRDefault="00B27C91" w:rsidP="00D9138B">
            <w:pPr>
              <w:spacing w:line="360" w:lineRule="auto"/>
              <w:rPr>
                <w:rFonts w:ascii="宋体" w:eastAsia="宋体" w:hAnsi="宋体" w:cs="微软雅黑"/>
                <w:szCs w:val="21"/>
              </w:rPr>
            </w:pPr>
            <w:r w:rsidRPr="009E7130">
              <w:rPr>
                <w:rFonts w:ascii="宋体" w:eastAsia="宋体" w:hAnsi="宋体" w:cs="微软雅黑" w:hint="eastAsia"/>
                <w:szCs w:val="21"/>
              </w:rPr>
              <w:t>送检单位应提供经过界面处理的酚醛板，界面处理材料及界面处理方法应符合附录B要求</w:t>
            </w:r>
          </w:p>
        </w:tc>
      </w:tr>
    </w:tbl>
    <w:p w14:paraId="61971520" w14:textId="77777777" w:rsidR="00B27C91" w:rsidRPr="009E7130" w:rsidRDefault="00B27C91" w:rsidP="00D9138B">
      <w:pPr>
        <w:spacing w:line="360" w:lineRule="auto"/>
        <w:jc w:val="left"/>
        <w:rPr>
          <w:rFonts w:ascii="宋体" w:eastAsia="宋体" w:hAnsi="宋体"/>
          <w:sz w:val="24"/>
        </w:rPr>
      </w:pPr>
    </w:p>
    <w:p w14:paraId="7C126209" w14:textId="77777777" w:rsidR="00B27C91" w:rsidRPr="009E7130" w:rsidRDefault="00B27C91" w:rsidP="00D9138B">
      <w:pPr>
        <w:spacing w:line="360" w:lineRule="auto"/>
        <w:jc w:val="left"/>
        <w:rPr>
          <w:rFonts w:ascii="宋体" w:eastAsia="宋体" w:hAnsi="宋体"/>
          <w:sz w:val="24"/>
        </w:rPr>
      </w:pPr>
      <w:r w:rsidRPr="009E7130">
        <w:rPr>
          <w:rFonts w:ascii="宋体" w:eastAsia="宋体" w:hAnsi="宋体" w:hint="eastAsia"/>
          <w:sz w:val="24"/>
        </w:rPr>
        <w:t>4</w:t>
      </w:r>
      <w:r w:rsidRPr="009E7130">
        <w:rPr>
          <w:rFonts w:ascii="宋体" w:eastAsia="宋体" w:hAnsi="宋体"/>
          <w:sz w:val="24"/>
        </w:rPr>
        <w:t>.3</w:t>
      </w:r>
      <w:r w:rsidRPr="009E7130">
        <w:rPr>
          <w:rFonts w:ascii="宋体" w:eastAsia="宋体" w:hAnsi="宋体" w:hint="eastAsia"/>
          <w:sz w:val="24"/>
        </w:rPr>
        <w:t>抹面砂浆</w:t>
      </w:r>
    </w:p>
    <w:p w14:paraId="6847E54F" w14:textId="77777777" w:rsidR="00B27C91" w:rsidRPr="009E7130" w:rsidRDefault="00B27C91" w:rsidP="00D9138B">
      <w:pPr>
        <w:spacing w:line="360" w:lineRule="auto"/>
        <w:jc w:val="left"/>
        <w:rPr>
          <w:rFonts w:ascii="宋体" w:eastAsia="宋体" w:hAnsi="宋体"/>
          <w:sz w:val="24"/>
        </w:rPr>
      </w:pPr>
      <w:r w:rsidRPr="009E7130">
        <w:rPr>
          <w:rFonts w:ascii="宋体" w:eastAsia="宋体" w:hAnsi="宋体" w:hint="eastAsia"/>
          <w:sz w:val="24"/>
        </w:rPr>
        <w:t>抹面砂浆性能指标应符合表2规定的要求。</w:t>
      </w:r>
    </w:p>
    <w:p w14:paraId="5B816339" w14:textId="77777777" w:rsidR="00B27C91" w:rsidRPr="00C63DE8" w:rsidRDefault="00B27C91" w:rsidP="00D9138B">
      <w:pPr>
        <w:spacing w:line="360" w:lineRule="auto"/>
        <w:jc w:val="center"/>
        <w:rPr>
          <w:rFonts w:ascii="宋体" w:eastAsia="宋体" w:hAnsi="宋体"/>
          <w:sz w:val="22"/>
          <w:szCs w:val="22"/>
        </w:rPr>
      </w:pPr>
      <w:r w:rsidRPr="00C63DE8">
        <w:rPr>
          <w:rFonts w:ascii="宋体" w:eastAsia="宋体" w:hAnsi="宋体" w:hint="eastAsia"/>
          <w:sz w:val="22"/>
          <w:szCs w:val="22"/>
        </w:rPr>
        <w:t>表2</w:t>
      </w:r>
      <w:r w:rsidRPr="00C63DE8">
        <w:rPr>
          <w:rFonts w:ascii="宋体" w:eastAsia="宋体" w:hAnsi="宋体"/>
          <w:sz w:val="22"/>
          <w:szCs w:val="22"/>
        </w:rPr>
        <w:t xml:space="preserve"> </w:t>
      </w:r>
      <w:r w:rsidRPr="00C63DE8">
        <w:rPr>
          <w:rFonts w:ascii="宋体" w:eastAsia="宋体" w:hAnsi="宋体" w:hint="eastAsia"/>
          <w:sz w:val="22"/>
          <w:szCs w:val="22"/>
        </w:rPr>
        <w:t>抹面砂浆力学性能指标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46"/>
        <w:gridCol w:w="1203"/>
        <w:gridCol w:w="1916"/>
        <w:gridCol w:w="2857"/>
      </w:tblGrid>
      <w:tr w:rsidR="00B27C91" w:rsidRPr="009E7130" w14:paraId="485CA360" w14:textId="77777777" w:rsidTr="00CB6204">
        <w:trPr>
          <w:trHeight w:hRule="exact" w:val="397"/>
        </w:trPr>
        <w:tc>
          <w:tcPr>
            <w:tcW w:w="3324" w:type="pct"/>
            <w:gridSpan w:val="3"/>
            <w:vAlign w:val="center"/>
          </w:tcPr>
          <w:p w14:paraId="0DC86152"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项目</w:t>
            </w:r>
          </w:p>
        </w:tc>
        <w:tc>
          <w:tcPr>
            <w:tcW w:w="1676" w:type="pct"/>
            <w:vAlign w:val="center"/>
          </w:tcPr>
          <w:p w14:paraId="5B4A3192"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性能指标</w:t>
            </w:r>
          </w:p>
        </w:tc>
      </w:tr>
      <w:tr w:rsidR="00B27C91" w:rsidRPr="009E7130" w14:paraId="1556E6F9" w14:textId="77777777" w:rsidTr="00CB6204">
        <w:trPr>
          <w:trHeight w:hRule="exact" w:val="397"/>
        </w:trPr>
        <w:tc>
          <w:tcPr>
            <w:tcW w:w="1494" w:type="pct"/>
            <w:vMerge w:val="restart"/>
            <w:vAlign w:val="center"/>
          </w:tcPr>
          <w:p w14:paraId="24F484F3"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拉伸粘结强度/</w:t>
            </w:r>
            <w:r w:rsidRPr="009E7130">
              <w:rPr>
                <w:rFonts w:ascii="宋体" w:eastAsia="宋体" w:hAnsi="宋体" w:cs="微软雅黑"/>
                <w:szCs w:val="21"/>
              </w:rPr>
              <w:t>k</w:t>
            </w:r>
            <w:r w:rsidRPr="009E7130">
              <w:rPr>
                <w:rFonts w:ascii="宋体" w:eastAsia="宋体" w:hAnsi="宋体" w:cs="微软雅黑" w:hint="eastAsia"/>
                <w:szCs w:val="21"/>
              </w:rPr>
              <w:t>Pa</w:t>
            </w:r>
          </w:p>
          <w:p w14:paraId="539D2768"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（与酚醛板）</w:t>
            </w:r>
          </w:p>
        </w:tc>
        <w:tc>
          <w:tcPr>
            <w:tcW w:w="1830" w:type="pct"/>
            <w:gridSpan w:val="2"/>
            <w:vAlign w:val="center"/>
          </w:tcPr>
          <w:p w14:paraId="4EFDA569"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原强度</w:t>
            </w:r>
          </w:p>
        </w:tc>
        <w:tc>
          <w:tcPr>
            <w:tcW w:w="1676" w:type="pct"/>
            <w:vAlign w:val="center"/>
          </w:tcPr>
          <w:p w14:paraId="73BF84CF"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w:t>
            </w:r>
            <w:r w:rsidRPr="009E7130">
              <w:rPr>
                <w:rFonts w:ascii="宋体" w:eastAsia="宋体" w:hAnsi="宋体" w:cs="微软雅黑"/>
                <w:szCs w:val="21"/>
              </w:rPr>
              <w:t>80</w:t>
            </w:r>
            <w:r w:rsidRPr="009E7130">
              <w:rPr>
                <w:rFonts w:ascii="宋体" w:eastAsia="宋体" w:hAnsi="宋体" w:cs="微软雅黑" w:hint="eastAsia"/>
                <w:szCs w:val="21"/>
              </w:rPr>
              <w:t>，破坏发生在酚醛板内</w:t>
            </w:r>
          </w:p>
        </w:tc>
      </w:tr>
      <w:tr w:rsidR="00B27C91" w:rsidRPr="009E7130" w14:paraId="1D69E99E" w14:textId="77777777" w:rsidTr="00CB6204">
        <w:trPr>
          <w:trHeight w:hRule="exact" w:val="397"/>
        </w:trPr>
        <w:tc>
          <w:tcPr>
            <w:tcW w:w="1494" w:type="pct"/>
            <w:vMerge/>
            <w:vAlign w:val="center"/>
          </w:tcPr>
          <w:p w14:paraId="41E795FB" w14:textId="77777777" w:rsidR="00B27C91" w:rsidRPr="009E7130" w:rsidRDefault="00B27C91" w:rsidP="00D9138B">
            <w:pPr>
              <w:spacing w:line="360" w:lineRule="auto"/>
              <w:jc w:val="center"/>
              <w:rPr>
                <w:rFonts w:ascii="宋体" w:eastAsia="宋体" w:hAnsi="宋体" w:cs="微软雅黑"/>
                <w:szCs w:val="21"/>
              </w:rPr>
            </w:pPr>
          </w:p>
        </w:tc>
        <w:tc>
          <w:tcPr>
            <w:tcW w:w="706" w:type="pct"/>
            <w:vMerge w:val="restart"/>
            <w:vAlign w:val="center"/>
          </w:tcPr>
          <w:p w14:paraId="6C718883"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耐水强度</w:t>
            </w:r>
          </w:p>
        </w:tc>
        <w:tc>
          <w:tcPr>
            <w:tcW w:w="1124" w:type="pct"/>
            <w:vAlign w:val="center"/>
          </w:tcPr>
          <w:p w14:paraId="5A8EEA9F"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浸水48h，干燥2h</w:t>
            </w:r>
          </w:p>
        </w:tc>
        <w:tc>
          <w:tcPr>
            <w:tcW w:w="1676" w:type="pct"/>
            <w:vAlign w:val="center"/>
          </w:tcPr>
          <w:p w14:paraId="37CBB84B"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w:t>
            </w:r>
            <w:r w:rsidRPr="009E7130">
              <w:rPr>
                <w:rFonts w:ascii="宋体" w:eastAsia="宋体" w:hAnsi="宋体" w:cs="微软雅黑"/>
                <w:szCs w:val="21"/>
              </w:rPr>
              <w:t>50</w:t>
            </w:r>
          </w:p>
        </w:tc>
      </w:tr>
      <w:tr w:rsidR="00B27C91" w:rsidRPr="009E7130" w14:paraId="593F9F07" w14:textId="77777777" w:rsidTr="00CB6204">
        <w:trPr>
          <w:trHeight w:hRule="exact" w:val="397"/>
        </w:trPr>
        <w:tc>
          <w:tcPr>
            <w:tcW w:w="1494" w:type="pct"/>
            <w:vMerge/>
            <w:vAlign w:val="center"/>
          </w:tcPr>
          <w:p w14:paraId="03341A1C" w14:textId="77777777" w:rsidR="00B27C91" w:rsidRPr="009E7130" w:rsidRDefault="00B27C91" w:rsidP="00D9138B">
            <w:pPr>
              <w:spacing w:line="360" w:lineRule="auto"/>
              <w:jc w:val="center"/>
              <w:rPr>
                <w:rFonts w:ascii="宋体" w:eastAsia="宋体" w:hAnsi="宋体" w:cs="微软雅黑"/>
                <w:szCs w:val="21"/>
              </w:rPr>
            </w:pPr>
          </w:p>
        </w:tc>
        <w:tc>
          <w:tcPr>
            <w:tcW w:w="706" w:type="pct"/>
            <w:vMerge/>
            <w:vAlign w:val="center"/>
          </w:tcPr>
          <w:p w14:paraId="00DA5122" w14:textId="77777777" w:rsidR="00B27C91" w:rsidRPr="009E7130" w:rsidRDefault="00B27C91" w:rsidP="00D9138B">
            <w:pPr>
              <w:spacing w:line="360" w:lineRule="auto"/>
              <w:jc w:val="center"/>
              <w:rPr>
                <w:rFonts w:ascii="宋体" w:eastAsia="宋体" w:hAnsi="宋体" w:cs="微软雅黑"/>
                <w:szCs w:val="21"/>
              </w:rPr>
            </w:pPr>
          </w:p>
        </w:tc>
        <w:tc>
          <w:tcPr>
            <w:tcW w:w="1124" w:type="pct"/>
            <w:vAlign w:val="center"/>
          </w:tcPr>
          <w:p w14:paraId="5267383B"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浸水48h，干燥7d</w:t>
            </w:r>
          </w:p>
        </w:tc>
        <w:tc>
          <w:tcPr>
            <w:tcW w:w="1676" w:type="pct"/>
            <w:vAlign w:val="center"/>
          </w:tcPr>
          <w:p w14:paraId="5CE506B8"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w:t>
            </w:r>
            <w:r w:rsidRPr="009E7130">
              <w:rPr>
                <w:rFonts w:ascii="宋体" w:eastAsia="宋体" w:hAnsi="宋体" w:cs="微软雅黑"/>
                <w:szCs w:val="21"/>
              </w:rPr>
              <w:t>80</w:t>
            </w:r>
          </w:p>
        </w:tc>
      </w:tr>
      <w:tr w:rsidR="00B27C91" w:rsidRPr="009E7130" w14:paraId="2A51ABD8" w14:textId="77777777" w:rsidTr="00CB6204">
        <w:trPr>
          <w:trHeight w:hRule="exact" w:val="397"/>
        </w:trPr>
        <w:tc>
          <w:tcPr>
            <w:tcW w:w="1494" w:type="pct"/>
            <w:vMerge/>
            <w:vAlign w:val="center"/>
          </w:tcPr>
          <w:p w14:paraId="78C4B5BE" w14:textId="77777777" w:rsidR="00B27C91" w:rsidRPr="009E7130" w:rsidRDefault="00B27C91" w:rsidP="00D9138B">
            <w:pPr>
              <w:spacing w:line="360" w:lineRule="auto"/>
              <w:jc w:val="center"/>
              <w:rPr>
                <w:rFonts w:ascii="宋体" w:eastAsia="宋体" w:hAnsi="宋体" w:cs="微软雅黑"/>
                <w:szCs w:val="21"/>
              </w:rPr>
            </w:pPr>
          </w:p>
        </w:tc>
        <w:tc>
          <w:tcPr>
            <w:tcW w:w="1830" w:type="pct"/>
            <w:gridSpan w:val="2"/>
            <w:vAlign w:val="center"/>
          </w:tcPr>
          <w:p w14:paraId="2D7D30F0"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耐冻融强度</w:t>
            </w:r>
          </w:p>
        </w:tc>
        <w:tc>
          <w:tcPr>
            <w:tcW w:w="1676" w:type="pct"/>
            <w:vAlign w:val="center"/>
          </w:tcPr>
          <w:p w14:paraId="36CB24DB"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w:t>
            </w:r>
            <w:r w:rsidRPr="009E7130">
              <w:rPr>
                <w:rFonts w:ascii="宋体" w:eastAsia="宋体" w:hAnsi="宋体" w:cs="微软雅黑"/>
                <w:szCs w:val="21"/>
              </w:rPr>
              <w:t>80</w:t>
            </w:r>
          </w:p>
        </w:tc>
      </w:tr>
      <w:tr w:rsidR="00B27C91" w:rsidRPr="009E7130" w14:paraId="3391E3AC" w14:textId="77777777" w:rsidTr="00CB6204">
        <w:trPr>
          <w:trHeight w:hRule="exact" w:val="397"/>
        </w:trPr>
        <w:tc>
          <w:tcPr>
            <w:tcW w:w="3324" w:type="pct"/>
            <w:gridSpan w:val="3"/>
            <w:vAlign w:val="center"/>
          </w:tcPr>
          <w:p w14:paraId="1A3A3F7C"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压折比</w:t>
            </w:r>
          </w:p>
        </w:tc>
        <w:tc>
          <w:tcPr>
            <w:tcW w:w="1676" w:type="pct"/>
            <w:vAlign w:val="center"/>
          </w:tcPr>
          <w:p w14:paraId="47A22C7F"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≤3.0</w:t>
            </w:r>
          </w:p>
        </w:tc>
      </w:tr>
      <w:tr w:rsidR="00B27C91" w:rsidRPr="009E7130" w14:paraId="7527B0F7" w14:textId="77777777" w:rsidTr="00CB6204">
        <w:trPr>
          <w:trHeight w:hRule="exact" w:val="397"/>
        </w:trPr>
        <w:tc>
          <w:tcPr>
            <w:tcW w:w="3324" w:type="pct"/>
            <w:gridSpan w:val="3"/>
            <w:vAlign w:val="center"/>
          </w:tcPr>
          <w:p w14:paraId="7ED807A9"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抗冲击性</w:t>
            </w:r>
          </w:p>
        </w:tc>
        <w:tc>
          <w:tcPr>
            <w:tcW w:w="1676" w:type="pct"/>
            <w:vAlign w:val="center"/>
          </w:tcPr>
          <w:p w14:paraId="40AAD7DB"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3J 级</w:t>
            </w:r>
          </w:p>
        </w:tc>
      </w:tr>
      <w:tr w:rsidR="00B27C91" w:rsidRPr="009E7130" w14:paraId="51C4319A" w14:textId="77777777" w:rsidTr="00CB6204">
        <w:trPr>
          <w:trHeight w:hRule="exact" w:val="397"/>
        </w:trPr>
        <w:tc>
          <w:tcPr>
            <w:tcW w:w="3324" w:type="pct"/>
            <w:gridSpan w:val="3"/>
            <w:vAlign w:val="center"/>
          </w:tcPr>
          <w:p w14:paraId="0EBCEDB8"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吸水量，g/m</w:t>
            </w:r>
            <w:r w:rsidRPr="009E7130">
              <w:rPr>
                <w:rFonts w:ascii="宋体" w:eastAsia="宋体" w:hAnsi="宋体" w:cs="微软雅黑" w:hint="eastAsia"/>
                <w:szCs w:val="21"/>
                <w:vertAlign w:val="superscript"/>
              </w:rPr>
              <w:t>2</w:t>
            </w:r>
          </w:p>
        </w:tc>
        <w:tc>
          <w:tcPr>
            <w:tcW w:w="1676" w:type="pct"/>
            <w:vAlign w:val="center"/>
          </w:tcPr>
          <w:p w14:paraId="00F8543C"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≤500</w:t>
            </w:r>
          </w:p>
        </w:tc>
      </w:tr>
      <w:tr w:rsidR="00B27C91" w:rsidRPr="009E7130" w14:paraId="496F6852" w14:textId="77777777" w:rsidTr="00CB6204">
        <w:trPr>
          <w:trHeight w:hRule="exact" w:val="397"/>
        </w:trPr>
        <w:tc>
          <w:tcPr>
            <w:tcW w:w="3324" w:type="pct"/>
            <w:gridSpan w:val="3"/>
            <w:vAlign w:val="center"/>
          </w:tcPr>
          <w:p w14:paraId="6EAFB670"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不透水性</w:t>
            </w:r>
          </w:p>
        </w:tc>
        <w:tc>
          <w:tcPr>
            <w:tcW w:w="1676" w:type="pct"/>
            <w:vAlign w:val="center"/>
          </w:tcPr>
          <w:p w14:paraId="65F6D5A8"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试样抹面层内侧无水渗透</w:t>
            </w:r>
          </w:p>
        </w:tc>
      </w:tr>
      <w:tr w:rsidR="00B27C91" w:rsidRPr="009E7130" w14:paraId="73175C2B" w14:textId="77777777" w:rsidTr="00CB6204">
        <w:trPr>
          <w:trHeight w:hRule="exact" w:val="397"/>
        </w:trPr>
        <w:tc>
          <w:tcPr>
            <w:tcW w:w="3324" w:type="pct"/>
            <w:gridSpan w:val="3"/>
            <w:vAlign w:val="center"/>
          </w:tcPr>
          <w:p w14:paraId="5201E6E8"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lastRenderedPageBreak/>
              <w:t>可操作时间，h</w:t>
            </w:r>
          </w:p>
        </w:tc>
        <w:tc>
          <w:tcPr>
            <w:tcW w:w="1676" w:type="pct"/>
            <w:vAlign w:val="center"/>
          </w:tcPr>
          <w:p w14:paraId="2E04394F"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1.5～4.0</w:t>
            </w:r>
          </w:p>
        </w:tc>
      </w:tr>
      <w:tr w:rsidR="00B27C91" w:rsidRPr="009E7130" w14:paraId="14BE73F8" w14:textId="77777777" w:rsidTr="00CB6204">
        <w:trPr>
          <w:trHeight w:hRule="exact" w:val="397"/>
        </w:trPr>
        <w:tc>
          <w:tcPr>
            <w:tcW w:w="5000" w:type="pct"/>
            <w:gridSpan w:val="4"/>
            <w:vAlign w:val="center"/>
          </w:tcPr>
          <w:p w14:paraId="6237E0F8" w14:textId="77777777" w:rsidR="00B27C91" w:rsidRPr="009E7130" w:rsidRDefault="00B27C91" w:rsidP="00D9138B">
            <w:pPr>
              <w:spacing w:line="360" w:lineRule="auto"/>
              <w:jc w:val="center"/>
              <w:rPr>
                <w:rFonts w:ascii="宋体" w:eastAsia="宋体" w:hAnsi="宋体" w:cs="微软雅黑"/>
                <w:szCs w:val="21"/>
              </w:rPr>
            </w:pPr>
            <w:r w:rsidRPr="009E7130">
              <w:rPr>
                <w:rFonts w:ascii="宋体" w:eastAsia="宋体" w:hAnsi="宋体" w:cs="微软雅黑" w:hint="eastAsia"/>
                <w:szCs w:val="21"/>
              </w:rPr>
              <w:t>送检单位应提供经过界面处理的酚醛板，界面处理材料及界面处理方法应符合附录B要求</w:t>
            </w:r>
          </w:p>
        </w:tc>
      </w:tr>
    </w:tbl>
    <w:p w14:paraId="1845FB21" w14:textId="77777777" w:rsidR="00B27C91" w:rsidRPr="009E7130" w:rsidRDefault="00B27C91" w:rsidP="00D9138B">
      <w:pPr>
        <w:spacing w:line="360" w:lineRule="auto"/>
        <w:jc w:val="left"/>
        <w:rPr>
          <w:rFonts w:ascii="宋体" w:eastAsia="宋体" w:hAnsi="宋体"/>
          <w:sz w:val="24"/>
        </w:rPr>
      </w:pPr>
      <w:r w:rsidRPr="009E7130">
        <w:rPr>
          <w:rFonts w:ascii="宋体" w:eastAsia="宋体" w:hAnsi="宋体"/>
          <w:sz w:val="24"/>
        </w:rPr>
        <w:t>4</w:t>
      </w:r>
      <w:r w:rsidRPr="009E7130">
        <w:rPr>
          <w:rFonts w:ascii="宋体" w:eastAsia="宋体" w:hAnsi="宋体" w:hint="eastAsia"/>
          <w:sz w:val="24"/>
        </w:rPr>
        <w:t>）</w:t>
      </w:r>
      <w:r w:rsidRPr="009E7130">
        <w:rPr>
          <w:rFonts w:ascii="宋体" w:eastAsia="宋体" w:hAnsi="宋体"/>
          <w:sz w:val="24"/>
        </w:rPr>
        <w:t>JG/T515—2017</w:t>
      </w:r>
      <w:r w:rsidRPr="009E7130">
        <w:rPr>
          <w:rFonts w:ascii="宋体" w:eastAsia="宋体" w:hAnsi="宋体" w:hint="eastAsia"/>
          <w:sz w:val="24"/>
        </w:rPr>
        <w:t>《酚醛泡沬板薄抹灰外墙外保温系统材料》</w:t>
      </w:r>
    </w:p>
    <w:p w14:paraId="4FBFF2A9" w14:textId="77777777" w:rsidR="00B27C91" w:rsidRPr="009E7130" w:rsidRDefault="00B27C91" w:rsidP="00D9138B">
      <w:pPr>
        <w:spacing w:line="360" w:lineRule="auto"/>
        <w:jc w:val="left"/>
        <w:rPr>
          <w:rFonts w:ascii="宋体" w:eastAsia="宋体" w:hAnsi="宋体"/>
          <w:sz w:val="24"/>
        </w:rPr>
      </w:pPr>
      <w:r w:rsidRPr="009E7130">
        <w:rPr>
          <w:rFonts w:ascii="宋体" w:eastAsia="宋体" w:hAnsi="宋体"/>
          <w:sz w:val="24"/>
        </w:rPr>
        <w:t>5.2.3主要性能指标</w:t>
      </w:r>
    </w:p>
    <w:p w14:paraId="11CD16CA" w14:textId="77777777" w:rsidR="00B27C91" w:rsidRPr="009E7130" w:rsidRDefault="00B27C91" w:rsidP="00D9138B">
      <w:pPr>
        <w:spacing w:line="360" w:lineRule="auto"/>
        <w:jc w:val="left"/>
        <w:rPr>
          <w:rFonts w:ascii="宋体" w:eastAsia="宋体" w:hAnsi="宋体"/>
          <w:sz w:val="24"/>
        </w:rPr>
      </w:pPr>
      <w:r w:rsidRPr="009E7130">
        <w:rPr>
          <w:rFonts w:ascii="宋体" w:eastAsia="宋体" w:hAnsi="宋体" w:hint="eastAsia"/>
          <w:sz w:val="24"/>
        </w:rPr>
        <w:t>酚醛泡沫板主要性能指标应符合表</w:t>
      </w:r>
      <w:r w:rsidRPr="009E7130">
        <w:rPr>
          <w:rFonts w:ascii="宋体" w:eastAsia="宋体" w:hAnsi="宋体"/>
          <w:sz w:val="24"/>
        </w:rPr>
        <w:t>5 的规定。</w:t>
      </w:r>
    </w:p>
    <w:p w14:paraId="03EFEB40" w14:textId="77777777" w:rsidR="00B27C91" w:rsidRPr="00C63DE8" w:rsidRDefault="00B27C91" w:rsidP="00D9138B">
      <w:pPr>
        <w:spacing w:line="360" w:lineRule="auto"/>
        <w:jc w:val="center"/>
        <w:rPr>
          <w:rFonts w:ascii="宋体" w:eastAsia="宋体" w:hAnsi="宋体"/>
          <w:sz w:val="22"/>
          <w:szCs w:val="22"/>
        </w:rPr>
      </w:pPr>
      <w:r w:rsidRPr="00C63DE8">
        <w:rPr>
          <w:rFonts w:ascii="宋体" w:eastAsia="宋体" w:hAnsi="宋体" w:hint="eastAsia"/>
          <w:sz w:val="22"/>
          <w:szCs w:val="22"/>
        </w:rPr>
        <w:t>表</w:t>
      </w:r>
      <w:r w:rsidRPr="00C63DE8">
        <w:rPr>
          <w:rFonts w:ascii="宋体" w:eastAsia="宋体" w:hAnsi="宋体"/>
          <w:sz w:val="22"/>
          <w:szCs w:val="22"/>
        </w:rPr>
        <w:t xml:space="preserve"> 5 </w:t>
      </w:r>
      <w:r w:rsidRPr="00C63DE8">
        <w:rPr>
          <w:rFonts w:ascii="宋体" w:eastAsia="宋体" w:hAnsi="宋体" w:hint="eastAsia"/>
          <w:sz w:val="22"/>
          <w:szCs w:val="22"/>
        </w:rPr>
        <w:t>酚醛</w:t>
      </w:r>
      <w:r w:rsidRPr="00C63DE8">
        <w:rPr>
          <w:rFonts w:ascii="宋体" w:eastAsia="宋体" w:hAnsi="宋体"/>
          <w:sz w:val="22"/>
          <w:szCs w:val="22"/>
        </w:rPr>
        <w:t>泡沬板主要性能指标</w:t>
      </w:r>
    </w:p>
    <w:tbl>
      <w:tblPr>
        <w:tblStyle w:val="a7"/>
        <w:tblW w:w="5000" w:type="pct"/>
        <w:jc w:val="center"/>
        <w:tblLook w:val="04A0" w:firstRow="1" w:lastRow="0" w:firstColumn="1" w:lastColumn="0" w:noHBand="0" w:noVBand="1"/>
      </w:tblPr>
      <w:tblGrid>
        <w:gridCol w:w="3841"/>
        <w:gridCol w:w="2269"/>
        <w:gridCol w:w="2412"/>
      </w:tblGrid>
      <w:tr w:rsidR="00B27C91" w:rsidRPr="009E7130" w14:paraId="2AD85E78" w14:textId="77777777" w:rsidTr="00CB6204">
        <w:trPr>
          <w:trHeight w:hRule="exact" w:val="397"/>
          <w:jc w:val="center"/>
        </w:trPr>
        <w:tc>
          <w:tcPr>
            <w:tcW w:w="2254" w:type="pct"/>
            <w:vMerge w:val="restart"/>
            <w:vAlign w:val="center"/>
          </w:tcPr>
          <w:p w14:paraId="26209BA4"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项目</w:t>
            </w:r>
          </w:p>
        </w:tc>
        <w:tc>
          <w:tcPr>
            <w:tcW w:w="2746" w:type="pct"/>
            <w:gridSpan w:val="2"/>
          </w:tcPr>
          <w:p w14:paraId="4BFFAE8E"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性能指标</w:t>
            </w:r>
          </w:p>
        </w:tc>
      </w:tr>
      <w:tr w:rsidR="00B27C91" w:rsidRPr="009E7130" w14:paraId="714F9E5E" w14:textId="77777777" w:rsidTr="00CB6204">
        <w:trPr>
          <w:trHeight w:hRule="exact" w:val="397"/>
          <w:jc w:val="center"/>
        </w:trPr>
        <w:tc>
          <w:tcPr>
            <w:tcW w:w="2254" w:type="pct"/>
            <w:vMerge/>
          </w:tcPr>
          <w:p w14:paraId="49ACF61D" w14:textId="77777777" w:rsidR="00B27C91" w:rsidRPr="009E7130" w:rsidRDefault="00B27C91" w:rsidP="00D9138B">
            <w:pPr>
              <w:spacing w:line="360" w:lineRule="auto"/>
              <w:rPr>
                <w:rFonts w:ascii="宋体" w:eastAsia="宋体" w:hAnsi="宋体"/>
              </w:rPr>
            </w:pPr>
          </w:p>
        </w:tc>
        <w:tc>
          <w:tcPr>
            <w:tcW w:w="1331" w:type="pct"/>
          </w:tcPr>
          <w:p w14:paraId="0B6A8C2F"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0</w:t>
            </w:r>
            <w:r w:rsidRPr="009E7130">
              <w:rPr>
                <w:rFonts w:ascii="宋体" w:eastAsia="宋体" w:hAnsi="宋体"/>
              </w:rPr>
              <w:t>24</w:t>
            </w:r>
            <w:r w:rsidRPr="009E7130">
              <w:rPr>
                <w:rFonts w:ascii="宋体" w:eastAsia="宋体" w:hAnsi="宋体" w:hint="eastAsia"/>
              </w:rPr>
              <w:t>级</w:t>
            </w:r>
          </w:p>
        </w:tc>
        <w:tc>
          <w:tcPr>
            <w:tcW w:w="1415" w:type="pct"/>
          </w:tcPr>
          <w:p w14:paraId="11908BCB"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0</w:t>
            </w:r>
            <w:r w:rsidRPr="009E7130">
              <w:rPr>
                <w:rFonts w:ascii="宋体" w:eastAsia="宋体" w:hAnsi="宋体"/>
              </w:rPr>
              <w:t>32</w:t>
            </w:r>
            <w:r w:rsidRPr="009E7130">
              <w:rPr>
                <w:rFonts w:ascii="宋体" w:eastAsia="宋体" w:hAnsi="宋体" w:hint="eastAsia"/>
              </w:rPr>
              <w:t>级</w:t>
            </w:r>
          </w:p>
        </w:tc>
      </w:tr>
      <w:tr w:rsidR="00B27C91" w:rsidRPr="009E7130" w14:paraId="73DF18F8" w14:textId="77777777" w:rsidTr="00CB6204">
        <w:trPr>
          <w:trHeight w:hRule="exact" w:val="397"/>
          <w:jc w:val="center"/>
        </w:trPr>
        <w:tc>
          <w:tcPr>
            <w:tcW w:w="2254" w:type="pct"/>
          </w:tcPr>
          <w:p w14:paraId="167B8220" w14:textId="77777777" w:rsidR="00B27C91" w:rsidRPr="009E7130" w:rsidRDefault="00B27C91" w:rsidP="00D9138B">
            <w:pPr>
              <w:spacing w:line="360" w:lineRule="auto"/>
              <w:rPr>
                <w:rFonts w:ascii="宋体" w:eastAsia="宋体" w:hAnsi="宋体"/>
              </w:rPr>
            </w:pPr>
            <w:r w:rsidRPr="009E7130">
              <w:rPr>
                <w:rFonts w:ascii="宋体" w:eastAsia="宋体" w:hAnsi="宋体" w:hint="eastAsia"/>
              </w:rPr>
              <w:t>导热系数（2</w:t>
            </w:r>
            <w:r w:rsidRPr="009E7130">
              <w:rPr>
                <w:rFonts w:ascii="宋体" w:eastAsia="宋体" w:hAnsi="宋体"/>
              </w:rPr>
              <w:t>5</w:t>
            </w:r>
            <w:r w:rsidRPr="009E7130">
              <w:rPr>
                <w:rFonts w:ascii="宋体" w:eastAsia="宋体" w:hAnsi="宋体" w:hint="eastAsia"/>
              </w:rPr>
              <w:t>℃）/[ W/(m</w:t>
            </w:r>
            <w:r w:rsidRPr="009E7130">
              <w:rPr>
                <w:rFonts w:ascii="宋体" w:eastAsia="宋体" w:hAnsi="宋体"/>
              </w:rPr>
              <w:t>·</w:t>
            </w:r>
            <w:r w:rsidRPr="009E7130">
              <w:rPr>
                <w:rFonts w:ascii="宋体" w:eastAsia="宋体" w:hAnsi="宋体" w:hint="eastAsia"/>
              </w:rPr>
              <w:t>K)</w:t>
            </w:r>
            <w:r w:rsidRPr="009E7130">
              <w:rPr>
                <w:rFonts w:ascii="宋体" w:eastAsia="宋体" w:hAnsi="宋体"/>
              </w:rPr>
              <w:t>]</w:t>
            </w:r>
          </w:p>
        </w:tc>
        <w:tc>
          <w:tcPr>
            <w:tcW w:w="1331" w:type="pct"/>
          </w:tcPr>
          <w:p w14:paraId="1B3BB069"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≤0</w:t>
            </w:r>
            <w:r w:rsidRPr="009E7130">
              <w:rPr>
                <w:rFonts w:ascii="宋体" w:eastAsia="宋体" w:hAnsi="宋体"/>
              </w:rPr>
              <w:t>.024</w:t>
            </w:r>
          </w:p>
        </w:tc>
        <w:tc>
          <w:tcPr>
            <w:tcW w:w="1415" w:type="pct"/>
          </w:tcPr>
          <w:p w14:paraId="5BEB7B1E"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≤0</w:t>
            </w:r>
            <w:r w:rsidRPr="009E7130">
              <w:rPr>
                <w:rFonts w:ascii="宋体" w:eastAsia="宋体" w:hAnsi="宋体"/>
              </w:rPr>
              <w:t>.032</w:t>
            </w:r>
          </w:p>
        </w:tc>
      </w:tr>
      <w:tr w:rsidR="00B27C91" w:rsidRPr="009E7130" w14:paraId="0AEB18EE" w14:textId="77777777" w:rsidTr="00CB6204">
        <w:trPr>
          <w:trHeight w:hRule="exact" w:val="397"/>
          <w:jc w:val="center"/>
        </w:trPr>
        <w:tc>
          <w:tcPr>
            <w:tcW w:w="2254" w:type="pct"/>
          </w:tcPr>
          <w:p w14:paraId="50CDD196" w14:textId="77777777" w:rsidR="00B27C91" w:rsidRPr="009E7130" w:rsidRDefault="00B27C91" w:rsidP="00D9138B">
            <w:pPr>
              <w:spacing w:line="360" w:lineRule="auto"/>
              <w:rPr>
                <w:rFonts w:ascii="宋体" w:eastAsia="宋体" w:hAnsi="宋体"/>
              </w:rPr>
            </w:pPr>
            <w:r w:rsidRPr="009E7130">
              <w:rPr>
                <w:rFonts w:ascii="宋体" w:eastAsia="宋体" w:hAnsi="宋体" w:hint="eastAsia"/>
              </w:rPr>
              <w:t>垂直于板面方向的抗拉强度/</w:t>
            </w:r>
            <w:r w:rsidRPr="009E7130">
              <w:rPr>
                <w:rFonts w:ascii="宋体" w:eastAsia="宋体" w:hAnsi="宋体"/>
              </w:rPr>
              <w:t>MP</w:t>
            </w:r>
            <w:r w:rsidRPr="009E7130">
              <w:rPr>
                <w:rFonts w:ascii="宋体" w:eastAsia="宋体" w:hAnsi="宋体" w:hint="eastAsia"/>
              </w:rPr>
              <w:t>a</w:t>
            </w:r>
          </w:p>
        </w:tc>
        <w:tc>
          <w:tcPr>
            <w:tcW w:w="2746" w:type="pct"/>
            <w:gridSpan w:val="2"/>
          </w:tcPr>
          <w:p w14:paraId="02EE4C20"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≥0</w:t>
            </w:r>
            <w:r w:rsidRPr="009E7130">
              <w:rPr>
                <w:rFonts w:ascii="宋体" w:eastAsia="宋体" w:hAnsi="宋体"/>
              </w:rPr>
              <w:t>.10</w:t>
            </w:r>
          </w:p>
        </w:tc>
      </w:tr>
      <w:tr w:rsidR="00B27C91" w:rsidRPr="009E7130" w14:paraId="6C2C1996" w14:textId="77777777" w:rsidTr="00CB6204">
        <w:trPr>
          <w:trHeight w:hRule="exact" w:val="397"/>
          <w:jc w:val="center"/>
        </w:trPr>
        <w:tc>
          <w:tcPr>
            <w:tcW w:w="2254" w:type="pct"/>
          </w:tcPr>
          <w:p w14:paraId="782829DE" w14:textId="77777777" w:rsidR="00B27C91" w:rsidRPr="009E7130" w:rsidRDefault="00B27C91" w:rsidP="00D9138B">
            <w:pPr>
              <w:spacing w:line="360" w:lineRule="auto"/>
              <w:rPr>
                <w:rFonts w:ascii="宋体" w:eastAsia="宋体" w:hAnsi="宋体"/>
              </w:rPr>
            </w:pPr>
            <w:r w:rsidRPr="009E7130">
              <w:rPr>
                <w:rFonts w:ascii="宋体" w:eastAsia="宋体" w:hAnsi="宋体" w:hint="eastAsia"/>
              </w:rPr>
              <w:t>表观密度/（kg/m</w:t>
            </w:r>
            <w:r w:rsidRPr="009E7130">
              <w:rPr>
                <w:rFonts w:ascii="宋体" w:eastAsia="宋体" w:hAnsi="宋体"/>
                <w:vertAlign w:val="superscript"/>
              </w:rPr>
              <w:t>2</w:t>
            </w:r>
            <w:r w:rsidRPr="009E7130">
              <w:rPr>
                <w:rFonts w:ascii="宋体" w:eastAsia="宋体" w:hAnsi="宋体" w:hint="eastAsia"/>
              </w:rPr>
              <w:t>）</w:t>
            </w:r>
          </w:p>
        </w:tc>
        <w:tc>
          <w:tcPr>
            <w:tcW w:w="2746" w:type="pct"/>
            <w:gridSpan w:val="2"/>
          </w:tcPr>
          <w:p w14:paraId="37DB1E74"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≥3</w:t>
            </w:r>
            <w:r w:rsidRPr="009E7130">
              <w:rPr>
                <w:rFonts w:ascii="宋体" w:eastAsia="宋体" w:hAnsi="宋体"/>
              </w:rPr>
              <w:t>5</w:t>
            </w:r>
          </w:p>
        </w:tc>
      </w:tr>
      <w:tr w:rsidR="00B27C91" w:rsidRPr="009E7130" w14:paraId="4219A69C" w14:textId="77777777" w:rsidTr="00CB6204">
        <w:trPr>
          <w:trHeight w:hRule="exact" w:val="397"/>
          <w:jc w:val="center"/>
        </w:trPr>
        <w:tc>
          <w:tcPr>
            <w:tcW w:w="2254" w:type="pct"/>
          </w:tcPr>
          <w:p w14:paraId="72DE7A56" w14:textId="77777777" w:rsidR="00B27C91" w:rsidRPr="009E7130" w:rsidRDefault="00B27C91" w:rsidP="00D9138B">
            <w:pPr>
              <w:spacing w:line="360" w:lineRule="auto"/>
              <w:rPr>
                <w:rFonts w:ascii="宋体" w:eastAsia="宋体" w:hAnsi="宋体"/>
              </w:rPr>
            </w:pPr>
            <w:r w:rsidRPr="009E7130">
              <w:rPr>
                <w:rFonts w:ascii="宋体" w:eastAsia="宋体" w:hAnsi="宋体" w:hint="eastAsia"/>
              </w:rPr>
              <w:t>尺寸稳定性/%</w:t>
            </w:r>
          </w:p>
        </w:tc>
        <w:tc>
          <w:tcPr>
            <w:tcW w:w="2746" w:type="pct"/>
            <w:gridSpan w:val="2"/>
          </w:tcPr>
          <w:p w14:paraId="5C083658"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≤1</w:t>
            </w:r>
            <w:r w:rsidRPr="009E7130">
              <w:rPr>
                <w:rFonts w:ascii="宋体" w:eastAsia="宋体" w:hAnsi="宋体"/>
              </w:rPr>
              <w:t>.0</w:t>
            </w:r>
          </w:p>
        </w:tc>
      </w:tr>
      <w:tr w:rsidR="00B27C91" w:rsidRPr="009E7130" w14:paraId="7A9F3778" w14:textId="77777777" w:rsidTr="00CB6204">
        <w:trPr>
          <w:trHeight w:hRule="exact" w:val="397"/>
          <w:jc w:val="center"/>
        </w:trPr>
        <w:tc>
          <w:tcPr>
            <w:tcW w:w="2254" w:type="pct"/>
          </w:tcPr>
          <w:p w14:paraId="6D1983F0" w14:textId="77777777" w:rsidR="00B27C91" w:rsidRPr="009E7130" w:rsidRDefault="00B27C91" w:rsidP="00D9138B">
            <w:pPr>
              <w:spacing w:line="360" w:lineRule="auto"/>
              <w:rPr>
                <w:rFonts w:ascii="宋体" w:eastAsia="宋体" w:hAnsi="宋体"/>
              </w:rPr>
            </w:pPr>
            <w:r w:rsidRPr="009E7130">
              <w:rPr>
                <w:rFonts w:ascii="宋体" w:eastAsia="宋体" w:hAnsi="宋体" w:hint="eastAsia"/>
              </w:rPr>
              <w:t>体积吸水率/%</w:t>
            </w:r>
          </w:p>
        </w:tc>
        <w:tc>
          <w:tcPr>
            <w:tcW w:w="2746" w:type="pct"/>
            <w:gridSpan w:val="2"/>
          </w:tcPr>
          <w:p w14:paraId="06E78328"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≤6</w:t>
            </w:r>
            <w:r w:rsidRPr="009E7130">
              <w:rPr>
                <w:rFonts w:ascii="宋体" w:eastAsia="宋体" w:hAnsi="宋体"/>
              </w:rPr>
              <w:t>.0</w:t>
            </w:r>
          </w:p>
        </w:tc>
      </w:tr>
      <w:tr w:rsidR="00B27C91" w:rsidRPr="009E7130" w14:paraId="6D37E930" w14:textId="77777777" w:rsidTr="00CB6204">
        <w:trPr>
          <w:trHeight w:hRule="exact" w:val="397"/>
          <w:jc w:val="center"/>
        </w:trPr>
        <w:tc>
          <w:tcPr>
            <w:tcW w:w="2254" w:type="pct"/>
          </w:tcPr>
          <w:p w14:paraId="492001A9" w14:textId="77777777" w:rsidR="00B27C91" w:rsidRPr="009E7130" w:rsidRDefault="00B27C91" w:rsidP="00D9138B">
            <w:pPr>
              <w:spacing w:line="360" w:lineRule="auto"/>
              <w:rPr>
                <w:rFonts w:ascii="宋体" w:eastAsia="宋体" w:hAnsi="宋体"/>
              </w:rPr>
            </w:pPr>
            <w:r w:rsidRPr="009E7130">
              <w:rPr>
                <w:rFonts w:ascii="宋体" w:eastAsia="宋体" w:hAnsi="宋体" w:hint="eastAsia"/>
              </w:rPr>
              <w:t>压缩强度（压缩变形1</w:t>
            </w:r>
            <w:r w:rsidRPr="009E7130">
              <w:rPr>
                <w:rFonts w:ascii="宋体" w:eastAsia="宋体" w:hAnsi="宋体"/>
              </w:rPr>
              <w:t>0</w:t>
            </w:r>
            <w:r w:rsidRPr="009E7130">
              <w:rPr>
                <w:rFonts w:ascii="宋体" w:eastAsia="宋体" w:hAnsi="宋体" w:hint="eastAsia"/>
              </w:rPr>
              <w:t>%）/</w:t>
            </w:r>
            <w:r w:rsidRPr="009E7130">
              <w:rPr>
                <w:rFonts w:ascii="宋体" w:eastAsia="宋体" w:hAnsi="宋体"/>
              </w:rPr>
              <w:t>kP</w:t>
            </w:r>
            <w:r w:rsidRPr="009E7130">
              <w:rPr>
                <w:rFonts w:ascii="宋体" w:eastAsia="宋体" w:hAnsi="宋体" w:hint="eastAsia"/>
              </w:rPr>
              <w:t>a</w:t>
            </w:r>
          </w:p>
        </w:tc>
        <w:tc>
          <w:tcPr>
            <w:tcW w:w="2746" w:type="pct"/>
            <w:gridSpan w:val="2"/>
          </w:tcPr>
          <w:p w14:paraId="6BEC8F07"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≥1</w:t>
            </w:r>
            <w:r w:rsidRPr="009E7130">
              <w:rPr>
                <w:rFonts w:ascii="宋体" w:eastAsia="宋体" w:hAnsi="宋体"/>
              </w:rPr>
              <w:t>20</w:t>
            </w:r>
          </w:p>
        </w:tc>
      </w:tr>
      <w:tr w:rsidR="00B27C91" w:rsidRPr="009E7130" w14:paraId="7254D8F2" w14:textId="77777777" w:rsidTr="00CB6204">
        <w:trPr>
          <w:trHeight w:hRule="exact" w:val="397"/>
          <w:jc w:val="center"/>
        </w:trPr>
        <w:tc>
          <w:tcPr>
            <w:tcW w:w="2254" w:type="pct"/>
          </w:tcPr>
          <w:p w14:paraId="14F9DB23" w14:textId="77777777" w:rsidR="00B27C91" w:rsidRPr="009E7130" w:rsidRDefault="00B27C91" w:rsidP="00D9138B">
            <w:pPr>
              <w:spacing w:line="360" w:lineRule="auto"/>
              <w:rPr>
                <w:rFonts w:ascii="宋体" w:eastAsia="宋体" w:hAnsi="宋体"/>
              </w:rPr>
            </w:pPr>
            <w:r w:rsidRPr="009E7130">
              <w:rPr>
                <w:rFonts w:ascii="宋体" w:eastAsia="宋体" w:hAnsi="宋体" w:hint="eastAsia"/>
              </w:rPr>
              <w:t>弯曲强度/</w:t>
            </w:r>
            <w:r w:rsidRPr="009E7130">
              <w:rPr>
                <w:rFonts w:ascii="宋体" w:eastAsia="宋体" w:hAnsi="宋体"/>
              </w:rPr>
              <w:t>kP</w:t>
            </w:r>
            <w:r w:rsidRPr="009E7130">
              <w:rPr>
                <w:rFonts w:ascii="宋体" w:eastAsia="宋体" w:hAnsi="宋体" w:hint="eastAsia"/>
              </w:rPr>
              <w:t>a</w:t>
            </w:r>
          </w:p>
        </w:tc>
        <w:tc>
          <w:tcPr>
            <w:tcW w:w="2746" w:type="pct"/>
            <w:gridSpan w:val="2"/>
          </w:tcPr>
          <w:p w14:paraId="50589B91"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≥1</w:t>
            </w:r>
            <w:r w:rsidRPr="009E7130">
              <w:rPr>
                <w:rFonts w:ascii="宋体" w:eastAsia="宋体" w:hAnsi="宋体"/>
              </w:rPr>
              <w:t>200</w:t>
            </w:r>
          </w:p>
        </w:tc>
      </w:tr>
      <w:tr w:rsidR="00B27C91" w:rsidRPr="009E7130" w14:paraId="485B8075" w14:textId="77777777" w:rsidTr="00CB6204">
        <w:trPr>
          <w:trHeight w:hRule="exact" w:val="397"/>
          <w:jc w:val="center"/>
        </w:trPr>
        <w:tc>
          <w:tcPr>
            <w:tcW w:w="2254" w:type="pct"/>
          </w:tcPr>
          <w:p w14:paraId="3C13C2DC" w14:textId="77777777" w:rsidR="00B27C91" w:rsidRPr="009E7130" w:rsidRDefault="00B27C91" w:rsidP="00D9138B">
            <w:pPr>
              <w:spacing w:line="360" w:lineRule="auto"/>
              <w:rPr>
                <w:rFonts w:ascii="宋体" w:eastAsia="宋体" w:hAnsi="宋体"/>
              </w:rPr>
            </w:pPr>
            <w:r w:rsidRPr="009E7130">
              <w:rPr>
                <w:rFonts w:ascii="宋体" w:eastAsia="宋体" w:hAnsi="宋体" w:hint="eastAsia"/>
              </w:rPr>
              <w:t>透湿系数/</w:t>
            </w:r>
            <w:r w:rsidRPr="009E7130">
              <w:rPr>
                <w:rFonts w:ascii="宋体" w:eastAsia="宋体" w:hAnsi="宋体"/>
              </w:rPr>
              <w:t>[</w:t>
            </w:r>
            <w:r w:rsidRPr="009E7130">
              <w:rPr>
                <w:rFonts w:ascii="宋体" w:eastAsia="宋体" w:hAnsi="宋体" w:hint="eastAsia"/>
              </w:rPr>
              <w:t xml:space="preserve"> ng/(m</w:t>
            </w:r>
            <w:r w:rsidRPr="009E7130">
              <w:rPr>
                <w:rFonts w:ascii="宋体" w:eastAsia="宋体" w:hAnsi="宋体"/>
              </w:rPr>
              <w:t>·</w:t>
            </w:r>
            <w:r w:rsidRPr="009E7130">
              <w:rPr>
                <w:rFonts w:ascii="宋体" w:eastAsia="宋体" w:hAnsi="宋体" w:hint="eastAsia"/>
              </w:rPr>
              <w:t>s</w:t>
            </w:r>
            <w:r w:rsidRPr="009E7130">
              <w:rPr>
                <w:rFonts w:ascii="宋体" w:eastAsia="宋体" w:hAnsi="宋体"/>
              </w:rPr>
              <w:t>·</w:t>
            </w:r>
            <w:r w:rsidRPr="009E7130">
              <w:rPr>
                <w:rFonts w:ascii="宋体" w:eastAsia="宋体" w:hAnsi="宋体" w:hint="eastAsia"/>
              </w:rPr>
              <w:t>Pa)</w:t>
            </w:r>
            <w:r w:rsidRPr="009E7130">
              <w:rPr>
                <w:rFonts w:ascii="宋体" w:eastAsia="宋体" w:hAnsi="宋体"/>
              </w:rPr>
              <w:t>]</w:t>
            </w:r>
          </w:p>
        </w:tc>
        <w:tc>
          <w:tcPr>
            <w:tcW w:w="2746" w:type="pct"/>
            <w:gridSpan w:val="2"/>
          </w:tcPr>
          <w:p w14:paraId="5D275101"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≤6</w:t>
            </w:r>
            <w:r w:rsidRPr="009E7130">
              <w:rPr>
                <w:rFonts w:ascii="宋体" w:eastAsia="宋体" w:hAnsi="宋体"/>
              </w:rPr>
              <w:t>.5</w:t>
            </w:r>
          </w:p>
        </w:tc>
      </w:tr>
      <w:tr w:rsidR="00B27C91" w:rsidRPr="009E7130" w14:paraId="6EBF81E0" w14:textId="77777777" w:rsidTr="00CB6204">
        <w:trPr>
          <w:trHeight w:hRule="exact" w:val="397"/>
          <w:jc w:val="center"/>
        </w:trPr>
        <w:tc>
          <w:tcPr>
            <w:tcW w:w="2254" w:type="pct"/>
          </w:tcPr>
          <w:p w14:paraId="795BF453" w14:textId="77777777" w:rsidR="00B27C91" w:rsidRPr="009E7130" w:rsidRDefault="00B27C91" w:rsidP="00D9138B">
            <w:pPr>
              <w:spacing w:line="360" w:lineRule="auto"/>
              <w:rPr>
                <w:rFonts w:ascii="宋体" w:eastAsia="宋体" w:hAnsi="宋体"/>
              </w:rPr>
            </w:pPr>
            <w:r w:rsidRPr="009E7130">
              <w:rPr>
                <w:rFonts w:ascii="宋体" w:eastAsia="宋体" w:hAnsi="宋体" w:hint="eastAsia"/>
              </w:rPr>
              <w:t>燃烧性能等级</w:t>
            </w:r>
          </w:p>
        </w:tc>
        <w:tc>
          <w:tcPr>
            <w:tcW w:w="2746" w:type="pct"/>
            <w:gridSpan w:val="2"/>
          </w:tcPr>
          <w:p w14:paraId="57B8FC9A"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B</w:t>
            </w:r>
            <w:r w:rsidRPr="009E7130">
              <w:rPr>
                <w:rFonts w:ascii="宋体" w:eastAsia="宋体" w:hAnsi="宋体"/>
              </w:rPr>
              <w:t>1</w:t>
            </w:r>
            <w:r w:rsidRPr="009E7130">
              <w:rPr>
                <w:rFonts w:ascii="宋体" w:eastAsia="宋体" w:hAnsi="宋体" w:hint="eastAsia"/>
              </w:rPr>
              <w:t>级</w:t>
            </w:r>
          </w:p>
        </w:tc>
      </w:tr>
      <w:tr w:rsidR="00B27C91" w:rsidRPr="009E7130" w14:paraId="47F23A2A" w14:textId="77777777" w:rsidTr="00CB6204">
        <w:trPr>
          <w:trHeight w:hRule="exact" w:val="397"/>
          <w:jc w:val="center"/>
        </w:trPr>
        <w:tc>
          <w:tcPr>
            <w:tcW w:w="2254" w:type="pct"/>
          </w:tcPr>
          <w:p w14:paraId="43E657B9" w14:textId="77777777" w:rsidR="00B27C91" w:rsidRPr="009E7130" w:rsidRDefault="00B27C91" w:rsidP="00D9138B">
            <w:pPr>
              <w:spacing w:line="360" w:lineRule="auto"/>
              <w:rPr>
                <w:rFonts w:ascii="宋体" w:eastAsia="宋体" w:hAnsi="宋体"/>
              </w:rPr>
            </w:pPr>
            <w:r w:rsidRPr="009E7130">
              <w:rPr>
                <w:rFonts w:ascii="宋体" w:eastAsia="宋体" w:hAnsi="宋体" w:hint="eastAsia"/>
              </w:rPr>
              <w:t>氧指数/%</w:t>
            </w:r>
          </w:p>
        </w:tc>
        <w:tc>
          <w:tcPr>
            <w:tcW w:w="2746" w:type="pct"/>
            <w:gridSpan w:val="2"/>
          </w:tcPr>
          <w:p w14:paraId="76C03D07"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≥3</w:t>
            </w:r>
            <w:r w:rsidRPr="009E7130">
              <w:rPr>
                <w:rFonts w:ascii="宋体" w:eastAsia="宋体" w:hAnsi="宋体"/>
              </w:rPr>
              <w:t>8</w:t>
            </w:r>
          </w:p>
        </w:tc>
      </w:tr>
    </w:tbl>
    <w:p w14:paraId="32AE4A94" w14:textId="77777777" w:rsidR="00B27C91" w:rsidRPr="009E7130" w:rsidRDefault="00B27C91" w:rsidP="00D9138B">
      <w:pPr>
        <w:spacing w:line="360" w:lineRule="auto"/>
        <w:jc w:val="left"/>
        <w:rPr>
          <w:rFonts w:ascii="宋体" w:eastAsia="宋体" w:hAnsi="宋体"/>
          <w:sz w:val="24"/>
        </w:rPr>
      </w:pPr>
    </w:p>
    <w:p w14:paraId="636FEA21" w14:textId="77777777" w:rsidR="00B27C91" w:rsidRPr="009E7130" w:rsidRDefault="00B27C91" w:rsidP="00D9138B">
      <w:pPr>
        <w:spacing w:line="360" w:lineRule="auto"/>
        <w:jc w:val="left"/>
        <w:rPr>
          <w:rFonts w:ascii="宋体" w:eastAsia="宋体" w:hAnsi="宋体"/>
          <w:sz w:val="24"/>
        </w:rPr>
      </w:pPr>
      <w:r w:rsidRPr="009E7130">
        <w:rPr>
          <w:rFonts w:ascii="宋体" w:eastAsia="宋体" w:hAnsi="宋体"/>
          <w:sz w:val="24"/>
        </w:rPr>
        <w:t>5.5界面剂</w:t>
      </w:r>
    </w:p>
    <w:p w14:paraId="5775D013" w14:textId="77777777" w:rsidR="00B27C91" w:rsidRPr="009E7130" w:rsidRDefault="00B27C91" w:rsidP="00D9138B">
      <w:pPr>
        <w:spacing w:line="360" w:lineRule="auto"/>
        <w:jc w:val="left"/>
        <w:rPr>
          <w:rFonts w:ascii="宋体" w:eastAsia="宋体" w:hAnsi="宋体"/>
          <w:sz w:val="24"/>
        </w:rPr>
      </w:pPr>
      <w:r w:rsidRPr="009E7130">
        <w:rPr>
          <w:rFonts w:ascii="宋体" w:eastAsia="宋体" w:hAnsi="宋体" w:hint="eastAsia"/>
          <w:sz w:val="24"/>
        </w:rPr>
        <w:t>用于酚醛泡沫板表面处理的界面剂主要性能指标应符合表</w:t>
      </w:r>
      <w:r w:rsidRPr="009E7130">
        <w:rPr>
          <w:rFonts w:ascii="宋体" w:eastAsia="宋体" w:hAnsi="宋体"/>
          <w:sz w:val="24"/>
        </w:rPr>
        <w:t>7 的规定。</w:t>
      </w:r>
    </w:p>
    <w:p w14:paraId="5DBC4BCE" w14:textId="77777777" w:rsidR="00B27C91" w:rsidRPr="00C63DE8" w:rsidRDefault="00B27C91" w:rsidP="00D9138B">
      <w:pPr>
        <w:spacing w:line="360" w:lineRule="auto"/>
        <w:jc w:val="center"/>
        <w:rPr>
          <w:rFonts w:ascii="宋体" w:eastAsia="宋体" w:hAnsi="宋体"/>
          <w:sz w:val="22"/>
          <w:szCs w:val="22"/>
        </w:rPr>
      </w:pPr>
      <w:r w:rsidRPr="00C63DE8">
        <w:rPr>
          <w:rFonts w:ascii="宋体" w:eastAsia="宋体" w:hAnsi="宋体" w:hint="eastAsia"/>
          <w:sz w:val="22"/>
          <w:szCs w:val="22"/>
        </w:rPr>
        <w:t>表</w:t>
      </w:r>
      <w:r w:rsidRPr="00C63DE8">
        <w:rPr>
          <w:rFonts w:ascii="宋体" w:eastAsia="宋体" w:hAnsi="宋体"/>
          <w:sz w:val="22"/>
          <w:szCs w:val="22"/>
        </w:rPr>
        <w:t xml:space="preserve"> 7 界面剂主要性能指标</w:t>
      </w:r>
    </w:p>
    <w:tbl>
      <w:tblPr>
        <w:tblStyle w:val="a7"/>
        <w:tblW w:w="5000" w:type="pct"/>
        <w:tblLook w:val="04A0" w:firstRow="1" w:lastRow="0" w:firstColumn="1" w:lastColumn="0" w:noHBand="0" w:noVBand="1"/>
      </w:tblPr>
      <w:tblGrid>
        <w:gridCol w:w="2840"/>
        <w:gridCol w:w="2841"/>
        <w:gridCol w:w="2841"/>
      </w:tblGrid>
      <w:tr w:rsidR="00B27C91" w:rsidRPr="009E7130" w14:paraId="38AAE1D9" w14:textId="77777777" w:rsidTr="00CB6204">
        <w:trPr>
          <w:trHeight w:hRule="exact" w:val="397"/>
        </w:trPr>
        <w:tc>
          <w:tcPr>
            <w:tcW w:w="3333" w:type="pct"/>
            <w:gridSpan w:val="2"/>
            <w:vAlign w:val="center"/>
          </w:tcPr>
          <w:p w14:paraId="1BB5150D"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项目</w:t>
            </w:r>
          </w:p>
        </w:tc>
        <w:tc>
          <w:tcPr>
            <w:tcW w:w="1667" w:type="pct"/>
            <w:vAlign w:val="center"/>
          </w:tcPr>
          <w:p w14:paraId="0CF546D4"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性能指标</w:t>
            </w:r>
          </w:p>
        </w:tc>
      </w:tr>
      <w:tr w:rsidR="00B27C91" w:rsidRPr="009E7130" w14:paraId="6A6304AF" w14:textId="77777777" w:rsidTr="00CB6204">
        <w:trPr>
          <w:trHeight w:hRule="exact" w:val="397"/>
        </w:trPr>
        <w:tc>
          <w:tcPr>
            <w:tcW w:w="1666" w:type="pct"/>
            <w:vMerge w:val="restart"/>
            <w:vAlign w:val="center"/>
          </w:tcPr>
          <w:p w14:paraId="0EA70978"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胶粘剂与酚醛泡沫板</w:t>
            </w:r>
          </w:p>
        </w:tc>
        <w:tc>
          <w:tcPr>
            <w:tcW w:w="1666" w:type="pct"/>
            <w:vAlign w:val="center"/>
          </w:tcPr>
          <w:p w14:paraId="3922E695"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拉伸粘结强度/</w:t>
            </w:r>
            <w:r w:rsidRPr="009E7130">
              <w:rPr>
                <w:rFonts w:ascii="宋体" w:eastAsia="宋体" w:hAnsi="宋体"/>
              </w:rPr>
              <w:t>MPa</w:t>
            </w:r>
          </w:p>
        </w:tc>
        <w:tc>
          <w:tcPr>
            <w:tcW w:w="1667" w:type="pct"/>
            <w:vAlign w:val="center"/>
          </w:tcPr>
          <w:p w14:paraId="0AF4BF7E"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≥0</w:t>
            </w:r>
            <w:r w:rsidRPr="009E7130">
              <w:rPr>
                <w:rFonts w:ascii="宋体" w:eastAsia="宋体" w:hAnsi="宋体"/>
              </w:rPr>
              <w:t>.10</w:t>
            </w:r>
          </w:p>
        </w:tc>
      </w:tr>
      <w:tr w:rsidR="00B27C91" w:rsidRPr="009E7130" w14:paraId="41514212" w14:textId="77777777" w:rsidTr="00CB6204">
        <w:trPr>
          <w:trHeight w:hRule="exact" w:val="397"/>
        </w:trPr>
        <w:tc>
          <w:tcPr>
            <w:tcW w:w="1666" w:type="pct"/>
            <w:vMerge/>
            <w:vAlign w:val="center"/>
          </w:tcPr>
          <w:p w14:paraId="73B7AB73" w14:textId="77777777" w:rsidR="00B27C91" w:rsidRPr="009E7130" w:rsidRDefault="00B27C91" w:rsidP="00D9138B">
            <w:pPr>
              <w:spacing w:line="360" w:lineRule="auto"/>
              <w:jc w:val="center"/>
              <w:rPr>
                <w:rFonts w:ascii="宋体" w:eastAsia="宋体" w:hAnsi="宋体"/>
              </w:rPr>
            </w:pPr>
          </w:p>
        </w:tc>
        <w:tc>
          <w:tcPr>
            <w:tcW w:w="1666" w:type="pct"/>
            <w:vAlign w:val="center"/>
          </w:tcPr>
          <w:p w14:paraId="683960F9"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拉伸粘结强度比</w:t>
            </w:r>
          </w:p>
        </w:tc>
        <w:tc>
          <w:tcPr>
            <w:tcW w:w="1667" w:type="pct"/>
            <w:vAlign w:val="center"/>
          </w:tcPr>
          <w:p w14:paraId="7C4A1695"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≥1</w:t>
            </w:r>
            <w:r w:rsidRPr="009E7130">
              <w:rPr>
                <w:rFonts w:ascii="宋体" w:eastAsia="宋体" w:hAnsi="宋体"/>
              </w:rPr>
              <w:t>.05</w:t>
            </w:r>
          </w:p>
        </w:tc>
      </w:tr>
      <w:tr w:rsidR="00B27C91" w:rsidRPr="009E7130" w14:paraId="013ACA6E" w14:textId="77777777" w:rsidTr="00CB6204">
        <w:trPr>
          <w:trHeight w:hRule="exact" w:val="397"/>
        </w:trPr>
        <w:tc>
          <w:tcPr>
            <w:tcW w:w="1666" w:type="pct"/>
            <w:vMerge w:val="restart"/>
            <w:vAlign w:val="center"/>
          </w:tcPr>
          <w:p w14:paraId="656094C3"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抹面胶浆与酚醛泡沫板</w:t>
            </w:r>
          </w:p>
        </w:tc>
        <w:tc>
          <w:tcPr>
            <w:tcW w:w="1666" w:type="pct"/>
            <w:vAlign w:val="center"/>
          </w:tcPr>
          <w:p w14:paraId="4537F014"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拉伸粘结强度/</w:t>
            </w:r>
            <w:r w:rsidRPr="009E7130">
              <w:rPr>
                <w:rFonts w:ascii="宋体" w:eastAsia="宋体" w:hAnsi="宋体"/>
              </w:rPr>
              <w:t>MPa</w:t>
            </w:r>
          </w:p>
        </w:tc>
        <w:tc>
          <w:tcPr>
            <w:tcW w:w="1667" w:type="pct"/>
            <w:vAlign w:val="center"/>
          </w:tcPr>
          <w:p w14:paraId="0E02170B"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≥0</w:t>
            </w:r>
            <w:r w:rsidRPr="009E7130">
              <w:rPr>
                <w:rFonts w:ascii="宋体" w:eastAsia="宋体" w:hAnsi="宋体"/>
              </w:rPr>
              <w:t>.10</w:t>
            </w:r>
          </w:p>
        </w:tc>
      </w:tr>
      <w:tr w:rsidR="00B27C91" w:rsidRPr="009E7130" w14:paraId="7B4C9FCF" w14:textId="77777777" w:rsidTr="00CB6204">
        <w:trPr>
          <w:trHeight w:hRule="exact" w:val="397"/>
        </w:trPr>
        <w:tc>
          <w:tcPr>
            <w:tcW w:w="1666" w:type="pct"/>
            <w:vMerge/>
            <w:vAlign w:val="center"/>
          </w:tcPr>
          <w:p w14:paraId="477491BC" w14:textId="77777777" w:rsidR="00B27C91" w:rsidRPr="009E7130" w:rsidRDefault="00B27C91" w:rsidP="00D9138B">
            <w:pPr>
              <w:spacing w:line="360" w:lineRule="auto"/>
              <w:jc w:val="center"/>
              <w:rPr>
                <w:rFonts w:ascii="宋体" w:eastAsia="宋体" w:hAnsi="宋体"/>
              </w:rPr>
            </w:pPr>
          </w:p>
        </w:tc>
        <w:tc>
          <w:tcPr>
            <w:tcW w:w="1666" w:type="pct"/>
            <w:vAlign w:val="center"/>
          </w:tcPr>
          <w:p w14:paraId="5E07C6D7"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拉伸粘结强度比</w:t>
            </w:r>
          </w:p>
        </w:tc>
        <w:tc>
          <w:tcPr>
            <w:tcW w:w="1667" w:type="pct"/>
            <w:vAlign w:val="center"/>
          </w:tcPr>
          <w:p w14:paraId="6B6420D6"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≥1</w:t>
            </w:r>
            <w:r w:rsidRPr="009E7130">
              <w:rPr>
                <w:rFonts w:ascii="宋体" w:eastAsia="宋体" w:hAnsi="宋体"/>
              </w:rPr>
              <w:t>.05</w:t>
            </w:r>
          </w:p>
        </w:tc>
      </w:tr>
    </w:tbl>
    <w:p w14:paraId="459BC1F5" w14:textId="77777777" w:rsidR="00B27C91" w:rsidRPr="009E7130" w:rsidRDefault="00B27C91" w:rsidP="00D9138B">
      <w:pPr>
        <w:spacing w:line="360" w:lineRule="auto"/>
        <w:jc w:val="left"/>
        <w:rPr>
          <w:rFonts w:ascii="宋体" w:eastAsia="宋体" w:hAnsi="宋体"/>
          <w:sz w:val="24"/>
        </w:rPr>
      </w:pPr>
    </w:p>
    <w:p w14:paraId="036CB44A" w14:textId="77777777" w:rsidR="00B27C91" w:rsidRPr="009E7130" w:rsidRDefault="00B27C91" w:rsidP="00D9138B">
      <w:pPr>
        <w:spacing w:line="360" w:lineRule="auto"/>
        <w:jc w:val="left"/>
        <w:rPr>
          <w:rFonts w:ascii="宋体" w:eastAsia="宋体" w:hAnsi="宋体"/>
          <w:b/>
          <w:bCs/>
          <w:sz w:val="24"/>
        </w:rPr>
      </w:pPr>
      <w:r w:rsidRPr="009E7130">
        <w:rPr>
          <w:rFonts w:ascii="宋体" w:eastAsia="宋体" w:hAnsi="宋体" w:hint="eastAsia"/>
          <w:b/>
          <w:bCs/>
          <w:sz w:val="24"/>
        </w:rPr>
        <w:t>1</w:t>
      </w:r>
      <w:r w:rsidRPr="009E7130">
        <w:rPr>
          <w:rFonts w:ascii="宋体" w:eastAsia="宋体" w:hAnsi="宋体"/>
          <w:b/>
          <w:bCs/>
          <w:sz w:val="24"/>
        </w:rPr>
        <w:t>.2</w:t>
      </w:r>
      <w:r w:rsidRPr="009E7130">
        <w:rPr>
          <w:rFonts w:ascii="宋体" w:eastAsia="宋体" w:hAnsi="宋体" w:hint="eastAsia"/>
          <w:b/>
          <w:bCs/>
          <w:sz w:val="24"/>
        </w:rPr>
        <w:t>酚醛板材料性能优势</w:t>
      </w:r>
    </w:p>
    <w:p w14:paraId="7C4D3E04" w14:textId="77777777" w:rsidR="00B27C91" w:rsidRPr="009E7130" w:rsidRDefault="00B27C91" w:rsidP="00D9138B">
      <w:pPr>
        <w:spacing w:line="360" w:lineRule="auto"/>
        <w:jc w:val="left"/>
        <w:rPr>
          <w:rFonts w:ascii="宋体" w:eastAsia="宋体" w:hAnsi="宋体"/>
          <w:b/>
          <w:bCs/>
          <w:sz w:val="24"/>
        </w:rPr>
      </w:pPr>
      <w:r w:rsidRPr="009E7130">
        <w:rPr>
          <w:rFonts w:ascii="宋体" w:eastAsia="宋体" w:hAnsi="宋体"/>
          <w:b/>
          <w:bCs/>
          <w:sz w:val="24"/>
        </w:rPr>
        <w:t>1</w:t>
      </w:r>
      <w:r w:rsidRPr="009E7130">
        <w:rPr>
          <w:rFonts w:ascii="宋体" w:eastAsia="宋体" w:hAnsi="宋体" w:hint="eastAsia"/>
          <w:b/>
          <w:bCs/>
          <w:sz w:val="24"/>
        </w:rPr>
        <w:t>）导热系数低、保温绝热性能突出</w:t>
      </w:r>
      <w:r w:rsidRPr="009E7130">
        <w:rPr>
          <w:rFonts w:ascii="宋体" w:eastAsia="宋体" w:hAnsi="宋体"/>
          <w:b/>
          <w:bCs/>
          <w:sz w:val="24"/>
        </w:rPr>
        <w:t xml:space="preserve"> </w:t>
      </w:r>
    </w:p>
    <w:p w14:paraId="3A511611"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酚醛泡沫塑料保温板简称酚醛板（为保持标准的严谨性，在引用标准原文时仍使用各标准原名词称谓；为不引起读者的认识混淆，本文中统一称为酚醛板），</w:t>
      </w:r>
      <w:r w:rsidRPr="009E7130">
        <w:rPr>
          <w:rFonts w:ascii="宋体" w:eastAsia="宋体" w:hAnsi="宋体" w:hint="eastAsia"/>
          <w:sz w:val="24"/>
        </w:rPr>
        <w:lastRenderedPageBreak/>
        <w:t>是具有绝热性能突出，阻燃性能优异，同时存在老化、粉化、脆裂、粘结强度低等致命缺欠的，被寄予厚望又饱受争议的有机保温材料。</w:t>
      </w:r>
    </w:p>
    <w:p w14:paraId="53C85255"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在现行的酚醛板国家标准和行业标准</w:t>
      </w:r>
      <w:bookmarkStart w:id="46" w:name="_Hlk47261673"/>
      <w:r w:rsidRPr="009E7130">
        <w:rPr>
          <w:rFonts w:ascii="宋体" w:eastAsia="宋体" w:hAnsi="宋体"/>
          <w:sz w:val="24"/>
        </w:rPr>
        <w:t>GB/T20974-2014</w:t>
      </w:r>
      <w:r w:rsidRPr="009E7130">
        <w:rPr>
          <w:rFonts w:ascii="宋体" w:eastAsia="宋体" w:hAnsi="宋体" w:hint="eastAsia"/>
          <w:sz w:val="24"/>
        </w:rPr>
        <w:t>《</w:t>
      </w:r>
      <w:r w:rsidRPr="009E7130">
        <w:rPr>
          <w:rFonts w:ascii="宋体" w:eastAsia="宋体" w:hAnsi="宋体"/>
          <w:sz w:val="24"/>
        </w:rPr>
        <w:t>绝热用硬质酚醛泡沫制品</w:t>
      </w:r>
      <w:r w:rsidRPr="009E7130">
        <w:rPr>
          <w:rFonts w:ascii="宋体" w:eastAsia="宋体" w:hAnsi="宋体" w:hint="eastAsia"/>
          <w:sz w:val="24"/>
        </w:rPr>
        <w:t>》、</w:t>
      </w:r>
      <w:r w:rsidRPr="009E7130">
        <w:rPr>
          <w:rFonts w:ascii="宋体" w:eastAsia="宋体" w:hAnsi="宋体"/>
          <w:sz w:val="24"/>
        </w:rPr>
        <w:t>JC/T 2265-2014</w:t>
      </w:r>
      <w:r w:rsidRPr="009E7130">
        <w:rPr>
          <w:rFonts w:ascii="宋体" w:eastAsia="宋体" w:hAnsi="宋体" w:hint="eastAsia"/>
          <w:sz w:val="24"/>
        </w:rPr>
        <w:t>《</w:t>
      </w:r>
      <w:r w:rsidRPr="009E7130">
        <w:rPr>
          <w:rFonts w:ascii="宋体" w:eastAsia="宋体" w:hAnsi="宋体"/>
          <w:sz w:val="24"/>
        </w:rPr>
        <w:t>外墙外保温用硬质酚醛泡沫绝热制品</w:t>
      </w:r>
      <w:r w:rsidRPr="009E7130">
        <w:rPr>
          <w:rFonts w:ascii="宋体" w:eastAsia="宋体" w:hAnsi="宋体" w:hint="eastAsia"/>
          <w:sz w:val="24"/>
        </w:rPr>
        <w:t>》当中，酚醛板导热系数均规定为</w:t>
      </w:r>
      <w:bookmarkStart w:id="47" w:name="_Hlk47205338"/>
      <w:r w:rsidRPr="009E7130">
        <w:rPr>
          <w:rFonts w:ascii="宋体" w:eastAsia="宋体" w:hAnsi="宋体" w:cs="宋体" w:hint="eastAsia"/>
          <w:kern w:val="0"/>
          <w:sz w:val="24"/>
        </w:rPr>
        <w:t>≤</w:t>
      </w:r>
      <w:r w:rsidRPr="009E7130">
        <w:rPr>
          <w:rFonts w:ascii="宋体" w:eastAsia="宋体" w:hAnsi="宋体" w:hint="eastAsia"/>
          <w:sz w:val="24"/>
        </w:rPr>
        <w:t>0</w:t>
      </w:r>
      <w:r w:rsidRPr="009E7130">
        <w:rPr>
          <w:rFonts w:ascii="宋体" w:eastAsia="宋体" w:hAnsi="宋体"/>
          <w:sz w:val="24"/>
        </w:rPr>
        <w:t>.032</w:t>
      </w:r>
      <w:r w:rsidRPr="009E7130">
        <w:rPr>
          <w:rFonts w:ascii="宋体" w:eastAsia="宋体" w:hAnsi="宋体" w:hint="eastAsia"/>
          <w:sz w:val="24"/>
        </w:rPr>
        <w:t xml:space="preserve"> W/(m</w:t>
      </w:r>
      <w:r w:rsidRPr="009E7130">
        <w:rPr>
          <w:rFonts w:ascii="宋体" w:eastAsia="宋体" w:hAnsi="宋体"/>
          <w:sz w:val="24"/>
        </w:rPr>
        <w:t>·</w:t>
      </w:r>
      <w:r w:rsidRPr="009E7130">
        <w:rPr>
          <w:rFonts w:ascii="宋体" w:eastAsia="宋体" w:hAnsi="宋体" w:hint="eastAsia"/>
          <w:sz w:val="24"/>
        </w:rPr>
        <w:t>K)</w:t>
      </w:r>
      <w:bookmarkEnd w:id="47"/>
      <w:r w:rsidRPr="009E7130">
        <w:rPr>
          <w:rFonts w:ascii="宋体" w:eastAsia="宋体" w:hAnsi="宋体" w:hint="eastAsia"/>
          <w:sz w:val="24"/>
        </w:rPr>
        <w:t>，只有</w:t>
      </w:r>
      <w:bookmarkStart w:id="48" w:name="_Hlk47206924"/>
      <w:r w:rsidRPr="009E7130">
        <w:rPr>
          <w:rFonts w:ascii="宋体" w:eastAsia="宋体" w:hAnsi="宋体"/>
          <w:sz w:val="24"/>
        </w:rPr>
        <w:t>JG/T515—2017</w:t>
      </w:r>
      <w:r w:rsidRPr="009E7130">
        <w:rPr>
          <w:rFonts w:ascii="宋体" w:eastAsia="宋体" w:hAnsi="宋体" w:hint="eastAsia"/>
          <w:sz w:val="24"/>
        </w:rPr>
        <w:t>《酚醛泡沬板薄抹灰外墙外保温系统材料》</w:t>
      </w:r>
      <w:bookmarkEnd w:id="46"/>
      <w:r w:rsidRPr="009E7130">
        <w:rPr>
          <w:rFonts w:ascii="宋体" w:eastAsia="宋体" w:hAnsi="宋体" w:hint="eastAsia"/>
          <w:sz w:val="24"/>
        </w:rPr>
        <w:t>将酚醛板导热系数定义为</w:t>
      </w:r>
      <w:r w:rsidRPr="009E7130">
        <w:rPr>
          <w:rFonts w:ascii="宋体" w:eastAsia="宋体" w:hAnsi="宋体" w:cs="宋体" w:hint="eastAsia"/>
          <w:kern w:val="0"/>
          <w:sz w:val="24"/>
        </w:rPr>
        <w:t>≤</w:t>
      </w:r>
      <w:r w:rsidRPr="009E7130">
        <w:rPr>
          <w:rFonts w:ascii="宋体" w:eastAsia="宋体" w:hAnsi="宋体" w:hint="eastAsia"/>
          <w:sz w:val="24"/>
        </w:rPr>
        <w:t>0</w:t>
      </w:r>
      <w:r w:rsidRPr="009E7130">
        <w:rPr>
          <w:rFonts w:ascii="宋体" w:eastAsia="宋体" w:hAnsi="宋体"/>
          <w:sz w:val="24"/>
        </w:rPr>
        <w:t>.024</w:t>
      </w:r>
      <w:r w:rsidRPr="009E7130">
        <w:rPr>
          <w:rFonts w:ascii="宋体" w:eastAsia="宋体" w:hAnsi="宋体" w:hint="eastAsia"/>
          <w:sz w:val="24"/>
        </w:rPr>
        <w:t xml:space="preserve"> W/(m</w:t>
      </w:r>
      <w:r w:rsidRPr="009E7130">
        <w:rPr>
          <w:rFonts w:ascii="宋体" w:eastAsia="宋体" w:hAnsi="宋体"/>
          <w:sz w:val="24"/>
        </w:rPr>
        <w:t>·</w:t>
      </w:r>
      <w:r w:rsidRPr="009E7130">
        <w:rPr>
          <w:rFonts w:ascii="宋体" w:eastAsia="宋体" w:hAnsi="宋体" w:hint="eastAsia"/>
          <w:sz w:val="24"/>
        </w:rPr>
        <w:t xml:space="preserve">K)， </w:t>
      </w:r>
      <w:r w:rsidRPr="009E7130">
        <w:rPr>
          <w:rFonts w:ascii="宋体" w:eastAsia="宋体" w:hAnsi="宋体" w:cs="宋体" w:hint="eastAsia"/>
          <w:kern w:val="0"/>
          <w:sz w:val="24"/>
        </w:rPr>
        <w:t>≤</w:t>
      </w:r>
      <w:r w:rsidRPr="009E7130">
        <w:rPr>
          <w:rFonts w:ascii="宋体" w:eastAsia="宋体" w:hAnsi="宋体" w:hint="eastAsia"/>
          <w:sz w:val="24"/>
        </w:rPr>
        <w:t>0</w:t>
      </w:r>
      <w:r w:rsidRPr="009E7130">
        <w:rPr>
          <w:rFonts w:ascii="宋体" w:eastAsia="宋体" w:hAnsi="宋体"/>
          <w:sz w:val="24"/>
        </w:rPr>
        <w:t>.032</w:t>
      </w:r>
      <w:r w:rsidRPr="009E7130">
        <w:rPr>
          <w:rFonts w:ascii="宋体" w:eastAsia="宋体" w:hAnsi="宋体" w:hint="eastAsia"/>
          <w:sz w:val="24"/>
        </w:rPr>
        <w:t xml:space="preserve"> W/(m</w:t>
      </w:r>
      <w:r w:rsidRPr="009E7130">
        <w:rPr>
          <w:rFonts w:ascii="宋体" w:eastAsia="宋体" w:hAnsi="宋体"/>
          <w:sz w:val="24"/>
        </w:rPr>
        <w:t>·</w:t>
      </w:r>
      <w:r w:rsidRPr="009E7130">
        <w:rPr>
          <w:rFonts w:ascii="宋体" w:eastAsia="宋体" w:hAnsi="宋体" w:hint="eastAsia"/>
          <w:sz w:val="24"/>
        </w:rPr>
        <w:t>K)两种级别。</w:t>
      </w:r>
      <w:bookmarkEnd w:id="48"/>
      <w:r w:rsidRPr="009E7130">
        <w:rPr>
          <w:rFonts w:ascii="宋体" w:eastAsia="宋体" w:hAnsi="宋体" w:cs="宋体" w:hint="eastAsia"/>
          <w:kern w:val="0"/>
          <w:sz w:val="24"/>
        </w:rPr>
        <w:t>在常用有机保温材料中，模塑聚苯板导热系数≤0.03</w:t>
      </w:r>
      <w:r w:rsidRPr="009E7130">
        <w:rPr>
          <w:rFonts w:ascii="宋体" w:eastAsia="宋体" w:hAnsi="宋体" w:cs="宋体"/>
          <w:kern w:val="0"/>
          <w:sz w:val="24"/>
        </w:rPr>
        <w:t>9</w:t>
      </w:r>
      <w:r w:rsidRPr="009E7130">
        <w:rPr>
          <w:rFonts w:ascii="宋体" w:eastAsia="宋体" w:hAnsi="宋体" w:cs="宋体" w:hint="eastAsia"/>
          <w:kern w:val="0"/>
          <w:sz w:val="24"/>
        </w:rPr>
        <w:t xml:space="preserve"> W/(m</w:t>
      </w:r>
      <w:r w:rsidRPr="009E7130">
        <w:rPr>
          <w:rFonts w:ascii="宋体" w:eastAsia="宋体" w:hAnsi="宋体" w:cs="宋体"/>
          <w:kern w:val="0"/>
          <w:sz w:val="24"/>
        </w:rPr>
        <w:t>·</w:t>
      </w:r>
      <w:r w:rsidRPr="009E7130">
        <w:rPr>
          <w:rFonts w:ascii="宋体" w:eastAsia="宋体" w:hAnsi="宋体" w:cs="宋体" w:hint="eastAsia"/>
          <w:kern w:val="0"/>
          <w:sz w:val="24"/>
        </w:rPr>
        <w:t>K)），模塑石墨聚苯板导热系数≤0.03</w:t>
      </w:r>
      <w:r w:rsidRPr="009E7130">
        <w:rPr>
          <w:rFonts w:ascii="宋体" w:eastAsia="宋体" w:hAnsi="宋体" w:cs="宋体"/>
          <w:kern w:val="0"/>
          <w:sz w:val="24"/>
        </w:rPr>
        <w:t>3</w:t>
      </w:r>
      <w:r w:rsidRPr="009E7130">
        <w:rPr>
          <w:rFonts w:ascii="宋体" w:eastAsia="宋体" w:hAnsi="宋体" w:cs="宋体" w:hint="eastAsia"/>
          <w:kern w:val="0"/>
          <w:sz w:val="24"/>
        </w:rPr>
        <w:t xml:space="preserve"> W/(m</w:t>
      </w:r>
      <w:r w:rsidRPr="009E7130">
        <w:rPr>
          <w:rFonts w:ascii="宋体" w:eastAsia="宋体" w:hAnsi="宋体" w:cs="宋体"/>
          <w:kern w:val="0"/>
          <w:sz w:val="24"/>
        </w:rPr>
        <w:t>·</w:t>
      </w:r>
      <w:r w:rsidRPr="009E7130">
        <w:rPr>
          <w:rFonts w:ascii="宋体" w:eastAsia="宋体" w:hAnsi="宋体" w:cs="宋体" w:hint="eastAsia"/>
          <w:kern w:val="0"/>
          <w:sz w:val="24"/>
        </w:rPr>
        <w:t>K)，挤塑板导热系数≤0.030 W/(m</w:t>
      </w:r>
      <w:r w:rsidRPr="009E7130">
        <w:rPr>
          <w:rFonts w:ascii="宋体" w:eastAsia="宋体" w:hAnsi="宋体" w:cs="宋体"/>
          <w:kern w:val="0"/>
          <w:sz w:val="24"/>
        </w:rPr>
        <w:t>·</w:t>
      </w:r>
      <w:r w:rsidRPr="009E7130">
        <w:rPr>
          <w:rFonts w:ascii="宋体" w:eastAsia="宋体" w:hAnsi="宋体" w:cs="宋体" w:hint="eastAsia"/>
          <w:kern w:val="0"/>
          <w:sz w:val="24"/>
        </w:rPr>
        <w:t>K)，硬泡聚氨酯板导热系数≤0.0</w:t>
      </w:r>
      <w:r w:rsidRPr="009E7130">
        <w:rPr>
          <w:rFonts w:ascii="宋体" w:eastAsia="宋体" w:hAnsi="宋体" w:cs="宋体"/>
          <w:kern w:val="0"/>
          <w:sz w:val="24"/>
        </w:rPr>
        <w:t>24</w:t>
      </w:r>
      <w:r w:rsidRPr="009E7130">
        <w:rPr>
          <w:rFonts w:ascii="宋体" w:eastAsia="宋体" w:hAnsi="宋体" w:cs="宋体" w:hint="eastAsia"/>
          <w:kern w:val="0"/>
          <w:sz w:val="24"/>
        </w:rPr>
        <w:t>W/(m</w:t>
      </w:r>
      <w:r w:rsidRPr="009E7130">
        <w:rPr>
          <w:rFonts w:ascii="宋体" w:eastAsia="宋体" w:hAnsi="宋体" w:cs="宋体"/>
          <w:kern w:val="0"/>
          <w:sz w:val="24"/>
        </w:rPr>
        <w:t>·</w:t>
      </w:r>
      <w:r w:rsidRPr="009E7130">
        <w:rPr>
          <w:rFonts w:ascii="宋体" w:eastAsia="宋体" w:hAnsi="宋体" w:cs="宋体" w:hint="eastAsia"/>
          <w:kern w:val="0"/>
          <w:sz w:val="24"/>
        </w:rPr>
        <w:t>K)，可见，酚醛板的保温性能通常介于模塑石墨聚苯板和挤塑聚苯板之间。不过，仅仅这样认识酚醛板的保温性能是不够的，事实上，国内、国际提高酚醛板保温性能的研发工作一直</w:t>
      </w:r>
      <w:r w:rsidRPr="009E7130">
        <w:rPr>
          <w:rFonts w:ascii="宋体" w:eastAsia="宋体" w:hAnsi="宋体" w:hint="eastAsia"/>
          <w:sz w:val="24"/>
        </w:rPr>
        <w:t>在持续不断的进行中，新研发出的酚醛板保温绝热性能十分突出，导热系数不断创新低，甚至低于我们常见的保温性能最好的硬泡聚氨酯的导热系数。也正因为如此，</w:t>
      </w:r>
      <w:r w:rsidRPr="009E7130">
        <w:rPr>
          <w:rFonts w:ascii="宋体" w:eastAsia="宋体" w:hAnsi="宋体"/>
          <w:sz w:val="24"/>
        </w:rPr>
        <w:t>JG/T515—2017</w:t>
      </w:r>
      <w:r w:rsidRPr="009E7130">
        <w:rPr>
          <w:rFonts w:ascii="宋体" w:eastAsia="宋体" w:hAnsi="宋体" w:hint="eastAsia"/>
          <w:sz w:val="24"/>
        </w:rPr>
        <w:t>《酚醛泡沬板薄抹灰外墙外保温系统材料》才将酚醛板导热系数定义为</w:t>
      </w:r>
      <w:r w:rsidRPr="009E7130">
        <w:rPr>
          <w:rFonts w:ascii="宋体" w:eastAsia="宋体" w:hAnsi="宋体" w:cs="宋体" w:hint="eastAsia"/>
          <w:kern w:val="0"/>
          <w:sz w:val="24"/>
        </w:rPr>
        <w:t>≤</w:t>
      </w:r>
      <w:r w:rsidRPr="009E7130">
        <w:rPr>
          <w:rFonts w:ascii="宋体" w:eastAsia="宋体" w:hAnsi="宋体" w:hint="eastAsia"/>
          <w:sz w:val="24"/>
        </w:rPr>
        <w:t>0</w:t>
      </w:r>
      <w:r w:rsidRPr="009E7130">
        <w:rPr>
          <w:rFonts w:ascii="宋体" w:eastAsia="宋体" w:hAnsi="宋体"/>
          <w:sz w:val="24"/>
        </w:rPr>
        <w:t>.024</w:t>
      </w:r>
      <w:r w:rsidRPr="009E7130">
        <w:rPr>
          <w:rFonts w:ascii="宋体" w:eastAsia="宋体" w:hAnsi="宋体" w:hint="eastAsia"/>
          <w:sz w:val="24"/>
        </w:rPr>
        <w:t xml:space="preserve"> W/(m</w:t>
      </w:r>
      <w:r w:rsidRPr="009E7130">
        <w:rPr>
          <w:rFonts w:ascii="宋体" w:eastAsia="宋体" w:hAnsi="宋体"/>
          <w:sz w:val="24"/>
        </w:rPr>
        <w:t>·</w:t>
      </w:r>
      <w:r w:rsidRPr="009E7130">
        <w:rPr>
          <w:rFonts w:ascii="宋体" w:eastAsia="宋体" w:hAnsi="宋体" w:hint="eastAsia"/>
          <w:sz w:val="24"/>
        </w:rPr>
        <w:t xml:space="preserve">K)， </w:t>
      </w:r>
      <w:r w:rsidRPr="009E7130">
        <w:rPr>
          <w:rFonts w:ascii="宋体" w:eastAsia="宋体" w:hAnsi="宋体" w:cs="宋体" w:hint="eastAsia"/>
          <w:kern w:val="0"/>
          <w:sz w:val="24"/>
        </w:rPr>
        <w:t>≤</w:t>
      </w:r>
      <w:r w:rsidRPr="009E7130">
        <w:rPr>
          <w:rFonts w:ascii="宋体" w:eastAsia="宋体" w:hAnsi="宋体" w:hint="eastAsia"/>
          <w:sz w:val="24"/>
        </w:rPr>
        <w:t>0</w:t>
      </w:r>
      <w:r w:rsidRPr="009E7130">
        <w:rPr>
          <w:rFonts w:ascii="宋体" w:eastAsia="宋体" w:hAnsi="宋体"/>
          <w:sz w:val="24"/>
        </w:rPr>
        <w:t>.032</w:t>
      </w:r>
      <w:r w:rsidRPr="009E7130">
        <w:rPr>
          <w:rFonts w:ascii="宋体" w:eastAsia="宋体" w:hAnsi="宋体" w:hint="eastAsia"/>
          <w:sz w:val="24"/>
        </w:rPr>
        <w:t xml:space="preserve"> W/(m</w:t>
      </w:r>
      <w:r w:rsidRPr="009E7130">
        <w:rPr>
          <w:rFonts w:ascii="宋体" w:eastAsia="宋体" w:hAnsi="宋体"/>
          <w:sz w:val="24"/>
        </w:rPr>
        <w:t>·</w:t>
      </w:r>
      <w:r w:rsidRPr="009E7130">
        <w:rPr>
          <w:rFonts w:ascii="宋体" w:eastAsia="宋体" w:hAnsi="宋体" w:hint="eastAsia"/>
          <w:sz w:val="24"/>
        </w:rPr>
        <w:t>K)两种级别。而修订后的地方标准中，酚醛板的导热系数要求也在不断降低。</w:t>
      </w:r>
    </w:p>
    <w:p w14:paraId="470B5DA5"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我们首先看看国际上著名公司所取得的研发成果：</w:t>
      </w:r>
    </w:p>
    <w:p w14:paraId="1A1469D2"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英国金斯潘保温材料公司（</w:t>
      </w:r>
      <w:r w:rsidRPr="009E7130">
        <w:rPr>
          <w:rFonts w:ascii="宋体" w:eastAsia="宋体" w:hAnsi="宋体"/>
          <w:sz w:val="24"/>
        </w:rPr>
        <w:t>Kingspan Insulation）</w:t>
      </w:r>
      <w:r w:rsidRPr="009E7130">
        <w:rPr>
          <w:rFonts w:ascii="宋体" w:eastAsia="宋体" w:hAnsi="宋体" w:hint="eastAsia"/>
          <w:sz w:val="24"/>
        </w:rPr>
        <w:t>其产品</w:t>
      </w:r>
      <w:r w:rsidRPr="009E7130">
        <w:rPr>
          <w:rFonts w:ascii="宋体" w:eastAsia="宋体" w:hAnsi="宋体"/>
          <w:sz w:val="24"/>
        </w:rPr>
        <w:t xml:space="preserve">Kooltherm </w:t>
      </w:r>
      <w:r w:rsidRPr="009E7130">
        <w:rPr>
          <w:rFonts w:ascii="宋体" w:eastAsia="宋体" w:hAnsi="宋体" w:hint="eastAsia"/>
          <w:sz w:val="24"/>
        </w:rPr>
        <w:t>的导热系数为</w:t>
      </w:r>
      <w:r w:rsidRPr="009E7130">
        <w:rPr>
          <w:rFonts w:ascii="宋体" w:eastAsia="宋体" w:hAnsi="宋体"/>
          <w:sz w:val="24"/>
        </w:rPr>
        <w:t>0.020</w:t>
      </w:r>
      <w:r w:rsidRPr="009E7130">
        <w:rPr>
          <w:rFonts w:ascii="宋体" w:eastAsia="宋体" w:hAnsi="宋体" w:hint="eastAsia"/>
          <w:sz w:val="24"/>
        </w:rPr>
        <w:t xml:space="preserve"> W/(m</w:t>
      </w:r>
      <w:r w:rsidRPr="009E7130">
        <w:rPr>
          <w:rFonts w:ascii="宋体" w:eastAsia="宋体" w:hAnsi="宋体"/>
          <w:sz w:val="24"/>
        </w:rPr>
        <w:t>·</w:t>
      </w:r>
      <w:r w:rsidRPr="009E7130">
        <w:rPr>
          <w:rFonts w:ascii="宋体" w:eastAsia="宋体" w:hAnsi="宋体" w:hint="eastAsia"/>
          <w:sz w:val="24"/>
        </w:rPr>
        <w:t>K)；英国普玛洛克</w:t>
      </w:r>
      <w:r w:rsidRPr="009E7130">
        <w:rPr>
          <w:rFonts w:ascii="宋体" w:eastAsia="宋体" w:hAnsi="宋体"/>
          <w:sz w:val="24"/>
        </w:rPr>
        <w:t>(PermaRock)制品公司</w:t>
      </w:r>
      <w:r w:rsidRPr="009E7130">
        <w:rPr>
          <w:rFonts w:ascii="宋体" w:eastAsia="宋体" w:hAnsi="宋体" w:hint="eastAsia"/>
          <w:sz w:val="24"/>
        </w:rPr>
        <w:t>酚醛板的导热系数为</w:t>
      </w:r>
      <w:r w:rsidRPr="009E7130">
        <w:rPr>
          <w:rFonts w:ascii="宋体" w:eastAsia="宋体" w:hAnsi="宋体"/>
          <w:sz w:val="24"/>
        </w:rPr>
        <w:t>0.018</w:t>
      </w:r>
      <w:r w:rsidRPr="009E7130">
        <w:rPr>
          <w:rFonts w:ascii="宋体" w:eastAsia="宋体" w:hAnsi="宋体" w:hint="eastAsia"/>
          <w:sz w:val="24"/>
        </w:rPr>
        <w:t xml:space="preserve"> W/(m</w:t>
      </w:r>
      <w:r w:rsidRPr="009E7130">
        <w:rPr>
          <w:rFonts w:ascii="宋体" w:eastAsia="宋体" w:hAnsi="宋体"/>
          <w:sz w:val="24"/>
        </w:rPr>
        <w:t>·</w:t>
      </w:r>
      <w:r w:rsidRPr="009E7130">
        <w:rPr>
          <w:rFonts w:ascii="宋体" w:eastAsia="宋体" w:hAnsi="宋体" w:hint="eastAsia"/>
          <w:sz w:val="24"/>
        </w:rPr>
        <w:t>K)；英国</w:t>
      </w:r>
      <w:r w:rsidRPr="009E7130">
        <w:rPr>
          <w:rFonts w:ascii="宋体" w:eastAsia="宋体" w:hAnsi="宋体"/>
          <w:sz w:val="24"/>
        </w:rPr>
        <w:t>Angritemp工业保温材料有限公司</w:t>
      </w:r>
      <w:r w:rsidRPr="009E7130">
        <w:rPr>
          <w:rFonts w:ascii="宋体" w:eastAsia="宋体" w:hAnsi="宋体" w:hint="eastAsia"/>
          <w:sz w:val="24"/>
        </w:rPr>
        <w:t>酚醛板导热系数为0</w:t>
      </w:r>
      <w:r w:rsidRPr="009E7130">
        <w:rPr>
          <w:rFonts w:ascii="宋体" w:eastAsia="宋体" w:hAnsi="宋体"/>
          <w:sz w:val="24"/>
        </w:rPr>
        <w:t>.025</w:t>
      </w:r>
      <w:r w:rsidRPr="009E7130">
        <w:rPr>
          <w:rFonts w:ascii="宋体" w:eastAsia="宋体" w:hAnsi="宋体" w:hint="eastAsia"/>
          <w:sz w:val="24"/>
        </w:rPr>
        <w:t>W/(m</w:t>
      </w:r>
      <w:r w:rsidRPr="009E7130">
        <w:rPr>
          <w:rFonts w:ascii="宋体" w:eastAsia="宋体" w:hAnsi="宋体"/>
          <w:sz w:val="24"/>
        </w:rPr>
        <w:t>·</w:t>
      </w:r>
      <w:r w:rsidRPr="009E7130">
        <w:rPr>
          <w:rFonts w:ascii="宋体" w:eastAsia="宋体" w:hAnsi="宋体" w:hint="eastAsia"/>
          <w:sz w:val="24"/>
        </w:rPr>
        <w:t>K)；日本旭化成</w:t>
      </w:r>
      <w:r w:rsidRPr="009E7130">
        <w:rPr>
          <w:rFonts w:ascii="宋体" w:eastAsia="宋体" w:hAnsi="宋体"/>
          <w:sz w:val="24"/>
        </w:rPr>
        <w:t>(Asahi)建材公司</w:t>
      </w:r>
      <w:r w:rsidRPr="009E7130">
        <w:rPr>
          <w:rFonts w:ascii="宋体" w:eastAsia="宋体" w:hAnsi="宋体" w:hint="eastAsia"/>
          <w:sz w:val="24"/>
        </w:rPr>
        <w:t>酚醛板导热系数为</w:t>
      </w:r>
      <w:r w:rsidRPr="009E7130">
        <w:rPr>
          <w:rFonts w:ascii="宋体" w:eastAsia="宋体" w:hAnsi="宋体"/>
          <w:sz w:val="24"/>
        </w:rPr>
        <w:t>0.018</w:t>
      </w:r>
      <w:r w:rsidRPr="009E7130">
        <w:rPr>
          <w:rFonts w:ascii="宋体" w:eastAsia="宋体" w:hAnsi="宋体" w:hint="eastAsia"/>
          <w:sz w:val="24"/>
        </w:rPr>
        <w:t xml:space="preserve"> W/(m</w:t>
      </w:r>
      <w:r w:rsidRPr="009E7130">
        <w:rPr>
          <w:rFonts w:ascii="宋体" w:eastAsia="宋体" w:hAnsi="宋体"/>
          <w:sz w:val="24"/>
        </w:rPr>
        <w:t>·</w:t>
      </w:r>
      <w:r w:rsidRPr="009E7130">
        <w:rPr>
          <w:rFonts w:ascii="宋体" w:eastAsia="宋体" w:hAnsi="宋体" w:hint="eastAsia"/>
          <w:sz w:val="24"/>
        </w:rPr>
        <w:t>K)；韩国</w:t>
      </w:r>
      <w:r w:rsidRPr="009E7130">
        <w:rPr>
          <w:rFonts w:ascii="宋体" w:eastAsia="宋体" w:hAnsi="宋体"/>
          <w:sz w:val="24"/>
        </w:rPr>
        <w:t>LG Hausys 公司</w:t>
      </w:r>
      <w:r w:rsidRPr="009E7130">
        <w:rPr>
          <w:rFonts w:ascii="宋体" w:eastAsia="宋体" w:hAnsi="宋体" w:hint="eastAsia"/>
          <w:sz w:val="24"/>
        </w:rPr>
        <w:t>酚醛板导热系数为</w:t>
      </w:r>
      <w:r w:rsidRPr="009E7130">
        <w:rPr>
          <w:rFonts w:ascii="宋体" w:eastAsia="宋体" w:hAnsi="宋体"/>
          <w:sz w:val="24"/>
        </w:rPr>
        <w:t>0.016</w:t>
      </w:r>
      <w:r w:rsidRPr="009E7130">
        <w:rPr>
          <w:rFonts w:ascii="宋体" w:eastAsia="宋体" w:hAnsi="宋体" w:hint="eastAsia"/>
          <w:sz w:val="24"/>
        </w:rPr>
        <w:t xml:space="preserve"> W/(m</w:t>
      </w:r>
      <w:r w:rsidRPr="009E7130">
        <w:rPr>
          <w:rFonts w:ascii="宋体" w:eastAsia="宋体" w:hAnsi="宋体"/>
          <w:sz w:val="24"/>
        </w:rPr>
        <w:t>·</w:t>
      </w:r>
      <w:r w:rsidRPr="009E7130">
        <w:rPr>
          <w:rFonts w:ascii="宋体" w:eastAsia="宋体" w:hAnsi="宋体" w:hint="eastAsia"/>
          <w:sz w:val="24"/>
        </w:rPr>
        <w:t>K)。</w:t>
      </w:r>
    </w:p>
    <w:p w14:paraId="1C2C5FD4"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sz w:val="24"/>
        </w:rPr>
        <w:t>国际标准ISO4898《硬泡塑料-建筑保温材料》中，酚醛</w:t>
      </w:r>
      <w:r w:rsidRPr="009E7130">
        <w:rPr>
          <w:rFonts w:ascii="宋体" w:eastAsia="宋体" w:hAnsi="宋体" w:hint="eastAsia"/>
          <w:sz w:val="24"/>
        </w:rPr>
        <w:t>板</w:t>
      </w:r>
      <w:r w:rsidRPr="009E7130">
        <w:rPr>
          <w:rFonts w:ascii="宋体" w:eastAsia="宋体" w:hAnsi="宋体"/>
          <w:sz w:val="24"/>
        </w:rPr>
        <w:t>导热系数为 0.022</w:t>
      </w:r>
      <w:r w:rsidRPr="009E7130">
        <w:rPr>
          <w:rFonts w:ascii="宋体" w:eastAsia="宋体" w:hAnsi="宋体" w:hint="eastAsia"/>
        </w:rPr>
        <w:t xml:space="preserve"> W/(m</w:t>
      </w:r>
      <w:r w:rsidRPr="009E7130">
        <w:rPr>
          <w:rFonts w:ascii="宋体" w:eastAsia="宋体" w:hAnsi="宋体"/>
        </w:rPr>
        <w:t>·</w:t>
      </w:r>
      <w:r w:rsidRPr="009E7130">
        <w:rPr>
          <w:rFonts w:ascii="宋体" w:eastAsia="宋体" w:hAnsi="宋体" w:hint="eastAsia"/>
        </w:rPr>
        <w:t>K)</w:t>
      </w:r>
      <w:r w:rsidRPr="009E7130">
        <w:rPr>
          <w:rFonts w:ascii="宋体" w:eastAsia="宋体" w:hAnsi="宋体"/>
          <w:sz w:val="24"/>
        </w:rPr>
        <w:t xml:space="preserve"> (23℃)，美国标准 ASTM C1126-11《有表皮和无表皮的硬泡酚醛保温材料标准》中</w:t>
      </w:r>
      <w:r w:rsidRPr="009E7130">
        <w:rPr>
          <w:rFonts w:ascii="宋体" w:eastAsia="宋体" w:hAnsi="宋体" w:hint="eastAsia"/>
          <w:sz w:val="24"/>
        </w:rPr>
        <w:t>，</w:t>
      </w:r>
      <w:r w:rsidRPr="009E7130">
        <w:rPr>
          <w:rFonts w:ascii="宋体" w:eastAsia="宋体" w:hAnsi="宋体"/>
          <w:sz w:val="24"/>
        </w:rPr>
        <w:t>酚醛</w:t>
      </w:r>
      <w:r w:rsidRPr="009E7130">
        <w:rPr>
          <w:rFonts w:ascii="宋体" w:eastAsia="宋体" w:hAnsi="宋体" w:hint="eastAsia"/>
          <w:sz w:val="24"/>
        </w:rPr>
        <w:t>板</w:t>
      </w:r>
      <w:r w:rsidRPr="009E7130">
        <w:rPr>
          <w:rFonts w:ascii="宋体" w:eastAsia="宋体" w:hAnsi="宋体"/>
          <w:sz w:val="24"/>
        </w:rPr>
        <w:t>导热系数为 0.021</w:t>
      </w:r>
      <w:r w:rsidRPr="009E7130">
        <w:rPr>
          <w:rFonts w:ascii="宋体" w:eastAsia="宋体" w:hAnsi="宋体" w:hint="eastAsia"/>
        </w:rPr>
        <w:t xml:space="preserve"> W/(m</w:t>
      </w:r>
      <w:r w:rsidRPr="009E7130">
        <w:rPr>
          <w:rFonts w:ascii="宋体" w:eastAsia="宋体" w:hAnsi="宋体"/>
        </w:rPr>
        <w:t>·</w:t>
      </w:r>
      <w:r w:rsidRPr="009E7130">
        <w:rPr>
          <w:rFonts w:ascii="宋体" w:eastAsia="宋体" w:hAnsi="宋体" w:hint="eastAsia"/>
        </w:rPr>
        <w:t>K)</w:t>
      </w:r>
      <w:r w:rsidRPr="009E7130">
        <w:rPr>
          <w:rFonts w:ascii="宋体" w:eastAsia="宋体" w:hAnsi="宋体"/>
          <w:sz w:val="24"/>
        </w:rPr>
        <w:t xml:space="preserve"> (24℃)，日本标准 JIS A9511《发</w:t>
      </w:r>
      <w:r w:rsidRPr="009E7130">
        <w:rPr>
          <w:rFonts w:ascii="宋体" w:eastAsia="宋体" w:hAnsi="宋体" w:hint="eastAsia"/>
          <w:sz w:val="24"/>
        </w:rPr>
        <w:t>泡塑料保温板》中，酚醛板导热系数为</w:t>
      </w:r>
      <w:r w:rsidRPr="009E7130">
        <w:rPr>
          <w:rFonts w:ascii="宋体" w:eastAsia="宋体" w:hAnsi="宋体"/>
          <w:sz w:val="24"/>
        </w:rPr>
        <w:t xml:space="preserve"> 0.020</w:t>
      </w:r>
      <w:r w:rsidRPr="009E7130">
        <w:rPr>
          <w:rFonts w:ascii="宋体" w:eastAsia="宋体" w:hAnsi="宋体" w:hint="eastAsia"/>
        </w:rPr>
        <w:t xml:space="preserve"> W/(m</w:t>
      </w:r>
      <w:r w:rsidRPr="009E7130">
        <w:rPr>
          <w:rFonts w:ascii="宋体" w:eastAsia="宋体" w:hAnsi="宋体"/>
        </w:rPr>
        <w:t>·</w:t>
      </w:r>
      <w:r w:rsidRPr="009E7130">
        <w:rPr>
          <w:rFonts w:ascii="宋体" w:eastAsia="宋体" w:hAnsi="宋体" w:hint="eastAsia"/>
        </w:rPr>
        <w:t>K)</w:t>
      </w:r>
      <w:r w:rsidRPr="009E7130">
        <w:rPr>
          <w:rFonts w:ascii="宋体" w:eastAsia="宋体" w:hAnsi="宋体"/>
          <w:sz w:val="24"/>
        </w:rPr>
        <w:t xml:space="preserve"> (23℃)。   </w:t>
      </w:r>
    </w:p>
    <w:p w14:paraId="6D6506E1"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从国内的情况看，用于建筑外墙保温的酚醛板，其连续式大规模生产线始于2</w:t>
      </w:r>
      <w:r w:rsidRPr="009E7130">
        <w:rPr>
          <w:rFonts w:ascii="宋体" w:eastAsia="宋体" w:hAnsi="宋体"/>
          <w:sz w:val="24"/>
        </w:rPr>
        <w:t>008</w:t>
      </w:r>
      <w:r w:rsidRPr="009E7130">
        <w:rPr>
          <w:rFonts w:ascii="宋体" w:eastAsia="宋体" w:hAnsi="宋体" w:hint="eastAsia"/>
          <w:sz w:val="24"/>
        </w:rPr>
        <w:t>年。</w:t>
      </w:r>
      <w:r w:rsidRPr="009E7130">
        <w:rPr>
          <w:rFonts w:ascii="宋体" w:eastAsia="宋体" w:hAnsi="宋体"/>
          <w:sz w:val="24"/>
        </w:rPr>
        <w:t>通过国内几家主流大型改性酚醛泡沫生产企业及北京化工大学、中科院化学研究所等单位共同努力，目前国内连续化生产的改性酚醛泡沫已经是第三</w:t>
      </w:r>
      <w:r w:rsidRPr="009E7130">
        <w:rPr>
          <w:rFonts w:ascii="宋体" w:eastAsia="宋体" w:hAnsi="宋体"/>
          <w:sz w:val="24"/>
        </w:rPr>
        <w:lastRenderedPageBreak/>
        <w:t>代产品。通过近几年的快速发展和应用，以及国内各主流企业及科研机构的研发创新，行业内普遍</w:t>
      </w:r>
      <w:r w:rsidRPr="009E7130">
        <w:rPr>
          <w:rFonts w:ascii="宋体" w:eastAsia="宋体" w:hAnsi="宋体" w:hint="eastAsia"/>
          <w:sz w:val="24"/>
        </w:rPr>
        <w:t>达到的导热系数指标，也由</w:t>
      </w:r>
      <w:r w:rsidRPr="009E7130">
        <w:rPr>
          <w:rFonts w:ascii="宋体" w:eastAsia="宋体" w:hAnsi="宋体"/>
          <w:sz w:val="24"/>
        </w:rPr>
        <w:t>2009年</w:t>
      </w:r>
      <w:r w:rsidRPr="009E7130">
        <w:rPr>
          <w:rFonts w:ascii="宋体" w:eastAsia="宋体" w:hAnsi="宋体" w:hint="eastAsia"/>
          <w:sz w:val="24"/>
        </w:rPr>
        <w:t>的</w:t>
      </w:r>
      <w:r w:rsidRPr="009E7130">
        <w:rPr>
          <w:rFonts w:ascii="宋体" w:eastAsia="宋体" w:hAnsi="宋体"/>
          <w:sz w:val="24"/>
        </w:rPr>
        <w:t>0.032</w:t>
      </w:r>
      <w:r w:rsidRPr="009E7130">
        <w:rPr>
          <w:rFonts w:ascii="宋体" w:eastAsia="宋体" w:hAnsi="宋体" w:hint="eastAsia"/>
        </w:rPr>
        <w:t xml:space="preserve"> W/(m</w:t>
      </w:r>
      <w:r w:rsidRPr="009E7130">
        <w:rPr>
          <w:rFonts w:ascii="宋体" w:eastAsia="宋体" w:hAnsi="宋体"/>
        </w:rPr>
        <w:t>·</w:t>
      </w:r>
      <w:r w:rsidRPr="009E7130">
        <w:rPr>
          <w:rFonts w:ascii="宋体" w:eastAsia="宋体" w:hAnsi="宋体" w:hint="eastAsia"/>
        </w:rPr>
        <w:t>K)</w:t>
      </w:r>
      <w:r w:rsidRPr="009E7130">
        <w:rPr>
          <w:rFonts w:ascii="宋体" w:eastAsia="宋体" w:hAnsi="宋体"/>
          <w:sz w:val="24"/>
        </w:rPr>
        <w:t>～0.035</w:t>
      </w:r>
      <w:r w:rsidRPr="009E7130">
        <w:rPr>
          <w:rFonts w:ascii="宋体" w:eastAsia="宋体" w:hAnsi="宋体" w:hint="eastAsia"/>
        </w:rPr>
        <w:t xml:space="preserve"> W/(m</w:t>
      </w:r>
      <w:r w:rsidRPr="009E7130">
        <w:rPr>
          <w:rFonts w:ascii="宋体" w:eastAsia="宋体" w:hAnsi="宋体"/>
        </w:rPr>
        <w:t>·</w:t>
      </w:r>
      <w:r w:rsidRPr="009E7130">
        <w:rPr>
          <w:rFonts w:ascii="宋体" w:eastAsia="宋体" w:hAnsi="宋体" w:hint="eastAsia"/>
        </w:rPr>
        <w:t>K)</w:t>
      </w:r>
      <w:r w:rsidRPr="009E7130">
        <w:rPr>
          <w:rFonts w:ascii="宋体" w:eastAsia="宋体" w:hAnsi="宋体"/>
          <w:sz w:val="24"/>
        </w:rPr>
        <w:t>提升到2014年的0.022</w:t>
      </w:r>
      <w:r w:rsidRPr="009E7130">
        <w:rPr>
          <w:rFonts w:ascii="宋体" w:eastAsia="宋体" w:hAnsi="宋体" w:hint="eastAsia"/>
        </w:rPr>
        <w:t xml:space="preserve"> W/(m</w:t>
      </w:r>
      <w:r w:rsidRPr="009E7130">
        <w:rPr>
          <w:rFonts w:ascii="宋体" w:eastAsia="宋体" w:hAnsi="宋体"/>
        </w:rPr>
        <w:t>·</w:t>
      </w:r>
      <w:r w:rsidRPr="009E7130">
        <w:rPr>
          <w:rFonts w:ascii="宋体" w:eastAsia="宋体" w:hAnsi="宋体" w:hint="eastAsia"/>
        </w:rPr>
        <w:t>K)</w:t>
      </w:r>
      <w:r w:rsidRPr="009E7130">
        <w:rPr>
          <w:rFonts w:ascii="宋体" w:eastAsia="宋体" w:hAnsi="宋体"/>
          <w:sz w:val="24"/>
        </w:rPr>
        <w:t>～0.028</w:t>
      </w:r>
      <w:r w:rsidRPr="009E7130">
        <w:rPr>
          <w:rFonts w:ascii="宋体" w:eastAsia="宋体" w:hAnsi="宋体" w:hint="eastAsia"/>
        </w:rPr>
        <w:t xml:space="preserve"> W/(m</w:t>
      </w:r>
      <w:r w:rsidRPr="009E7130">
        <w:rPr>
          <w:rFonts w:ascii="宋体" w:eastAsia="宋体" w:hAnsi="宋体"/>
        </w:rPr>
        <w:t>·</w:t>
      </w:r>
      <w:r w:rsidRPr="009E7130">
        <w:rPr>
          <w:rFonts w:ascii="宋体" w:eastAsia="宋体" w:hAnsi="宋体" w:hint="eastAsia"/>
        </w:rPr>
        <w:t>K)</w:t>
      </w:r>
      <w:r w:rsidRPr="009E7130">
        <w:rPr>
          <w:rFonts w:ascii="宋体" w:eastAsia="宋体" w:hAnsi="宋体" w:hint="eastAsia"/>
          <w:sz w:val="24"/>
        </w:rPr>
        <w:t>，</w:t>
      </w:r>
      <w:r w:rsidRPr="009E7130">
        <w:rPr>
          <w:rFonts w:ascii="宋体" w:eastAsia="宋体" w:hAnsi="宋体"/>
          <w:sz w:val="24"/>
        </w:rPr>
        <w:t>更有部分企业可以达到 0.020</w:t>
      </w:r>
      <w:r w:rsidRPr="009E7130">
        <w:rPr>
          <w:rFonts w:ascii="宋体" w:eastAsia="宋体" w:hAnsi="宋体" w:hint="eastAsia"/>
        </w:rPr>
        <w:t xml:space="preserve"> W/(m</w:t>
      </w:r>
      <w:r w:rsidRPr="009E7130">
        <w:rPr>
          <w:rFonts w:ascii="宋体" w:eastAsia="宋体" w:hAnsi="宋体"/>
        </w:rPr>
        <w:t>·</w:t>
      </w:r>
      <w:r w:rsidRPr="009E7130">
        <w:rPr>
          <w:rFonts w:ascii="宋体" w:eastAsia="宋体" w:hAnsi="宋体" w:hint="eastAsia"/>
        </w:rPr>
        <w:t>K)</w:t>
      </w:r>
      <w:r w:rsidRPr="009E7130">
        <w:rPr>
          <w:rFonts w:ascii="宋体" w:eastAsia="宋体" w:hAnsi="宋体"/>
          <w:sz w:val="24"/>
        </w:rPr>
        <w:t>以下。与国际同类产品相比，虽然个别指标还不能达到国际水平，但是在综合指标评定上，已经走在了国际前列</w:t>
      </w:r>
      <w:r w:rsidRPr="009E7130">
        <w:rPr>
          <w:rFonts w:ascii="宋体" w:eastAsia="宋体" w:hAnsi="宋体" w:hint="eastAsia"/>
          <w:sz w:val="24"/>
        </w:rPr>
        <w:t>。</w:t>
      </w:r>
      <w:r w:rsidRPr="009E7130">
        <w:rPr>
          <w:rFonts w:ascii="宋体" w:eastAsia="宋体" w:hAnsi="宋体"/>
          <w:sz w:val="24"/>
        </w:rPr>
        <w:t>国内酚醛泡沫保温行业相关标准随着酚醛泡沫保温板应用量的增加，改性酚醛泡沫良好的绝热性能也逐渐被市场所接受。</w:t>
      </w:r>
      <w:r w:rsidRPr="009E7130">
        <w:rPr>
          <w:rFonts w:ascii="宋体" w:eastAsia="宋体" w:hAnsi="宋体" w:hint="eastAsia"/>
          <w:sz w:val="24"/>
        </w:rPr>
        <w:t>标准方面，前些年的国家标准、</w:t>
      </w:r>
      <w:r w:rsidRPr="009E7130">
        <w:rPr>
          <w:rFonts w:ascii="宋体" w:eastAsia="宋体" w:hAnsi="宋体"/>
          <w:sz w:val="24"/>
        </w:rPr>
        <w:t>行业标准</w:t>
      </w:r>
      <w:r w:rsidRPr="009E7130">
        <w:rPr>
          <w:rFonts w:ascii="宋体" w:eastAsia="宋体" w:hAnsi="宋体" w:hint="eastAsia"/>
          <w:sz w:val="24"/>
        </w:rPr>
        <w:t>及</w:t>
      </w:r>
      <w:r w:rsidRPr="009E7130">
        <w:rPr>
          <w:rFonts w:ascii="宋体" w:eastAsia="宋体" w:hAnsi="宋体"/>
          <w:sz w:val="24"/>
        </w:rPr>
        <w:t>地方标准，</w:t>
      </w:r>
      <w:r w:rsidRPr="009E7130">
        <w:rPr>
          <w:rFonts w:ascii="宋体" w:eastAsia="宋体" w:hAnsi="宋体" w:hint="eastAsia"/>
          <w:sz w:val="24"/>
        </w:rPr>
        <w:t>酚醛板</w:t>
      </w:r>
      <w:r w:rsidRPr="009E7130">
        <w:rPr>
          <w:rFonts w:ascii="宋体" w:eastAsia="宋体" w:hAnsi="宋体"/>
          <w:sz w:val="24"/>
        </w:rPr>
        <w:t>导热系数大都</w:t>
      </w:r>
      <w:r w:rsidRPr="009E7130">
        <w:rPr>
          <w:rFonts w:ascii="宋体" w:eastAsia="宋体" w:hAnsi="宋体" w:hint="eastAsia"/>
          <w:sz w:val="24"/>
        </w:rPr>
        <w:t>在</w:t>
      </w:r>
      <w:r w:rsidRPr="009E7130">
        <w:rPr>
          <w:rFonts w:ascii="宋体" w:eastAsia="宋体" w:hAnsi="宋体"/>
          <w:sz w:val="24"/>
        </w:rPr>
        <w:t>0.030</w:t>
      </w:r>
      <w:r w:rsidRPr="009E7130">
        <w:rPr>
          <w:rFonts w:ascii="宋体" w:eastAsia="宋体" w:hAnsi="宋体" w:hint="eastAsia"/>
        </w:rPr>
        <w:t xml:space="preserve"> W/(m</w:t>
      </w:r>
      <w:r w:rsidRPr="009E7130">
        <w:rPr>
          <w:rFonts w:ascii="宋体" w:eastAsia="宋体" w:hAnsi="宋体"/>
        </w:rPr>
        <w:t>·</w:t>
      </w:r>
      <w:r w:rsidRPr="009E7130">
        <w:rPr>
          <w:rFonts w:ascii="宋体" w:eastAsia="宋体" w:hAnsi="宋体" w:hint="eastAsia"/>
        </w:rPr>
        <w:t>K)</w:t>
      </w:r>
      <w:r w:rsidRPr="009E7130">
        <w:rPr>
          <w:rFonts w:ascii="宋体" w:eastAsia="宋体" w:hAnsi="宋体"/>
          <w:sz w:val="24"/>
        </w:rPr>
        <w:t>～0.034</w:t>
      </w:r>
      <w:r w:rsidRPr="009E7130">
        <w:rPr>
          <w:rFonts w:ascii="宋体" w:eastAsia="宋体" w:hAnsi="宋体" w:hint="eastAsia"/>
        </w:rPr>
        <w:t>W/(m</w:t>
      </w:r>
      <w:r w:rsidRPr="009E7130">
        <w:rPr>
          <w:rFonts w:ascii="宋体" w:eastAsia="宋体" w:hAnsi="宋体"/>
        </w:rPr>
        <w:t>·</w:t>
      </w:r>
      <w:r w:rsidRPr="009E7130">
        <w:rPr>
          <w:rFonts w:ascii="宋体" w:eastAsia="宋体" w:hAnsi="宋体" w:hint="eastAsia"/>
        </w:rPr>
        <w:t>K)</w:t>
      </w:r>
      <w:r w:rsidRPr="009E7130">
        <w:rPr>
          <w:rFonts w:ascii="宋体" w:eastAsia="宋体" w:hAnsi="宋体" w:hint="eastAsia"/>
          <w:sz w:val="24"/>
        </w:rPr>
        <w:t>。除前面已经列及的国家标准和行业标准外，北京市地方标准</w:t>
      </w:r>
      <w:r w:rsidRPr="009E7130">
        <w:rPr>
          <w:rFonts w:ascii="宋体" w:eastAsia="宋体" w:hAnsi="宋体"/>
          <w:sz w:val="24"/>
        </w:rPr>
        <w:t>DB11/T943-2012</w:t>
      </w:r>
      <w:r w:rsidRPr="009E7130">
        <w:rPr>
          <w:rFonts w:ascii="宋体" w:eastAsia="宋体" w:hAnsi="宋体" w:hint="eastAsia"/>
          <w:sz w:val="24"/>
        </w:rPr>
        <w:t>《外墙外保温施工技术规程（复合酚醛保温板聚合物水泥砂浆做法）》、</w:t>
      </w:r>
      <w:r w:rsidRPr="009E7130">
        <w:rPr>
          <w:rFonts w:ascii="宋体" w:eastAsia="宋体" w:hAnsi="宋体"/>
          <w:sz w:val="24"/>
        </w:rPr>
        <w:t>DB11/T584-2013</w:t>
      </w:r>
      <w:r w:rsidRPr="009E7130">
        <w:rPr>
          <w:rFonts w:ascii="宋体" w:eastAsia="宋体" w:hAnsi="宋体" w:hint="eastAsia"/>
          <w:sz w:val="24"/>
        </w:rPr>
        <w:t>《</w:t>
      </w:r>
      <w:r w:rsidRPr="009E7130">
        <w:rPr>
          <w:rFonts w:ascii="宋体" w:eastAsia="宋体" w:hAnsi="宋体"/>
          <w:sz w:val="24"/>
        </w:rPr>
        <w:t>保温板薄抹灰外墙外保温施工技术规程</w:t>
      </w:r>
      <w:r w:rsidRPr="009E7130">
        <w:rPr>
          <w:rFonts w:ascii="宋体" w:eastAsia="宋体" w:hAnsi="宋体" w:hint="eastAsia"/>
          <w:sz w:val="24"/>
        </w:rPr>
        <w:t>》及山东省地方标准</w:t>
      </w:r>
      <w:r w:rsidRPr="009E7130">
        <w:rPr>
          <w:rFonts w:ascii="宋体" w:eastAsia="宋体" w:hAnsi="宋体"/>
          <w:sz w:val="24"/>
        </w:rPr>
        <w:t>DBJ/T14-100-2013</w:t>
      </w:r>
      <w:r w:rsidRPr="009E7130">
        <w:rPr>
          <w:rFonts w:ascii="宋体" w:eastAsia="宋体" w:hAnsi="宋体" w:hint="eastAsia"/>
          <w:sz w:val="24"/>
        </w:rPr>
        <w:t>《</w:t>
      </w:r>
      <w:r w:rsidRPr="009E7130">
        <w:rPr>
          <w:rFonts w:ascii="宋体" w:eastAsia="宋体" w:hAnsi="宋体"/>
          <w:sz w:val="24"/>
        </w:rPr>
        <w:t>外墙外保温应用技术规程（改性酚醛泡沫板薄抹灰外墙外保温系统）</w:t>
      </w:r>
      <w:r w:rsidRPr="009E7130">
        <w:rPr>
          <w:rFonts w:ascii="宋体" w:eastAsia="宋体" w:hAnsi="宋体" w:hint="eastAsia"/>
          <w:sz w:val="24"/>
        </w:rPr>
        <w:t>》中，酚醛板导热系数均规定为0</w:t>
      </w:r>
      <w:r w:rsidRPr="009E7130">
        <w:rPr>
          <w:rFonts w:ascii="宋体" w:eastAsia="宋体" w:hAnsi="宋体"/>
          <w:sz w:val="24"/>
        </w:rPr>
        <w:t>.032</w:t>
      </w:r>
      <w:r w:rsidRPr="009E7130">
        <w:rPr>
          <w:rFonts w:ascii="宋体" w:eastAsia="宋体" w:hAnsi="宋体" w:hint="eastAsia"/>
          <w:sz w:val="24"/>
        </w:rPr>
        <w:t xml:space="preserve"> W/(m</w:t>
      </w:r>
      <w:r w:rsidRPr="009E7130">
        <w:rPr>
          <w:rFonts w:ascii="宋体" w:eastAsia="宋体" w:hAnsi="宋体"/>
          <w:sz w:val="24"/>
        </w:rPr>
        <w:t>·</w:t>
      </w:r>
      <w:r w:rsidRPr="009E7130">
        <w:rPr>
          <w:rFonts w:ascii="宋体" w:eastAsia="宋体" w:hAnsi="宋体" w:hint="eastAsia"/>
          <w:sz w:val="24"/>
        </w:rPr>
        <w:t>K)，辽宁省地方标准DB21∕T2171-2013《酚醛泡沫板外墙外保温技术规程》中，酚醛板导热系数规定为0</w:t>
      </w:r>
      <w:r w:rsidRPr="009E7130">
        <w:rPr>
          <w:rFonts w:ascii="宋体" w:eastAsia="宋体" w:hAnsi="宋体"/>
          <w:sz w:val="24"/>
        </w:rPr>
        <w:t>.030</w:t>
      </w:r>
      <w:r w:rsidRPr="009E7130">
        <w:rPr>
          <w:rFonts w:ascii="宋体" w:eastAsia="宋体" w:hAnsi="宋体" w:hint="eastAsia"/>
          <w:sz w:val="24"/>
        </w:rPr>
        <w:t>W/(m</w:t>
      </w:r>
      <w:r w:rsidRPr="009E7130">
        <w:rPr>
          <w:rFonts w:ascii="宋体" w:eastAsia="宋体" w:hAnsi="宋体"/>
          <w:sz w:val="24"/>
        </w:rPr>
        <w:t>·</w:t>
      </w:r>
      <w:r w:rsidRPr="009E7130">
        <w:rPr>
          <w:rFonts w:ascii="宋体" w:eastAsia="宋体" w:hAnsi="宋体" w:hint="eastAsia"/>
          <w:sz w:val="24"/>
        </w:rPr>
        <w:t>K)。不过，</w:t>
      </w:r>
      <w:r w:rsidRPr="009E7130">
        <w:rPr>
          <w:rFonts w:ascii="宋体" w:eastAsia="宋体" w:hAnsi="宋体"/>
          <w:sz w:val="24"/>
        </w:rPr>
        <w:t>早在2010年，</w:t>
      </w:r>
      <w:r w:rsidRPr="009E7130">
        <w:rPr>
          <w:rFonts w:ascii="宋体" w:eastAsia="宋体" w:hAnsi="宋体" w:hint="eastAsia"/>
          <w:sz w:val="24"/>
        </w:rPr>
        <w:t>酚醛板保温技术较为发达的</w:t>
      </w:r>
      <w:r w:rsidRPr="009E7130">
        <w:rPr>
          <w:rFonts w:ascii="宋体" w:eastAsia="宋体" w:hAnsi="宋体"/>
          <w:sz w:val="24"/>
        </w:rPr>
        <w:t>福建省</w:t>
      </w:r>
      <w:r w:rsidRPr="009E7130">
        <w:rPr>
          <w:rFonts w:ascii="宋体" w:eastAsia="宋体" w:hAnsi="宋体" w:hint="eastAsia"/>
          <w:sz w:val="24"/>
        </w:rPr>
        <w:t>和吉林省，就已经将酚醛板导热系数规定了相当低的指标。其中，</w:t>
      </w:r>
      <w:r w:rsidRPr="009E7130">
        <w:rPr>
          <w:rFonts w:ascii="宋体" w:eastAsia="宋体" w:hAnsi="宋体"/>
          <w:sz w:val="24"/>
        </w:rPr>
        <w:t>地标 DBJ/T13-126-2010《福建省酚醛保温板外墙保温工程应用技术规程》中，酚醛板导热系数</w:t>
      </w:r>
      <w:r w:rsidRPr="009E7130">
        <w:rPr>
          <w:rFonts w:ascii="宋体" w:eastAsia="宋体" w:hAnsi="宋体" w:hint="eastAsia"/>
          <w:sz w:val="24"/>
        </w:rPr>
        <w:t>为</w:t>
      </w:r>
      <w:r w:rsidRPr="009E7130">
        <w:rPr>
          <w:rFonts w:ascii="宋体" w:eastAsia="宋体" w:hAnsi="宋体" w:cs="宋体" w:hint="eastAsia"/>
          <w:kern w:val="0"/>
          <w:sz w:val="24"/>
        </w:rPr>
        <w:t>≤</w:t>
      </w:r>
      <w:r w:rsidRPr="009E7130">
        <w:rPr>
          <w:rFonts w:ascii="宋体" w:eastAsia="宋体" w:hAnsi="宋体"/>
          <w:sz w:val="24"/>
        </w:rPr>
        <w:t>0.025</w:t>
      </w:r>
      <w:bookmarkStart w:id="49" w:name="_Hlk47210370"/>
      <w:r w:rsidRPr="009E7130">
        <w:rPr>
          <w:rFonts w:ascii="宋体" w:eastAsia="宋体" w:hAnsi="宋体" w:hint="eastAsia"/>
        </w:rPr>
        <w:t xml:space="preserve"> W/(m</w:t>
      </w:r>
      <w:r w:rsidRPr="009E7130">
        <w:rPr>
          <w:rFonts w:ascii="宋体" w:eastAsia="宋体" w:hAnsi="宋体"/>
        </w:rPr>
        <w:t>·</w:t>
      </w:r>
      <w:r w:rsidRPr="009E7130">
        <w:rPr>
          <w:rFonts w:ascii="宋体" w:eastAsia="宋体" w:hAnsi="宋体" w:hint="eastAsia"/>
        </w:rPr>
        <w:t>K)</w:t>
      </w:r>
      <w:bookmarkEnd w:id="49"/>
      <w:r w:rsidRPr="009E7130">
        <w:rPr>
          <w:rFonts w:ascii="宋体" w:eastAsia="宋体" w:hAnsi="宋体"/>
          <w:sz w:val="24"/>
        </w:rPr>
        <w:t>，</w:t>
      </w:r>
      <w:r w:rsidRPr="009E7130">
        <w:rPr>
          <w:rFonts w:ascii="宋体" w:eastAsia="宋体" w:hAnsi="宋体" w:hint="eastAsia"/>
          <w:sz w:val="24"/>
        </w:rPr>
        <w:t>地标</w:t>
      </w:r>
      <w:r w:rsidRPr="009E7130">
        <w:rPr>
          <w:rFonts w:ascii="宋体" w:eastAsia="宋体" w:hAnsi="宋体"/>
          <w:sz w:val="24"/>
        </w:rPr>
        <w:t xml:space="preserve">DB22/T496-2010《吉林省民用建筑外保温工程防火技术规程》中，酚醛板导热系数 </w:t>
      </w:r>
      <w:r w:rsidRPr="009E7130">
        <w:rPr>
          <w:rFonts w:ascii="宋体" w:eastAsia="宋体" w:hAnsi="宋体" w:cs="宋体" w:hint="eastAsia"/>
          <w:kern w:val="0"/>
          <w:sz w:val="24"/>
        </w:rPr>
        <w:t>≤</w:t>
      </w:r>
      <w:r w:rsidRPr="009E7130">
        <w:rPr>
          <w:rFonts w:ascii="宋体" w:eastAsia="宋体" w:hAnsi="宋体"/>
          <w:sz w:val="24"/>
        </w:rPr>
        <w:t>0.027</w:t>
      </w:r>
      <w:r w:rsidRPr="009E7130">
        <w:rPr>
          <w:rFonts w:ascii="宋体" w:eastAsia="宋体" w:hAnsi="宋体" w:hint="eastAsia"/>
        </w:rPr>
        <w:t xml:space="preserve"> W/(m</w:t>
      </w:r>
      <w:r w:rsidRPr="009E7130">
        <w:rPr>
          <w:rFonts w:ascii="宋体" w:eastAsia="宋体" w:hAnsi="宋体"/>
        </w:rPr>
        <w:t>·</w:t>
      </w:r>
      <w:r w:rsidRPr="009E7130">
        <w:rPr>
          <w:rFonts w:ascii="宋体" w:eastAsia="宋体" w:hAnsi="宋体" w:hint="eastAsia"/>
        </w:rPr>
        <w:t>K)</w:t>
      </w:r>
      <w:r w:rsidRPr="009E7130">
        <w:rPr>
          <w:rFonts w:ascii="宋体" w:eastAsia="宋体" w:hAnsi="宋体"/>
          <w:sz w:val="24"/>
        </w:rPr>
        <w:t>。目前</w:t>
      </w:r>
      <w:r w:rsidRPr="009E7130">
        <w:rPr>
          <w:rFonts w:ascii="宋体" w:eastAsia="宋体" w:hAnsi="宋体" w:hint="eastAsia"/>
          <w:sz w:val="24"/>
        </w:rPr>
        <w:t>，</w:t>
      </w:r>
      <w:r w:rsidRPr="009E7130">
        <w:rPr>
          <w:rFonts w:ascii="宋体" w:eastAsia="宋体" w:hAnsi="宋体"/>
          <w:sz w:val="24"/>
        </w:rPr>
        <w:t>北京市</w:t>
      </w:r>
      <w:r w:rsidRPr="009E7130">
        <w:rPr>
          <w:rFonts w:ascii="宋体" w:eastAsia="宋体" w:hAnsi="宋体" w:hint="eastAsia"/>
          <w:sz w:val="24"/>
        </w:rPr>
        <w:t>及</w:t>
      </w:r>
      <w:r w:rsidRPr="009E7130">
        <w:rPr>
          <w:rFonts w:ascii="宋体" w:eastAsia="宋体" w:hAnsi="宋体"/>
          <w:sz w:val="24"/>
        </w:rPr>
        <w:t>辽宁省正在</w:t>
      </w:r>
      <w:r w:rsidRPr="009E7130">
        <w:rPr>
          <w:rFonts w:ascii="宋体" w:eastAsia="宋体" w:hAnsi="宋体" w:hint="eastAsia"/>
          <w:sz w:val="24"/>
        </w:rPr>
        <w:t>进行</w:t>
      </w:r>
      <w:r w:rsidRPr="009E7130">
        <w:rPr>
          <w:rFonts w:ascii="宋体" w:eastAsia="宋体" w:hAnsi="宋体"/>
          <w:sz w:val="24"/>
        </w:rPr>
        <w:t>地标修订，</w:t>
      </w:r>
      <w:r w:rsidRPr="009E7130">
        <w:rPr>
          <w:rFonts w:ascii="宋体" w:eastAsia="宋体" w:hAnsi="宋体" w:hint="eastAsia"/>
          <w:sz w:val="24"/>
        </w:rPr>
        <w:t>计划</w:t>
      </w:r>
      <w:r w:rsidRPr="009E7130">
        <w:rPr>
          <w:rFonts w:ascii="宋体" w:eastAsia="宋体" w:hAnsi="宋体"/>
          <w:sz w:val="24"/>
        </w:rPr>
        <w:t>将酚醛</w:t>
      </w:r>
      <w:r w:rsidRPr="009E7130">
        <w:rPr>
          <w:rFonts w:ascii="宋体" w:eastAsia="宋体" w:hAnsi="宋体" w:hint="eastAsia"/>
          <w:sz w:val="24"/>
        </w:rPr>
        <w:t>板</w:t>
      </w:r>
      <w:r w:rsidRPr="009E7130">
        <w:rPr>
          <w:rFonts w:ascii="宋体" w:eastAsia="宋体" w:hAnsi="宋体"/>
          <w:sz w:val="24"/>
        </w:rPr>
        <w:t>导热系数定</w:t>
      </w:r>
      <w:r w:rsidRPr="009E7130">
        <w:rPr>
          <w:rFonts w:ascii="宋体" w:eastAsia="宋体" w:hAnsi="宋体" w:hint="eastAsia"/>
          <w:sz w:val="24"/>
        </w:rPr>
        <w:t>为</w:t>
      </w:r>
      <w:r w:rsidRPr="009E7130">
        <w:rPr>
          <w:rFonts w:ascii="宋体" w:eastAsia="宋体" w:hAnsi="宋体" w:cs="宋体" w:hint="eastAsia"/>
          <w:kern w:val="0"/>
          <w:sz w:val="24"/>
        </w:rPr>
        <w:t>≤</w:t>
      </w:r>
      <w:r w:rsidRPr="009E7130">
        <w:rPr>
          <w:rFonts w:ascii="宋体" w:eastAsia="宋体" w:hAnsi="宋体"/>
          <w:sz w:val="24"/>
        </w:rPr>
        <w:t>0.02</w:t>
      </w:r>
      <w:r w:rsidRPr="009E7130">
        <w:rPr>
          <w:rFonts w:ascii="宋体" w:eastAsia="宋体" w:hAnsi="宋体" w:hint="eastAsia"/>
        </w:rPr>
        <w:t xml:space="preserve"> W/(m</w:t>
      </w:r>
      <w:r w:rsidRPr="009E7130">
        <w:rPr>
          <w:rFonts w:ascii="宋体" w:eastAsia="宋体" w:hAnsi="宋体"/>
        </w:rPr>
        <w:t>·</w:t>
      </w:r>
      <w:r w:rsidRPr="009E7130">
        <w:rPr>
          <w:rFonts w:ascii="宋体" w:eastAsia="宋体" w:hAnsi="宋体" w:hint="eastAsia"/>
        </w:rPr>
        <w:t>K)</w:t>
      </w:r>
      <w:r w:rsidRPr="009E7130">
        <w:rPr>
          <w:rFonts w:ascii="宋体" w:eastAsia="宋体" w:hAnsi="宋体"/>
          <w:sz w:val="24"/>
        </w:rPr>
        <w:t>。</w:t>
      </w:r>
    </w:p>
    <w:p w14:paraId="57C5CEC9" w14:textId="77777777" w:rsidR="00B27C91" w:rsidRPr="009E7130" w:rsidRDefault="00B27C91" w:rsidP="00D9138B">
      <w:pPr>
        <w:spacing w:line="360" w:lineRule="auto"/>
        <w:ind w:firstLineChars="200" w:firstLine="480"/>
        <w:jc w:val="left"/>
        <w:rPr>
          <w:rFonts w:ascii="宋体" w:eastAsia="宋体" w:hAnsi="宋体"/>
          <w:sz w:val="24"/>
        </w:rPr>
      </w:pPr>
      <w:r w:rsidRPr="009E7130">
        <w:rPr>
          <w:rFonts w:ascii="宋体" w:eastAsia="宋体" w:hAnsi="宋体" w:hint="eastAsia"/>
          <w:sz w:val="24"/>
        </w:rPr>
        <w:t>综上国内、国际所取得的成果，可以认为，酚醛板不仅导热系数低，保温绝热性能突出，而且极具发展潜力，是值得进一步深入开发、完善的，非常理想的有机保温材料之一。</w:t>
      </w:r>
    </w:p>
    <w:p w14:paraId="5A9AE855" w14:textId="77777777" w:rsidR="00B27C91" w:rsidRPr="009E7130" w:rsidRDefault="00B27C91" w:rsidP="00D9138B">
      <w:pPr>
        <w:spacing w:line="360" w:lineRule="auto"/>
        <w:jc w:val="left"/>
        <w:rPr>
          <w:rFonts w:ascii="宋体" w:eastAsia="宋体" w:hAnsi="宋体"/>
          <w:b/>
          <w:bCs/>
          <w:sz w:val="24"/>
        </w:rPr>
      </w:pPr>
      <w:r w:rsidRPr="009E7130">
        <w:rPr>
          <w:rFonts w:ascii="宋体" w:eastAsia="宋体" w:hAnsi="宋体"/>
          <w:b/>
          <w:bCs/>
          <w:sz w:val="24"/>
        </w:rPr>
        <w:t>2</w:t>
      </w:r>
      <w:r w:rsidRPr="009E7130">
        <w:rPr>
          <w:rFonts w:ascii="宋体" w:eastAsia="宋体" w:hAnsi="宋体" w:hint="eastAsia"/>
          <w:b/>
          <w:bCs/>
          <w:sz w:val="24"/>
        </w:rPr>
        <w:t>）防火阻燃性能优异、氧指数高、低烟、低毒</w:t>
      </w:r>
    </w:p>
    <w:p w14:paraId="03CFF3A0" w14:textId="77777777" w:rsidR="00B27C91" w:rsidRPr="009E7130" w:rsidRDefault="00B27C91" w:rsidP="00D9138B">
      <w:pPr>
        <w:spacing w:line="360" w:lineRule="auto"/>
        <w:ind w:firstLineChars="200" w:firstLine="480"/>
        <w:jc w:val="left"/>
        <w:rPr>
          <w:rFonts w:ascii="宋体" w:eastAsia="宋体" w:hAnsi="宋体"/>
          <w:sz w:val="24"/>
        </w:rPr>
      </w:pPr>
      <w:r w:rsidRPr="009E7130">
        <w:rPr>
          <w:rFonts w:ascii="宋体" w:eastAsia="宋体" w:hAnsi="宋体"/>
          <w:sz w:val="24"/>
        </w:rPr>
        <w:t>GB/T20974-2014</w:t>
      </w:r>
      <w:r w:rsidRPr="009E7130">
        <w:rPr>
          <w:rFonts w:ascii="宋体" w:eastAsia="宋体" w:hAnsi="宋体" w:hint="eastAsia"/>
          <w:sz w:val="24"/>
        </w:rPr>
        <w:t>《</w:t>
      </w:r>
      <w:r w:rsidRPr="009E7130">
        <w:rPr>
          <w:rFonts w:ascii="宋体" w:eastAsia="宋体" w:hAnsi="宋体"/>
          <w:sz w:val="24"/>
        </w:rPr>
        <w:t>绝热用硬质酚醛泡沫制品</w:t>
      </w:r>
      <w:r w:rsidRPr="009E7130">
        <w:rPr>
          <w:rFonts w:ascii="宋体" w:eastAsia="宋体" w:hAnsi="宋体" w:hint="eastAsia"/>
          <w:sz w:val="24"/>
        </w:rPr>
        <w:t>》规定：</w:t>
      </w:r>
    </w:p>
    <w:p w14:paraId="5BC2066F" w14:textId="77777777" w:rsidR="00B27C91" w:rsidRPr="009E7130" w:rsidRDefault="00B27C91" w:rsidP="00D9138B">
      <w:pPr>
        <w:spacing w:line="360" w:lineRule="auto"/>
        <w:rPr>
          <w:rFonts w:ascii="宋体" w:eastAsia="宋体" w:hAnsi="宋体"/>
          <w:sz w:val="24"/>
        </w:rPr>
      </w:pPr>
      <w:r w:rsidRPr="009E7130">
        <w:rPr>
          <w:rFonts w:ascii="宋体" w:eastAsia="宋体" w:hAnsi="宋体" w:hint="eastAsia"/>
          <w:sz w:val="24"/>
        </w:rPr>
        <w:t>5</w:t>
      </w:r>
      <w:r w:rsidRPr="009E7130">
        <w:rPr>
          <w:rFonts w:ascii="宋体" w:eastAsia="宋体" w:hAnsi="宋体"/>
          <w:sz w:val="24"/>
        </w:rPr>
        <w:t>.4</w:t>
      </w:r>
      <w:r w:rsidRPr="009E7130">
        <w:rPr>
          <w:rFonts w:ascii="宋体" w:eastAsia="宋体" w:hAnsi="宋体" w:hint="eastAsia"/>
          <w:sz w:val="24"/>
        </w:rPr>
        <w:t>燃烧性能</w:t>
      </w:r>
    </w:p>
    <w:p w14:paraId="3D7DAAD7" w14:textId="77777777" w:rsidR="00B27C91" w:rsidRPr="009E7130" w:rsidRDefault="00B27C91" w:rsidP="00D9138B">
      <w:pPr>
        <w:spacing w:line="360" w:lineRule="auto"/>
        <w:rPr>
          <w:rFonts w:ascii="宋体" w:eastAsia="宋体" w:hAnsi="宋体"/>
          <w:sz w:val="24"/>
        </w:rPr>
      </w:pPr>
      <w:r w:rsidRPr="009E7130">
        <w:rPr>
          <w:rFonts w:ascii="宋体" w:eastAsia="宋体" w:hAnsi="宋体" w:hint="eastAsia"/>
          <w:sz w:val="24"/>
        </w:rPr>
        <w:t>制品燃烧性能等级应符合G</w:t>
      </w:r>
      <w:r w:rsidRPr="009E7130">
        <w:rPr>
          <w:rFonts w:ascii="宋体" w:eastAsia="宋体" w:hAnsi="宋体"/>
          <w:sz w:val="24"/>
        </w:rPr>
        <w:t>B8624</w:t>
      </w:r>
      <w:r w:rsidRPr="009E7130">
        <w:rPr>
          <w:rFonts w:ascii="宋体" w:eastAsia="宋体" w:hAnsi="宋体" w:hint="eastAsia"/>
          <w:sz w:val="24"/>
        </w:rPr>
        <w:t>-</w:t>
      </w:r>
      <w:r w:rsidRPr="009E7130">
        <w:rPr>
          <w:rFonts w:ascii="宋体" w:eastAsia="宋体" w:hAnsi="宋体"/>
          <w:sz w:val="24"/>
        </w:rPr>
        <w:t>2012</w:t>
      </w:r>
      <w:r w:rsidRPr="009E7130">
        <w:rPr>
          <w:rFonts w:ascii="宋体" w:eastAsia="宋体" w:hAnsi="宋体" w:hint="eastAsia"/>
          <w:sz w:val="24"/>
        </w:rPr>
        <w:t>中B</w:t>
      </w:r>
      <w:r w:rsidRPr="009E7130">
        <w:rPr>
          <w:rFonts w:ascii="宋体" w:eastAsia="宋体" w:hAnsi="宋体"/>
          <w:sz w:val="24"/>
          <w:vertAlign w:val="subscript"/>
        </w:rPr>
        <w:t>1</w:t>
      </w:r>
      <w:r w:rsidRPr="009E7130">
        <w:rPr>
          <w:rFonts w:ascii="宋体" w:eastAsia="宋体" w:hAnsi="宋体" w:hint="eastAsia"/>
          <w:sz w:val="24"/>
        </w:rPr>
        <w:t>级材料的要求，且氧指数不小于3</w:t>
      </w:r>
      <w:r w:rsidRPr="009E7130">
        <w:rPr>
          <w:rFonts w:ascii="宋体" w:eastAsia="宋体" w:hAnsi="宋体"/>
          <w:sz w:val="24"/>
        </w:rPr>
        <w:t>8</w:t>
      </w:r>
      <w:r w:rsidRPr="009E7130">
        <w:rPr>
          <w:rFonts w:ascii="宋体" w:eastAsia="宋体" w:hAnsi="宋体" w:hint="eastAsia"/>
          <w:sz w:val="24"/>
        </w:rPr>
        <w:t>%，烟密度等级（S</w:t>
      </w:r>
      <w:r w:rsidRPr="009E7130">
        <w:rPr>
          <w:rFonts w:ascii="宋体" w:eastAsia="宋体" w:hAnsi="宋体"/>
          <w:sz w:val="24"/>
        </w:rPr>
        <w:t>DR</w:t>
      </w:r>
      <w:r w:rsidRPr="009E7130">
        <w:rPr>
          <w:rFonts w:ascii="宋体" w:eastAsia="宋体" w:hAnsi="宋体" w:hint="eastAsia"/>
          <w:sz w:val="24"/>
        </w:rPr>
        <w:t>）不大于1</w:t>
      </w:r>
      <w:r w:rsidRPr="009E7130">
        <w:rPr>
          <w:rFonts w:ascii="宋体" w:eastAsia="宋体" w:hAnsi="宋体"/>
          <w:sz w:val="24"/>
        </w:rPr>
        <w:t>0</w:t>
      </w:r>
      <w:r w:rsidRPr="009E7130">
        <w:rPr>
          <w:rFonts w:ascii="宋体" w:eastAsia="宋体" w:hAnsi="宋体" w:hint="eastAsia"/>
          <w:sz w:val="24"/>
        </w:rPr>
        <w:t>。</w:t>
      </w:r>
    </w:p>
    <w:p w14:paraId="190FBDC5" w14:textId="77777777" w:rsidR="00B27C91" w:rsidRPr="009E7130" w:rsidRDefault="00B27C91" w:rsidP="00D9138B">
      <w:pPr>
        <w:spacing w:line="360" w:lineRule="auto"/>
        <w:jc w:val="left"/>
        <w:rPr>
          <w:rFonts w:ascii="宋体" w:eastAsia="宋体" w:hAnsi="宋体"/>
          <w:sz w:val="24"/>
        </w:rPr>
      </w:pPr>
      <w:r w:rsidRPr="009E7130">
        <w:rPr>
          <w:rFonts w:ascii="宋体" w:eastAsia="宋体" w:hAnsi="宋体"/>
          <w:sz w:val="24"/>
        </w:rPr>
        <w:t>JC/T 2265-2014</w:t>
      </w:r>
      <w:r w:rsidRPr="009E7130">
        <w:rPr>
          <w:rFonts w:ascii="宋体" w:eastAsia="宋体" w:hAnsi="宋体" w:hint="eastAsia"/>
          <w:sz w:val="24"/>
        </w:rPr>
        <w:t>《</w:t>
      </w:r>
      <w:r w:rsidRPr="009E7130">
        <w:rPr>
          <w:rFonts w:ascii="宋体" w:eastAsia="宋体" w:hAnsi="宋体"/>
          <w:sz w:val="24"/>
        </w:rPr>
        <w:t>外墙外保温用硬质酚醛泡沫绝热制品</w:t>
      </w:r>
      <w:r w:rsidRPr="009E7130">
        <w:rPr>
          <w:rFonts w:ascii="宋体" w:eastAsia="宋体" w:hAnsi="宋体" w:hint="eastAsia"/>
          <w:sz w:val="24"/>
        </w:rPr>
        <w:t>》规定：</w:t>
      </w:r>
    </w:p>
    <w:p w14:paraId="0BEFE2DF" w14:textId="77777777" w:rsidR="00B27C91" w:rsidRPr="009E7130" w:rsidRDefault="00B27C91" w:rsidP="00D9138B">
      <w:pPr>
        <w:spacing w:line="360" w:lineRule="auto"/>
        <w:jc w:val="left"/>
        <w:rPr>
          <w:rFonts w:ascii="宋体" w:eastAsia="宋体" w:hAnsi="宋体"/>
          <w:sz w:val="24"/>
        </w:rPr>
      </w:pPr>
      <w:r w:rsidRPr="009E7130">
        <w:rPr>
          <w:rFonts w:ascii="宋体" w:eastAsia="宋体" w:hAnsi="宋体" w:hint="eastAsia"/>
          <w:sz w:val="24"/>
        </w:rPr>
        <w:lastRenderedPageBreak/>
        <w:t>5</w:t>
      </w:r>
      <w:r w:rsidRPr="009E7130">
        <w:rPr>
          <w:rFonts w:ascii="宋体" w:eastAsia="宋体" w:hAnsi="宋体"/>
          <w:sz w:val="24"/>
        </w:rPr>
        <w:t>.4</w:t>
      </w:r>
      <w:r w:rsidRPr="009E7130">
        <w:rPr>
          <w:rFonts w:ascii="宋体" w:eastAsia="宋体" w:hAnsi="宋体" w:hint="eastAsia"/>
          <w:sz w:val="24"/>
        </w:rPr>
        <w:t>燃烧性能</w:t>
      </w:r>
    </w:p>
    <w:p w14:paraId="0CDF3040" w14:textId="77777777" w:rsidR="00B27C91" w:rsidRPr="009E7130" w:rsidRDefault="00B27C91" w:rsidP="00D9138B">
      <w:pPr>
        <w:spacing w:line="360" w:lineRule="auto"/>
        <w:ind w:firstLineChars="200" w:firstLine="480"/>
        <w:jc w:val="left"/>
        <w:rPr>
          <w:rFonts w:ascii="宋体" w:eastAsia="宋体" w:hAnsi="宋体"/>
          <w:sz w:val="24"/>
        </w:rPr>
      </w:pPr>
      <w:r w:rsidRPr="009E7130">
        <w:rPr>
          <w:rFonts w:ascii="宋体" w:eastAsia="宋体" w:hAnsi="宋体" w:hint="eastAsia"/>
          <w:sz w:val="24"/>
        </w:rPr>
        <w:t>制品燃烧性能等级应符</w:t>
      </w:r>
      <w:bookmarkStart w:id="50" w:name="_Hlk47263291"/>
      <w:r w:rsidRPr="009E7130">
        <w:rPr>
          <w:rFonts w:ascii="宋体" w:eastAsia="宋体" w:hAnsi="宋体" w:hint="eastAsia"/>
          <w:sz w:val="24"/>
        </w:rPr>
        <w:t>合G</w:t>
      </w:r>
      <w:r w:rsidRPr="009E7130">
        <w:rPr>
          <w:rFonts w:ascii="宋体" w:eastAsia="宋体" w:hAnsi="宋体"/>
          <w:sz w:val="24"/>
        </w:rPr>
        <w:t>B8624</w:t>
      </w:r>
      <w:r w:rsidRPr="009E7130">
        <w:rPr>
          <w:rFonts w:ascii="宋体" w:eastAsia="宋体" w:hAnsi="宋体" w:hint="eastAsia"/>
          <w:sz w:val="24"/>
        </w:rPr>
        <w:t>中B</w:t>
      </w:r>
      <w:r w:rsidRPr="009E7130">
        <w:rPr>
          <w:rFonts w:ascii="宋体" w:eastAsia="宋体" w:hAnsi="宋体"/>
          <w:sz w:val="24"/>
        </w:rPr>
        <w:t>1</w:t>
      </w:r>
      <w:r w:rsidRPr="009E7130">
        <w:rPr>
          <w:rFonts w:ascii="宋体" w:eastAsia="宋体" w:hAnsi="宋体" w:hint="eastAsia"/>
          <w:sz w:val="24"/>
        </w:rPr>
        <w:t>（B）级的要求，且氧指数不小于3</w:t>
      </w:r>
      <w:r w:rsidRPr="009E7130">
        <w:rPr>
          <w:rFonts w:ascii="宋体" w:eastAsia="宋体" w:hAnsi="宋体"/>
          <w:sz w:val="24"/>
        </w:rPr>
        <w:t>8</w:t>
      </w:r>
      <w:r w:rsidRPr="009E7130">
        <w:rPr>
          <w:rFonts w:ascii="宋体" w:eastAsia="宋体" w:hAnsi="宋体" w:hint="eastAsia"/>
          <w:sz w:val="24"/>
        </w:rPr>
        <w:t>%</w:t>
      </w:r>
      <w:bookmarkEnd w:id="50"/>
      <w:r w:rsidRPr="009E7130">
        <w:rPr>
          <w:rFonts w:ascii="宋体" w:eastAsia="宋体" w:hAnsi="宋体" w:hint="eastAsia"/>
          <w:sz w:val="24"/>
        </w:rPr>
        <w:t>，烟密度等级（S</w:t>
      </w:r>
      <w:r w:rsidRPr="009E7130">
        <w:rPr>
          <w:rFonts w:ascii="宋体" w:eastAsia="宋体" w:hAnsi="宋体"/>
          <w:sz w:val="24"/>
        </w:rPr>
        <w:t>DR</w:t>
      </w:r>
      <w:r w:rsidRPr="009E7130">
        <w:rPr>
          <w:rFonts w:ascii="宋体" w:eastAsia="宋体" w:hAnsi="宋体" w:hint="eastAsia"/>
          <w:sz w:val="24"/>
        </w:rPr>
        <w:t>）不大于8。</w:t>
      </w:r>
    </w:p>
    <w:p w14:paraId="694AB34E" w14:textId="77777777" w:rsidR="00B27C91" w:rsidRPr="009E7130" w:rsidRDefault="00B27C91" w:rsidP="00D9138B">
      <w:pPr>
        <w:spacing w:line="360" w:lineRule="auto"/>
        <w:jc w:val="left"/>
        <w:rPr>
          <w:rFonts w:ascii="宋体" w:eastAsia="宋体" w:hAnsi="宋体"/>
          <w:sz w:val="24"/>
        </w:rPr>
      </w:pPr>
      <w:r w:rsidRPr="009E7130">
        <w:rPr>
          <w:rFonts w:ascii="宋体" w:eastAsia="宋体" w:hAnsi="宋体"/>
          <w:sz w:val="24"/>
        </w:rPr>
        <w:t>JG/T515—2017</w:t>
      </w:r>
      <w:r w:rsidRPr="009E7130">
        <w:rPr>
          <w:rFonts w:ascii="宋体" w:eastAsia="宋体" w:hAnsi="宋体" w:hint="eastAsia"/>
          <w:sz w:val="24"/>
        </w:rPr>
        <w:t>《酚醛泡沬板薄抹灰外墙外保温系统材料》规定：</w:t>
      </w:r>
    </w:p>
    <w:p w14:paraId="71CDB00B"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G</w:t>
      </w:r>
      <w:r w:rsidRPr="009E7130">
        <w:rPr>
          <w:rFonts w:ascii="宋体" w:eastAsia="宋体" w:hAnsi="宋体"/>
          <w:sz w:val="24"/>
        </w:rPr>
        <w:t>B8624</w:t>
      </w:r>
      <w:r w:rsidRPr="009E7130">
        <w:rPr>
          <w:rFonts w:ascii="宋体" w:eastAsia="宋体" w:hAnsi="宋体" w:hint="eastAsia"/>
          <w:sz w:val="24"/>
        </w:rPr>
        <w:t>中B</w:t>
      </w:r>
      <w:r w:rsidRPr="009E7130">
        <w:rPr>
          <w:rFonts w:ascii="宋体" w:eastAsia="宋体" w:hAnsi="宋体"/>
          <w:sz w:val="24"/>
        </w:rPr>
        <w:t>1</w:t>
      </w:r>
      <w:r w:rsidRPr="009E7130">
        <w:rPr>
          <w:rFonts w:ascii="宋体" w:eastAsia="宋体" w:hAnsi="宋体" w:hint="eastAsia"/>
          <w:sz w:val="24"/>
        </w:rPr>
        <w:t>（B）级的要求，且氧指数不小于3</w:t>
      </w:r>
      <w:r w:rsidRPr="009E7130">
        <w:rPr>
          <w:rFonts w:ascii="宋体" w:eastAsia="宋体" w:hAnsi="宋体"/>
          <w:sz w:val="24"/>
        </w:rPr>
        <w:t>8</w:t>
      </w:r>
      <w:r w:rsidRPr="009E7130">
        <w:rPr>
          <w:rFonts w:ascii="宋体" w:eastAsia="宋体" w:hAnsi="宋体" w:hint="eastAsia"/>
          <w:sz w:val="24"/>
        </w:rPr>
        <w:t>%，</w:t>
      </w:r>
    </w:p>
    <w:p w14:paraId="7AE787BC"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常用的有机保温材料中，聚氨酯板、酚醛板是公认的热固性有机保温材料，燃烧时产生炭化结焦，不熔不滴，</w:t>
      </w:r>
      <w:bookmarkStart w:id="51" w:name="_Hlk47264072"/>
      <w:r w:rsidRPr="009E7130">
        <w:rPr>
          <w:rFonts w:ascii="宋体" w:eastAsia="宋体" w:hAnsi="宋体" w:hint="eastAsia"/>
          <w:sz w:val="24"/>
        </w:rPr>
        <w:t>燃烧性能等级均能达到G</w:t>
      </w:r>
      <w:r w:rsidRPr="009E7130">
        <w:rPr>
          <w:rFonts w:ascii="宋体" w:eastAsia="宋体" w:hAnsi="宋体"/>
          <w:sz w:val="24"/>
        </w:rPr>
        <w:t>B8624</w:t>
      </w:r>
      <w:r w:rsidRPr="009E7130">
        <w:rPr>
          <w:rFonts w:ascii="宋体" w:eastAsia="宋体" w:hAnsi="宋体" w:hint="eastAsia"/>
          <w:sz w:val="24"/>
        </w:rPr>
        <w:t>-</w:t>
      </w:r>
      <w:r w:rsidRPr="009E7130">
        <w:rPr>
          <w:rFonts w:ascii="宋体" w:eastAsia="宋体" w:hAnsi="宋体"/>
          <w:sz w:val="24"/>
        </w:rPr>
        <w:t>2012</w:t>
      </w:r>
      <w:r w:rsidRPr="009E7130">
        <w:rPr>
          <w:rFonts w:ascii="宋体" w:eastAsia="宋体" w:hAnsi="宋体" w:hint="eastAsia"/>
          <w:sz w:val="24"/>
        </w:rPr>
        <w:t>中B</w:t>
      </w:r>
      <w:r w:rsidRPr="009E7130">
        <w:rPr>
          <w:rFonts w:ascii="宋体" w:eastAsia="宋体" w:hAnsi="宋体"/>
          <w:sz w:val="24"/>
        </w:rPr>
        <w:t>1</w:t>
      </w:r>
      <w:r w:rsidRPr="009E7130">
        <w:rPr>
          <w:rFonts w:ascii="宋体" w:eastAsia="宋体" w:hAnsi="宋体" w:hint="eastAsia"/>
          <w:sz w:val="24"/>
        </w:rPr>
        <w:t>（B）级，但聚氨酯板的氧指数通常只能达到3</w:t>
      </w:r>
      <w:r w:rsidRPr="009E7130">
        <w:rPr>
          <w:rFonts w:ascii="宋体" w:eastAsia="宋体" w:hAnsi="宋体"/>
          <w:sz w:val="24"/>
        </w:rPr>
        <w:t>0</w:t>
      </w:r>
      <w:r w:rsidRPr="009E7130">
        <w:rPr>
          <w:rFonts w:ascii="宋体" w:eastAsia="宋体" w:hAnsi="宋体" w:hint="eastAsia"/>
          <w:sz w:val="24"/>
        </w:rPr>
        <w:t>%，且烟密度等级也远高于酚醛板，</w:t>
      </w:r>
      <w:bookmarkEnd w:id="51"/>
      <w:r w:rsidRPr="009E7130">
        <w:rPr>
          <w:rFonts w:ascii="宋体" w:eastAsia="宋体" w:hAnsi="宋体" w:hint="eastAsia"/>
          <w:sz w:val="24"/>
        </w:rPr>
        <w:t>所以酚醛板的防火阻燃性能比聚氨酯板的更好。对于热塑性有机保温材料——模塑聚苯板和挤塑聚苯板而言，燃烧时主要生成二氧化碳和水，并不断产生熔滴，燃烧性能等级一般为G</w:t>
      </w:r>
      <w:r w:rsidRPr="009E7130">
        <w:rPr>
          <w:rFonts w:ascii="宋体" w:eastAsia="宋体" w:hAnsi="宋体"/>
          <w:sz w:val="24"/>
        </w:rPr>
        <w:t>B8624</w:t>
      </w:r>
      <w:r w:rsidRPr="009E7130">
        <w:rPr>
          <w:rFonts w:ascii="宋体" w:eastAsia="宋体" w:hAnsi="宋体" w:hint="eastAsia"/>
          <w:sz w:val="24"/>
        </w:rPr>
        <w:t>-</w:t>
      </w:r>
      <w:r w:rsidRPr="009E7130">
        <w:rPr>
          <w:rFonts w:ascii="宋体" w:eastAsia="宋体" w:hAnsi="宋体"/>
          <w:sz w:val="24"/>
        </w:rPr>
        <w:t>2012</w:t>
      </w:r>
      <w:r w:rsidRPr="009E7130">
        <w:rPr>
          <w:rFonts w:ascii="宋体" w:eastAsia="宋体" w:hAnsi="宋体" w:hint="eastAsia"/>
          <w:sz w:val="24"/>
        </w:rPr>
        <w:t>中B</w:t>
      </w:r>
      <w:r w:rsidRPr="009E7130">
        <w:rPr>
          <w:rFonts w:ascii="宋体" w:eastAsia="宋体" w:hAnsi="宋体"/>
          <w:sz w:val="24"/>
        </w:rPr>
        <w:t>1</w:t>
      </w:r>
      <w:r w:rsidRPr="009E7130">
        <w:rPr>
          <w:rFonts w:ascii="宋体" w:eastAsia="宋体" w:hAnsi="宋体" w:hint="eastAsia"/>
          <w:sz w:val="24"/>
        </w:rPr>
        <w:t>（</w:t>
      </w:r>
      <w:r w:rsidRPr="009E7130">
        <w:rPr>
          <w:rFonts w:ascii="宋体" w:eastAsia="宋体" w:hAnsi="宋体"/>
          <w:sz w:val="24"/>
        </w:rPr>
        <w:t>C</w:t>
      </w:r>
      <w:r w:rsidRPr="009E7130">
        <w:rPr>
          <w:rFonts w:ascii="宋体" w:eastAsia="宋体" w:hAnsi="宋体" w:hint="eastAsia"/>
          <w:sz w:val="24"/>
        </w:rPr>
        <w:t>）级，氧指数通常只能达到3</w:t>
      </w:r>
      <w:r w:rsidRPr="009E7130">
        <w:rPr>
          <w:rFonts w:ascii="宋体" w:eastAsia="宋体" w:hAnsi="宋体"/>
          <w:sz w:val="24"/>
        </w:rPr>
        <w:t>0</w:t>
      </w:r>
      <w:r w:rsidRPr="009E7130">
        <w:rPr>
          <w:rFonts w:ascii="宋体" w:eastAsia="宋体" w:hAnsi="宋体" w:hint="eastAsia"/>
          <w:sz w:val="24"/>
        </w:rPr>
        <w:t>%，烟密度等级也同样高于酚醛板。由此可见，热塑性有机保温材料的防火阻燃性能整体上要略弱于热固性有机保温材料的。需要特别强调的是，无论是热固性的聚氨酯板还是热塑性的模塑聚苯板及挤塑聚苯板，其防火阻燃性能都是通过外加阻燃剂</w:t>
      </w:r>
    </w:p>
    <w:p w14:paraId="1F4F2D50" w14:textId="77777777" w:rsidR="00B27C91" w:rsidRPr="009E7130" w:rsidRDefault="00B27C91" w:rsidP="00D9138B">
      <w:pPr>
        <w:spacing w:line="360" w:lineRule="auto"/>
        <w:rPr>
          <w:rFonts w:ascii="宋体" w:eastAsia="宋体" w:hAnsi="宋体"/>
          <w:sz w:val="24"/>
        </w:rPr>
      </w:pPr>
      <w:r w:rsidRPr="009E7130">
        <w:rPr>
          <w:rFonts w:ascii="宋体" w:eastAsia="宋体" w:hAnsi="宋体" w:hint="eastAsia"/>
          <w:sz w:val="24"/>
        </w:rPr>
        <w:t>实现的，材料自身不具备或防火阻燃性能非常差，而酚醛板的主体材料——酚醛树脂本身就具备很好的阻燃性，通过树脂改性及组合料配方优化，与外加阻燃剂、抑烟剂等产生协同效应可以满足更高的防火阻燃要求，所以说，酚醛板是目前常见有机保温材料中氧指数最高、防火阻燃性能最好，且低烟、低毒，安全性最好的保温材料。</w:t>
      </w:r>
    </w:p>
    <w:p w14:paraId="3B8A0CD6"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用简单直观的实验，就可以反映出酚醛板优异的防火阻燃性能和极高的绝热性能。殷宜初</w:t>
      </w:r>
      <w:r w:rsidRPr="009E7130">
        <w:rPr>
          <w:rFonts w:ascii="宋体" w:eastAsia="宋体" w:hAnsi="宋体" w:hint="eastAsia"/>
          <w:sz w:val="24"/>
          <w:vertAlign w:val="superscript"/>
        </w:rPr>
        <w:t>[</w:t>
      </w:r>
      <w:r w:rsidRPr="009E7130">
        <w:rPr>
          <w:rFonts w:ascii="宋体" w:eastAsia="宋体" w:hAnsi="宋体"/>
          <w:sz w:val="24"/>
          <w:vertAlign w:val="superscript"/>
        </w:rPr>
        <w:t>1]</w:t>
      </w:r>
      <w:r w:rsidRPr="009E7130">
        <w:rPr>
          <w:rFonts w:ascii="宋体" w:eastAsia="宋体" w:hAnsi="宋体" w:hint="eastAsia"/>
          <w:sz w:val="24"/>
        </w:rPr>
        <w:t>做了一项实验，用</w:t>
      </w:r>
      <w:r w:rsidRPr="009E7130">
        <w:rPr>
          <w:rFonts w:ascii="宋体" w:eastAsia="宋体" w:hAnsi="宋体"/>
          <w:sz w:val="24"/>
        </w:rPr>
        <w:t>仅</w:t>
      </w:r>
      <w:r w:rsidRPr="009E7130">
        <w:rPr>
          <w:rFonts w:ascii="宋体" w:eastAsia="宋体" w:hAnsi="宋体" w:hint="eastAsia"/>
          <w:sz w:val="24"/>
        </w:rPr>
        <w:t>2</w:t>
      </w:r>
      <w:r w:rsidRPr="009E7130">
        <w:rPr>
          <w:rFonts w:ascii="宋体" w:eastAsia="宋体" w:hAnsi="宋体"/>
          <w:sz w:val="24"/>
        </w:rPr>
        <w:t>5mm厚</w:t>
      </w:r>
      <w:r w:rsidRPr="009E7130">
        <w:rPr>
          <w:rFonts w:ascii="宋体" w:eastAsia="宋体" w:hAnsi="宋体" w:hint="eastAsia"/>
          <w:sz w:val="24"/>
        </w:rPr>
        <w:t>酚醛板</w:t>
      </w:r>
      <w:r w:rsidRPr="009E7130">
        <w:rPr>
          <w:rFonts w:ascii="宋体" w:eastAsia="宋体" w:hAnsi="宋体"/>
          <w:sz w:val="24"/>
        </w:rPr>
        <w:t xml:space="preserve">裸板经受1700℃火焰喷射10 分钟， </w:t>
      </w:r>
      <w:r w:rsidRPr="009E7130">
        <w:rPr>
          <w:rFonts w:ascii="宋体" w:eastAsia="宋体" w:hAnsi="宋体" w:hint="eastAsia"/>
          <w:sz w:val="24"/>
        </w:rPr>
        <w:t>酚醛板</w:t>
      </w:r>
      <w:r w:rsidRPr="009E7130">
        <w:rPr>
          <w:rFonts w:ascii="宋体" w:eastAsia="宋体" w:hAnsi="宋体"/>
          <w:sz w:val="24"/>
        </w:rPr>
        <w:t>表面</w:t>
      </w:r>
      <w:r w:rsidRPr="009E7130">
        <w:rPr>
          <w:rFonts w:ascii="宋体" w:eastAsia="宋体" w:hAnsi="宋体" w:hint="eastAsia"/>
          <w:sz w:val="24"/>
        </w:rPr>
        <w:t>仅</w:t>
      </w:r>
      <w:r w:rsidRPr="009E7130">
        <w:rPr>
          <w:rFonts w:ascii="宋体" w:eastAsia="宋体" w:hAnsi="宋体"/>
          <w:sz w:val="24"/>
        </w:rPr>
        <w:t>略有炭化却烧不穿，既不会着火也不会散发浓烟和毒气。如图1所示，在板的另一面温度不超过 50℃</w:t>
      </w:r>
      <w:r w:rsidRPr="009E7130">
        <w:rPr>
          <w:rFonts w:ascii="宋体" w:eastAsia="宋体" w:hAnsi="宋体" w:hint="eastAsia"/>
          <w:sz w:val="24"/>
        </w:rPr>
        <w:t>，</w:t>
      </w:r>
      <w:r w:rsidRPr="009E7130">
        <w:rPr>
          <w:rFonts w:ascii="宋体" w:eastAsia="宋体" w:hAnsi="宋体"/>
          <w:sz w:val="24"/>
        </w:rPr>
        <w:t>即使举板人的脸部紧贴板面也不会受到伤害。</w:t>
      </w:r>
    </w:p>
    <w:p w14:paraId="3A1B3F1D" w14:textId="77777777" w:rsidR="00B27C91" w:rsidRPr="009E7130" w:rsidRDefault="00B27C91" w:rsidP="00D9138B">
      <w:pPr>
        <w:spacing w:line="360" w:lineRule="auto"/>
        <w:jc w:val="center"/>
        <w:rPr>
          <w:rFonts w:ascii="宋体" w:eastAsia="宋体" w:hAnsi="宋体"/>
          <w:sz w:val="24"/>
        </w:rPr>
      </w:pPr>
      <w:r w:rsidRPr="009E7130">
        <w:rPr>
          <w:rFonts w:ascii="宋体" w:eastAsia="宋体" w:hAnsi="宋体"/>
          <w:noProof/>
        </w:rPr>
        <w:lastRenderedPageBreak/>
        <w:drawing>
          <wp:inline distT="0" distB="0" distL="0" distR="0" wp14:anchorId="0492CFF5" wp14:editId="0F408D60">
            <wp:extent cx="3276121" cy="2436495"/>
            <wp:effectExtent l="0" t="0" r="635" b="1905"/>
            <wp:docPr id="12292" name="Picture 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7788233-1D84-4B62-9F4C-54E20CD640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4">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7788233-1D84-4B62-9F4C-54E20CD640CB}"/>
                        </a:ext>
                      </a:extLs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16492" cy="2466519"/>
                    </a:xfrm>
                    <a:prstGeom prst="rect">
                      <a:avLst/>
                    </a:prstGeom>
                    <a:noFill/>
                    <a:ln>
                      <a:noFill/>
                    </a:ln>
                  </pic:spPr>
                </pic:pic>
              </a:graphicData>
            </a:graphic>
          </wp:inline>
        </w:drawing>
      </w:r>
    </w:p>
    <w:p w14:paraId="42511F6A" w14:textId="77777777" w:rsidR="00B27C91" w:rsidRPr="009E7130" w:rsidRDefault="00B27C91" w:rsidP="00D9138B">
      <w:pPr>
        <w:spacing w:line="360" w:lineRule="auto"/>
        <w:ind w:firstLineChars="900" w:firstLine="1890"/>
        <w:rPr>
          <w:rFonts w:ascii="宋体" w:eastAsia="宋体" w:hAnsi="宋体"/>
          <w:szCs w:val="21"/>
        </w:rPr>
      </w:pPr>
      <w:r w:rsidRPr="009E7130">
        <w:rPr>
          <w:rFonts w:ascii="宋体" w:eastAsia="宋体" w:hAnsi="宋体"/>
          <w:szCs w:val="21"/>
        </w:rPr>
        <w:t>图 1 PF泡沫板经受 1700℃火焰喷射 10 分钟</w:t>
      </w:r>
    </w:p>
    <w:p w14:paraId="3D2F0438" w14:textId="77777777" w:rsidR="00B27C91" w:rsidRPr="009E7130" w:rsidRDefault="00B27C91" w:rsidP="00D9138B">
      <w:pPr>
        <w:spacing w:line="360" w:lineRule="auto"/>
        <w:ind w:firstLineChars="200" w:firstLine="480"/>
        <w:jc w:val="left"/>
        <w:rPr>
          <w:rFonts w:ascii="宋体" w:eastAsia="宋体" w:hAnsi="宋体"/>
          <w:sz w:val="24"/>
        </w:rPr>
      </w:pPr>
      <w:r w:rsidRPr="009E7130">
        <w:rPr>
          <w:rFonts w:ascii="宋体" w:eastAsia="宋体" w:hAnsi="宋体" w:hint="eastAsia"/>
          <w:sz w:val="24"/>
        </w:rPr>
        <w:t>酚醛板具有如此优异的防火阻燃性能和极高的绝热性能是与其分子中元素组成及其特殊的结构排布密不可分的。下图是热固性酚醛树脂分子结构图：</w:t>
      </w:r>
    </w:p>
    <w:p w14:paraId="4FC1A299" w14:textId="77777777" w:rsidR="00B27C91" w:rsidRPr="009E7130" w:rsidRDefault="00B27C91" w:rsidP="00D9138B">
      <w:pPr>
        <w:spacing w:line="360" w:lineRule="auto"/>
        <w:jc w:val="center"/>
        <w:textAlignment w:val="baseline"/>
        <w:rPr>
          <w:rFonts w:ascii="宋体" w:eastAsia="宋体" w:hAnsi="宋体"/>
          <w:color w:val="000000" w:themeColor="text1"/>
          <w:kern w:val="24"/>
          <w:sz w:val="24"/>
        </w:rPr>
      </w:pPr>
      <w:r w:rsidRPr="009E7130">
        <w:rPr>
          <w:rFonts w:ascii="宋体" w:eastAsia="宋体" w:hAnsi="宋体"/>
          <w:noProof/>
        </w:rPr>
        <w:drawing>
          <wp:inline distT="0" distB="0" distL="0" distR="0" wp14:anchorId="3A7C4529" wp14:editId="4C7612F4">
            <wp:extent cx="2889250" cy="1676400"/>
            <wp:effectExtent l="0" t="0" r="635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6267" r="9878"/>
                    <a:stretch/>
                  </pic:blipFill>
                  <pic:spPr bwMode="auto">
                    <a:xfrm>
                      <a:off x="0" y="0"/>
                      <a:ext cx="2889250" cy="1676400"/>
                    </a:xfrm>
                    <a:prstGeom prst="rect">
                      <a:avLst/>
                    </a:prstGeom>
                    <a:ln>
                      <a:noFill/>
                    </a:ln>
                    <a:extLst>
                      <a:ext uri="{53640926-AAD7-44D8-BBD7-CCE9431645EC}">
                        <a14:shadowObscured xmlns:a14="http://schemas.microsoft.com/office/drawing/2010/main"/>
                      </a:ext>
                    </a:extLst>
                  </pic:spPr>
                </pic:pic>
              </a:graphicData>
            </a:graphic>
          </wp:inline>
        </w:drawing>
      </w:r>
    </w:p>
    <w:p w14:paraId="5287A1A5" w14:textId="77777777" w:rsidR="00B27C91" w:rsidRPr="009E7130" w:rsidRDefault="00B27C91" w:rsidP="00D9138B">
      <w:pPr>
        <w:spacing w:line="360" w:lineRule="auto"/>
        <w:jc w:val="center"/>
        <w:textAlignment w:val="baseline"/>
        <w:rPr>
          <w:rFonts w:ascii="宋体" w:eastAsia="宋体" w:hAnsi="宋体"/>
          <w:color w:val="000000" w:themeColor="text1"/>
          <w:kern w:val="24"/>
          <w:szCs w:val="21"/>
        </w:rPr>
      </w:pPr>
      <w:r w:rsidRPr="009E7130">
        <w:rPr>
          <w:rFonts w:ascii="宋体" w:eastAsia="宋体" w:hAnsi="宋体" w:hint="eastAsia"/>
          <w:color w:val="000000" w:themeColor="text1"/>
          <w:kern w:val="24"/>
          <w:szCs w:val="21"/>
        </w:rPr>
        <w:t>热固性酚醛树脂分子结构图</w:t>
      </w:r>
    </w:p>
    <w:p w14:paraId="38511D85" w14:textId="77777777" w:rsidR="00B27C91" w:rsidRPr="009E7130" w:rsidRDefault="00B27C91" w:rsidP="00D9138B">
      <w:pPr>
        <w:spacing w:line="360" w:lineRule="auto"/>
        <w:ind w:firstLineChars="200" w:firstLine="480"/>
        <w:jc w:val="left"/>
        <w:rPr>
          <w:rFonts w:ascii="宋体" w:eastAsia="宋体" w:hAnsi="宋体"/>
          <w:sz w:val="24"/>
        </w:rPr>
      </w:pPr>
      <w:r w:rsidRPr="009E7130">
        <w:rPr>
          <w:rFonts w:ascii="宋体" w:eastAsia="宋体" w:hAnsi="宋体" w:hint="eastAsia"/>
          <w:sz w:val="24"/>
        </w:rPr>
        <w:t>可以发现，热固性</w:t>
      </w:r>
      <w:hyperlink r:id="rId83" w:tgtFrame="_blank" w:history="1">
        <w:r w:rsidRPr="009E7130">
          <w:rPr>
            <w:rFonts w:ascii="宋体" w:eastAsia="宋体" w:hAnsi="宋体"/>
            <w:sz w:val="24"/>
          </w:rPr>
          <w:t>酚醛</w:t>
        </w:r>
      </w:hyperlink>
      <w:r w:rsidRPr="009E7130">
        <w:rPr>
          <w:rFonts w:ascii="宋体" w:eastAsia="宋体" w:hAnsi="宋体" w:hint="eastAsia"/>
          <w:sz w:val="24"/>
        </w:rPr>
        <w:t>树脂</w:t>
      </w:r>
      <w:r w:rsidRPr="009E7130">
        <w:rPr>
          <w:rFonts w:ascii="宋体" w:eastAsia="宋体" w:hAnsi="宋体"/>
          <w:sz w:val="24"/>
        </w:rPr>
        <w:t>分子中只含有碳、氢、氧原子，</w:t>
      </w:r>
      <w:r w:rsidRPr="009E7130">
        <w:rPr>
          <w:rFonts w:ascii="宋体" w:eastAsia="宋体" w:hAnsi="宋体" w:hint="eastAsia"/>
          <w:sz w:val="24"/>
        </w:rPr>
        <w:t>分子结构中密集排布着苯环，每个苯环上又排列六个碳原子，当受到</w:t>
      </w:r>
      <w:r w:rsidRPr="009E7130">
        <w:rPr>
          <w:rFonts w:ascii="宋体" w:eastAsia="宋体" w:hAnsi="宋体"/>
          <w:sz w:val="24"/>
        </w:rPr>
        <w:t>火焰</w:t>
      </w:r>
      <w:r w:rsidRPr="009E7130">
        <w:rPr>
          <w:rFonts w:ascii="宋体" w:eastAsia="宋体" w:hAnsi="宋体" w:hint="eastAsia"/>
          <w:sz w:val="24"/>
        </w:rPr>
        <w:t>攻击时，材料外层分子中密集分布的碳原子，会不断由外向内结炭而形成炭化层，相当于</w:t>
      </w:r>
      <w:r w:rsidRPr="009E7130">
        <w:rPr>
          <w:rFonts w:ascii="宋体" w:eastAsia="宋体" w:hAnsi="宋体"/>
          <w:sz w:val="24"/>
        </w:rPr>
        <w:t>火焰燃烧后表面形成一层“石墨泡沫”层，有效地保护</w:t>
      </w:r>
      <w:r w:rsidRPr="009E7130">
        <w:rPr>
          <w:rFonts w:ascii="宋体" w:eastAsia="宋体" w:hAnsi="宋体" w:hint="eastAsia"/>
          <w:sz w:val="24"/>
        </w:rPr>
        <w:t>了</w:t>
      </w:r>
      <w:r w:rsidRPr="009E7130">
        <w:rPr>
          <w:rFonts w:ascii="宋体" w:eastAsia="宋体" w:hAnsi="宋体"/>
          <w:sz w:val="24"/>
        </w:rPr>
        <w:t>层内的</w:t>
      </w:r>
      <w:hyperlink r:id="rId84" w:tgtFrame="_blank" w:history="1">
        <w:r w:rsidRPr="009E7130">
          <w:rPr>
            <w:rFonts w:ascii="宋体" w:eastAsia="宋体" w:hAnsi="宋体"/>
            <w:sz w:val="24"/>
          </w:rPr>
          <w:t>泡沫结构</w:t>
        </w:r>
      </w:hyperlink>
      <w:r w:rsidRPr="009E7130">
        <w:rPr>
          <w:rFonts w:ascii="宋体" w:eastAsia="宋体" w:hAnsi="宋体"/>
          <w:sz w:val="24"/>
        </w:rPr>
        <w:t>，抗火焰穿透时间可达1小时</w:t>
      </w:r>
      <w:r w:rsidRPr="009E7130">
        <w:rPr>
          <w:rFonts w:ascii="宋体" w:eastAsia="宋体" w:hAnsi="宋体" w:hint="eastAsia"/>
          <w:sz w:val="24"/>
        </w:rPr>
        <w:t>。</w:t>
      </w:r>
    </w:p>
    <w:p w14:paraId="1AE64458" w14:textId="77777777" w:rsidR="00B27C91" w:rsidRPr="009E7130" w:rsidRDefault="00B27C91" w:rsidP="00D9138B">
      <w:pPr>
        <w:spacing w:line="360" w:lineRule="auto"/>
        <w:ind w:firstLineChars="200" w:firstLine="480"/>
        <w:textAlignment w:val="baseline"/>
        <w:rPr>
          <w:rFonts w:ascii="宋体" w:eastAsia="宋体" w:hAnsi="宋体"/>
          <w:color w:val="000000" w:themeColor="text1"/>
          <w:kern w:val="24"/>
          <w:sz w:val="24"/>
        </w:rPr>
      </w:pPr>
      <w:r w:rsidRPr="009E7130">
        <w:rPr>
          <w:rFonts w:ascii="宋体" w:eastAsia="宋体" w:hAnsi="宋体" w:hint="eastAsia"/>
          <w:color w:val="000000" w:themeColor="text1"/>
          <w:kern w:val="24"/>
          <w:sz w:val="24"/>
        </w:rPr>
        <w:t>针对这个过程，王树慧</w:t>
      </w:r>
      <w:r w:rsidRPr="009E7130">
        <w:rPr>
          <w:rFonts w:ascii="宋体" w:eastAsia="宋体" w:hAnsi="宋体" w:hint="eastAsia"/>
          <w:color w:val="000000" w:themeColor="text1"/>
          <w:kern w:val="24"/>
          <w:sz w:val="24"/>
          <w:vertAlign w:val="superscript"/>
        </w:rPr>
        <w:t>[</w:t>
      </w:r>
      <w:r w:rsidRPr="009E7130">
        <w:rPr>
          <w:rFonts w:ascii="宋体" w:eastAsia="宋体" w:hAnsi="宋体"/>
          <w:color w:val="000000" w:themeColor="text1"/>
          <w:kern w:val="24"/>
          <w:sz w:val="24"/>
          <w:vertAlign w:val="superscript"/>
        </w:rPr>
        <w:t>2]</w:t>
      </w:r>
      <w:r w:rsidRPr="009E7130">
        <w:rPr>
          <w:rFonts w:ascii="宋体" w:eastAsia="宋体" w:hAnsi="宋体" w:hint="eastAsia"/>
          <w:color w:val="000000" w:themeColor="text1"/>
          <w:kern w:val="24"/>
          <w:sz w:val="24"/>
        </w:rPr>
        <w:t>使用差热分析法对酚醛泡沫主体材料——</w:t>
      </w:r>
      <w:r w:rsidRPr="009E7130">
        <w:rPr>
          <w:rFonts w:ascii="宋体" w:eastAsia="宋体" w:hAnsi="宋体"/>
          <w:color w:val="000000" w:themeColor="text1"/>
          <w:kern w:val="24"/>
          <w:sz w:val="24"/>
        </w:rPr>
        <w:t>酚醛树脂</w:t>
      </w:r>
      <w:r w:rsidRPr="009E7130">
        <w:rPr>
          <w:rFonts w:ascii="宋体" w:eastAsia="宋体" w:hAnsi="宋体" w:hint="eastAsia"/>
          <w:color w:val="000000" w:themeColor="text1"/>
          <w:kern w:val="24"/>
          <w:sz w:val="24"/>
        </w:rPr>
        <w:t>做了更加深入的</w:t>
      </w:r>
      <w:r w:rsidRPr="009E7130">
        <w:rPr>
          <w:rFonts w:ascii="宋体" w:eastAsia="宋体" w:hAnsi="宋体"/>
          <w:color w:val="000000" w:themeColor="text1"/>
          <w:kern w:val="24"/>
          <w:sz w:val="24"/>
        </w:rPr>
        <w:t>热性能分析</w:t>
      </w:r>
    </w:p>
    <w:p w14:paraId="0ED8B352" w14:textId="77777777" w:rsidR="00B27C91" w:rsidRPr="009E7130" w:rsidRDefault="00B27C91" w:rsidP="00D9138B">
      <w:pPr>
        <w:spacing w:line="360" w:lineRule="auto"/>
        <w:ind w:firstLineChars="200" w:firstLine="480"/>
        <w:textAlignment w:val="baseline"/>
        <w:rPr>
          <w:rFonts w:ascii="宋体" w:eastAsia="宋体" w:hAnsi="宋体"/>
          <w:color w:val="000000" w:themeColor="text1"/>
          <w:kern w:val="24"/>
          <w:sz w:val="24"/>
        </w:rPr>
      </w:pPr>
      <w:r w:rsidRPr="009E7130">
        <w:rPr>
          <w:rFonts w:ascii="宋体" w:eastAsia="宋体" w:hAnsi="宋体" w:hint="eastAsia"/>
          <w:color w:val="000000" w:themeColor="text1"/>
          <w:kern w:val="24"/>
          <w:sz w:val="24"/>
        </w:rPr>
        <w:t>下图是测试所得</w:t>
      </w:r>
      <w:r w:rsidRPr="009E7130">
        <w:rPr>
          <w:rFonts w:ascii="宋体" w:eastAsia="宋体" w:hAnsi="宋体"/>
          <w:color w:val="000000" w:themeColor="text1"/>
          <w:kern w:val="24"/>
          <w:sz w:val="24"/>
        </w:rPr>
        <w:t>酚醛树脂的 DTA 曲线。由图可知：酚醛树脂在 200℃左右出现小的放热峰。这是酚醛树脂大分子受热燃烧后，自身的运动能量增大，随温度的升高，当这种自身运动能量增加到足以破坏交联结构中最弱结合键时，酚醛树脂开始发生初期热氧化裂解反应。400℃出现第二个大的放热峰。说明此温度</w:t>
      </w:r>
      <w:r w:rsidRPr="009E7130">
        <w:rPr>
          <w:rFonts w:ascii="宋体" w:eastAsia="宋体" w:hAnsi="宋体"/>
          <w:color w:val="000000" w:themeColor="text1"/>
          <w:kern w:val="24"/>
          <w:sz w:val="24"/>
        </w:rPr>
        <w:lastRenderedPageBreak/>
        <w:t>下，裂解产物在此温度区间进一步断键，产生小分子碎片，而发生中期分解反应。分解反应包括热分解和热氧化分解，不同的树脂及燃烧环境下，会以二者其中的一种为主，由图可知酚醛树脂主要以热氧</w:t>
      </w:r>
      <w:r w:rsidRPr="009E7130">
        <w:rPr>
          <w:rFonts w:ascii="宋体" w:eastAsia="宋体" w:hAnsi="宋体" w:hint="eastAsia"/>
          <w:color w:val="000000" w:themeColor="text1"/>
          <w:kern w:val="24"/>
          <w:sz w:val="24"/>
        </w:rPr>
        <w:t>化分解</w:t>
      </w:r>
      <w:r w:rsidRPr="009E7130">
        <w:rPr>
          <w:rFonts w:ascii="宋体" w:eastAsia="宋体" w:hAnsi="宋体"/>
          <w:color w:val="000000" w:themeColor="text1"/>
          <w:kern w:val="24"/>
          <w:sz w:val="24"/>
        </w:rPr>
        <w:t>为主</w:t>
      </w:r>
      <w:r w:rsidRPr="009E7130">
        <w:rPr>
          <w:rFonts w:ascii="宋体" w:eastAsia="宋体" w:hAnsi="宋体" w:hint="eastAsia"/>
          <w:color w:val="000000" w:themeColor="text1"/>
          <w:kern w:val="24"/>
          <w:sz w:val="24"/>
        </w:rPr>
        <w:t>；</w:t>
      </w:r>
      <w:r w:rsidRPr="009E7130">
        <w:rPr>
          <w:rFonts w:ascii="宋体" w:eastAsia="宋体" w:hAnsi="宋体"/>
          <w:color w:val="000000" w:themeColor="text1"/>
          <w:kern w:val="24"/>
          <w:sz w:val="24"/>
        </w:rPr>
        <w:t>600℃出现大的放热峰。这是分解产物与环境中的氧气发生剧烈的氧化反应，热量主要由气相中的氧化放热燃烧过程提供，其次是固相碳的灼热所引起，酚醛树脂进入后期氧化燃烧阶段。</w:t>
      </w:r>
    </w:p>
    <w:p w14:paraId="2A6411FA" w14:textId="77777777" w:rsidR="00B27C91" w:rsidRPr="009E7130" w:rsidRDefault="00B27C91" w:rsidP="00D9138B">
      <w:pPr>
        <w:spacing w:line="360" w:lineRule="auto"/>
        <w:jc w:val="center"/>
        <w:textAlignment w:val="baseline"/>
        <w:rPr>
          <w:rFonts w:ascii="宋体" w:eastAsia="宋体" w:hAnsi="宋体"/>
          <w:b/>
          <w:bCs/>
          <w:color w:val="000000" w:themeColor="text1"/>
          <w:kern w:val="24"/>
          <w:sz w:val="28"/>
          <w:szCs w:val="28"/>
        </w:rPr>
      </w:pPr>
      <w:r w:rsidRPr="009E7130">
        <w:rPr>
          <w:rFonts w:ascii="宋体" w:eastAsia="宋体" w:hAnsi="宋体"/>
          <w:noProof/>
        </w:rPr>
        <w:drawing>
          <wp:inline distT="0" distB="0" distL="0" distR="0" wp14:anchorId="68C20B68" wp14:editId="773C7CC7">
            <wp:extent cx="3079750" cy="2101850"/>
            <wp:effectExtent l="0" t="0" r="635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24681" t="23758" r="26680" b="13313"/>
                    <a:stretch/>
                  </pic:blipFill>
                  <pic:spPr bwMode="auto">
                    <a:xfrm>
                      <a:off x="0" y="0"/>
                      <a:ext cx="3079750" cy="2101850"/>
                    </a:xfrm>
                    <a:prstGeom prst="rect">
                      <a:avLst/>
                    </a:prstGeom>
                    <a:ln>
                      <a:noFill/>
                    </a:ln>
                    <a:extLst>
                      <a:ext uri="{53640926-AAD7-44D8-BBD7-CCE9431645EC}">
                        <a14:shadowObscured xmlns:a14="http://schemas.microsoft.com/office/drawing/2010/main"/>
                      </a:ext>
                    </a:extLst>
                  </pic:spPr>
                </pic:pic>
              </a:graphicData>
            </a:graphic>
          </wp:inline>
        </w:drawing>
      </w:r>
    </w:p>
    <w:p w14:paraId="5D0FC608" w14:textId="4F52F085" w:rsidR="00B27C91" w:rsidRPr="00AF5751" w:rsidRDefault="00B27C91" w:rsidP="00D9138B">
      <w:pPr>
        <w:spacing w:line="360" w:lineRule="auto"/>
        <w:jc w:val="center"/>
        <w:textAlignment w:val="baseline"/>
        <w:rPr>
          <w:rFonts w:ascii="宋体" w:eastAsia="宋体" w:hAnsi="宋体"/>
          <w:b/>
          <w:bCs/>
          <w:color w:val="000000" w:themeColor="text1"/>
          <w:kern w:val="24"/>
          <w:szCs w:val="21"/>
        </w:rPr>
      </w:pPr>
      <w:r w:rsidRPr="009E7130">
        <w:rPr>
          <w:rFonts w:ascii="宋体" w:eastAsia="宋体" w:hAnsi="宋体" w:hint="eastAsia"/>
          <w:b/>
          <w:bCs/>
          <w:color w:val="000000" w:themeColor="text1"/>
          <w:kern w:val="24"/>
          <w:szCs w:val="21"/>
        </w:rPr>
        <w:t>酚醛树脂差热分析（D</w:t>
      </w:r>
      <w:r w:rsidRPr="009E7130">
        <w:rPr>
          <w:rFonts w:ascii="宋体" w:eastAsia="宋体" w:hAnsi="宋体"/>
          <w:b/>
          <w:bCs/>
          <w:color w:val="000000" w:themeColor="text1"/>
          <w:kern w:val="24"/>
          <w:szCs w:val="21"/>
        </w:rPr>
        <w:t>TA</w:t>
      </w:r>
      <w:r w:rsidRPr="009E7130">
        <w:rPr>
          <w:rFonts w:ascii="宋体" w:eastAsia="宋体" w:hAnsi="宋体" w:hint="eastAsia"/>
          <w:b/>
          <w:bCs/>
          <w:color w:val="000000" w:themeColor="text1"/>
          <w:kern w:val="24"/>
          <w:szCs w:val="21"/>
        </w:rPr>
        <w:t>）曲线</w:t>
      </w:r>
    </w:p>
    <w:p w14:paraId="412D1ABD" w14:textId="77777777" w:rsidR="00B27C91" w:rsidRPr="009E7130" w:rsidRDefault="00B27C91" w:rsidP="00D9138B">
      <w:pPr>
        <w:spacing w:line="360" w:lineRule="auto"/>
        <w:jc w:val="left"/>
        <w:rPr>
          <w:rFonts w:ascii="宋体" w:eastAsia="宋体" w:hAnsi="宋体"/>
          <w:b/>
          <w:bCs/>
          <w:sz w:val="24"/>
        </w:rPr>
      </w:pPr>
      <w:r w:rsidRPr="009E7130">
        <w:rPr>
          <w:rFonts w:ascii="宋体" w:eastAsia="宋体" w:hAnsi="宋体" w:hint="eastAsia"/>
          <w:b/>
          <w:bCs/>
          <w:sz w:val="24"/>
        </w:rPr>
        <w:t>2、现行标准中酚醛板薄抹灰外墙外保温系统构造优势</w:t>
      </w:r>
    </w:p>
    <w:p w14:paraId="7A67ABD5" w14:textId="77777777" w:rsidR="00B27C91" w:rsidRPr="009E7130" w:rsidRDefault="00B27C91" w:rsidP="00D9138B">
      <w:pPr>
        <w:spacing w:line="360" w:lineRule="auto"/>
        <w:jc w:val="left"/>
        <w:rPr>
          <w:rFonts w:ascii="宋体" w:eastAsia="宋体" w:hAnsi="宋体"/>
          <w:b/>
          <w:bCs/>
          <w:sz w:val="24"/>
        </w:rPr>
      </w:pPr>
      <w:r w:rsidRPr="009E7130">
        <w:rPr>
          <w:rFonts w:ascii="宋体" w:eastAsia="宋体" w:hAnsi="宋体"/>
          <w:b/>
          <w:bCs/>
          <w:sz w:val="24"/>
        </w:rPr>
        <w:t>2.1</w:t>
      </w:r>
      <w:r w:rsidRPr="009E7130">
        <w:rPr>
          <w:rFonts w:ascii="宋体" w:eastAsia="宋体" w:hAnsi="宋体" w:hint="eastAsia"/>
          <w:b/>
          <w:bCs/>
          <w:sz w:val="24"/>
        </w:rPr>
        <w:t>设置酚醛板界面剂构造</w:t>
      </w:r>
    </w:p>
    <w:p w14:paraId="76380F26" w14:textId="77777777" w:rsidR="00B27C91" w:rsidRPr="009E7130" w:rsidRDefault="00B27C91" w:rsidP="00D9138B">
      <w:pPr>
        <w:spacing w:line="360" w:lineRule="auto"/>
        <w:ind w:firstLineChars="200" w:firstLine="480"/>
        <w:jc w:val="left"/>
        <w:rPr>
          <w:rFonts w:ascii="宋体" w:eastAsia="宋体" w:hAnsi="宋体"/>
          <w:sz w:val="24"/>
        </w:rPr>
      </w:pPr>
      <w:r w:rsidRPr="009E7130">
        <w:rPr>
          <w:rFonts w:ascii="宋体" w:eastAsia="宋体" w:hAnsi="宋体"/>
          <w:sz w:val="24"/>
        </w:rPr>
        <w:t>JG/T515</w:t>
      </w:r>
      <w:r w:rsidRPr="009E7130">
        <w:rPr>
          <w:rFonts w:ascii="宋体" w:eastAsia="宋体" w:hAnsi="宋体" w:hint="eastAsia"/>
          <w:sz w:val="24"/>
        </w:rPr>
        <w:t>-</w:t>
      </w:r>
      <w:r w:rsidRPr="009E7130">
        <w:rPr>
          <w:rFonts w:ascii="宋体" w:eastAsia="宋体" w:hAnsi="宋体"/>
          <w:sz w:val="24"/>
        </w:rPr>
        <w:t>2017</w:t>
      </w:r>
      <w:r w:rsidRPr="009E7130">
        <w:rPr>
          <w:rFonts w:ascii="宋体" w:eastAsia="宋体" w:hAnsi="宋体" w:hint="eastAsia"/>
          <w:sz w:val="24"/>
        </w:rPr>
        <w:t>《酚醛泡沬板薄抹灰外墙外保温系统材料》规定：</w:t>
      </w:r>
    </w:p>
    <w:p w14:paraId="5FAA1FE9" w14:textId="77777777" w:rsidR="00B27C91" w:rsidRPr="009E7130" w:rsidRDefault="00B27C91" w:rsidP="00D9138B">
      <w:pPr>
        <w:spacing w:line="360" w:lineRule="auto"/>
        <w:rPr>
          <w:rFonts w:ascii="宋体" w:eastAsia="宋体" w:hAnsi="宋体"/>
          <w:sz w:val="24"/>
        </w:rPr>
      </w:pPr>
      <w:r w:rsidRPr="009E7130">
        <w:rPr>
          <w:rFonts w:ascii="宋体" w:eastAsia="宋体" w:hAnsi="宋体"/>
          <w:sz w:val="24"/>
        </w:rPr>
        <w:t>4.1酚醛泡沫板外保温系统由胶粘剂、酚醛泡沫板、界面剂、抹面胶浆、玻纤网、锚栓及涂装材料等组</w:t>
      </w:r>
      <w:r w:rsidRPr="009E7130">
        <w:rPr>
          <w:rFonts w:ascii="宋体" w:eastAsia="宋体" w:hAnsi="宋体" w:hint="eastAsia"/>
          <w:sz w:val="24"/>
        </w:rPr>
        <w:t>成，</w:t>
      </w:r>
      <w:r w:rsidRPr="009E7130">
        <w:rPr>
          <w:rFonts w:ascii="宋体" w:eastAsia="宋体" w:hAnsi="宋体"/>
          <w:sz w:val="24"/>
        </w:rPr>
        <w:t>系统还包括必要时采用的护角、托架等配件以及防火构造措施，酚醛泡沫板外保温系统的基本构造</w:t>
      </w:r>
      <w:r w:rsidRPr="009E7130">
        <w:rPr>
          <w:rFonts w:ascii="宋体" w:eastAsia="宋体" w:hAnsi="宋体" w:hint="eastAsia"/>
          <w:sz w:val="24"/>
        </w:rPr>
        <w:t>见表1</w:t>
      </w:r>
    </w:p>
    <w:p w14:paraId="1C971845" w14:textId="77777777" w:rsidR="00B27C91" w:rsidRPr="00C63DE8" w:rsidRDefault="00B27C91" w:rsidP="00D9138B">
      <w:pPr>
        <w:spacing w:line="360" w:lineRule="auto"/>
        <w:jc w:val="center"/>
        <w:rPr>
          <w:rFonts w:ascii="宋体" w:eastAsia="宋体" w:hAnsi="宋体"/>
          <w:sz w:val="22"/>
          <w:szCs w:val="22"/>
        </w:rPr>
      </w:pPr>
      <w:r w:rsidRPr="00C63DE8">
        <w:rPr>
          <w:rFonts w:ascii="宋体" w:eastAsia="宋体" w:hAnsi="宋体" w:hint="eastAsia"/>
          <w:sz w:val="22"/>
          <w:szCs w:val="22"/>
        </w:rPr>
        <w:t>表1酚醛泡沫板外保温系统基本构造</w:t>
      </w:r>
    </w:p>
    <w:tbl>
      <w:tblPr>
        <w:tblStyle w:val="a7"/>
        <w:tblW w:w="5000" w:type="pct"/>
        <w:jc w:val="center"/>
        <w:tblLook w:val="04A0" w:firstRow="1" w:lastRow="0" w:firstColumn="1" w:lastColumn="0" w:noHBand="0" w:noVBand="1"/>
      </w:tblPr>
      <w:tblGrid>
        <w:gridCol w:w="980"/>
        <w:gridCol w:w="992"/>
        <w:gridCol w:w="991"/>
        <w:gridCol w:w="991"/>
        <w:gridCol w:w="991"/>
        <w:gridCol w:w="991"/>
        <w:gridCol w:w="2586"/>
      </w:tblGrid>
      <w:tr w:rsidR="00B27C91" w:rsidRPr="009E7130" w14:paraId="55E3A175" w14:textId="77777777" w:rsidTr="00CB6204">
        <w:trPr>
          <w:jc w:val="center"/>
        </w:trPr>
        <w:tc>
          <w:tcPr>
            <w:tcW w:w="1066" w:type="dxa"/>
            <w:vMerge w:val="restart"/>
            <w:vAlign w:val="center"/>
          </w:tcPr>
          <w:p w14:paraId="6B8AD4BF"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基层墙体①</w:t>
            </w:r>
          </w:p>
        </w:tc>
        <w:tc>
          <w:tcPr>
            <w:tcW w:w="1134" w:type="dxa"/>
            <w:gridSpan w:val="5"/>
            <w:vAlign w:val="center"/>
          </w:tcPr>
          <w:p w14:paraId="4810A0BE"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系统基本构造</w:t>
            </w:r>
          </w:p>
        </w:tc>
        <w:tc>
          <w:tcPr>
            <w:tcW w:w="2586" w:type="dxa"/>
            <w:vMerge w:val="restart"/>
            <w:vAlign w:val="center"/>
          </w:tcPr>
          <w:p w14:paraId="40F36E84"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构造示意图</w:t>
            </w:r>
          </w:p>
        </w:tc>
      </w:tr>
      <w:tr w:rsidR="00B27C91" w:rsidRPr="009E7130" w14:paraId="1E7A17E5" w14:textId="77777777" w:rsidTr="00CB6204">
        <w:trPr>
          <w:jc w:val="center"/>
        </w:trPr>
        <w:tc>
          <w:tcPr>
            <w:tcW w:w="1066" w:type="dxa"/>
            <w:vMerge/>
            <w:vAlign w:val="center"/>
          </w:tcPr>
          <w:p w14:paraId="18B5E7BD" w14:textId="77777777" w:rsidR="00B27C91" w:rsidRPr="009E7130" w:rsidRDefault="00B27C91" w:rsidP="00D9138B">
            <w:pPr>
              <w:spacing w:line="360" w:lineRule="auto"/>
              <w:jc w:val="center"/>
              <w:rPr>
                <w:rFonts w:ascii="宋体" w:eastAsia="宋体" w:hAnsi="宋体"/>
                <w:szCs w:val="21"/>
              </w:rPr>
            </w:pPr>
          </w:p>
        </w:tc>
        <w:tc>
          <w:tcPr>
            <w:tcW w:w="1134" w:type="dxa"/>
            <w:vMerge w:val="restart"/>
            <w:vAlign w:val="center"/>
          </w:tcPr>
          <w:p w14:paraId="1587F629"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粘结层</w:t>
            </w:r>
          </w:p>
          <w:p w14:paraId="1BFB34B9"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②</w:t>
            </w:r>
          </w:p>
        </w:tc>
        <w:tc>
          <w:tcPr>
            <w:tcW w:w="1134" w:type="dxa"/>
            <w:vMerge w:val="restart"/>
            <w:vAlign w:val="center"/>
          </w:tcPr>
          <w:p w14:paraId="0F226F08"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保温层</w:t>
            </w:r>
          </w:p>
          <w:p w14:paraId="370A46DF"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③</w:t>
            </w:r>
          </w:p>
        </w:tc>
        <w:tc>
          <w:tcPr>
            <w:tcW w:w="1134" w:type="dxa"/>
            <w:vMerge w:val="restart"/>
            <w:vAlign w:val="center"/>
          </w:tcPr>
          <w:p w14:paraId="204D9EFF" w14:textId="77777777" w:rsidR="00B27C91" w:rsidRPr="009E7130" w:rsidRDefault="00B27C91" w:rsidP="00D9138B">
            <w:pPr>
              <w:widowControl/>
              <w:spacing w:line="360" w:lineRule="auto"/>
              <w:jc w:val="left"/>
              <w:rPr>
                <w:rFonts w:ascii="宋体" w:eastAsia="宋体" w:hAnsi="宋体"/>
                <w:szCs w:val="21"/>
              </w:rPr>
            </w:pPr>
            <w:r w:rsidRPr="009E7130">
              <w:rPr>
                <w:rFonts w:ascii="宋体" w:eastAsia="宋体" w:hAnsi="宋体" w:hint="eastAsia"/>
                <w:szCs w:val="21"/>
              </w:rPr>
              <w:t>固定件</w:t>
            </w:r>
          </w:p>
          <w:p w14:paraId="5CD96923"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④</w:t>
            </w:r>
          </w:p>
        </w:tc>
        <w:tc>
          <w:tcPr>
            <w:tcW w:w="1134" w:type="dxa"/>
            <w:gridSpan w:val="2"/>
            <w:vAlign w:val="center"/>
          </w:tcPr>
          <w:p w14:paraId="1BA34F04"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防护层</w:t>
            </w:r>
          </w:p>
        </w:tc>
        <w:tc>
          <w:tcPr>
            <w:tcW w:w="2586" w:type="dxa"/>
            <w:vMerge/>
          </w:tcPr>
          <w:p w14:paraId="631B041F" w14:textId="77777777" w:rsidR="00B27C91" w:rsidRPr="009E7130" w:rsidRDefault="00B27C91" w:rsidP="00D9138B">
            <w:pPr>
              <w:spacing w:line="360" w:lineRule="auto"/>
              <w:rPr>
                <w:rFonts w:ascii="宋体" w:eastAsia="宋体" w:hAnsi="宋体"/>
                <w:szCs w:val="21"/>
              </w:rPr>
            </w:pPr>
          </w:p>
        </w:tc>
      </w:tr>
      <w:tr w:rsidR="00B27C91" w:rsidRPr="009E7130" w14:paraId="3B556484" w14:textId="77777777" w:rsidTr="00CB6204">
        <w:trPr>
          <w:jc w:val="center"/>
        </w:trPr>
        <w:tc>
          <w:tcPr>
            <w:tcW w:w="1066" w:type="dxa"/>
            <w:vMerge/>
            <w:vAlign w:val="center"/>
          </w:tcPr>
          <w:p w14:paraId="4CF35E9E" w14:textId="77777777" w:rsidR="00B27C91" w:rsidRPr="009E7130" w:rsidRDefault="00B27C91" w:rsidP="00D9138B">
            <w:pPr>
              <w:spacing w:line="360" w:lineRule="auto"/>
              <w:jc w:val="center"/>
              <w:rPr>
                <w:rFonts w:ascii="宋体" w:eastAsia="宋体" w:hAnsi="宋体"/>
                <w:szCs w:val="21"/>
              </w:rPr>
            </w:pPr>
          </w:p>
        </w:tc>
        <w:tc>
          <w:tcPr>
            <w:tcW w:w="1134" w:type="dxa"/>
            <w:vMerge/>
            <w:vAlign w:val="center"/>
          </w:tcPr>
          <w:p w14:paraId="2F81B69B" w14:textId="77777777" w:rsidR="00B27C91" w:rsidRPr="009E7130" w:rsidRDefault="00B27C91" w:rsidP="00D9138B">
            <w:pPr>
              <w:spacing w:line="360" w:lineRule="auto"/>
              <w:jc w:val="center"/>
              <w:rPr>
                <w:rFonts w:ascii="宋体" w:eastAsia="宋体" w:hAnsi="宋体"/>
                <w:szCs w:val="21"/>
              </w:rPr>
            </w:pPr>
          </w:p>
        </w:tc>
        <w:tc>
          <w:tcPr>
            <w:tcW w:w="1134" w:type="dxa"/>
            <w:vMerge/>
            <w:vAlign w:val="center"/>
          </w:tcPr>
          <w:p w14:paraId="1E471EAB" w14:textId="77777777" w:rsidR="00B27C91" w:rsidRPr="009E7130" w:rsidRDefault="00B27C91" w:rsidP="00D9138B">
            <w:pPr>
              <w:spacing w:line="360" w:lineRule="auto"/>
              <w:jc w:val="center"/>
              <w:rPr>
                <w:rFonts w:ascii="宋体" w:eastAsia="宋体" w:hAnsi="宋体"/>
                <w:szCs w:val="21"/>
              </w:rPr>
            </w:pPr>
          </w:p>
        </w:tc>
        <w:tc>
          <w:tcPr>
            <w:tcW w:w="1134" w:type="dxa"/>
            <w:vMerge/>
            <w:vAlign w:val="center"/>
          </w:tcPr>
          <w:p w14:paraId="29704F1A" w14:textId="77777777" w:rsidR="00B27C91" w:rsidRPr="009E7130" w:rsidRDefault="00B27C91" w:rsidP="00D9138B">
            <w:pPr>
              <w:spacing w:line="360" w:lineRule="auto"/>
              <w:jc w:val="center"/>
              <w:rPr>
                <w:rFonts w:ascii="宋体" w:eastAsia="宋体" w:hAnsi="宋体"/>
                <w:szCs w:val="21"/>
              </w:rPr>
            </w:pPr>
          </w:p>
        </w:tc>
        <w:tc>
          <w:tcPr>
            <w:tcW w:w="1134" w:type="dxa"/>
            <w:vAlign w:val="center"/>
          </w:tcPr>
          <w:p w14:paraId="54976F23"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抹面层</w:t>
            </w:r>
          </w:p>
          <w:p w14:paraId="508F719F"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⑤</w:t>
            </w:r>
          </w:p>
        </w:tc>
        <w:tc>
          <w:tcPr>
            <w:tcW w:w="1134" w:type="dxa"/>
            <w:vAlign w:val="center"/>
          </w:tcPr>
          <w:p w14:paraId="2A06CDC9"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饰面层</w:t>
            </w:r>
          </w:p>
          <w:p w14:paraId="62115682"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⑥</w:t>
            </w:r>
          </w:p>
        </w:tc>
        <w:tc>
          <w:tcPr>
            <w:tcW w:w="2586" w:type="dxa"/>
            <w:vMerge/>
          </w:tcPr>
          <w:p w14:paraId="4E30A5CC" w14:textId="77777777" w:rsidR="00B27C91" w:rsidRPr="009E7130" w:rsidRDefault="00B27C91" w:rsidP="00D9138B">
            <w:pPr>
              <w:spacing w:line="360" w:lineRule="auto"/>
              <w:rPr>
                <w:rFonts w:ascii="宋体" w:eastAsia="宋体" w:hAnsi="宋体"/>
                <w:szCs w:val="21"/>
              </w:rPr>
            </w:pPr>
          </w:p>
        </w:tc>
      </w:tr>
      <w:tr w:rsidR="00B27C91" w:rsidRPr="009E7130" w14:paraId="39040676" w14:textId="77777777" w:rsidTr="00CB6204">
        <w:trPr>
          <w:trHeight w:val="2831"/>
          <w:jc w:val="center"/>
        </w:trPr>
        <w:tc>
          <w:tcPr>
            <w:tcW w:w="1066" w:type="dxa"/>
            <w:vAlign w:val="center"/>
          </w:tcPr>
          <w:p w14:paraId="55FDFAE3" w14:textId="77777777" w:rsidR="00B27C91" w:rsidRPr="009E7130" w:rsidRDefault="00B27C91" w:rsidP="00D9138B">
            <w:pPr>
              <w:spacing w:line="360" w:lineRule="auto"/>
              <w:rPr>
                <w:rFonts w:ascii="宋体" w:eastAsia="宋体" w:hAnsi="宋体"/>
                <w:szCs w:val="21"/>
              </w:rPr>
            </w:pPr>
            <w:r w:rsidRPr="009E7130">
              <w:rPr>
                <w:rFonts w:ascii="宋体" w:eastAsia="宋体" w:hAnsi="宋体" w:hint="eastAsia"/>
                <w:szCs w:val="21"/>
              </w:rPr>
              <w:lastRenderedPageBreak/>
              <w:t>混凝土墙体、各种砌体墙体</w:t>
            </w:r>
          </w:p>
        </w:tc>
        <w:tc>
          <w:tcPr>
            <w:tcW w:w="1134" w:type="dxa"/>
            <w:vAlign w:val="center"/>
          </w:tcPr>
          <w:p w14:paraId="0B8EB5A1"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胶粘剂</w:t>
            </w:r>
          </w:p>
        </w:tc>
        <w:tc>
          <w:tcPr>
            <w:tcW w:w="1134" w:type="dxa"/>
            <w:tcMar>
              <w:left w:w="0" w:type="dxa"/>
              <w:right w:w="0" w:type="dxa"/>
            </w:tcMar>
            <w:vAlign w:val="center"/>
          </w:tcPr>
          <w:p w14:paraId="7CDA88D2" w14:textId="77777777" w:rsidR="00B27C91" w:rsidRPr="009E7130" w:rsidRDefault="00B27C91" w:rsidP="00D9138B">
            <w:pPr>
              <w:spacing w:line="360" w:lineRule="auto"/>
              <w:jc w:val="center"/>
              <w:rPr>
                <w:rFonts w:ascii="宋体" w:eastAsia="宋体" w:hAnsi="宋体"/>
                <w:szCs w:val="21"/>
              </w:rPr>
            </w:pPr>
          </w:p>
          <w:p w14:paraId="66BFEE5A"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酚醛</w:t>
            </w:r>
          </w:p>
          <w:p w14:paraId="6C27DB85" w14:textId="77777777" w:rsidR="00B27C91" w:rsidRPr="009E7130" w:rsidRDefault="00B27C91" w:rsidP="00D9138B">
            <w:pPr>
              <w:spacing w:line="360" w:lineRule="auto"/>
              <w:ind w:firstLineChars="100" w:firstLine="210"/>
              <w:rPr>
                <w:rFonts w:ascii="宋体" w:eastAsia="宋体" w:hAnsi="宋体"/>
                <w:szCs w:val="21"/>
              </w:rPr>
            </w:pPr>
            <w:r w:rsidRPr="009E7130">
              <w:rPr>
                <w:rFonts w:ascii="宋体" w:eastAsia="宋体" w:hAnsi="宋体" w:hint="eastAsia"/>
                <w:szCs w:val="21"/>
              </w:rPr>
              <w:t>泡沫板</w:t>
            </w:r>
          </w:p>
          <w:p w14:paraId="501D5B93"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szCs w:val="21"/>
              </w:rPr>
              <w:t>+</w:t>
            </w:r>
            <w:r w:rsidRPr="009E7130">
              <w:rPr>
                <w:rFonts w:ascii="宋体" w:eastAsia="宋体" w:hAnsi="宋体" w:hint="eastAsia"/>
                <w:szCs w:val="21"/>
              </w:rPr>
              <w:t>界面剂</w:t>
            </w:r>
          </w:p>
          <w:p w14:paraId="114F03BA" w14:textId="77777777" w:rsidR="00B27C91" w:rsidRPr="009E7130" w:rsidRDefault="00B27C91" w:rsidP="00D9138B">
            <w:pPr>
              <w:spacing w:line="360" w:lineRule="auto"/>
              <w:jc w:val="center"/>
              <w:rPr>
                <w:rFonts w:ascii="宋体" w:eastAsia="宋体" w:hAnsi="宋体"/>
                <w:szCs w:val="21"/>
              </w:rPr>
            </w:pPr>
          </w:p>
        </w:tc>
        <w:tc>
          <w:tcPr>
            <w:tcW w:w="1134" w:type="dxa"/>
            <w:vAlign w:val="center"/>
          </w:tcPr>
          <w:p w14:paraId="1F4EAA93" w14:textId="77777777" w:rsidR="00B27C91" w:rsidRPr="009E7130" w:rsidRDefault="00B27C91" w:rsidP="00D9138B">
            <w:pPr>
              <w:spacing w:line="360" w:lineRule="auto"/>
              <w:ind w:firstLineChars="100" w:firstLine="210"/>
              <w:rPr>
                <w:rFonts w:ascii="宋体" w:eastAsia="宋体" w:hAnsi="宋体"/>
                <w:szCs w:val="21"/>
              </w:rPr>
            </w:pPr>
            <w:r w:rsidRPr="009E7130">
              <w:rPr>
                <w:rFonts w:ascii="宋体" w:eastAsia="宋体" w:hAnsi="宋体" w:hint="eastAsia"/>
                <w:szCs w:val="21"/>
              </w:rPr>
              <w:t>锚栓</w:t>
            </w:r>
          </w:p>
        </w:tc>
        <w:tc>
          <w:tcPr>
            <w:tcW w:w="1134" w:type="dxa"/>
            <w:tcMar>
              <w:left w:w="0" w:type="dxa"/>
              <w:right w:w="0" w:type="dxa"/>
            </w:tcMar>
            <w:vAlign w:val="center"/>
          </w:tcPr>
          <w:p w14:paraId="27F27F21"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抹面胶浆</w:t>
            </w:r>
          </w:p>
          <w:p w14:paraId="1D03D188"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szCs w:val="21"/>
              </w:rPr>
              <w:t>+</w:t>
            </w:r>
            <w:r w:rsidRPr="009E7130">
              <w:rPr>
                <w:rFonts w:ascii="宋体" w:eastAsia="宋体" w:hAnsi="宋体" w:hint="eastAsia"/>
                <w:szCs w:val="21"/>
              </w:rPr>
              <w:t>玻纤网</w:t>
            </w:r>
          </w:p>
        </w:tc>
        <w:tc>
          <w:tcPr>
            <w:tcW w:w="1134" w:type="dxa"/>
            <w:tcMar>
              <w:left w:w="0" w:type="dxa"/>
              <w:right w:w="0" w:type="dxa"/>
            </w:tcMar>
            <w:vAlign w:val="center"/>
          </w:tcPr>
          <w:p w14:paraId="368A1F41" w14:textId="77777777" w:rsidR="00B27C91" w:rsidRPr="009E7130" w:rsidRDefault="00B27C91" w:rsidP="00D9138B">
            <w:pPr>
              <w:spacing w:line="360" w:lineRule="auto"/>
              <w:rPr>
                <w:rFonts w:ascii="宋体" w:eastAsia="宋体" w:hAnsi="宋体"/>
                <w:szCs w:val="21"/>
              </w:rPr>
            </w:pPr>
            <w:r w:rsidRPr="009E7130">
              <w:rPr>
                <w:rFonts w:ascii="宋体" w:eastAsia="宋体" w:hAnsi="宋体" w:hint="eastAsia"/>
                <w:szCs w:val="21"/>
              </w:rPr>
              <w:t>涂装材料</w:t>
            </w:r>
          </w:p>
        </w:tc>
        <w:tc>
          <w:tcPr>
            <w:tcW w:w="2586" w:type="dxa"/>
          </w:tcPr>
          <w:p w14:paraId="6BDDDA13" w14:textId="77777777" w:rsidR="00B27C91" w:rsidRPr="009E7130" w:rsidRDefault="00B27C91" w:rsidP="00D9138B">
            <w:pPr>
              <w:spacing w:line="360" w:lineRule="auto"/>
              <w:rPr>
                <w:rFonts w:ascii="宋体" w:eastAsia="宋体" w:hAnsi="宋体"/>
                <w:szCs w:val="21"/>
              </w:rPr>
            </w:pPr>
            <w:r w:rsidRPr="009E7130">
              <w:rPr>
                <w:rFonts w:ascii="宋体" w:eastAsia="宋体" w:hAnsi="宋体"/>
                <w:noProof/>
              </w:rPr>
              <w:drawing>
                <wp:inline distT="0" distB="0" distL="0" distR="0" wp14:anchorId="668BE2FD" wp14:editId="1F8FF820">
                  <wp:extent cx="1498600" cy="1631950"/>
                  <wp:effectExtent l="0" t="0" r="6350" b="635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61737" t="53759" r="20730" b="16465"/>
                          <a:stretch/>
                        </pic:blipFill>
                        <pic:spPr bwMode="auto">
                          <a:xfrm>
                            <a:off x="0" y="0"/>
                            <a:ext cx="1498600" cy="163195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A78A492" w14:textId="77777777" w:rsidR="00B27C91" w:rsidRPr="009E7130" w:rsidRDefault="00B27C91" w:rsidP="00D9138B">
      <w:pPr>
        <w:spacing w:line="360" w:lineRule="auto"/>
        <w:rPr>
          <w:rFonts w:ascii="宋体" w:eastAsia="宋体" w:hAnsi="宋体"/>
          <w:sz w:val="24"/>
        </w:rPr>
      </w:pPr>
      <w:r w:rsidRPr="009E7130">
        <w:rPr>
          <w:rFonts w:ascii="宋体" w:eastAsia="宋体" w:hAnsi="宋体"/>
          <w:sz w:val="24"/>
        </w:rPr>
        <w:t>4.2系统组成材料应由酚醛泡沫板外保温系统及其组成材料检验合格的供应商配套提供。</w:t>
      </w:r>
    </w:p>
    <w:p w14:paraId="314E6EB9" w14:textId="77777777" w:rsidR="00B27C91" w:rsidRPr="009E7130" w:rsidRDefault="00B27C91" w:rsidP="00D9138B">
      <w:pPr>
        <w:spacing w:line="360" w:lineRule="auto"/>
        <w:rPr>
          <w:rFonts w:ascii="宋体" w:eastAsia="宋体" w:hAnsi="宋体"/>
          <w:sz w:val="24"/>
        </w:rPr>
      </w:pPr>
      <w:r w:rsidRPr="009E7130">
        <w:rPr>
          <w:rFonts w:ascii="宋体" w:eastAsia="宋体" w:hAnsi="宋体"/>
          <w:sz w:val="24"/>
        </w:rPr>
        <w:t>4.4酚醛泡沫板出厂前应在室温条件下陈化，陈化时间应不少于14 d 。</w:t>
      </w:r>
    </w:p>
    <w:p w14:paraId="28FA8873" w14:textId="77777777" w:rsidR="00B27C91" w:rsidRPr="009E7130" w:rsidRDefault="00B27C91" w:rsidP="00D9138B">
      <w:pPr>
        <w:spacing w:line="360" w:lineRule="auto"/>
        <w:rPr>
          <w:rFonts w:ascii="宋体" w:eastAsia="宋体" w:hAnsi="宋体"/>
          <w:sz w:val="24"/>
        </w:rPr>
      </w:pPr>
      <w:r w:rsidRPr="009E7130">
        <w:rPr>
          <w:rFonts w:ascii="宋体" w:eastAsia="宋体" w:hAnsi="宋体"/>
          <w:sz w:val="24"/>
        </w:rPr>
        <w:t>4.5当酚醛泡沫板未在工厂进行界面处理时，施工前应使用界面剂进行界面处理。</w:t>
      </w:r>
    </w:p>
    <w:p w14:paraId="2E516411" w14:textId="77777777" w:rsidR="00B27C91" w:rsidRPr="009E7130" w:rsidRDefault="00B27C91" w:rsidP="00D9138B">
      <w:pPr>
        <w:spacing w:line="360" w:lineRule="auto"/>
        <w:rPr>
          <w:rFonts w:ascii="宋体" w:eastAsia="宋体" w:hAnsi="宋体"/>
          <w:sz w:val="24"/>
        </w:rPr>
      </w:pPr>
      <w:r w:rsidRPr="009E7130">
        <w:rPr>
          <w:rFonts w:ascii="宋体" w:eastAsia="宋体" w:hAnsi="宋体"/>
          <w:sz w:val="24"/>
        </w:rPr>
        <w:t>4.6锚栓圆盘直径应不小于60 mm ;锚栓塑料膨胀件和塑料膨胀套管应采用聚酰胺、聚乙烯或聚丙烯</w:t>
      </w:r>
      <w:r w:rsidRPr="009E7130">
        <w:rPr>
          <w:rFonts w:ascii="宋体" w:eastAsia="宋体" w:hAnsi="宋体" w:hint="eastAsia"/>
          <w:sz w:val="24"/>
        </w:rPr>
        <w:t>制造，不应采用再生料</w:t>
      </w:r>
      <w:r w:rsidRPr="009E7130">
        <w:rPr>
          <w:rFonts w:ascii="宋体" w:eastAsia="宋体" w:hAnsi="宋体"/>
          <w:sz w:val="24"/>
        </w:rPr>
        <w:t>;锚栓金属件应采用不锈钢或经过表面防腐处理的碳钢制造。</w:t>
      </w:r>
    </w:p>
    <w:p w14:paraId="0378B42D"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酚醛板界面剂对于保证系统粘结强度，防止阳光照射引起酚醛板老化、粉化、掉渣，防止内部弱酸性质影响水泥基聚合物改性砂浆的粘结强度起至关重要作用。</w:t>
      </w:r>
      <w:r w:rsidRPr="009E7130">
        <w:rPr>
          <w:rFonts w:ascii="宋体" w:eastAsia="宋体" w:hAnsi="宋体" w:hint="eastAsia"/>
          <w:color w:val="000000" w:themeColor="text1"/>
          <w:kern w:val="24"/>
          <w:sz w:val="24"/>
        </w:rPr>
        <w:t>酚醛板</w:t>
      </w:r>
      <w:r w:rsidRPr="009E7130">
        <w:rPr>
          <w:rFonts w:ascii="宋体" w:eastAsia="宋体" w:hAnsi="宋体"/>
          <w:color w:val="000000" w:themeColor="text1"/>
          <w:kern w:val="24"/>
          <w:sz w:val="24"/>
        </w:rPr>
        <w:t>生产采用酸性固化剂而使其板材本身呈酸性，而用于常用外墙保温系统的</w:t>
      </w:r>
      <w:r w:rsidRPr="009E7130">
        <w:rPr>
          <w:rFonts w:ascii="宋体" w:eastAsia="宋体" w:hAnsi="宋体" w:hint="eastAsia"/>
          <w:color w:val="000000" w:themeColor="text1"/>
          <w:kern w:val="24"/>
          <w:sz w:val="24"/>
        </w:rPr>
        <w:t>胶粘</w:t>
      </w:r>
      <w:r w:rsidRPr="009E7130">
        <w:rPr>
          <w:rFonts w:ascii="宋体" w:eastAsia="宋体" w:hAnsi="宋体"/>
          <w:color w:val="000000" w:themeColor="text1"/>
          <w:kern w:val="24"/>
          <w:sz w:val="24"/>
        </w:rPr>
        <w:t>剂及抹面胶浆等水泥基材料均为碱性材料，当二者共同应用时，因发生中和反应而影响其</w:t>
      </w:r>
      <w:r w:rsidRPr="009E7130">
        <w:rPr>
          <w:rFonts w:ascii="宋体" w:eastAsia="宋体" w:hAnsi="宋体" w:hint="eastAsia"/>
          <w:color w:val="000000" w:themeColor="text1"/>
          <w:kern w:val="24"/>
          <w:sz w:val="24"/>
        </w:rPr>
        <w:t>粘结</w:t>
      </w:r>
      <w:r w:rsidRPr="009E7130">
        <w:rPr>
          <w:rFonts w:ascii="宋体" w:eastAsia="宋体" w:hAnsi="宋体"/>
          <w:color w:val="000000" w:themeColor="text1"/>
          <w:kern w:val="24"/>
          <w:sz w:val="24"/>
        </w:rPr>
        <w:t>性能，降低了保温系统的安全性和可靠度</w:t>
      </w:r>
      <w:r w:rsidRPr="009E7130">
        <w:rPr>
          <w:rFonts w:ascii="宋体" w:eastAsia="宋体" w:hAnsi="宋体" w:hint="eastAsia"/>
          <w:color w:val="000000" w:themeColor="text1"/>
          <w:kern w:val="24"/>
          <w:sz w:val="24"/>
        </w:rPr>
        <w:t>。</w:t>
      </w:r>
      <w:r w:rsidRPr="009E7130">
        <w:rPr>
          <w:rFonts w:ascii="宋体" w:eastAsia="宋体" w:hAnsi="宋体"/>
          <w:color w:val="000000" w:themeColor="text1"/>
          <w:kern w:val="24"/>
          <w:sz w:val="24"/>
        </w:rPr>
        <w:t>为解决这一问题，工程中采用ｐＨ 值在６．５～７．５之间的偏中性专用界面剂对</w:t>
      </w:r>
      <w:r w:rsidRPr="009E7130">
        <w:rPr>
          <w:rFonts w:ascii="宋体" w:eastAsia="宋体" w:hAnsi="宋体" w:hint="eastAsia"/>
          <w:color w:val="000000" w:themeColor="text1"/>
          <w:kern w:val="24"/>
          <w:sz w:val="24"/>
        </w:rPr>
        <w:t>酚醛板</w:t>
      </w:r>
      <w:r w:rsidRPr="009E7130">
        <w:rPr>
          <w:rFonts w:ascii="宋体" w:eastAsia="宋体" w:hAnsi="宋体"/>
          <w:color w:val="000000" w:themeColor="text1"/>
          <w:kern w:val="24"/>
          <w:sz w:val="24"/>
        </w:rPr>
        <w:t>进行界面处理</w:t>
      </w:r>
      <w:r w:rsidRPr="009E7130">
        <w:rPr>
          <w:rFonts w:ascii="宋体" w:eastAsia="宋体" w:hAnsi="宋体" w:hint="eastAsia"/>
          <w:color w:val="000000" w:themeColor="text1"/>
          <w:kern w:val="24"/>
          <w:sz w:val="24"/>
        </w:rPr>
        <w:t>，凸显了标准中酚醛板界面剂构造设计重要性和突出优势。</w:t>
      </w:r>
      <w:r w:rsidRPr="009E7130">
        <w:rPr>
          <w:rFonts w:ascii="宋体" w:eastAsia="宋体" w:hAnsi="宋体"/>
          <w:sz w:val="24"/>
        </w:rPr>
        <w:t xml:space="preserve"> </w:t>
      </w:r>
    </w:p>
    <w:p w14:paraId="48A4C736" w14:textId="77777777" w:rsidR="00B27C91" w:rsidRPr="009E7130" w:rsidRDefault="00B27C91" w:rsidP="00D9138B">
      <w:pPr>
        <w:spacing w:line="360" w:lineRule="auto"/>
        <w:jc w:val="left"/>
        <w:rPr>
          <w:rFonts w:ascii="宋体" w:eastAsia="宋体" w:hAnsi="宋体"/>
          <w:b/>
          <w:bCs/>
          <w:sz w:val="24"/>
        </w:rPr>
      </w:pPr>
      <w:r w:rsidRPr="009E7130">
        <w:rPr>
          <w:rFonts w:ascii="宋体" w:eastAsia="宋体" w:hAnsi="宋体"/>
          <w:b/>
          <w:bCs/>
          <w:sz w:val="24"/>
        </w:rPr>
        <w:t>2.2</w:t>
      </w:r>
      <w:r w:rsidRPr="009E7130">
        <w:rPr>
          <w:rFonts w:ascii="宋体" w:eastAsia="宋体" w:hAnsi="宋体" w:hint="eastAsia"/>
          <w:b/>
          <w:bCs/>
          <w:sz w:val="24"/>
        </w:rPr>
        <w:t>增加酚醛板粘结面积、增加锚固件数量构造设计</w:t>
      </w:r>
    </w:p>
    <w:p w14:paraId="747B4A8A"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北京市地方标准</w:t>
      </w:r>
      <w:r w:rsidRPr="009E7130">
        <w:rPr>
          <w:rFonts w:ascii="宋体" w:eastAsia="宋体" w:hAnsi="宋体"/>
          <w:sz w:val="24"/>
        </w:rPr>
        <w:t>DB11/T584-2013</w:t>
      </w:r>
      <w:r w:rsidRPr="009E7130">
        <w:rPr>
          <w:rFonts w:ascii="宋体" w:eastAsia="宋体" w:hAnsi="宋体" w:hint="eastAsia"/>
          <w:sz w:val="24"/>
        </w:rPr>
        <w:t>《</w:t>
      </w:r>
      <w:r w:rsidRPr="009E7130">
        <w:rPr>
          <w:rFonts w:ascii="宋体" w:eastAsia="宋体" w:hAnsi="宋体"/>
          <w:sz w:val="24"/>
        </w:rPr>
        <w:t>保温板薄抹灰外墙外保温施工技术规程</w:t>
      </w:r>
      <w:r w:rsidRPr="009E7130">
        <w:rPr>
          <w:rFonts w:ascii="宋体" w:eastAsia="宋体" w:hAnsi="宋体" w:hint="eastAsia"/>
          <w:sz w:val="24"/>
        </w:rPr>
        <w:t>》规定：</w:t>
      </w:r>
    </w:p>
    <w:p w14:paraId="38E78DDD" w14:textId="77777777" w:rsidR="00B27C91" w:rsidRPr="009E7130" w:rsidRDefault="00B27C91" w:rsidP="00D9138B">
      <w:pPr>
        <w:spacing w:line="360" w:lineRule="auto"/>
        <w:rPr>
          <w:rFonts w:ascii="宋体" w:eastAsia="宋体" w:hAnsi="宋体"/>
          <w:sz w:val="24"/>
        </w:rPr>
      </w:pPr>
      <w:r w:rsidRPr="009E7130">
        <w:rPr>
          <w:rFonts w:ascii="宋体" w:eastAsia="宋体" w:hAnsi="宋体"/>
          <w:b/>
          <w:sz w:val="24"/>
        </w:rPr>
        <w:t>3.0.4</w:t>
      </w:r>
      <w:r w:rsidRPr="009E7130">
        <w:rPr>
          <w:rFonts w:ascii="宋体" w:eastAsia="宋体" w:hAnsi="宋体" w:hint="eastAsia"/>
          <w:sz w:val="24"/>
        </w:rPr>
        <w:t>保温材料与基层墙体的联结可采用粘结和粘锚两种方式，当采用粘锚联结方式时，锚栓数量应符合设计要求，并应满足表</w:t>
      </w:r>
      <w:r w:rsidRPr="009E7130">
        <w:rPr>
          <w:rFonts w:ascii="宋体" w:eastAsia="宋体" w:hAnsi="宋体"/>
          <w:sz w:val="24"/>
        </w:rPr>
        <w:t>3.0.4</w:t>
      </w:r>
      <w:r w:rsidRPr="009E7130">
        <w:rPr>
          <w:rFonts w:ascii="宋体" w:eastAsia="宋体" w:hAnsi="宋体" w:hint="eastAsia"/>
          <w:sz w:val="24"/>
        </w:rPr>
        <w:t>的要求。锚栓压盘应压住保温板。</w:t>
      </w:r>
    </w:p>
    <w:p w14:paraId="263A2955" w14:textId="77777777" w:rsidR="00B27C91" w:rsidRPr="00C63DE8" w:rsidRDefault="00B27C91" w:rsidP="00D9138B">
      <w:pPr>
        <w:spacing w:line="360" w:lineRule="auto"/>
        <w:jc w:val="center"/>
        <w:rPr>
          <w:rFonts w:ascii="宋体" w:eastAsia="宋体" w:hAnsi="宋体"/>
          <w:sz w:val="22"/>
          <w:szCs w:val="22"/>
        </w:rPr>
      </w:pPr>
      <w:r w:rsidRPr="00C63DE8">
        <w:rPr>
          <w:rFonts w:ascii="宋体" w:eastAsia="宋体" w:hAnsi="宋体" w:hint="eastAsia"/>
          <w:sz w:val="22"/>
          <w:szCs w:val="22"/>
        </w:rPr>
        <w:t>表3.0.4 锚栓数量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5"/>
        <w:gridCol w:w="1514"/>
        <w:gridCol w:w="1514"/>
        <w:gridCol w:w="1514"/>
        <w:gridCol w:w="1515"/>
      </w:tblGrid>
      <w:tr w:rsidR="00B27C91" w:rsidRPr="009E7130" w14:paraId="349DC44F" w14:textId="77777777" w:rsidTr="00CB6204">
        <w:trPr>
          <w:jc w:val="center"/>
        </w:trPr>
        <w:tc>
          <w:tcPr>
            <w:tcW w:w="1447" w:type="pct"/>
            <w:tcBorders>
              <w:top w:val="single" w:sz="4" w:space="0" w:color="auto"/>
              <w:left w:val="single" w:sz="4" w:space="0" w:color="auto"/>
              <w:bottom w:val="single" w:sz="4" w:space="0" w:color="auto"/>
              <w:right w:val="single" w:sz="4" w:space="0" w:color="auto"/>
            </w:tcBorders>
            <w:hideMark/>
          </w:tcPr>
          <w:p w14:paraId="205077C0"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建筑物标高</w:t>
            </w:r>
          </w:p>
        </w:tc>
        <w:tc>
          <w:tcPr>
            <w:tcW w:w="888" w:type="pct"/>
            <w:tcBorders>
              <w:top w:val="single" w:sz="4" w:space="0" w:color="auto"/>
              <w:left w:val="single" w:sz="4" w:space="0" w:color="auto"/>
              <w:bottom w:val="single" w:sz="4" w:space="0" w:color="auto"/>
              <w:right w:val="single" w:sz="4" w:space="0" w:color="auto"/>
            </w:tcBorders>
            <w:hideMark/>
          </w:tcPr>
          <w:p w14:paraId="4A0EBA5F"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szCs w:val="21"/>
              </w:rPr>
              <w:t>EPS</w:t>
            </w:r>
          </w:p>
        </w:tc>
        <w:tc>
          <w:tcPr>
            <w:tcW w:w="888" w:type="pct"/>
            <w:tcBorders>
              <w:top w:val="single" w:sz="4" w:space="0" w:color="auto"/>
              <w:left w:val="single" w:sz="4" w:space="0" w:color="auto"/>
              <w:bottom w:val="single" w:sz="4" w:space="0" w:color="auto"/>
              <w:right w:val="single" w:sz="4" w:space="0" w:color="auto"/>
            </w:tcBorders>
            <w:hideMark/>
          </w:tcPr>
          <w:p w14:paraId="32109C23"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szCs w:val="21"/>
              </w:rPr>
              <w:t>XPS</w:t>
            </w:r>
          </w:p>
        </w:tc>
        <w:tc>
          <w:tcPr>
            <w:tcW w:w="888" w:type="pct"/>
            <w:tcBorders>
              <w:top w:val="single" w:sz="4" w:space="0" w:color="auto"/>
              <w:left w:val="single" w:sz="4" w:space="0" w:color="auto"/>
              <w:bottom w:val="single" w:sz="4" w:space="0" w:color="auto"/>
              <w:right w:val="single" w:sz="4" w:space="0" w:color="auto"/>
            </w:tcBorders>
            <w:hideMark/>
          </w:tcPr>
          <w:p w14:paraId="4242CB73"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szCs w:val="21"/>
              </w:rPr>
              <w:t>PUR</w:t>
            </w:r>
            <w:r w:rsidRPr="009E7130">
              <w:rPr>
                <w:rFonts w:ascii="宋体" w:eastAsia="宋体" w:hAnsi="宋体" w:hint="eastAsia"/>
                <w:szCs w:val="21"/>
              </w:rPr>
              <w:t>或</w:t>
            </w:r>
            <w:r w:rsidRPr="009E7130">
              <w:rPr>
                <w:rFonts w:ascii="宋体" w:eastAsia="宋体" w:hAnsi="宋体"/>
                <w:szCs w:val="21"/>
              </w:rPr>
              <w:t>PIR</w:t>
            </w:r>
          </w:p>
        </w:tc>
        <w:tc>
          <w:tcPr>
            <w:tcW w:w="888" w:type="pct"/>
            <w:tcBorders>
              <w:top w:val="single" w:sz="4" w:space="0" w:color="auto"/>
              <w:left w:val="single" w:sz="4" w:space="0" w:color="auto"/>
              <w:bottom w:val="single" w:sz="4" w:space="0" w:color="auto"/>
              <w:right w:val="single" w:sz="4" w:space="0" w:color="auto"/>
            </w:tcBorders>
            <w:hideMark/>
          </w:tcPr>
          <w:p w14:paraId="1783C15D"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szCs w:val="21"/>
              </w:rPr>
              <w:t>PF</w:t>
            </w:r>
          </w:p>
        </w:tc>
      </w:tr>
      <w:tr w:rsidR="00B27C91" w:rsidRPr="009E7130" w14:paraId="6546A852" w14:textId="77777777" w:rsidTr="00CB6204">
        <w:trPr>
          <w:jc w:val="center"/>
        </w:trPr>
        <w:tc>
          <w:tcPr>
            <w:tcW w:w="1447" w:type="pct"/>
            <w:tcBorders>
              <w:top w:val="single" w:sz="4" w:space="0" w:color="auto"/>
              <w:left w:val="single" w:sz="4" w:space="0" w:color="auto"/>
              <w:bottom w:val="single" w:sz="4" w:space="0" w:color="auto"/>
              <w:right w:val="single" w:sz="4" w:space="0" w:color="auto"/>
            </w:tcBorders>
            <w:hideMark/>
          </w:tcPr>
          <w:p w14:paraId="2380D508"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w:t>
            </w:r>
            <w:r w:rsidRPr="009E7130">
              <w:rPr>
                <w:rFonts w:ascii="宋体" w:eastAsia="宋体" w:hAnsi="宋体"/>
                <w:szCs w:val="21"/>
              </w:rPr>
              <w:t>24m</w:t>
            </w:r>
          </w:p>
        </w:tc>
        <w:tc>
          <w:tcPr>
            <w:tcW w:w="2664" w:type="pct"/>
            <w:gridSpan w:val="3"/>
            <w:tcBorders>
              <w:top w:val="single" w:sz="4" w:space="0" w:color="auto"/>
              <w:left w:val="single" w:sz="4" w:space="0" w:color="auto"/>
              <w:bottom w:val="single" w:sz="4" w:space="0" w:color="auto"/>
              <w:right w:val="single" w:sz="4" w:space="0" w:color="auto"/>
            </w:tcBorders>
            <w:hideMark/>
          </w:tcPr>
          <w:p w14:paraId="20794E94"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可不安装锚栓</w:t>
            </w:r>
          </w:p>
        </w:tc>
        <w:tc>
          <w:tcPr>
            <w:tcW w:w="888" w:type="pct"/>
            <w:vMerge w:val="restart"/>
            <w:tcBorders>
              <w:top w:val="single" w:sz="4" w:space="0" w:color="auto"/>
              <w:left w:val="single" w:sz="4" w:space="0" w:color="auto"/>
              <w:bottom w:val="single" w:sz="4" w:space="0" w:color="auto"/>
              <w:right w:val="single" w:sz="4" w:space="0" w:color="auto"/>
            </w:tcBorders>
            <w:vAlign w:val="center"/>
            <w:hideMark/>
          </w:tcPr>
          <w:p w14:paraId="68C83FDB"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w:t>
            </w:r>
            <w:r w:rsidRPr="009E7130">
              <w:rPr>
                <w:rFonts w:ascii="宋体" w:eastAsia="宋体" w:hAnsi="宋体"/>
                <w:szCs w:val="21"/>
              </w:rPr>
              <w:t>4</w:t>
            </w:r>
            <w:r w:rsidRPr="009E7130">
              <w:rPr>
                <w:rFonts w:ascii="宋体" w:eastAsia="宋体" w:hAnsi="宋体" w:hint="eastAsia"/>
                <w:szCs w:val="21"/>
              </w:rPr>
              <w:t>个</w:t>
            </w:r>
            <w:r w:rsidRPr="009E7130">
              <w:rPr>
                <w:rFonts w:ascii="宋体" w:eastAsia="宋体" w:hAnsi="宋体"/>
                <w:szCs w:val="21"/>
              </w:rPr>
              <w:t>/m</w:t>
            </w:r>
            <w:r w:rsidRPr="009E7130">
              <w:rPr>
                <w:rFonts w:ascii="宋体" w:eastAsia="宋体" w:hAnsi="宋体"/>
                <w:szCs w:val="21"/>
                <w:vertAlign w:val="superscript"/>
              </w:rPr>
              <w:t>2</w:t>
            </w:r>
          </w:p>
        </w:tc>
      </w:tr>
      <w:tr w:rsidR="00B27C91" w:rsidRPr="009E7130" w14:paraId="375CAFA5" w14:textId="77777777" w:rsidTr="00CB6204">
        <w:trPr>
          <w:jc w:val="center"/>
        </w:trPr>
        <w:tc>
          <w:tcPr>
            <w:tcW w:w="1447" w:type="pct"/>
            <w:tcBorders>
              <w:top w:val="single" w:sz="4" w:space="0" w:color="auto"/>
              <w:left w:val="single" w:sz="4" w:space="0" w:color="auto"/>
              <w:bottom w:val="single" w:sz="4" w:space="0" w:color="auto"/>
              <w:right w:val="single" w:sz="4" w:space="0" w:color="auto"/>
            </w:tcBorders>
            <w:hideMark/>
          </w:tcPr>
          <w:p w14:paraId="62B443FA"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szCs w:val="21"/>
              </w:rPr>
              <w:lastRenderedPageBreak/>
              <w:t>24m</w:t>
            </w:r>
            <w:r w:rsidRPr="009E7130">
              <w:rPr>
                <w:rFonts w:ascii="宋体" w:eastAsia="宋体" w:hAnsi="宋体" w:hint="eastAsia"/>
                <w:szCs w:val="21"/>
              </w:rPr>
              <w:t>≤</w:t>
            </w:r>
            <w:r w:rsidRPr="009E7130">
              <w:rPr>
                <w:rFonts w:ascii="宋体" w:eastAsia="宋体" w:hAnsi="宋体"/>
                <w:szCs w:val="21"/>
              </w:rPr>
              <w:t>H</w:t>
            </w:r>
            <w:r w:rsidRPr="009E7130">
              <w:rPr>
                <w:rFonts w:ascii="宋体" w:eastAsia="宋体" w:hAnsi="宋体" w:hint="eastAsia"/>
                <w:szCs w:val="21"/>
              </w:rPr>
              <w:t>＜</w:t>
            </w:r>
            <w:r w:rsidRPr="009E7130">
              <w:rPr>
                <w:rFonts w:ascii="宋体" w:eastAsia="宋体" w:hAnsi="宋体"/>
                <w:szCs w:val="21"/>
              </w:rPr>
              <w:t>60m</w:t>
            </w:r>
          </w:p>
        </w:tc>
        <w:tc>
          <w:tcPr>
            <w:tcW w:w="2664" w:type="pct"/>
            <w:gridSpan w:val="3"/>
            <w:tcBorders>
              <w:top w:val="single" w:sz="4" w:space="0" w:color="auto"/>
              <w:left w:val="single" w:sz="4" w:space="0" w:color="auto"/>
              <w:bottom w:val="single" w:sz="4" w:space="0" w:color="auto"/>
              <w:right w:val="single" w:sz="4" w:space="0" w:color="auto"/>
            </w:tcBorders>
            <w:hideMark/>
          </w:tcPr>
          <w:p w14:paraId="38A0C721"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w:t>
            </w:r>
            <w:r w:rsidRPr="009E7130">
              <w:rPr>
                <w:rFonts w:ascii="宋体" w:eastAsia="宋体" w:hAnsi="宋体"/>
                <w:szCs w:val="21"/>
              </w:rPr>
              <w:t>4</w:t>
            </w:r>
            <w:r w:rsidRPr="009E7130">
              <w:rPr>
                <w:rFonts w:ascii="宋体" w:eastAsia="宋体" w:hAnsi="宋体" w:hint="eastAsia"/>
                <w:szCs w:val="21"/>
              </w:rPr>
              <w:t>个</w:t>
            </w:r>
            <w:r w:rsidRPr="009E7130">
              <w:rPr>
                <w:rFonts w:ascii="宋体" w:eastAsia="宋体" w:hAnsi="宋体"/>
                <w:szCs w:val="21"/>
              </w:rPr>
              <w:t>/m</w:t>
            </w:r>
            <w:r w:rsidRPr="009E7130">
              <w:rPr>
                <w:rFonts w:ascii="宋体" w:eastAsia="宋体" w:hAnsi="宋体"/>
                <w:szCs w:val="21"/>
                <w:vertAlign w:val="superscript"/>
              </w:rPr>
              <w:t>2</w:t>
            </w:r>
          </w:p>
        </w:tc>
        <w:tc>
          <w:tcPr>
            <w:tcW w:w="888" w:type="pct"/>
            <w:vMerge/>
            <w:tcBorders>
              <w:top w:val="single" w:sz="4" w:space="0" w:color="auto"/>
              <w:left w:val="single" w:sz="4" w:space="0" w:color="auto"/>
              <w:bottom w:val="single" w:sz="4" w:space="0" w:color="auto"/>
              <w:right w:val="single" w:sz="4" w:space="0" w:color="auto"/>
            </w:tcBorders>
            <w:vAlign w:val="center"/>
            <w:hideMark/>
          </w:tcPr>
          <w:p w14:paraId="0B0419C1" w14:textId="77777777" w:rsidR="00B27C91" w:rsidRPr="009E7130" w:rsidRDefault="00B27C91" w:rsidP="00D9138B">
            <w:pPr>
              <w:widowControl/>
              <w:spacing w:line="360" w:lineRule="auto"/>
              <w:jc w:val="left"/>
              <w:rPr>
                <w:rFonts w:ascii="宋体" w:eastAsia="宋体" w:hAnsi="宋体"/>
                <w:szCs w:val="21"/>
              </w:rPr>
            </w:pPr>
          </w:p>
        </w:tc>
      </w:tr>
      <w:tr w:rsidR="00B27C91" w:rsidRPr="009E7130" w14:paraId="6ADB0D3D" w14:textId="77777777" w:rsidTr="00CB6204">
        <w:trPr>
          <w:jc w:val="center"/>
        </w:trPr>
        <w:tc>
          <w:tcPr>
            <w:tcW w:w="1447" w:type="pct"/>
            <w:tcBorders>
              <w:top w:val="single" w:sz="4" w:space="0" w:color="auto"/>
              <w:left w:val="single" w:sz="4" w:space="0" w:color="auto"/>
              <w:bottom w:val="single" w:sz="4" w:space="0" w:color="auto"/>
              <w:right w:val="single" w:sz="4" w:space="0" w:color="auto"/>
            </w:tcBorders>
            <w:hideMark/>
          </w:tcPr>
          <w:p w14:paraId="79CB1F0F"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w:t>
            </w:r>
            <w:r w:rsidRPr="009E7130">
              <w:rPr>
                <w:rFonts w:ascii="宋体" w:eastAsia="宋体" w:hAnsi="宋体"/>
                <w:szCs w:val="21"/>
              </w:rPr>
              <w:t>60m</w:t>
            </w:r>
          </w:p>
        </w:tc>
        <w:tc>
          <w:tcPr>
            <w:tcW w:w="3553" w:type="pct"/>
            <w:gridSpan w:val="4"/>
            <w:tcBorders>
              <w:top w:val="single" w:sz="4" w:space="0" w:color="auto"/>
              <w:left w:val="single" w:sz="4" w:space="0" w:color="auto"/>
              <w:bottom w:val="single" w:sz="4" w:space="0" w:color="auto"/>
              <w:right w:val="single" w:sz="4" w:space="0" w:color="auto"/>
            </w:tcBorders>
            <w:hideMark/>
          </w:tcPr>
          <w:p w14:paraId="007385A7"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hint="eastAsia"/>
                <w:szCs w:val="21"/>
              </w:rPr>
              <w:t>≥</w:t>
            </w:r>
            <w:r w:rsidRPr="009E7130">
              <w:rPr>
                <w:rFonts w:ascii="宋体" w:eastAsia="宋体" w:hAnsi="宋体"/>
                <w:szCs w:val="21"/>
              </w:rPr>
              <w:t>6</w:t>
            </w:r>
            <w:r w:rsidRPr="009E7130">
              <w:rPr>
                <w:rFonts w:ascii="宋体" w:eastAsia="宋体" w:hAnsi="宋体" w:hint="eastAsia"/>
                <w:szCs w:val="21"/>
              </w:rPr>
              <w:t>个</w:t>
            </w:r>
            <w:r w:rsidRPr="009E7130">
              <w:rPr>
                <w:rFonts w:ascii="宋体" w:eastAsia="宋体" w:hAnsi="宋体"/>
                <w:szCs w:val="21"/>
              </w:rPr>
              <w:t>/m</w:t>
            </w:r>
            <w:r w:rsidRPr="009E7130">
              <w:rPr>
                <w:rFonts w:ascii="宋体" w:eastAsia="宋体" w:hAnsi="宋体"/>
                <w:szCs w:val="21"/>
                <w:vertAlign w:val="superscript"/>
              </w:rPr>
              <w:t>2</w:t>
            </w:r>
          </w:p>
        </w:tc>
      </w:tr>
    </w:tbl>
    <w:p w14:paraId="7097D87E" w14:textId="77777777" w:rsidR="00B27C91" w:rsidRPr="009E7130" w:rsidRDefault="00B27C91" w:rsidP="00D9138B">
      <w:pPr>
        <w:spacing w:line="360" w:lineRule="auto"/>
        <w:rPr>
          <w:rFonts w:ascii="宋体" w:eastAsia="宋体" w:hAnsi="宋体"/>
          <w:sz w:val="24"/>
        </w:rPr>
      </w:pPr>
      <w:r w:rsidRPr="009E7130">
        <w:rPr>
          <w:rFonts w:ascii="宋体" w:eastAsia="宋体" w:hAnsi="宋体"/>
          <w:b/>
          <w:sz w:val="24"/>
        </w:rPr>
        <w:t>5.1.5</w:t>
      </w:r>
      <w:r w:rsidRPr="009E7130">
        <w:rPr>
          <w:rFonts w:ascii="宋体" w:eastAsia="宋体" w:hAnsi="宋体" w:hint="eastAsia"/>
          <w:sz w:val="24"/>
        </w:rPr>
        <w:t>在正式施工前，应在与监理共同确定的工程墙体基面上采用与施工方案相同材料和工艺制做样板件，检验胶粘剂与墙体基面拉伸粘结强度，验收合格后方可大面积施工。并根据实测粘结强度，按式</w:t>
      </w:r>
      <w:r w:rsidRPr="009E7130">
        <w:rPr>
          <w:rFonts w:ascii="宋体" w:eastAsia="宋体" w:hAnsi="宋体"/>
          <w:sz w:val="24"/>
        </w:rPr>
        <w:t>5.1.5</w:t>
      </w:r>
      <w:r w:rsidRPr="009E7130">
        <w:rPr>
          <w:rFonts w:ascii="宋体" w:eastAsia="宋体" w:hAnsi="宋体" w:hint="eastAsia"/>
          <w:sz w:val="24"/>
        </w:rPr>
        <w:t>计算确定工程施工方案的粘结面积率。粘结面积率最高不大于</w:t>
      </w:r>
      <w:r w:rsidRPr="009E7130">
        <w:rPr>
          <w:rFonts w:ascii="宋体" w:eastAsia="宋体" w:hAnsi="宋体"/>
          <w:sz w:val="24"/>
        </w:rPr>
        <w:t>80%</w:t>
      </w:r>
      <w:r w:rsidRPr="009E7130">
        <w:rPr>
          <w:rFonts w:ascii="宋体" w:eastAsia="宋体" w:hAnsi="宋体" w:hint="eastAsia"/>
          <w:sz w:val="24"/>
        </w:rPr>
        <w:t>，最低除酚醛板不小于</w:t>
      </w:r>
      <w:r w:rsidRPr="009E7130">
        <w:rPr>
          <w:rFonts w:ascii="宋体" w:eastAsia="宋体" w:hAnsi="宋体"/>
          <w:sz w:val="24"/>
        </w:rPr>
        <w:t>50%</w:t>
      </w:r>
      <w:r w:rsidRPr="009E7130">
        <w:rPr>
          <w:rFonts w:ascii="宋体" w:eastAsia="宋体" w:hAnsi="宋体" w:hint="eastAsia"/>
          <w:sz w:val="24"/>
        </w:rPr>
        <w:t>外，其余保温板不小于</w:t>
      </w:r>
      <w:r w:rsidRPr="009E7130">
        <w:rPr>
          <w:rFonts w:ascii="宋体" w:eastAsia="宋体" w:hAnsi="宋体"/>
          <w:sz w:val="24"/>
        </w:rPr>
        <w:t>40%</w:t>
      </w:r>
      <w:r w:rsidRPr="009E7130">
        <w:rPr>
          <w:rFonts w:ascii="宋体" w:eastAsia="宋体" w:hAnsi="宋体" w:hint="eastAsia"/>
          <w:sz w:val="24"/>
        </w:rPr>
        <w:t>。如粘结面积率</w:t>
      </w:r>
      <w:r w:rsidRPr="009E7130">
        <w:rPr>
          <w:rFonts w:ascii="宋体" w:eastAsia="宋体" w:hAnsi="宋体"/>
          <w:sz w:val="24"/>
        </w:rPr>
        <w:t>80%</w:t>
      </w:r>
      <w:r w:rsidRPr="009E7130">
        <w:rPr>
          <w:rFonts w:ascii="宋体" w:eastAsia="宋体" w:hAnsi="宋体" w:hint="eastAsia"/>
          <w:sz w:val="24"/>
        </w:rPr>
        <w:t>时仍不能满足要求，应结合实测锚栓抗拉承载力设计特定的联结方案。</w:t>
      </w:r>
    </w:p>
    <w:p w14:paraId="0C593E68" w14:textId="77777777" w:rsidR="00B27C91" w:rsidRPr="009E7130" w:rsidRDefault="00B27C91" w:rsidP="00D9138B">
      <w:pPr>
        <w:spacing w:line="360" w:lineRule="auto"/>
        <w:rPr>
          <w:rFonts w:ascii="宋体" w:eastAsia="宋体" w:hAnsi="宋体"/>
          <w:sz w:val="24"/>
        </w:rPr>
      </w:pPr>
      <w:r w:rsidRPr="009E7130">
        <w:rPr>
          <w:rFonts w:ascii="宋体" w:eastAsia="宋体" w:hAnsi="宋体" w:hint="eastAsia"/>
          <w:sz w:val="24"/>
        </w:rPr>
        <w:t xml:space="preserve">        F=B·S≥0.10N/mm</w:t>
      </w:r>
      <w:r w:rsidRPr="009E7130">
        <w:rPr>
          <w:rFonts w:ascii="宋体" w:eastAsia="宋体" w:hAnsi="宋体" w:hint="eastAsia"/>
          <w:sz w:val="24"/>
          <w:vertAlign w:val="superscript"/>
        </w:rPr>
        <w:t>2</w:t>
      </w:r>
      <w:r w:rsidRPr="009E7130">
        <w:rPr>
          <w:rFonts w:ascii="宋体" w:eastAsia="宋体" w:hAnsi="宋体" w:hint="eastAsia"/>
          <w:sz w:val="24"/>
        </w:rPr>
        <w:t xml:space="preserve">    （式</w:t>
      </w:r>
      <w:r w:rsidRPr="009E7130">
        <w:rPr>
          <w:rFonts w:ascii="宋体" w:eastAsia="宋体" w:hAnsi="宋体"/>
          <w:sz w:val="24"/>
        </w:rPr>
        <w:t>5.1.5</w:t>
      </w:r>
      <w:r w:rsidRPr="009E7130">
        <w:rPr>
          <w:rFonts w:ascii="宋体" w:eastAsia="宋体" w:hAnsi="宋体" w:hint="eastAsia"/>
          <w:sz w:val="24"/>
        </w:rPr>
        <w:t xml:space="preserve">） </w:t>
      </w:r>
    </w:p>
    <w:p w14:paraId="56BBCD28" w14:textId="77777777" w:rsidR="00B27C91" w:rsidRPr="009E7130" w:rsidRDefault="00B27C91" w:rsidP="00D9138B">
      <w:pPr>
        <w:spacing w:line="360" w:lineRule="auto"/>
        <w:ind w:firstLineChars="400" w:firstLine="960"/>
        <w:rPr>
          <w:rFonts w:ascii="宋体" w:eastAsia="宋体" w:hAnsi="宋体"/>
          <w:sz w:val="24"/>
        </w:rPr>
      </w:pPr>
      <w:r w:rsidRPr="009E7130">
        <w:rPr>
          <w:rFonts w:ascii="宋体" w:eastAsia="宋体" w:hAnsi="宋体" w:hint="eastAsia"/>
          <w:sz w:val="24"/>
        </w:rPr>
        <w:t>式中，F----外保温系统与基层墙体单位面积实有粘结力（N/mm</w:t>
      </w:r>
      <w:r w:rsidRPr="009E7130">
        <w:rPr>
          <w:rFonts w:ascii="宋体" w:eastAsia="宋体" w:hAnsi="宋体" w:hint="eastAsia"/>
          <w:sz w:val="24"/>
          <w:vertAlign w:val="superscript"/>
        </w:rPr>
        <w:t>2</w:t>
      </w:r>
      <w:r w:rsidRPr="009E7130">
        <w:rPr>
          <w:rFonts w:ascii="宋体" w:eastAsia="宋体" w:hAnsi="宋体" w:hint="eastAsia"/>
          <w:sz w:val="24"/>
        </w:rPr>
        <w:t>）</w:t>
      </w:r>
    </w:p>
    <w:p w14:paraId="7DBA6C44" w14:textId="77777777" w:rsidR="00B27C91" w:rsidRPr="009E7130" w:rsidRDefault="00B27C91" w:rsidP="00D9138B">
      <w:pPr>
        <w:spacing w:line="360" w:lineRule="auto"/>
        <w:rPr>
          <w:rFonts w:ascii="宋体" w:eastAsia="宋体" w:hAnsi="宋体"/>
          <w:sz w:val="24"/>
        </w:rPr>
      </w:pPr>
      <w:r w:rsidRPr="009E7130">
        <w:rPr>
          <w:rFonts w:ascii="宋体" w:eastAsia="宋体" w:hAnsi="宋体" w:hint="eastAsia"/>
          <w:sz w:val="24"/>
        </w:rPr>
        <w:t xml:space="preserve">              B----基层墙体与所用胶粘剂的实测粘结强度（N/mm</w:t>
      </w:r>
      <w:r w:rsidRPr="009E7130">
        <w:rPr>
          <w:rFonts w:ascii="宋体" w:eastAsia="宋体" w:hAnsi="宋体" w:hint="eastAsia"/>
          <w:sz w:val="24"/>
          <w:vertAlign w:val="superscript"/>
        </w:rPr>
        <w:t>2</w:t>
      </w:r>
      <w:r w:rsidRPr="009E7130">
        <w:rPr>
          <w:rFonts w:ascii="宋体" w:eastAsia="宋体" w:hAnsi="宋体" w:hint="eastAsia"/>
          <w:sz w:val="24"/>
        </w:rPr>
        <w:t>）</w:t>
      </w:r>
    </w:p>
    <w:p w14:paraId="73D86CC1" w14:textId="77777777" w:rsidR="00B27C91" w:rsidRPr="009E7130" w:rsidRDefault="00B27C91" w:rsidP="00D9138B">
      <w:pPr>
        <w:spacing w:line="360" w:lineRule="auto"/>
        <w:rPr>
          <w:rFonts w:ascii="宋体" w:eastAsia="宋体" w:hAnsi="宋体"/>
          <w:sz w:val="24"/>
        </w:rPr>
      </w:pPr>
      <w:r w:rsidRPr="009E7130">
        <w:rPr>
          <w:rFonts w:ascii="宋体" w:eastAsia="宋体" w:hAnsi="宋体" w:hint="eastAsia"/>
          <w:sz w:val="24"/>
        </w:rPr>
        <w:t xml:space="preserve">              S----粘结面积率</w:t>
      </w:r>
    </w:p>
    <w:p w14:paraId="50D11249" w14:textId="77777777" w:rsidR="00B27C91" w:rsidRPr="009E7130" w:rsidRDefault="00B27C91" w:rsidP="00D9138B">
      <w:pPr>
        <w:spacing w:line="360" w:lineRule="auto"/>
        <w:ind w:firstLineChars="200" w:firstLine="480"/>
        <w:jc w:val="left"/>
        <w:rPr>
          <w:rFonts w:ascii="宋体" w:eastAsia="宋体" w:hAnsi="宋体"/>
          <w:sz w:val="24"/>
        </w:rPr>
      </w:pPr>
      <w:r w:rsidRPr="009E7130">
        <w:rPr>
          <w:rFonts w:ascii="宋体" w:eastAsia="宋体" w:hAnsi="宋体" w:hint="eastAsia"/>
          <w:sz w:val="24"/>
        </w:rPr>
        <w:t>北京市老旧小区综合改造外墙外保温施工技术导则</w:t>
      </w:r>
      <w:r w:rsidRPr="009E7130">
        <w:rPr>
          <w:rFonts w:ascii="宋体" w:eastAsia="宋体" w:hAnsi="宋体"/>
          <w:sz w:val="24"/>
        </w:rPr>
        <w:t xml:space="preserve"> （复合硬质酚醛泡沫板做法）</w:t>
      </w:r>
      <w:r w:rsidRPr="009E7130">
        <w:rPr>
          <w:rFonts w:ascii="宋体" w:eastAsia="宋体" w:hAnsi="宋体" w:hint="eastAsia"/>
          <w:sz w:val="24"/>
        </w:rPr>
        <w:t>规定：</w:t>
      </w:r>
    </w:p>
    <w:p w14:paraId="7FB76331" w14:textId="77777777" w:rsidR="00B27C91" w:rsidRPr="009E7130" w:rsidRDefault="00B27C91" w:rsidP="00D9138B">
      <w:pPr>
        <w:spacing w:line="360" w:lineRule="auto"/>
        <w:rPr>
          <w:rFonts w:ascii="宋体" w:eastAsia="宋体" w:hAnsi="宋体"/>
          <w:sz w:val="24"/>
        </w:rPr>
      </w:pPr>
      <w:r w:rsidRPr="009E7130">
        <w:rPr>
          <w:rFonts w:ascii="宋体" w:eastAsia="宋体" w:hAnsi="宋体"/>
          <w:sz w:val="24"/>
        </w:rPr>
        <w:t xml:space="preserve">3.0.3 外墙外保温系统与基层墙体应粘结牢固，并应符合以下要求： </w:t>
      </w:r>
    </w:p>
    <w:p w14:paraId="3965457D" w14:textId="77777777" w:rsidR="00B27C91" w:rsidRPr="009E7130" w:rsidRDefault="00B27C91" w:rsidP="00D9138B">
      <w:pPr>
        <w:spacing w:line="360" w:lineRule="auto"/>
        <w:rPr>
          <w:rFonts w:ascii="宋体" w:eastAsia="宋体" w:hAnsi="宋体"/>
          <w:sz w:val="24"/>
        </w:rPr>
      </w:pPr>
      <w:r w:rsidRPr="009E7130">
        <w:rPr>
          <w:rFonts w:ascii="宋体" w:eastAsia="宋体" w:hAnsi="宋体"/>
          <w:sz w:val="24"/>
        </w:rPr>
        <w:t xml:space="preserve">1 复合酚醛板与基层墙体的联结应采用粘锚结合方式，粘结面积率应不小于50%。 </w:t>
      </w:r>
    </w:p>
    <w:p w14:paraId="7D279B75" w14:textId="77777777" w:rsidR="00B27C91" w:rsidRPr="009E7130" w:rsidRDefault="00B27C91" w:rsidP="00D9138B">
      <w:pPr>
        <w:spacing w:line="360" w:lineRule="auto"/>
        <w:rPr>
          <w:rFonts w:ascii="宋体" w:eastAsia="宋体" w:hAnsi="宋体"/>
          <w:sz w:val="24"/>
        </w:rPr>
      </w:pPr>
      <w:r w:rsidRPr="009E7130">
        <w:rPr>
          <w:rFonts w:ascii="宋体" w:eastAsia="宋体" w:hAnsi="宋体"/>
          <w:sz w:val="24"/>
        </w:rPr>
        <w:t>2 高度在50m以下的建筑锚栓数量应不少</w:t>
      </w:r>
      <w:r w:rsidRPr="009E7130">
        <w:rPr>
          <w:rFonts w:ascii="宋体" w:eastAsia="宋体" w:hAnsi="宋体" w:hint="eastAsia"/>
          <w:sz w:val="24"/>
        </w:rPr>
        <w:t>于</w:t>
      </w:r>
      <w:r w:rsidRPr="009E7130">
        <w:rPr>
          <w:rFonts w:ascii="宋体" w:eastAsia="宋体" w:hAnsi="宋体"/>
          <w:sz w:val="24"/>
        </w:rPr>
        <w:t>4个/m</w:t>
      </w:r>
      <w:r w:rsidRPr="009E7130">
        <w:rPr>
          <w:rFonts w:ascii="宋体" w:eastAsia="宋体" w:hAnsi="宋体"/>
          <w:sz w:val="24"/>
          <w:vertAlign w:val="superscript"/>
        </w:rPr>
        <w:t>2</w:t>
      </w:r>
      <w:r w:rsidRPr="009E7130">
        <w:rPr>
          <w:rFonts w:ascii="宋体" w:eastAsia="宋体" w:hAnsi="宋体"/>
          <w:sz w:val="24"/>
        </w:rPr>
        <w:t>，50m以上的建筑锚栓不</w:t>
      </w:r>
      <w:r w:rsidRPr="009E7130">
        <w:rPr>
          <w:rFonts w:ascii="宋体" w:eastAsia="宋体" w:hAnsi="宋体" w:hint="eastAsia"/>
          <w:sz w:val="24"/>
        </w:rPr>
        <w:t>应少于</w:t>
      </w:r>
      <w:r w:rsidRPr="009E7130">
        <w:rPr>
          <w:rFonts w:ascii="宋体" w:eastAsia="宋体" w:hAnsi="宋体"/>
          <w:sz w:val="24"/>
        </w:rPr>
        <w:t>6个/m</w:t>
      </w:r>
      <w:r w:rsidRPr="009E7130">
        <w:rPr>
          <w:rFonts w:ascii="宋体" w:eastAsia="宋体" w:hAnsi="宋体"/>
          <w:sz w:val="24"/>
          <w:vertAlign w:val="superscript"/>
        </w:rPr>
        <w:t>2</w:t>
      </w:r>
      <w:r w:rsidRPr="009E7130">
        <w:rPr>
          <w:rFonts w:ascii="宋体" w:eastAsia="宋体" w:hAnsi="宋体"/>
          <w:sz w:val="24"/>
        </w:rPr>
        <w:t xml:space="preserve">。锚栓宜均匀分布，靠近墙面阳角的部位可适当增多。 </w:t>
      </w:r>
    </w:p>
    <w:p w14:paraId="7383C98B" w14:textId="77777777" w:rsidR="00B27C91" w:rsidRPr="009E7130" w:rsidRDefault="00B27C91" w:rsidP="00D9138B">
      <w:pPr>
        <w:spacing w:line="360" w:lineRule="auto"/>
        <w:rPr>
          <w:rFonts w:ascii="宋体" w:eastAsia="宋体" w:hAnsi="宋体"/>
          <w:sz w:val="24"/>
        </w:rPr>
      </w:pPr>
      <w:r w:rsidRPr="009E7130">
        <w:rPr>
          <w:rFonts w:ascii="宋体" w:eastAsia="宋体" w:hAnsi="宋体"/>
          <w:sz w:val="24"/>
        </w:rPr>
        <w:t>3 任何面积大于0.1m</w:t>
      </w:r>
      <w:r w:rsidRPr="009E7130">
        <w:rPr>
          <w:rFonts w:ascii="宋体" w:eastAsia="宋体" w:hAnsi="宋体"/>
          <w:sz w:val="24"/>
          <w:vertAlign w:val="superscript"/>
        </w:rPr>
        <w:t>2</w:t>
      </w:r>
      <w:r w:rsidRPr="009E7130">
        <w:rPr>
          <w:rFonts w:ascii="宋体" w:eastAsia="宋体" w:hAnsi="宋体"/>
          <w:sz w:val="24"/>
        </w:rPr>
        <w:t>的单块板应设置一个锚栓。</w:t>
      </w:r>
    </w:p>
    <w:p w14:paraId="21D7C505" w14:textId="77777777" w:rsidR="00B27C91" w:rsidRPr="009E7130" w:rsidRDefault="00B27C91" w:rsidP="00D9138B">
      <w:pPr>
        <w:spacing w:line="360" w:lineRule="auto"/>
        <w:jc w:val="left"/>
        <w:rPr>
          <w:rFonts w:ascii="宋体" w:eastAsia="宋体" w:hAnsi="宋体"/>
          <w:b/>
          <w:bCs/>
          <w:sz w:val="24"/>
        </w:rPr>
      </w:pPr>
      <w:r w:rsidRPr="009E7130">
        <w:rPr>
          <w:rFonts w:ascii="宋体" w:eastAsia="宋体" w:hAnsi="宋体" w:hint="eastAsia"/>
          <w:b/>
          <w:bCs/>
          <w:sz w:val="24"/>
        </w:rPr>
        <w:t>二、易发生质量事故潜在的风险点</w:t>
      </w:r>
    </w:p>
    <w:p w14:paraId="6DAE1D77" w14:textId="77777777" w:rsidR="00B27C91" w:rsidRPr="009E7130" w:rsidRDefault="00B27C91" w:rsidP="00D9138B">
      <w:pPr>
        <w:spacing w:line="360" w:lineRule="auto"/>
        <w:jc w:val="left"/>
        <w:rPr>
          <w:rFonts w:ascii="宋体" w:eastAsia="宋体" w:hAnsi="宋体"/>
          <w:b/>
          <w:bCs/>
          <w:sz w:val="24"/>
        </w:rPr>
      </w:pPr>
      <w:r w:rsidRPr="009E7130">
        <w:rPr>
          <w:rFonts w:ascii="宋体" w:eastAsia="宋体" w:hAnsi="宋体" w:hint="eastAsia"/>
          <w:b/>
          <w:bCs/>
          <w:sz w:val="24"/>
        </w:rPr>
        <w:t>1、材料劣势</w:t>
      </w:r>
    </w:p>
    <w:p w14:paraId="4BAD5777" w14:textId="77777777" w:rsidR="00B27C91" w:rsidRPr="009E7130" w:rsidRDefault="00B27C91" w:rsidP="00D9138B">
      <w:pPr>
        <w:spacing w:line="360" w:lineRule="auto"/>
        <w:jc w:val="left"/>
        <w:rPr>
          <w:rFonts w:ascii="宋体" w:eastAsia="宋体" w:hAnsi="宋体"/>
          <w:b/>
          <w:bCs/>
          <w:sz w:val="24"/>
        </w:rPr>
      </w:pPr>
      <w:r w:rsidRPr="009E7130">
        <w:rPr>
          <w:rFonts w:ascii="宋体" w:eastAsia="宋体" w:hAnsi="宋体" w:hint="eastAsia"/>
          <w:b/>
          <w:bCs/>
          <w:sz w:val="24"/>
        </w:rPr>
        <w:t>1）老化、粉化、脆裂、粘结强度低</w:t>
      </w:r>
    </w:p>
    <w:p w14:paraId="5401462C"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在现行的酚醛板国家标准和行业标准</w:t>
      </w:r>
      <w:r w:rsidRPr="009E7130">
        <w:rPr>
          <w:rFonts w:ascii="宋体" w:eastAsia="宋体" w:hAnsi="宋体"/>
          <w:sz w:val="24"/>
        </w:rPr>
        <w:t>GB/T20974-2014</w:t>
      </w:r>
      <w:r w:rsidRPr="009E7130">
        <w:rPr>
          <w:rFonts w:ascii="宋体" w:eastAsia="宋体" w:hAnsi="宋体" w:hint="eastAsia"/>
          <w:sz w:val="24"/>
        </w:rPr>
        <w:t>《</w:t>
      </w:r>
      <w:r w:rsidRPr="009E7130">
        <w:rPr>
          <w:rFonts w:ascii="宋体" w:eastAsia="宋体" w:hAnsi="宋体"/>
          <w:sz w:val="24"/>
        </w:rPr>
        <w:t>绝热用硬质酚醛泡沫制品</w:t>
      </w:r>
      <w:r w:rsidRPr="009E7130">
        <w:rPr>
          <w:rFonts w:ascii="宋体" w:eastAsia="宋体" w:hAnsi="宋体" w:hint="eastAsia"/>
          <w:sz w:val="24"/>
        </w:rPr>
        <w:t>》、</w:t>
      </w:r>
      <w:r w:rsidRPr="009E7130">
        <w:rPr>
          <w:rFonts w:ascii="宋体" w:eastAsia="宋体" w:hAnsi="宋体"/>
          <w:sz w:val="24"/>
        </w:rPr>
        <w:t>JC/T 2265-2014</w:t>
      </w:r>
      <w:r w:rsidRPr="009E7130">
        <w:rPr>
          <w:rFonts w:ascii="宋体" w:eastAsia="宋体" w:hAnsi="宋体" w:hint="eastAsia"/>
          <w:sz w:val="24"/>
        </w:rPr>
        <w:t>《</w:t>
      </w:r>
      <w:r w:rsidRPr="009E7130">
        <w:rPr>
          <w:rFonts w:ascii="宋体" w:eastAsia="宋体" w:hAnsi="宋体"/>
          <w:sz w:val="24"/>
        </w:rPr>
        <w:t>外墙外保温用硬质酚醛泡沫绝热制品</w:t>
      </w:r>
      <w:r w:rsidRPr="009E7130">
        <w:rPr>
          <w:rFonts w:ascii="宋体" w:eastAsia="宋体" w:hAnsi="宋体" w:hint="eastAsia"/>
          <w:sz w:val="24"/>
        </w:rPr>
        <w:t>》、</w:t>
      </w:r>
      <w:r w:rsidRPr="009E7130">
        <w:rPr>
          <w:rFonts w:ascii="宋体" w:eastAsia="宋体" w:hAnsi="宋体"/>
          <w:sz w:val="24"/>
        </w:rPr>
        <w:t>JC∕T2384-2016</w:t>
      </w:r>
      <w:r w:rsidRPr="009E7130">
        <w:rPr>
          <w:rFonts w:ascii="宋体" w:eastAsia="宋体" w:hAnsi="宋体" w:hint="eastAsia"/>
          <w:sz w:val="24"/>
        </w:rPr>
        <w:t>《</w:t>
      </w:r>
      <w:r w:rsidRPr="009E7130">
        <w:rPr>
          <w:rFonts w:ascii="宋体" w:eastAsia="宋体" w:hAnsi="宋体"/>
          <w:sz w:val="24"/>
        </w:rPr>
        <w:t>外墙外保温用酚醛板粘结、抹面砂浆</w:t>
      </w:r>
      <w:r w:rsidRPr="009E7130">
        <w:rPr>
          <w:rFonts w:ascii="宋体" w:eastAsia="宋体" w:hAnsi="宋体" w:hint="eastAsia"/>
          <w:sz w:val="24"/>
        </w:rPr>
        <w:t>》当中，酚醛板垂直表面抗拉强度均规定为8</w:t>
      </w:r>
      <w:r w:rsidRPr="009E7130">
        <w:rPr>
          <w:rFonts w:ascii="宋体" w:eastAsia="宋体" w:hAnsi="宋体"/>
          <w:sz w:val="24"/>
        </w:rPr>
        <w:t>0kP</w:t>
      </w:r>
      <w:r w:rsidRPr="009E7130">
        <w:rPr>
          <w:rFonts w:ascii="宋体" w:eastAsia="宋体" w:hAnsi="宋体" w:hint="eastAsia"/>
          <w:sz w:val="24"/>
        </w:rPr>
        <w:t>a，只有</w:t>
      </w:r>
      <w:r w:rsidRPr="009E7130">
        <w:rPr>
          <w:rFonts w:ascii="宋体" w:eastAsia="宋体" w:hAnsi="宋体"/>
          <w:sz w:val="24"/>
        </w:rPr>
        <w:t>JG/T515</w:t>
      </w:r>
      <w:r w:rsidRPr="009E7130">
        <w:rPr>
          <w:rFonts w:ascii="宋体" w:eastAsia="宋体" w:hAnsi="宋体" w:hint="eastAsia"/>
          <w:sz w:val="24"/>
        </w:rPr>
        <w:t>-</w:t>
      </w:r>
      <w:r w:rsidRPr="009E7130">
        <w:rPr>
          <w:rFonts w:ascii="宋体" w:eastAsia="宋体" w:hAnsi="宋体"/>
          <w:sz w:val="24"/>
        </w:rPr>
        <w:t>2017</w:t>
      </w:r>
      <w:r w:rsidRPr="009E7130">
        <w:rPr>
          <w:rFonts w:ascii="宋体" w:eastAsia="宋体" w:hAnsi="宋体" w:hint="eastAsia"/>
          <w:sz w:val="24"/>
        </w:rPr>
        <w:t>《酚醛泡沬板薄抹灰外墙外保温系统料》规定酚醛板垂直于表面抗拉强度为0</w:t>
      </w:r>
      <w:r w:rsidRPr="009E7130">
        <w:rPr>
          <w:rFonts w:ascii="宋体" w:eastAsia="宋体" w:hAnsi="宋体"/>
          <w:sz w:val="24"/>
        </w:rPr>
        <w:t>.1MPa</w:t>
      </w:r>
      <w:r w:rsidRPr="009E7130">
        <w:rPr>
          <w:rFonts w:ascii="宋体" w:eastAsia="宋体" w:hAnsi="宋体" w:hint="eastAsia"/>
          <w:sz w:val="24"/>
        </w:rPr>
        <w:t>。几种常见有机保温材料模塑聚苯板、模塑石墨聚苯板、聚氨酯板的垂直于表面抗拉强度均为0</w:t>
      </w:r>
      <w:r w:rsidRPr="009E7130">
        <w:rPr>
          <w:rFonts w:ascii="宋体" w:eastAsia="宋体" w:hAnsi="宋体"/>
          <w:sz w:val="24"/>
        </w:rPr>
        <w:t>.1MPa</w:t>
      </w:r>
      <w:r w:rsidRPr="009E7130">
        <w:rPr>
          <w:rFonts w:ascii="宋体" w:eastAsia="宋体" w:hAnsi="宋体" w:hint="eastAsia"/>
          <w:sz w:val="24"/>
        </w:rPr>
        <w:t>，挤塑聚苯板垂直表面的抗拉强度为0</w:t>
      </w:r>
      <w:r w:rsidRPr="009E7130">
        <w:rPr>
          <w:rFonts w:ascii="宋体" w:eastAsia="宋体" w:hAnsi="宋体"/>
          <w:sz w:val="24"/>
        </w:rPr>
        <w:t>.2MP</w:t>
      </w:r>
      <w:r w:rsidRPr="009E7130">
        <w:rPr>
          <w:rFonts w:ascii="宋体" w:eastAsia="宋体" w:hAnsi="宋体" w:hint="eastAsia"/>
          <w:sz w:val="24"/>
        </w:rPr>
        <w:t>a。相比之下，酚醛板的抗拉强度最低，不</w:t>
      </w:r>
      <w:r w:rsidRPr="009E7130">
        <w:rPr>
          <w:rFonts w:ascii="宋体" w:eastAsia="宋体" w:hAnsi="宋体" w:hint="eastAsia"/>
          <w:sz w:val="24"/>
        </w:rPr>
        <w:lastRenderedPageBreak/>
        <w:t>仅如此，其他几种有机保温材料的抗拉强度高且稳定，酚醛板的抗拉强度低而且不稳定。酚醛板给人的通常印象是易老化、粉化，刚生产出来的酚醛板呈新鲜的粉色，放置一段时间就会逐渐变成铁锈色，表面容易脱粉；</w:t>
      </w:r>
      <w:r w:rsidRPr="009E7130">
        <w:rPr>
          <w:rFonts w:ascii="宋体" w:eastAsia="宋体" w:hAnsi="宋体" w:hint="eastAsia"/>
          <w:color w:val="000000" w:themeColor="text1"/>
          <w:kern w:val="24"/>
          <w:sz w:val="24"/>
        </w:rPr>
        <w:t>质脆、易掉渣，手指轻抠既掉渣、掉粉，手指轻捏既成碎渣、粉末；不需很用力，板材就可以被掰断，工程施工时，一旦锚固件打在板材上，酚醛板很容易脆裂。这些都反映出酚醛板与其他几种韧性良好的有机保温材料有显著不同，它的泡沫韧性很差、延伸率低、硬度大、不耐弯曲。可以说，酚醛板的</w:t>
      </w:r>
      <w:r w:rsidRPr="009E7130">
        <w:rPr>
          <w:rFonts w:ascii="宋体" w:eastAsia="宋体" w:hAnsi="宋体" w:hint="eastAsia"/>
          <w:sz w:val="24"/>
        </w:rPr>
        <w:t>优点和缺点都非常的鲜明突出。而</w:t>
      </w:r>
      <w:r w:rsidRPr="009E7130">
        <w:rPr>
          <w:rFonts w:ascii="宋体" w:eastAsia="宋体" w:hAnsi="宋体" w:hint="eastAsia"/>
          <w:color w:val="000000" w:themeColor="text1"/>
          <w:kern w:val="24"/>
          <w:sz w:val="24"/>
        </w:rPr>
        <w:t>这些致命缺欠严重的制约着它在工程实际中的应用。</w:t>
      </w:r>
    </w:p>
    <w:p w14:paraId="4FEDECEF"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辽宁省建筑科学研究院徐向飞</w:t>
      </w:r>
      <w:r w:rsidRPr="009E7130">
        <w:rPr>
          <w:rFonts w:ascii="宋体" w:eastAsia="宋体" w:hAnsi="宋体"/>
          <w:sz w:val="24"/>
          <w:vertAlign w:val="superscript"/>
        </w:rPr>
        <w:t>[3]</w:t>
      </w:r>
      <w:r w:rsidRPr="009E7130">
        <w:rPr>
          <w:rFonts w:ascii="宋体" w:eastAsia="宋体" w:hAnsi="宋体" w:hint="eastAsia"/>
          <w:sz w:val="24"/>
        </w:rPr>
        <w:t>等人，2</w:t>
      </w:r>
      <w:r w:rsidRPr="009E7130">
        <w:rPr>
          <w:rFonts w:ascii="宋体" w:eastAsia="宋体" w:hAnsi="宋体"/>
          <w:sz w:val="24"/>
        </w:rPr>
        <w:t>015</w:t>
      </w:r>
      <w:r w:rsidRPr="009E7130">
        <w:rPr>
          <w:rFonts w:ascii="宋体" w:eastAsia="宋体" w:hAnsi="宋体" w:hint="eastAsia"/>
          <w:sz w:val="24"/>
        </w:rPr>
        <w:t>年对国内北方严寒地区已经出现问题的使用酚醛板保温的某住宅楼进行外墙外保温系统安全性检测鉴定，并给出分析结论，其中关于酚醛板粘结强度问题得出以下现场实测数据：</w:t>
      </w:r>
    </w:p>
    <w:p w14:paraId="75A77CB0"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该楼建于2</w:t>
      </w:r>
      <w:r w:rsidRPr="009E7130">
        <w:rPr>
          <w:rFonts w:ascii="宋体" w:eastAsia="宋体" w:hAnsi="宋体"/>
          <w:sz w:val="24"/>
        </w:rPr>
        <w:t>011</w:t>
      </w:r>
      <w:r w:rsidRPr="009E7130">
        <w:rPr>
          <w:rFonts w:ascii="宋体" w:eastAsia="宋体" w:hAnsi="宋体" w:hint="eastAsia"/>
          <w:sz w:val="24"/>
        </w:rPr>
        <w:t>年7月，2</w:t>
      </w:r>
      <w:r w:rsidRPr="009E7130">
        <w:rPr>
          <w:rFonts w:ascii="宋体" w:eastAsia="宋体" w:hAnsi="宋体"/>
          <w:sz w:val="24"/>
        </w:rPr>
        <w:t>013</w:t>
      </w:r>
      <w:r w:rsidRPr="009E7130">
        <w:rPr>
          <w:rFonts w:ascii="宋体" w:eastAsia="宋体" w:hAnsi="宋体" w:hint="eastAsia"/>
          <w:sz w:val="24"/>
        </w:rPr>
        <w:t>年6竣工，建筑面积3</w:t>
      </w:r>
      <w:r w:rsidRPr="009E7130">
        <w:rPr>
          <w:rFonts w:ascii="宋体" w:eastAsia="宋体" w:hAnsi="宋体"/>
          <w:sz w:val="24"/>
        </w:rPr>
        <w:t>968m</w:t>
      </w:r>
      <w:r w:rsidRPr="009E7130">
        <w:rPr>
          <w:rFonts w:ascii="宋体" w:eastAsia="宋体" w:hAnsi="宋体"/>
          <w:sz w:val="24"/>
          <w:vertAlign w:val="superscript"/>
        </w:rPr>
        <w:t>2</w:t>
      </w:r>
      <w:r w:rsidRPr="009E7130">
        <w:rPr>
          <w:rFonts w:ascii="宋体" w:eastAsia="宋体" w:hAnsi="宋体"/>
          <w:sz w:val="24"/>
        </w:rPr>
        <w:t>,</w:t>
      </w:r>
      <w:r w:rsidRPr="009E7130">
        <w:rPr>
          <w:rFonts w:ascii="宋体" w:eastAsia="宋体" w:hAnsi="宋体" w:hint="eastAsia"/>
          <w:sz w:val="24"/>
        </w:rPr>
        <w:t>主体为7层砖混结构，高度2</w:t>
      </w:r>
      <w:r w:rsidRPr="009E7130">
        <w:rPr>
          <w:rFonts w:ascii="宋体" w:eastAsia="宋体" w:hAnsi="宋体"/>
          <w:sz w:val="24"/>
        </w:rPr>
        <w:t>1</w:t>
      </w:r>
      <w:r w:rsidRPr="009E7130">
        <w:rPr>
          <w:rFonts w:ascii="宋体" w:eastAsia="宋体" w:hAnsi="宋体" w:hint="eastAsia"/>
          <w:sz w:val="24"/>
        </w:rPr>
        <w:t>米，1～4层外饰面为面砖，其余为涂料。该工程投入使用两年后，东山墙出现保温系统脱落。</w:t>
      </w:r>
    </w:p>
    <w:p w14:paraId="35677369" w14:textId="77777777" w:rsidR="00B27C91" w:rsidRPr="009E7130" w:rsidRDefault="00B27C91" w:rsidP="00D9138B">
      <w:pPr>
        <w:spacing w:line="360" w:lineRule="auto"/>
        <w:rPr>
          <w:rFonts w:ascii="宋体" w:eastAsia="宋体" w:hAnsi="宋体"/>
          <w:sz w:val="24"/>
        </w:rPr>
      </w:pPr>
      <w:r w:rsidRPr="009E7130">
        <w:rPr>
          <w:rFonts w:ascii="宋体" w:eastAsia="宋体" w:hAnsi="宋体"/>
          <w:noProof/>
        </w:rPr>
        <w:drawing>
          <wp:inline distT="0" distB="0" distL="0" distR="0" wp14:anchorId="712EB2E5" wp14:editId="27920224">
            <wp:extent cx="2546350" cy="2451100"/>
            <wp:effectExtent l="0" t="0" r="6350" b="635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2735" t="54907" r="56272" b="10017"/>
                    <a:stretch/>
                  </pic:blipFill>
                  <pic:spPr bwMode="auto">
                    <a:xfrm>
                      <a:off x="0" y="0"/>
                      <a:ext cx="2546350" cy="2451100"/>
                    </a:xfrm>
                    <a:prstGeom prst="rect">
                      <a:avLst/>
                    </a:prstGeom>
                    <a:ln>
                      <a:noFill/>
                    </a:ln>
                    <a:extLst>
                      <a:ext uri="{53640926-AAD7-44D8-BBD7-CCE9431645EC}">
                        <a14:shadowObscured xmlns:a14="http://schemas.microsoft.com/office/drawing/2010/main"/>
                      </a:ext>
                    </a:extLst>
                  </pic:spPr>
                </pic:pic>
              </a:graphicData>
            </a:graphic>
          </wp:inline>
        </w:drawing>
      </w:r>
      <w:r w:rsidRPr="009E7130">
        <w:rPr>
          <w:rFonts w:ascii="宋体" w:eastAsia="宋体" w:hAnsi="宋体" w:hint="eastAsia"/>
          <w:sz w:val="24"/>
        </w:rPr>
        <w:t xml:space="preserve"> </w:t>
      </w:r>
      <w:r w:rsidRPr="009E7130">
        <w:rPr>
          <w:rFonts w:ascii="宋体" w:eastAsia="宋体" w:hAnsi="宋体"/>
          <w:noProof/>
        </w:rPr>
        <w:drawing>
          <wp:inline distT="0" distB="0" distL="0" distR="0" wp14:anchorId="2768D7CD" wp14:editId="7C2B9A34">
            <wp:extent cx="2628900" cy="2457450"/>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4207" t="47731" r="50638" b="13100"/>
                    <a:stretch/>
                  </pic:blipFill>
                  <pic:spPr bwMode="auto">
                    <a:xfrm>
                      <a:off x="0" y="0"/>
                      <a:ext cx="2628900" cy="2457450"/>
                    </a:xfrm>
                    <a:prstGeom prst="rect">
                      <a:avLst/>
                    </a:prstGeom>
                    <a:ln>
                      <a:noFill/>
                    </a:ln>
                    <a:extLst>
                      <a:ext uri="{53640926-AAD7-44D8-BBD7-CCE9431645EC}">
                        <a14:shadowObscured xmlns:a14="http://schemas.microsoft.com/office/drawing/2010/main"/>
                      </a:ext>
                    </a:extLst>
                  </pic:spPr>
                </pic:pic>
              </a:graphicData>
            </a:graphic>
          </wp:inline>
        </w:drawing>
      </w:r>
    </w:p>
    <w:p w14:paraId="5CC34634" w14:textId="77777777" w:rsidR="00B27C91" w:rsidRPr="009E7130" w:rsidRDefault="00B27C91" w:rsidP="00D9138B">
      <w:pPr>
        <w:spacing w:line="360" w:lineRule="auto"/>
        <w:rPr>
          <w:rFonts w:ascii="宋体" w:eastAsia="宋体" w:hAnsi="宋体"/>
          <w:sz w:val="18"/>
          <w:szCs w:val="18"/>
        </w:rPr>
      </w:pPr>
    </w:p>
    <w:p w14:paraId="4A692889" w14:textId="77777777" w:rsidR="00B27C91" w:rsidRPr="009E7130" w:rsidRDefault="00B27C91" w:rsidP="00D9138B">
      <w:pPr>
        <w:spacing w:line="360" w:lineRule="auto"/>
        <w:jc w:val="center"/>
        <w:rPr>
          <w:rFonts w:ascii="宋体" w:eastAsia="宋体" w:hAnsi="宋体"/>
          <w:b/>
          <w:bCs/>
          <w:sz w:val="18"/>
          <w:szCs w:val="18"/>
        </w:rPr>
      </w:pPr>
      <w:r w:rsidRPr="009E7130">
        <w:rPr>
          <w:rFonts w:ascii="宋体" w:eastAsia="宋体" w:hAnsi="宋体" w:hint="eastAsia"/>
          <w:b/>
          <w:bCs/>
          <w:sz w:val="18"/>
          <w:szCs w:val="18"/>
        </w:rPr>
        <w:t>表2酚醛保温板与基层墙体粘结强度、酚醛保温板与面层粘结强度现场检测结果</w:t>
      </w:r>
    </w:p>
    <w:tbl>
      <w:tblPr>
        <w:tblStyle w:val="a7"/>
        <w:tblW w:w="0" w:type="auto"/>
        <w:jc w:val="center"/>
        <w:tblLook w:val="04A0" w:firstRow="1" w:lastRow="0" w:firstColumn="1" w:lastColumn="0" w:noHBand="0" w:noVBand="1"/>
      </w:tblPr>
      <w:tblGrid>
        <w:gridCol w:w="562"/>
        <w:gridCol w:w="2410"/>
        <w:gridCol w:w="1134"/>
        <w:gridCol w:w="1134"/>
        <w:gridCol w:w="2268"/>
        <w:gridCol w:w="788"/>
      </w:tblGrid>
      <w:tr w:rsidR="00B27C91" w:rsidRPr="009E7130" w14:paraId="04AADC51" w14:textId="77777777" w:rsidTr="00CB6204">
        <w:trPr>
          <w:trHeight w:hRule="exact" w:val="397"/>
          <w:jc w:val="center"/>
        </w:trPr>
        <w:tc>
          <w:tcPr>
            <w:tcW w:w="562" w:type="dxa"/>
            <w:vAlign w:val="center"/>
          </w:tcPr>
          <w:p w14:paraId="3F44DBF9"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序号</w:t>
            </w:r>
          </w:p>
        </w:tc>
        <w:tc>
          <w:tcPr>
            <w:tcW w:w="2410" w:type="dxa"/>
            <w:vAlign w:val="center"/>
          </w:tcPr>
          <w:p w14:paraId="4FB7AEE1"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取样点位置</w:t>
            </w:r>
          </w:p>
        </w:tc>
        <w:tc>
          <w:tcPr>
            <w:tcW w:w="1134" w:type="dxa"/>
            <w:vAlign w:val="center"/>
          </w:tcPr>
          <w:p w14:paraId="54BCDC42"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标准要求（M</w:t>
            </w:r>
            <w:r w:rsidRPr="009E7130">
              <w:rPr>
                <w:rFonts w:ascii="宋体" w:eastAsia="宋体" w:hAnsi="宋体"/>
                <w:sz w:val="13"/>
                <w:szCs w:val="13"/>
              </w:rPr>
              <w:t>Pa</w:t>
            </w:r>
            <w:r w:rsidRPr="009E7130">
              <w:rPr>
                <w:rFonts w:ascii="宋体" w:eastAsia="宋体" w:hAnsi="宋体" w:hint="eastAsia"/>
                <w:sz w:val="13"/>
                <w:szCs w:val="13"/>
              </w:rPr>
              <w:t>）</w:t>
            </w:r>
          </w:p>
        </w:tc>
        <w:tc>
          <w:tcPr>
            <w:tcW w:w="1134" w:type="dxa"/>
            <w:vAlign w:val="center"/>
          </w:tcPr>
          <w:p w14:paraId="6C5AA6BE"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粘结强度（M</w:t>
            </w:r>
            <w:r w:rsidRPr="009E7130">
              <w:rPr>
                <w:rFonts w:ascii="宋体" w:eastAsia="宋体" w:hAnsi="宋体"/>
                <w:sz w:val="13"/>
                <w:szCs w:val="13"/>
              </w:rPr>
              <w:t>Pa</w:t>
            </w:r>
            <w:r w:rsidRPr="009E7130">
              <w:rPr>
                <w:rFonts w:ascii="宋体" w:eastAsia="宋体" w:hAnsi="宋体" w:hint="eastAsia"/>
                <w:sz w:val="13"/>
                <w:szCs w:val="13"/>
              </w:rPr>
              <w:t>）</w:t>
            </w:r>
          </w:p>
        </w:tc>
        <w:tc>
          <w:tcPr>
            <w:tcW w:w="2268" w:type="dxa"/>
            <w:vAlign w:val="center"/>
          </w:tcPr>
          <w:p w14:paraId="6CBBADE6"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破坏状态</w:t>
            </w:r>
          </w:p>
        </w:tc>
        <w:tc>
          <w:tcPr>
            <w:tcW w:w="788" w:type="dxa"/>
            <w:vAlign w:val="center"/>
          </w:tcPr>
          <w:p w14:paraId="770B3987"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单项评定</w:t>
            </w:r>
          </w:p>
        </w:tc>
      </w:tr>
      <w:tr w:rsidR="00B27C91" w:rsidRPr="009E7130" w14:paraId="0BF139F8" w14:textId="77777777" w:rsidTr="00CB6204">
        <w:trPr>
          <w:trHeight w:hRule="exact" w:val="397"/>
          <w:jc w:val="center"/>
        </w:trPr>
        <w:tc>
          <w:tcPr>
            <w:tcW w:w="562" w:type="dxa"/>
            <w:vAlign w:val="center"/>
          </w:tcPr>
          <w:p w14:paraId="29D2D509"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1</w:t>
            </w:r>
          </w:p>
        </w:tc>
        <w:tc>
          <w:tcPr>
            <w:tcW w:w="2410" w:type="dxa"/>
            <w:vAlign w:val="center"/>
          </w:tcPr>
          <w:p w14:paraId="18438A4C"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东向1层9</w:t>
            </w:r>
            <w:r w:rsidRPr="009E7130">
              <w:rPr>
                <w:rFonts w:ascii="宋体" w:eastAsia="宋体" w:hAnsi="宋体"/>
                <w:sz w:val="13"/>
                <w:szCs w:val="13"/>
              </w:rPr>
              <w:t>A-B</w:t>
            </w:r>
            <w:r w:rsidRPr="009E7130">
              <w:rPr>
                <w:rFonts w:ascii="宋体" w:eastAsia="宋体" w:hAnsi="宋体" w:hint="eastAsia"/>
                <w:sz w:val="13"/>
                <w:szCs w:val="13"/>
              </w:rPr>
              <w:t>轴涂料外墙</w:t>
            </w:r>
          </w:p>
        </w:tc>
        <w:tc>
          <w:tcPr>
            <w:tcW w:w="1134" w:type="dxa"/>
            <w:vMerge w:val="restart"/>
            <w:vAlign w:val="center"/>
          </w:tcPr>
          <w:p w14:paraId="721D38C8"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≥0</w:t>
            </w:r>
            <w:r w:rsidRPr="009E7130">
              <w:rPr>
                <w:rFonts w:ascii="宋体" w:eastAsia="宋体" w:hAnsi="宋体"/>
                <w:sz w:val="13"/>
                <w:szCs w:val="13"/>
              </w:rPr>
              <w:t>.08MPa</w:t>
            </w:r>
          </w:p>
        </w:tc>
        <w:tc>
          <w:tcPr>
            <w:tcW w:w="1134" w:type="dxa"/>
            <w:vAlign w:val="center"/>
          </w:tcPr>
          <w:p w14:paraId="6618532E"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0</w:t>
            </w:r>
            <w:r w:rsidRPr="009E7130">
              <w:rPr>
                <w:rFonts w:ascii="宋体" w:eastAsia="宋体" w:hAnsi="宋体"/>
                <w:sz w:val="13"/>
                <w:szCs w:val="13"/>
              </w:rPr>
              <w:t>.016</w:t>
            </w:r>
          </w:p>
        </w:tc>
        <w:tc>
          <w:tcPr>
            <w:tcW w:w="2268" w:type="dxa"/>
            <w:vAlign w:val="center"/>
          </w:tcPr>
          <w:p w14:paraId="4E3BF5BC"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保温板与胶粘剂接触部位破坏</w:t>
            </w:r>
          </w:p>
        </w:tc>
        <w:tc>
          <w:tcPr>
            <w:tcW w:w="788" w:type="dxa"/>
            <w:vAlign w:val="center"/>
          </w:tcPr>
          <w:p w14:paraId="6D4F07F5"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不合格</w:t>
            </w:r>
          </w:p>
        </w:tc>
      </w:tr>
      <w:tr w:rsidR="00B27C91" w:rsidRPr="009E7130" w14:paraId="1A044951" w14:textId="77777777" w:rsidTr="00CB6204">
        <w:trPr>
          <w:trHeight w:hRule="exact" w:val="397"/>
          <w:jc w:val="center"/>
        </w:trPr>
        <w:tc>
          <w:tcPr>
            <w:tcW w:w="562" w:type="dxa"/>
            <w:vAlign w:val="center"/>
          </w:tcPr>
          <w:p w14:paraId="40498B3A"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2</w:t>
            </w:r>
          </w:p>
        </w:tc>
        <w:tc>
          <w:tcPr>
            <w:tcW w:w="2410" w:type="dxa"/>
            <w:vAlign w:val="center"/>
          </w:tcPr>
          <w:p w14:paraId="606F0962"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东向1层9</w:t>
            </w:r>
            <w:r w:rsidRPr="009E7130">
              <w:rPr>
                <w:rFonts w:ascii="宋体" w:eastAsia="宋体" w:hAnsi="宋体"/>
                <w:sz w:val="13"/>
                <w:szCs w:val="13"/>
              </w:rPr>
              <w:t>A-B</w:t>
            </w:r>
            <w:r w:rsidRPr="009E7130">
              <w:rPr>
                <w:rFonts w:ascii="宋体" w:eastAsia="宋体" w:hAnsi="宋体" w:hint="eastAsia"/>
                <w:sz w:val="13"/>
                <w:szCs w:val="13"/>
              </w:rPr>
              <w:t>轴涂料外墙</w:t>
            </w:r>
          </w:p>
        </w:tc>
        <w:tc>
          <w:tcPr>
            <w:tcW w:w="1134" w:type="dxa"/>
            <w:vMerge/>
            <w:vAlign w:val="center"/>
          </w:tcPr>
          <w:p w14:paraId="1EC7E239" w14:textId="77777777" w:rsidR="00B27C91" w:rsidRPr="009E7130" w:rsidRDefault="00B27C91" w:rsidP="00D9138B">
            <w:pPr>
              <w:spacing w:line="360" w:lineRule="auto"/>
              <w:rPr>
                <w:rFonts w:ascii="宋体" w:eastAsia="宋体" w:hAnsi="宋体"/>
                <w:sz w:val="13"/>
                <w:szCs w:val="13"/>
              </w:rPr>
            </w:pPr>
          </w:p>
        </w:tc>
        <w:tc>
          <w:tcPr>
            <w:tcW w:w="1134" w:type="dxa"/>
            <w:vAlign w:val="center"/>
          </w:tcPr>
          <w:p w14:paraId="753E7494"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0</w:t>
            </w:r>
            <w:r w:rsidRPr="009E7130">
              <w:rPr>
                <w:rFonts w:ascii="宋体" w:eastAsia="宋体" w:hAnsi="宋体"/>
                <w:sz w:val="13"/>
                <w:szCs w:val="13"/>
              </w:rPr>
              <w:t>.011</w:t>
            </w:r>
          </w:p>
        </w:tc>
        <w:tc>
          <w:tcPr>
            <w:tcW w:w="2268" w:type="dxa"/>
            <w:vAlign w:val="center"/>
          </w:tcPr>
          <w:p w14:paraId="780B43BA"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保温板与胶粘剂接触部位破坏</w:t>
            </w:r>
          </w:p>
        </w:tc>
        <w:tc>
          <w:tcPr>
            <w:tcW w:w="788" w:type="dxa"/>
            <w:vAlign w:val="center"/>
          </w:tcPr>
          <w:p w14:paraId="63324169"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不合格</w:t>
            </w:r>
          </w:p>
        </w:tc>
      </w:tr>
      <w:tr w:rsidR="00B27C91" w:rsidRPr="009E7130" w14:paraId="02436B3E" w14:textId="77777777" w:rsidTr="00CB6204">
        <w:trPr>
          <w:trHeight w:hRule="exact" w:val="397"/>
          <w:jc w:val="center"/>
        </w:trPr>
        <w:tc>
          <w:tcPr>
            <w:tcW w:w="562" w:type="dxa"/>
            <w:vAlign w:val="center"/>
          </w:tcPr>
          <w:p w14:paraId="317D58AE"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3</w:t>
            </w:r>
          </w:p>
        </w:tc>
        <w:tc>
          <w:tcPr>
            <w:tcW w:w="2410" w:type="dxa"/>
            <w:vAlign w:val="center"/>
          </w:tcPr>
          <w:p w14:paraId="30BFE427"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东向2层9</w:t>
            </w:r>
            <w:r w:rsidRPr="009E7130">
              <w:rPr>
                <w:rFonts w:ascii="宋体" w:eastAsia="宋体" w:hAnsi="宋体"/>
                <w:sz w:val="13"/>
                <w:szCs w:val="13"/>
              </w:rPr>
              <w:t>A-B</w:t>
            </w:r>
            <w:r w:rsidRPr="009E7130">
              <w:rPr>
                <w:rFonts w:ascii="宋体" w:eastAsia="宋体" w:hAnsi="宋体" w:hint="eastAsia"/>
                <w:sz w:val="13"/>
                <w:szCs w:val="13"/>
              </w:rPr>
              <w:t>轴涂料外墙</w:t>
            </w:r>
          </w:p>
        </w:tc>
        <w:tc>
          <w:tcPr>
            <w:tcW w:w="1134" w:type="dxa"/>
            <w:vMerge/>
            <w:vAlign w:val="center"/>
          </w:tcPr>
          <w:p w14:paraId="4CA076F2" w14:textId="77777777" w:rsidR="00B27C91" w:rsidRPr="009E7130" w:rsidRDefault="00B27C91" w:rsidP="00D9138B">
            <w:pPr>
              <w:spacing w:line="360" w:lineRule="auto"/>
              <w:rPr>
                <w:rFonts w:ascii="宋体" w:eastAsia="宋体" w:hAnsi="宋体"/>
                <w:sz w:val="13"/>
                <w:szCs w:val="13"/>
              </w:rPr>
            </w:pPr>
          </w:p>
        </w:tc>
        <w:tc>
          <w:tcPr>
            <w:tcW w:w="1134" w:type="dxa"/>
            <w:vAlign w:val="center"/>
          </w:tcPr>
          <w:p w14:paraId="43000665"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0</w:t>
            </w:r>
            <w:r w:rsidRPr="009E7130">
              <w:rPr>
                <w:rFonts w:ascii="宋体" w:eastAsia="宋体" w:hAnsi="宋体"/>
                <w:sz w:val="13"/>
                <w:szCs w:val="13"/>
              </w:rPr>
              <w:t>.008</w:t>
            </w:r>
          </w:p>
        </w:tc>
        <w:tc>
          <w:tcPr>
            <w:tcW w:w="2268" w:type="dxa"/>
            <w:vAlign w:val="center"/>
          </w:tcPr>
          <w:p w14:paraId="73021A6B"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保温板与胶粘剂接触部位破坏</w:t>
            </w:r>
          </w:p>
        </w:tc>
        <w:tc>
          <w:tcPr>
            <w:tcW w:w="788" w:type="dxa"/>
            <w:vAlign w:val="center"/>
          </w:tcPr>
          <w:p w14:paraId="32BC70E2"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不合格</w:t>
            </w:r>
          </w:p>
        </w:tc>
      </w:tr>
      <w:tr w:rsidR="00B27C91" w:rsidRPr="009E7130" w14:paraId="419F1213" w14:textId="77777777" w:rsidTr="00CB6204">
        <w:trPr>
          <w:trHeight w:hRule="exact" w:val="397"/>
          <w:jc w:val="center"/>
        </w:trPr>
        <w:tc>
          <w:tcPr>
            <w:tcW w:w="562" w:type="dxa"/>
            <w:vAlign w:val="center"/>
          </w:tcPr>
          <w:p w14:paraId="6F75D488"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4</w:t>
            </w:r>
          </w:p>
        </w:tc>
        <w:tc>
          <w:tcPr>
            <w:tcW w:w="2410" w:type="dxa"/>
            <w:vAlign w:val="center"/>
          </w:tcPr>
          <w:p w14:paraId="1667494A"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东向2层9</w:t>
            </w:r>
            <w:r w:rsidRPr="009E7130">
              <w:rPr>
                <w:rFonts w:ascii="宋体" w:eastAsia="宋体" w:hAnsi="宋体"/>
                <w:sz w:val="13"/>
                <w:szCs w:val="13"/>
              </w:rPr>
              <w:t>A-B</w:t>
            </w:r>
            <w:r w:rsidRPr="009E7130">
              <w:rPr>
                <w:rFonts w:ascii="宋体" w:eastAsia="宋体" w:hAnsi="宋体" w:hint="eastAsia"/>
                <w:sz w:val="13"/>
                <w:szCs w:val="13"/>
              </w:rPr>
              <w:t>轴涂料外墙</w:t>
            </w:r>
          </w:p>
        </w:tc>
        <w:tc>
          <w:tcPr>
            <w:tcW w:w="1134" w:type="dxa"/>
            <w:vMerge/>
            <w:vAlign w:val="center"/>
          </w:tcPr>
          <w:p w14:paraId="13736B3C" w14:textId="77777777" w:rsidR="00B27C91" w:rsidRPr="009E7130" w:rsidRDefault="00B27C91" w:rsidP="00D9138B">
            <w:pPr>
              <w:spacing w:line="360" w:lineRule="auto"/>
              <w:rPr>
                <w:rFonts w:ascii="宋体" w:eastAsia="宋体" w:hAnsi="宋体"/>
                <w:sz w:val="13"/>
                <w:szCs w:val="13"/>
              </w:rPr>
            </w:pPr>
          </w:p>
        </w:tc>
        <w:tc>
          <w:tcPr>
            <w:tcW w:w="1134" w:type="dxa"/>
            <w:vAlign w:val="center"/>
          </w:tcPr>
          <w:p w14:paraId="4DE59DFC"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0</w:t>
            </w:r>
            <w:r w:rsidRPr="009E7130">
              <w:rPr>
                <w:rFonts w:ascii="宋体" w:eastAsia="宋体" w:hAnsi="宋体"/>
                <w:sz w:val="13"/>
                <w:szCs w:val="13"/>
              </w:rPr>
              <w:t>.006</w:t>
            </w:r>
          </w:p>
        </w:tc>
        <w:tc>
          <w:tcPr>
            <w:tcW w:w="2268" w:type="dxa"/>
            <w:vAlign w:val="center"/>
          </w:tcPr>
          <w:p w14:paraId="7CEAA76E"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保温板与胶粘剂接触部位破坏</w:t>
            </w:r>
          </w:p>
        </w:tc>
        <w:tc>
          <w:tcPr>
            <w:tcW w:w="788" w:type="dxa"/>
            <w:vAlign w:val="center"/>
          </w:tcPr>
          <w:p w14:paraId="512633D3"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不合格</w:t>
            </w:r>
          </w:p>
        </w:tc>
      </w:tr>
      <w:tr w:rsidR="00B27C91" w:rsidRPr="009E7130" w14:paraId="710289AB" w14:textId="77777777" w:rsidTr="00CB6204">
        <w:trPr>
          <w:trHeight w:hRule="exact" w:val="397"/>
          <w:jc w:val="center"/>
        </w:trPr>
        <w:tc>
          <w:tcPr>
            <w:tcW w:w="562" w:type="dxa"/>
            <w:vAlign w:val="center"/>
          </w:tcPr>
          <w:p w14:paraId="0E853660"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5</w:t>
            </w:r>
          </w:p>
        </w:tc>
        <w:tc>
          <w:tcPr>
            <w:tcW w:w="2410" w:type="dxa"/>
            <w:vAlign w:val="center"/>
          </w:tcPr>
          <w:p w14:paraId="2783C1B1"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南向1层B</w:t>
            </w:r>
            <w:r w:rsidRPr="009E7130">
              <w:rPr>
                <w:rFonts w:ascii="宋体" w:eastAsia="宋体" w:hAnsi="宋体"/>
                <w:sz w:val="13"/>
                <w:szCs w:val="13"/>
              </w:rPr>
              <w:t>9</w:t>
            </w:r>
            <w:r w:rsidRPr="009E7130">
              <w:rPr>
                <w:rFonts w:ascii="宋体" w:eastAsia="宋体" w:hAnsi="宋体" w:hint="eastAsia"/>
                <w:sz w:val="13"/>
                <w:szCs w:val="13"/>
              </w:rPr>
              <w:t>-</w:t>
            </w:r>
            <w:r w:rsidRPr="009E7130">
              <w:rPr>
                <w:rFonts w:ascii="宋体" w:eastAsia="宋体" w:hAnsi="宋体"/>
                <w:sz w:val="13"/>
                <w:szCs w:val="13"/>
              </w:rPr>
              <w:t>11</w:t>
            </w:r>
            <w:r w:rsidRPr="009E7130">
              <w:rPr>
                <w:rFonts w:ascii="宋体" w:eastAsia="宋体" w:hAnsi="宋体" w:hint="eastAsia"/>
                <w:sz w:val="13"/>
                <w:szCs w:val="13"/>
              </w:rPr>
              <w:t>轴饰面砖外墙</w:t>
            </w:r>
          </w:p>
        </w:tc>
        <w:tc>
          <w:tcPr>
            <w:tcW w:w="1134" w:type="dxa"/>
            <w:vMerge/>
            <w:vAlign w:val="center"/>
          </w:tcPr>
          <w:p w14:paraId="04AA5B5A" w14:textId="77777777" w:rsidR="00B27C91" w:rsidRPr="009E7130" w:rsidRDefault="00B27C91" w:rsidP="00D9138B">
            <w:pPr>
              <w:spacing w:line="360" w:lineRule="auto"/>
              <w:rPr>
                <w:rFonts w:ascii="宋体" w:eastAsia="宋体" w:hAnsi="宋体"/>
                <w:sz w:val="13"/>
                <w:szCs w:val="13"/>
              </w:rPr>
            </w:pPr>
          </w:p>
        </w:tc>
        <w:tc>
          <w:tcPr>
            <w:tcW w:w="1134" w:type="dxa"/>
            <w:vAlign w:val="center"/>
          </w:tcPr>
          <w:p w14:paraId="167F3A14"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0</w:t>
            </w:r>
            <w:r w:rsidRPr="009E7130">
              <w:rPr>
                <w:rFonts w:ascii="宋体" w:eastAsia="宋体" w:hAnsi="宋体"/>
                <w:sz w:val="13"/>
                <w:szCs w:val="13"/>
              </w:rPr>
              <w:t>.006</w:t>
            </w:r>
          </w:p>
        </w:tc>
        <w:tc>
          <w:tcPr>
            <w:tcW w:w="2268" w:type="dxa"/>
            <w:vAlign w:val="center"/>
          </w:tcPr>
          <w:p w14:paraId="29E3D574"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保温板与胶粘剂接触部位破坏</w:t>
            </w:r>
          </w:p>
        </w:tc>
        <w:tc>
          <w:tcPr>
            <w:tcW w:w="788" w:type="dxa"/>
            <w:vAlign w:val="center"/>
          </w:tcPr>
          <w:p w14:paraId="248081DC"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不合格</w:t>
            </w:r>
          </w:p>
        </w:tc>
      </w:tr>
      <w:tr w:rsidR="00B27C91" w:rsidRPr="009E7130" w14:paraId="22F40044" w14:textId="77777777" w:rsidTr="00CB6204">
        <w:trPr>
          <w:trHeight w:hRule="exact" w:val="397"/>
          <w:jc w:val="center"/>
        </w:trPr>
        <w:tc>
          <w:tcPr>
            <w:tcW w:w="562" w:type="dxa"/>
            <w:vAlign w:val="center"/>
          </w:tcPr>
          <w:p w14:paraId="09686088"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lastRenderedPageBreak/>
              <w:t>6</w:t>
            </w:r>
          </w:p>
        </w:tc>
        <w:tc>
          <w:tcPr>
            <w:tcW w:w="2410" w:type="dxa"/>
            <w:vAlign w:val="center"/>
          </w:tcPr>
          <w:p w14:paraId="044BFB2E"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南向3层B</w:t>
            </w:r>
            <w:r w:rsidRPr="009E7130">
              <w:rPr>
                <w:rFonts w:ascii="宋体" w:eastAsia="宋体" w:hAnsi="宋体"/>
                <w:sz w:val="13"/>
                <w:szCs w:val="13"/>
              </w:rPr>
              <w:t>9</w:t>
            </w:r>
            <w:r w:rsidRPr="009E7130">
              <w:rPr>
                <w:rFonts w:ascii="宋体" w:eastAsia="宋体" w:hAnsi="宋体" w:hint="eastAsia"/>
                <w:sz w:val="13"/>
                <w:szCs w:val="13"/>
              </w:rPr>
              <w:t>-</w:t>
            </w:r>
            <w:r w:rsidRPr="009E7130">
              <w:rPr>
                <w:rFonts w:ascii="宋体" w:eastAsia="宋体" w:hAnsi="宋体"/>
                <w:sz w:val="13"/>
                <w:szCs w:val="13"/>
              </w:rPr>
              <w:t>11</w:t>
            </w:r>
            <w:r w:rsidRPr="009E7130">
              <w:rPr>
                <w:rFonts w:ascii="宋体" w:eastAsia="宋体" w:hAnsi="宋体" w:hint="eastAsia"/>
                <w:sz w:val="13"/>
                <w:szCs w:val="13"/>
              </w:rPr>
              <w:t>轴饰面砖外墙</w:t>
            </w:r>
          </w:p>
        </w:tc>
        <w:tc>
          <w:tcPr>
            <w:tcW w:w="1134" w:type="dxa"/>
            <w:vMerge/>
            <w:vAlign w:val="center"/>
          </w:tcPr>
          <w:p w14:paraId="71EFC8E8" w14:textId="77777777" w:rsidR="00B27C91" w:rsidRPr="009E7130" w:rsidRDefault="00B27C91" w:rsidP="00D9138B">
            <w:pPr>
              <w:spacing w:line="360" w:lineRule="auto"/>
              <w:rPr>
                <w:rFonts w:ascii="宋体" w:eastAsia="宋体" w:hAnsi="宋体"/>
                <w:sz w:val="13"/>
                <w:szCs w:val="13"/>
              </w:rPr>
            </w:pPr>
          </w:p>
        </w:tc>
        <w:tc>
          <w:tcPr>
            <w:tcW w:w="1134" w:type="dxa"/>
            <w:vAlign w:val="center"/>
          </w:tcPr>
          <w:p w14:paraId="16FB6B23"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0</w:t>
            </w:r>
            <w:r w:rsidRPr="009E7130">
              <w:rPr>
                <w:rFonts w:ascii="宋体" w:eastAsia="宋体" w:hAnsi="宋体"/>
                <w:sz w:val="13"/>
                <w:szCs w:val="13"/>
              </w:rPr>
              <w:t>.001</w:t>
            </w:r>
          </w:p>
        </w:tc>
        <w:tc>
          <w:tcPr>
            <w:tcW w:w="2268" w:type="dxa"/>
            <w:vAlign w:val="center"/>
          </w:tcPr>
          <w:p w14:paraId="4649E51F"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面层与保温板接触部位破坏</w:t>
            </w:r>
          </w:p>
        </w:tc>
        <w:tc>
          <w:tcPr>
            <w:tcW w:w="788" w:type="dxa"/>
            <w:vAlign w:val="center"/>
          </w:tcPr>
          <w:p w14:paraId="1BE7B413"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不合格</w:t>
            </w:r>
          </w:p>
        </w:tc>
      </w:tr>
      <w:tr w:rsidR="00B27C91" w:rsidRPr="009E7130" w14:paraId="4FE271F3" w14:textId="77777777" w:rsidTr="00CB6204">
        <w:trPr>
          <w:trHeight w:hRule="exact" w:val="397"/>
          <w:jc w:val="center"/>
        </w:trPr>
        <w:tc>
          <w:tcPr>
            <w:tcW w:w="562" w:type="dxa"/>
            <w:vAlign w:val="center"/>
          </w:tcPr>
          <w:p w14:paraId="05BAEF7F"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7</w:t>
            </w:r>
          </w:p>
        </w:tc>
        <w:tc>
          <w:tcPr>
            <w:tcW w:w="2410" w:type="dxa"/>
            <w:vAlign w:val="center"/>
          </w:tcPr>
          <w:p w14:paraId="6F8296DA"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东向1层2</w:t>
            </w:r>
            <w:r w:rsidRPr="009E7130">
              <w:rPr>
                <w:rFonts w:ascii="宋体" w:eastAsia="宋体" w:hAnsi="宋体"/>
                <w:sz w:val="13"/>
                <w:szCs w:val="13"/>
              </w:rPr>
              <w:t>7B</w:t>
            </w:r>
            <w:r w:rsidRPr="009E7130">
              <w:rPr>
                <w:rFonts w:ascii="宋体" w:eastAsia="宋体" w:hAnsi="宋体" w:hint="eastAsia"/>
                <w:sz w:val="13"/>
                <w:szCs w:val="13"/>
              </w:rPr>
              <w:t>-</w:t>
            </w:r>
            <w:r w:rsidRPr="009E7130">
              <w:rPr>
                <w:rFonts w:ascii="宋体" w:eastAsia="宋体" w:hAnsi="宋体"/>
                <w:sz w:val="13"/>
                <w:szCs w:val="13"/>
              </w:rPr>
              <w:t>C</w:t>
            </w:r>
            <w:r w:rsidRPr="009E7130">
              <w:rPr>
                <w:rFonts w:ascii="宋体" w:eastAsia="宋体" w:hAnsi="宋体" w:hint="eastAsia"/>
                <w:sz w:val="13"/>
                <w:szCs w:val="13"/>
              </w:rPr>
              <w:t>轴饰面砖外墙</w:t>
            </w:r>
          </w:p>
        </w:tc>
        <w:tc>
          <w:tcPr>
            <w:tcW w:w="1134" w:type="dxa"/>
            <w:vMerge/>
            <w:vAlign w:val="center"/>
          </w:tcPr>
          <w:p w14:paraId="7FE2207A" w14:textId="77777777" w:rsidR="00B27C91" w:rsidRPr="009E7130" w:rsidRDefault="00B27C91" w:rsidP="00D9138B">
            <w:pPr>
              <w:spacing w:line="360" w:lineRule="auto"/>
              <w:rPr>
                <w:rFonts w:ascii="宋体" w:eastAsia="宋体" w:hAnsi="宋体"/>
                <w:sz w:val="13"/>
                <w:szCs w:val="13"/>
              </w:rPr>
            </w:pPr>
          </w:p>
        </w:tc>
        <w:tc>
          <w:tcPr>
            <w:tcW w:w="1134" w:type="dxa"/>
            <w:vAlign w:val="center"/>
          </w:tcPr>
          <w:p w14:paraId="2104EF1E"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0</w:t>
            </w:r>
            <w:r w:rsidRPr="009E7130">
              <w:rPr>
                <w:rFonts w:ascii="宋体" w:eastAsia="宋体" w:hAnsi="宋体"/>
                <w:sz w:val="13"/>
                <w:szCs w:val="13"/>
              </w:rPr>
              <w:t>.014</w:t>
            </w:r>
          </w:p>
        </w:tc>
        <w:tc>
          <w:tcPr>
            <w:tcW w:w="2268" w:type="dxa"/>
            <w:vAlign w:val="center"/>
          </w:tcPr>
          <w:p w14:paraId="5556230B"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保温板中间破坏</w:t>
            </w:r>
          </w:p>
        </w:tc>
        <w:tc>
          <w:tcPr>
            <w:tcW w:w="788" w:type="dxa"/>
            <w:vAlign w:val="center"/>
          </w:tcPr>
          <w:p w14:paraId="648B5255"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不合格</w:t>
            </w:r>
          </w:p>
        </w:tc>
      </w:tr>
      <w:tr w:rsidR="00B27C91" w:rsidRPr="009E7130" w14:paraId="077040D1" w14:textId="77777777" w:rsidTr="00CB6204">
        <w:trPr>
          <w:trHeight w:hRule="exact" w:val="397"/>
          <w:jc w:val="center"/>
        </w:trPr>
        <w:tc>
          <w:tcPr>
            <w:tcW w:w="562" w:type="dxa"/>
            <w:vAlign w:val="center"/>
          </w:tcPr>
          <w:p w14:paraId="3D3A66C5"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8</w:t>
            </w:r>
          </w:p>
        </w:tc>
        <w:tc>
          <w:tcPr>
            <w:tcW w:w="2410" w:type="dxa"/>
            <w:vAlign w:val="center"/>
          </w:tcPr>
          <w:p w14:paraId="04857833"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东向1层2</w:t>
            </w:r>
            <w:r w:rsidRPr="009E7130">
              <w:rPr>
                <w:rFonts w:ascii="宋体" w:eastAsia="宋体" w:hAnsi="宋体"/>
                <w:sz w:val="13"/>
                <w:szCs w:val="13"/>
              </w:rPr>
              <w:t>7B</w:t>
            </w:r>
            <w:r w:rsidRPr="009E7130">
              <w:rPr>
                <w:rFonts w:ascii="宋体" w:eastAsia="宋体" w:hAnsi="宋体" w:hint="eastAsia"/>
                <w:sz w:val="13"/>
                <w:szCs w:val="13"/>
              </w:rPr>
              <w:t>-</w:t>
            </w:r>
            <w:r w:rsidRPr="009E7130">
              <w:rPr>
                <w:rFonts w:ascii="宋体" w:eastAsia="宋体" w:hAnsi="宋体"/>
                <w:sz w:val="13"/>
                <w:szCs w:val="13"/>
              </w:rPr>
              <w:t>C</w:t>
            </w:r>
            <w:r w:rsidRPr="009E7130">
              <w:rPr>
                <w:rFonts w:ascii="宋体" w:eastAsia="宋体" w:hAnsi="宋体" w:hint="eastAsia"/>
                <w:sz w:val="13"/>
                <w:szCs w:val="13"/>
              </w:rPr>
              <w:t>轴饰面砖外墙</w:t>
            </w:r>
          </w:p>
        </w:tc>
        <w:tc>
          <w:tcPr>
            <w:tcW w:w="1134" w:type="dxa"/>
            <w:vMerge/>
            <w:vAlign w:val="center"/>
          </w:tcPr>
          <w:p w14:paraId="0F60EDD5" w14:textId="77777777" w:rsidR="00B27C91" w:rsidRPr="009E7130" w:rsidRDefault="00B27C91" w:rsidP="00D9138B">
            <w:pPr>
              <w:spacing w:line="360" w:lineRule="auto"/>
              <w:rPr>
                <w:rFonts w:ascii="宋体" w:eastAsia="宋体" w:hAnsi="宋体"/>
                <w:sz w:val="13"/>
                <w:szCs w:val="13"/>
              </w:rPr>
            </w:pPr>
          </w:p>
        </w:tc>
        <w:tc>
          <w:tcPr>
            <w:tcW w:w="1134" w:type="dxa"/>
            <w:vAlign w:val="center"/>
          </w:tcPr>
          <w:p w14:paraId="1490CBCA"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0</w:t>
            </w:r>
            <w:r w:rsidRPr="009E7130">
              <w:rPr>
                <w:rFonts w:ascii="宋体" w:eastAsia="宋体" w:hAnsi="宋体"/>
                <w:sz w:val="13"/>
                <w:szCs w:val="13"/>
              </w:rPr>
              <w:t>.014</w:t>
            </w:r>
          </w:p>
        </w:tc>
        <w:tc>
          <w:tcPr>
            <w:tcW w:w="2268" w:type="dxa"/>
            <w:vAlign w:val="center"/>
          </w:tcPr>
          <w:p w14:paraId="11E6BBD5"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保温板与胶粘剂接触部位破坏</w:t>
            </w:r>
          </w:p>
        </w:tc>
        <w:tc>
          <w:tcPr>
            <w:tcW w:w="788" w:type="dxa"/>
            <w:vAlign w:val="center"/>
          </w:tcPr>
          <w:p w14:paraId="5BC09DBD"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不合格</w:t>
            </w:r>
          </w:p>
        </w:tc>
      </w:tr>
      <w:tr w:rsidR="00B27C91" w:rsidRPr="009E7130" w14:paraId="20326080" w14:textId="77777777" w:rsidTr="00CB6204">
        <w:trPr>
          <w:trHeight w:hRule="exact" w:val="397"/>
          <w:jc w:val="center"/>
        </w:trPr>
        <w:tc>
          <w:tcPr>
            <w:tcW w:w="562" w:type="dxa"/>
            <w:vAlign w:val="center"/>
          </w:tcPr>
          <w:p w14:paraId="78734DA4"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9</w:t>
            </w:r>
          </w:p>
        </w:tc>
        <w:tc>
          <w:tcPr>
            <w:tcW w:w="2410" w:type="dxa"/>
            <w:vAlign w:val="center"/>
          </w:tcPr>
          <w:p w14:paraId="7A7683DC"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东向2层2</w:t>
            </w:r>
            <w:r w:rsidRPr="009E7130">
              <w:rPr>
                <w:rFonts w:ascii="宋体" w:eastAsia="宋体" w:hAnsi="宋体"/>
                <w:sz w:val="13"/>
                <w:szCs w:val="13"/>
              </w:rPr>
              <w:t>7B</w:t>
            </w:r>
            <w:r w:rsidRPr="009E7130">
              <w:rPr>
                <w:rFonts w:ascii="宋体" w:eastAsia="宋体" w:hAnsi="宋体" w:hint="eastAsia"/>
                <w:sz w:val="13"/>
                <w:szCs w:val="13"/>
              </w:rPr>
              <w:t>-</w:t>
            </w:r>
            <w:r w:rsidRPr="009E7130">
              <w:rPr>
                <w:rFonts w:ascii="宋体" w:eastAsia="宋体" w:hAnsi="宋体"/>
                <w:sz w:val="13"/>
                <w:szCs w:val="13"/>
              </w:rPr>
              <w:t>C</w:t>
            </w:r>
            <w:r w:rsidRPr="009E7130">
              <w:rPr>
                <w:rFonts w:ascii="宋体" w:eastAsia="宋体" w:hAnsi="宋体" w:hint="eastAsia"/>
                <w:sz w:val="13"/>
                <w:szCs w:val="13"/>
              </w:rPr>
              <w:t>轴饰面砖外墙</w:t>
            </w:r>
          </w:p>
        </w:tc>
        <w:tc>
          <w:tcPr>
            <w:tcW w:w="1134" w:type="dxa"/>
            <w:vMerge/>
            <w:vAlign w:val="center"/>
          </w:tcPr>
          <w:p w14:paraId="2FAD95B8" w14:textId="77777777" w:rsidR="00B27C91" w:rsidRPr="009E7130" w:rsidRDefault="00B27C91" w:rsidP="00D9138B">
            <w:pPr>
              <w:spacing w:line="360" w:lineRule="auto"/>
              <w:rPr>
                <w:rFonts w:ascii="宋体" w:eastAsia="宋体" w:hAnsi="宋体"/>
                <w:sz w:val="13"/>
                <w:szCs w:val="13"/>
              </w:rPr>
            </w:pPr>
          </w:p>
        </w:tc>
        <w:tc>
          <w:tcPr>
            <w:tcW w:w="1134" w:type="dxa"/>
            <w:vAlign w:val="center"/>
          </w:tcPr>
          <w:p w14:paraId="315584FE"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0</w:t>
            </w:r>
            <w:r w:rsidRPr="009E7130">
              <w:rPr>
                <w:rFonts w:ascii="宋体" w:eastAsia="宋体" w:hAnsi="宋体"/>
                <w:sz w:val="13"/>
                <w:szCs w:val="13"/>
              </w:rPr>
              <w:t>.004</w:t>
            </w:r>
          </w:p>
        </w:tc>
        <w:tc>
          <w:tcPr>
            <w:tcW w:w="2268" w:type="dxa"/>
            <w:vAlign w:val="center"/>
          </w:tcPr>
          <w:p w14:paraId="38DBD340"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保温板与胶粘剂接触部位破坏</w:t>
            </w:r>
          </w:p>
        </w:tc>
        <w:tc>
          <w:tcPr>
            <w:tcW w:w="788" w:type="dxa"/>
            <w:vAlign w:val="center"/>
          </w:tcPr>
          <w:p w14:paraId="644402F5"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不合格</w:t>
            </w:r>
          </w:p>
        </w:tc>
      </w:tr>
      <w:tr w:rsidR="00B27C91" w:rsidRPr="009E7130" w14:paraId="43DB2FE7" w14:textId="77777777" w:rsidTr="00CB6204">
        <w:trPr>
          <w:trHeight w:hRule="exact" w:val="397"/>
          <w:jc w:val="center"/>
        </w:trPr>
        <w:tc>
          <w:tcPr>
            <w:tcW w:w="562" w:type="dxa"/>
            <w:vAlign w:val="center"/>
          </w:tcPr>
          <w:p w14:paraId="47ACCCC4"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1</w:t>
            </w:r>
            <w:r w:rsidRPr="009E7130">
              <w:rPr>
                <w:rFonts w:ascii="宋体" w:eastAsia="宋体" w:hAnsi="宋体"/>
                <w:sz w:val="13"/>
                <w:szCs w:val="13"/>
              </w:rPr>
              <w:t>0</w:t>
            </w:r>
          </w:p>
        </w:tc>
        <w:tc>
          <w:tcPr>
            <w:tcW w:w="2410" w:type="dxa"/>
            <w:vAlign w:val="center"/>
          </w:tcPr>
          <w:p w14:paraId="4B3852DE"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东向2层2</w:t>
            </w:r>
            <w:r w:rsidRPr="009E7130">
              <w:rPr>
                <w:rFonts w:ascii="宋体" w:eastAsia="宋体" w:hAnsi="宋体"/>
                <w:sz w:val="13"/>
                <w:szCs w:val="13"/>
              </w:rPr>
              <w:t>7B</w:t>
            </w:r>
            <w:r w:rsidRPr="009E7130">
              <w:rPr>
                <w:rFonts w:ascii="宋体" w:eastAsia="宋体" w:hAnsi="宋体" w:hint="eastAsia"/>
                <w:sz w:val="13"/>
                <w:szCs w:val="13"/>
              </w:rPr>
              <w:t>-</w:t>
            </w:r>
            <w:r w:rsidRPr="009E7130">
              <w:rPr>
                <w:rFonts w:ascii="宋体" w:eastAsia="宋体" w:hAnsi="宋体"/>
                <w:sz w:val="13"/>
                <w:szCs w:val="13"/>
              </w:rPr>
              <w:t>C</w:t>
            </w:r>
            <w:r w:rsidRPr="009E7130">
              <w:rPr>
                <w:rFonts w:ascii="宋体" w:eastAsia="宋体" w:hAnsi="宋体" w:hint="eastAsia"/>
                <w:sz w:val="13"/>
                <w:szCs w:val="13"/>
              </w:rPr>
              <w:t>轴饰面砖外墙</w:t>
            </w:r>
          </w:p>
        </w:tc>
        <w:tc>
          <w:tcPr>
            <w:tcW w:w="1134" w:type="dxa"/>
            <w:vMerge/>
            <w:vAlign w:val="center"/>
          </w:tcPr>
          <w:p w14:paraId="4ACFFC6B" w14:textId="77777777" w:rsidR="00B27C91" w:rsidRPr="009E7130" w:rsidRDefault="00B27C91" w:rsidP="00D9138B">
            <w:pPr>
              <w:spacing w:line="360" w:lineRule="auto"/>
              <w:rPr>
                <w:rFonts w:ascii="宋体" w:eastAsia="宋体" w:hAnsi="宋体"/>
                <w:sz w:val="13"/>
                <w:szCs w:val="13"/>
              </w:rPr>
            </w:pPr>
          </w:p>
        </w:tc>
        <w:tc>
          <w:tcPr>
            <w:tcW w:w="1134" w:type="dxa"/>
            <w:vAlign w:val="center"/>
          </w:tcPr>
          <w:p w14:paraId="281372AF"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0</w:t>
            </w:r>
            <w:r w:rsidRPr="009E7130">
              <w:rPr>
                <w:rFonts w:ascii="宋体" w:eastAsia="宋体" w:hAnsi="宋体"/>
                <w:sz w:val="13"/>
                <w:szCs w:val="13"/>
              </w:rPr>
              <w:t>.016</w:t>
            </w:r>
          </w:p>
        </w:tc>
        <w:tc>
          <w:tcPr>
            <w:tcW w:w="2268" w:type="dxa"/>
            <w:vAlign w:val="center"/>
          </w:tcPr>
          <w:p w14:paraId="0D2366F0"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保温板与胶粘剂接触部位破坏</w:t>
            </w:r>
          </w:p>
        </w:tc>
        <w:tc>
          <w:tcPr>
            <w:tcW w:w="788" w:type="dxa"/>
            <w:vAlign w:val="center"/>
          </w:tcPr>
          <w:p w14:paraId="2230C3FB"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不合格</w:t>
            </w:r>
          </w:p>
        </w:tc>
      </w:tr>
      <w:tr w:rsidR="00B27C91" w:rsidRPr="009E7130" w14:paraId="3263E2D0" w14:textId="77777777" w:rsidTr="00CB6204">
        <w:trPr>
          <w:trHeight w:hRule="exact" w:val="397"/>
          <w:jc w:val="center"/>
        </w:trPr>
        <w:tc>
          <w:tcPr>
            <w:tcW w:w="562" w:type="dxa"/>
            <w:vAlign w:val="center"/>
          </w:tcPr>
          <w:p w14:paraId="4AC981D7"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1</w:t>
            </w:r>
            <w:r w:rsidRPr="009E7130">
              <w:rPr>
                <w:rFonts w:ascii="宋体" w:eastAsia="宋体" w:hAnsi="宋体"/>
                <w:sz w:val="13"/>
                <w:szCs w:val="13"/>
              </w:rPr>
              <w:t>1</w:t>
            </w:r>
          </w:p>
        </w:tc>
        <w:tc>
          <w:tcPr>
            <w:tcW w:w="2410" w:type="dxa"/>
            <w:vAlign w:val="center"/>
          </w:tcPr>
          <w:p w14:paraId="2F86F58A"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东向3层2</w:t>
            </w:r>
            <w:r w:rsidRPr="009E7130">
              <w:rPr>
                <w:rFonts w:ascii="宋体" w:eastAsia="宋体" w:hAnsi="宋体"/>
                <w:sz w:val="13"/>
                <w:szCs w:val="13"/>
              </w:rPr>
              <w:t>7B</w:t>
            </w:r>
            <w:r w:rsidRPr="009E7130">
              <w:rPr>
                <w:rFonts w:ascii="宋体" w:eastAsia="宋体" w:hAnsi="宋体" w:hint="eastAsia"/>
                <w:sz w:val="13"/>
                <w:szCs w:val="13"/>
              </w:rPr>
              <w:t>-</w:t>
            </w:r>
            <w:r w:rsidRPr="009E7130">
              <w:rPr>
                <w:rFonts w:ascii="宋体" w:eastAsia="宋体" w:hAnsi="宋体"/>
                <w:sz w:val="13"/>
                <w:szCs w:val="13"/>
              </w:rPr>
              <w:t>C</w:t>
            </w:r>
            <w:r w:rsidRPr="009E7130">
              <w:rPr>
                <w:rFonts w:ascii="宋体" w:eastAsia="宋体" w:hAnsi="宋体" w:hint="eastAsia"/>
                <w:sz w:val="13"/>
                <w:szCs w:val="13"/>
              </w:rPr>
              <w:t>轴饰面砖外墙</w:t>
            </w:r>
          </w:p>
        </w:tc>
        <w:tc>
          <w:tcPr>
            <w:tcW w:w="1134" w:type="dxa"/>
            <w:vMerge/>
            <w:vAlign w:val="center"/>
          </w:tcPr>
          <w:p w14:paraId="67868034" w14:textId="77777777" w:rsidR="00B27C91" w:rsidRPr="009E7130" w:rsidRDefault="00B27C91" w:rsidP="00D9138B">
            <w:pPr>
              <w:spacing w:line="360" w:lineRule="auto"/>
              <w:rPr>
                <w:rFonts w:ascii="宋体" w:eastAsia="宋体" w:hAnsi="宋体"/>
                <w:sz w:val="13"/>
                <w:szCs w:val="13"/>
              </w:rPr>
            </w:pPr>
          </w:p>
        </w:tc>
        <w:tc>
          <w:tcPr>
            <w:tcW w:w="1134" w:type="dxa"/>
            <w:vAlign w:val="center"/>
          </w:tcPr>
          <w:p w14:paraId="2DF13943"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0</w:t>
            </w:r>
            <w:r w:rsidRPr="009E7130">
              <w:rPr>
                <w:rFonts w:ascii="宋体" w:eastAsia="宋体" w:hAnsi="宋体"/>
                <w:sz w:val="13"/>
                <w:szCs w:val="13"/>
              </w:rPr>
              <w:t>.006</w:t>
            </w:r>
          </w:p>
        </w:tc>
        <w:tc>
          <w:tcPr>
            <w:tcW w:w="2268" w:type="dxa"/>
            <w:vAlign w:val="center"/>
          </w:tcPr>
          <w:p w14:paraId="1A2E882C"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面层与保温板接触部位破坏</w:t>
            </w:r>
          </w:p>
        </w:tc>
        <w:tc>
          <w:tcPr>
            <w:tcW w:w="788" w:type="dxa"/>
            <w:vAlign w:val="center"/>
          </w:tcPr>
          <w:p w14:paraId="062AC8BE"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不合格</w:t>
            </w:r>
          </w:p>
        </w:tc>
      </w:tr>
      <w:tr w:rsidR="00B27C91" w:rsidRPr="009E7130" w14:paraId="7CF8DA4F" w14:textId="77777777" w:rsidTr="00CB6204">
        <w:trPr>
          <w:trHeight w:hRule="exact" w:val="397"/>
          <w:jc w:val="center"/>
        </w:trPr>
        <w:tc>
          <w:tcPr>
            <w:tcW w:w="562" w:type="dxa"/>
            <w:vAlign w:val="center"/>
          </w:tcPr>
          <w:p w14:paraId="3D010B79"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1</w:t>
            </w:r>
            <w:r w:rsidRPr="009E7130">
              <w:rPr>
                <w:rFonts w:ascii="宋体" w:eastAsia="宋体" w:hAnsi="宋体"/>
                <w:sz w:val="13"/>
                <w:szCs w:val="13"/>
              </w:rPr>
              <w:t>2</w:t>
            </w:r>
          </w:p>
        </w:tc>
        <w:tc>
          <w:tcPr>
            <w:tcW w:w="2410" w:type="dxa"/>
            <w:vAlign w:val="center"/>
          </w:tcPr>
          <w:p w14:paraId="6C21E67D"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东向3层2</w:t>
            </w:r>
            <w:r w:rsidRPr="009E7130">
              <w:rPr>
                <w:rFonts w:ascii="宋体" w:eastAsia="宋体" w:hAnsi="宋体"/>
                <w:sz w:val="13"/>
                <w:szCs w:val="13"/>
              </w:rPr>
              <w:t>7B</w:t>
            </w:r>
            <w:r w:rsidRPr="009E7130">
              <w:rPr>
                <w:rFonts w:ascii="宋体" w:eastAsia="宋体" w:hAnsi="宋体" w:hint="eastAsia"/>
                <w:sz w:val="13"/>
                <w:szCs w:val="13"/>
              </w:rPr>
              <w:t>-</w:t>
            </w:r>
            <w:r w:rsidRPr="009E7130">
              <w:rPr>
                <w:rFonts w:ascii="宋体" w:eastAsia="宋体" w:hAnsi="宋体"/>
                <w:sz w:val="13"/>
                <w:szCs w:val="13"/>
              </w:rPr>
              <w:t>C</w:t>
            </w:r>
            <w:r w:rsidRPr="009E7130">
              <w:rPr>
                <w:rFonts w:ascii="宋体" w:eastAsia="宋体" w:hAnsi="宋体" w:hint="eastAsia"/>
                <w:sz w:val="13"/>
                <w:szCs w:val="13"/>
              </w:rPr>
              <w:t>轴饰面砖外墙</w:t>
            </w:r>
          </w:p>
        </w:tc>
        <w:tc>
          <w:tcPr>
            <w:tcW w:w="1134" w:type="dxa"/>
            <w:vMerge/>
            <w:vAlign w:val="center"/>
          </w:tcPr>
          <w:p w14:paraId="6B9438D4" w14:textId="77777777" w:rsidR="00B27C91" w:rsidRPr="009E7130" w:rsidRDefault="00B27C91" w:rsidP="00D9138B">
            <w:pPr>
              <w:spacing w:line="360" w:lineRule="auto"/>
              <w:rPr>
                <w:rFonts w:ascii="宋体" w:eastAsia="宋体" w:hAnsi="宋体"/>
                <w:sz w:val="13"/>
                <w:szCs w:val="13"/>
              </w:rPr>
            </w:pPr>
          </w:p>
        </w:tc>
        <w:tc>
          <w:tcPr>
            <w:tcW w:w="1134" w:type="dxa"/>
            <w:vAlign w:val="center"/>
          </w:tcPr>
          <w:p w14:paraId="3054FAC1"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未检出</w:t>
            </w:r>
          </w:p>
        </w:tc>
        <w:tc>
          <w:tcPr>
            <w:tcW w:w="2268" w:type="dxa"/>
            <w:vAlign w:val="center"/>
          </w:tcPr>
          <w:p w14:paraId="47247A95"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面层与保温板接触部位破坏</w:t>
            </w:r>
          </w:p>
        </w:tc>
        <w:tc>
          <w:tcPr>
            <w:tcW w:w="788" w:type="dxa"/>
            <w:vAlign w:val="center"/>
          </w:tcPr>
          <w:p w14:paraId="5D7F7002"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不合格</w:t>
            </w:r>
          </w:p>
        </w:tc>
      </w:tr>
      <w:tr w:rsidR="00B27C91" w:rsidRPr="009E7130" w14:paraId="724DF79A" w14:textId="77777777" w:rsidTr="00CB6204">
        <w:trPr>
          <w:trHeight w:hRule="exact" w:val="397"/>
          <w:jc w:val="center"/>
        </w:trPr>
        <w:tc>
          <w:tcPr>
            <w:tcW w:w="562" w:type="dxa"/>
            <w:vAlign w:val="center"/>
          </w:tcPr>
          <w:p w14:paraId="71DC03E1"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1</w:t>
            </w:r>
            <w:r w:rsidRPr="009E7130">
              <w:rPr>
                <w:rFonts w:ascii="宋体" w:eastAsia="宋体" w:hAnsi="宋体"/>
                <w:sz w:val="13"/>
                <w:szCs w:val="13"/>
              </w:rPr>
              <w:t>3</w:t>
            </w:r>
          </w:p>
        </w:tc>
        <w:tc>
          <w:tcPr>
            <w:tcW w:w="2410" w:type="dxa"/>
            <w:vAlign w:val="center"/>
          </w:tcPr>
          <w:p w14:paraId="208DC042"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西向1层1</w:t>
            </w:r>
            <w:r w:rsidRPr="009E7130">
              <w:rPr>
                <w:rFonts w:ascii="宋体" w:eastAsia="宋体" w:hAnsi="宋体"/>
                <w:sz w:val="13"/>
                <w:szCs w:val="13"/>
              </w:rPr>
              <w:t>9</w:t>
            </w:r>
            <w:r w:rsidRPr="009E7130">
              <w:rPr>
                <w:rFonts w:ascii="宋体" w:eastAsia="宋体" w:hAnsi="宋体" w:hint="eastAsia"/>
                <w:sz w:val="13"/>
                <w:szCs w:val="13"/>
              </w:rPr>
              <w:t>轴信报箱后涂料外墙</w:t>
            </w:r>
          </w:p>
        </w:tc>
        <w:tc>
          <w:tcPr>
            <w:tcW w:w="1134" w:type="dxa"/>
            <w:vMerge/>
            <w:vAlign w:val="center"/>
          </w:tcPr>
          <w:p w14:paraId="79155EA4" w14:textId="77777777" w:rsidR="00B27C91" w:rsidRPr="009E7130" w:rsidRDefault="00B27C91" w:rsidP="00D9138B">
            <w:pPr>
              <w:spacing w:line="360" w:lineRule="auto"/>
              <w:rPr>
                <w:rFonts w:ascii="宋体" w:eastAsia="宋体" w:hAnsi="宋体"/>
                <w:sz w:val="13"/>
                <w:szCs w:val="13"/>
              </w:rPr>
            </w:pPr>
          </w:p>
        </w:tc>
        <w:tc>
          <w:tcPr>
            <w:tcW w:w="1134" w:type="dxa"/>
            <w:vAlign w:val="center"/>
          </w:tcPr>
          <w:p w14:paraId="43DCC266"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未检出</w:t>
            </w:r>
          </w:p>
        </w:tc>
        <w:tc>
          <w:tcPr>
            <w:tcW w:w="2268" w:type="dxa"/>
            <w:vAlign w:val="center"/>
          </w:tcPr>
          <w:p w14:paraId="071A909C"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面层与保温板接触部位破坏</w:t>
            </w:r>
          </w:p>
        </w:tc>
        <w:tc>
          <w:tcPr>
            <w:tcW w:w="788" w:type="dxa"/>
            <w:vAlign w:val="center"/>
          </w:tcPr>
          <w:p w14:paraId="212A6413"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不合格</w:t>
            </w:r>
          </w:p>
        </w:tc>
      </w:tr>
      <w:tr w:rsidR="00B27C91" w:rsidRPr="009E7130" w14:paraId="610CEA86" w14:textId="77777777" w:rsidTr="00CB6204">
        <w:trPr>
          <w:trHeight w:hRule="exact" w:val="397"/>
          <w:jc w:val="center"/>
        </w:trPr>
        <w:tc>
          <w:tcPr>
            <w:tcW w:w="562" w:type="dxa"/>
            <w:vAlign w:val="center"/>
          </w:tcPr>
          <w:p w14:paraId="3420D2D2"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1</w:t>
            </w:r>
            <w:r w:rsidRPr="009E7130">
              <w:rPr>
                <w:rFonts w:ascii="宋体" w:eastAsia="宋体" w:hAnsi="宋体"/>
                <w:sz w:val="13"/>
                <w:szCs w:val="13"/>
              </w:rPr>
              <w:t>4</w:t>
            </w:r>
          </w:p>
        </w:tc>
        <w:tc>
          <w:tcPr>
            <w:tcW w:w="2410" w:type="dxa"/>
            <w:vAlign w:val="center"/>
          </w:tcPr>
          <w:p w14:paraId="6A449023"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西向1层1</w:t>
            </w:r>
            <w:r w:rsidRPr="009E7130">
              <w:rPr>
                <w:rFonts w:ascii="宋体" w:eastAsia="宋体" w:hAnsi="宋体"/>
                <w:sz w:val="13"/>
                <w:szCs w:val="13"/>
              </w:rPr>
              <w:t>9</w:t>
            </w:r>
            <w:r w:rsidRPr="009E7130">
              <w:rPr>
                <w:rFonts w:ascii="宋体" w:eastAsia="宋体" w:hAnsi="宋体" w:hint="eastAsia"/>
                <w:sz w:val="13"/>
                <w:szCs w:val="13"/>
              </w:rPr>
              <w:t>轴信报箱后涂料外墙</w:t>
            </w:r>
          </w:p>
        </w:tc>
        <w:tc>
          <w:tcPr>
            <w:tcW w:w="1134" w:type="dxa"/>
            <w:vMerge/>
            <w:vAlign w:val="center"/>
          </w:tcPr>
          <w:p w14:paraId="635A845A" w14:textId="77777777" w:rsidR="00B27C91" w:rsidRPr="009E7130" w:rsidRDefault="00B27C91" w:rsidP="00D9138B">
            <w:pPr>
              <w:spacing w:line="360" w:lineRule="auto"/>
              <w:rPr>
                <w:rFonts w:ascii="宋体" w:eastAsia="宋体" w:hAnsi="宋体"/>
                <w:sz w:val="13"/>
                <w:szCs w:val="13"/>
              </w:rPr>
            </w:pPr>
          </w:p>
        </w:tc>
        <w:tc>
          <w:tcPr>
            <w:tcW w:w="1134" w:type="dxa"/>
            <w:vAlign w:val="center"/>
          </w:tcPr>
          <w:p w14:paraId="22945148"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0</w:t>
            </w:r>
            <w:r w:rsidRPr="009E7130">
              <w:rPr>
                <w:rFonts w:ascii="宋体" w:eastAsia="宋体" w:hAnsi="宋体"/>
                <w:sz w:val="13"/>
                <w:szCs w:val="13"/>
              </w:rPr>
              <w:t>.002</w:t>
            </w:r>
          </w:p>
        </w:tc>
        <w:tc>
          <w:tcPr>
            <w:tcW w:w="2268" w:type="dxa"/>
            <w:vAlign w:val="center"/>
          </w:tcPr>
          <w:p w14:paraId="2EFEEFCE"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面层与保温板接触部位破坏</w:t>
            </w:r>
          </w:p>
        </w:tc>
        <w:tc>
          <w:tcPr>
            <w:tcW w:w="788" w:type="dxa"/>
            <w:vAlign w:val="center"/>
          </w:tcPr>
          <w:p w14:paraId="0542719B"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不合格</w:t>
            </w:r>
          </w:p>
        </w:tc>
      </w:tr>
      <w:tr w:rsidR="00B27C91" w:rsidRPr="009E7130" w14:paraId="469B3295" w14:textId="77777777" w:rsidTr="00CB6204">
        <w:trPr>
          <w:trHeight w:hRule="exact" w:val="397"/>
          <w:jc w:val="center"/>
        </w:trPr>
        <w:tc>
          <w:tcPr>
            <w:tcW w:w="562" w:type="dxa"/>
            <w:vAlign w:val="center"/>
          </w:tcPr>
          <w:p w14:paraId="478DFEC1"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1</w:t>
            </w:r>
            <w:r w:rsidRPr="009E7130">
              <w:rPr>
                <w:rFonts w:ascii="宋体" w:eastAsia="宋体" w:hAnsi="宋体"/>
                <w:sz w:val="13"/>
                <w:szCs w:val="13"/>
              </w:rPr>
              <w:t>5</w:t>
            </w:r>
          </w:p>
        </w:tc>
        <w:tc>
          <w:tcPr>
            <w:tcW w:w="2410" w:type="dxa"/>
            <w:vAlign w:val="center"/>
          </w:tcPr>
          <w:p w14:paraId="2D73176B"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北向2层1</w:t>
            </w:r>
            <w:r w:rsidRPr="009E7130">
              <w:rPr>
                <w:rFonts w:ascii="宋体" w:eastAsia="宋体" w:hAnsi="宋体"/>
                <w:sz w:val="13"/>
                <w:szCs w:val="13"/>
              </w:rPr>
              <w:t>J21</w:t>
            </w:r>
            <w:r w:rsidRPr="009E7130">
              <w:rPr>
                <w:rFonts w:ascii="宋体" w:eastAsia="宋体" w:hAnsi="宋体" w:hint="eastAsia"/>
                <w:sz w:val="13"/>
                <w:szCs w:val="13"/>
              </w:rPr>
              <w:t>-</w:t>
            </w:r>
            <w:r w:rsidRPr="009E7130">
              <w:rPr>
                <w:rFonts w:ascii="宋体" w:eastAsia="宋体" w:hAnsi="宋体"/>
                <w:sz w:val="13"/>
                <w:szCs w:val="13"/>
              </w:rPr>
              <w:t>22</w:t>
            </w:r>
            <w:r w:rsidRPr="009E7130">
              <w:rPr>
                <w:rFonts w:ascii="宋体" w:eastAsia="宋体" w:hAnsi="宋体" w:hint="eastAsia"/>
                <w:sz w:val="13"/>
                <w:szCs w:val="13"/>
              </w:rPr>
              <w:t>轴涂料外墙</w:t>
            </w:r>
          </w:p>
        </w:tc>
        <w:tc>
          <w:tcPr>
            <w:tcW w:w="1134" w:type="dxa"/>
            <w:vMerge/>
            <w:vAlign w:val="center"/>
          </w:tcPr>
          <w:p w14:paraId="33562D87" w14:textId="77777777" w:rsidR="00B27C91" w:rsidRPr="009E7130" w:rsidRDefault="00B27C91" w:rsidP="00D9138B">
            <w:pPr>
              <w:spacing w:line="360" w:lineRule="auto"/>
              <w:rPr>
                <w:rFonts w:ascii="宋体" w:eastAsia="宋体" w:hAnsi="宋体"/>
                <w:sz w:val="13"/>
                <w:szCs w:val="13"/>
              </w:rPr>
            </w:pPr>
          </w:p>
        </w:tc>
        <w:tc>
          <w:tcPr>
            <w:tcW w:w="1134" w:type="dxa"/>
            <w:vAlign w:val="center"/>
          </w:tcPr>
          <w:p w14:paraId="0C1D5CBA"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0</w:t>
            </w:r>
            <w:r w:rsidRPr="009E7130">
              <w:rPr>
                <w:rFonts w:ascii="宋体" w:eastAsia="宋体" w:hAnsi="宋体"/>
                <w:sz w:val="13"/>
                <w:szCs w:val="13"/>
              </w:rPr>
              <w:t>.009</w:t>
            </w:r>
          </w:p>
        </w:tc>
        <w:tc>
          <w:tcPr>
            <w:tcW w:w="2268" w:type="dxa"/>
            <w:vAlign w:val="center"/>
          </w:tcPr>
          <w:p w14:paraId="5D7B0663"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保温板中间破坏</w:t>
            </w:r>
          </w:p>
        </w:tc>
        <w:tc>
          <w:tcPr>
            <w:tcW w:w="788" w:type="dxa"/>
            <w:vAlign w:val="center"/>
          </w:tcPr>
          <w:p w14:paraId="53B0F45B"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不合格</w:t>
            </w:r>
          </w:p>
        </w:tc>
      </w:tr>
      <w:tr w:rsidR="00B27C91" w:rsidRPr="009E7130" w14:paraId="7F4A03DD" w14:textId="77777777" w:rsidTr="00CB6204">
        <w:trPr>
          <w:trHeight w:hRule="exact" w:val="397"/>
          <w:jc w:val="center"/>
        </w:trPr>
        <w:tc>
          <w:tcPr>
            <w:tcW w:w="562" w:type="dxa"/>
            <w:vAlign w:val="center"/>
          </w:tcPr>
          <w:p w14:paraId="4AF04AB5"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1</w:t>
            </w:r>
            <w:r w:rsidRPr="009E7130">
              <w:rPr>
                <w:rFonts w:ascii="宋体" w:eastAsia="宋体" w:hAnsi="宋体"/>
                <w:sz w:val="13"/>
                <w:szCs w:val="13"/>
              </w:rPr>
              <w:t>6</w:t>
            </w:r>
          </w:p>
        </w:tc>
        <w:tc>
          <w:tcPr>
            <w:tcW w:w="2410" w:type="dxa"/>
            <w:vAlign w:val="center"/>
          </w:tcPr>
          <w:p w14:paraId="7F6ECDA7"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北向2层1</w:t>
            </w:r>
            <w:r w:rsidRPr="009E7130">
              <w:rPr>
                <w:rFonts w:ascii="宋体" w:eastAsia="宋体" w:hAnsi="宋体"/>
                <w:sz w:val="13"/>
                <w:szCs w:val="13"/>
              </w:rPr>
              <w:t>J21</w:t>
            </w:r>
            <w:r w:rsidRPr="009E7130">
              <w:rPr>
                <w:rFonts w:ascii="宋体" w:eastAsia="宋体" w:hAnsi="宋体" w:hint="eastAsia"/>
                <w:sz w:val="13"/>
                <w:szCs w:val="13"/>
              </w:rPr>
              <w:t>-</w:t>
            </w:r>
            <w:r w:rsidRPr="009E7130">
              <w:rPr>
                <w:rFonts w:ascii="宋体" w:eastAsia="宋体" w:hAnsi="宋体"/>
                <w:sz w:val="13"/>
                <w:szCs w:val="13"/>
              </w:rPr>
              <w:t>22</w:t>
            </w:r>
            <w:r w:rsidRPr="009E7130">
              <w:rPr>
                <w:rFonts w:ascii="宋体" w:eastAsia="宋体" w:hAnsi="宋体" w:hint="eastAsia"/>
                <w:sz w:val="13"/>
                <w:szCs w:val="13"/>
              </w:rPr>
              <w:t>轴涂料外墙</w:t>
            </w:r>
          </w:p>
        </w:tc>
        <w:tc>
          <w:tcPr>
            <w:tcW w:w="1134" w:type="dxa"/>
            <w:vMerge/>
            <w:vAlign w:val="center"/>
          </w:tcPr>
          <w:p w14:paraId="58D47FF2" w14:textId="77777777" w:rsidR="00B27C91" w:rsidRPr="009E7130" w:rsidRDefault="00B27C91" w:rsidP="00D9138B">
            <w:pPr>
              <w:spacing w:line="360" w:lineRule="auto"/>
              <w:rPr>
                <w:rFonts w:ascii="宋体" w:eastAsia="宋体" w:hAnsi="宋体"/>
                <w:sz w:val="13"/>
                <w:szCs w:val="13"/>
              </w:rPr>
            </w:pPr>
          </w:p>
        </w:tc>
        <w:tc>
          <w:tcPr>
            <w:tcW w:w="1134" w:type="dxa"/>
            <w:vAlign w:val="center"/>
          </w:tcPr>
          <w:p w14:paraId="6B3D3F8D"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0</w:t>
            </w:r>
            <w:r w:rsidRPr="009E7130">
              <w:rPr>
                <w:rFonts w:ascii="宋体" w:eastAsia="宋体" w:hAnsi="宋体"/>
                <w:sz w:val="13"/>
                <w:szCs w:val="13"/>
              </w:rPr>
              <w:t>.008</w:t>
            </w:r>
          </w:p>
        </w:tc>
        <w:tc>
          <w:tcPr>
            <w:tcW w:w="2268" w:type="dxa"/>
            <w:vAlign w:val="center"/>
          </w:tcPr>
          <w:p w14:paraId="27BBFFDB"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面层与保温板接触部位破坏</w:t>
            </w:r>
          </w:p>
        </w:tc>
        <w:tc>
          <w:tcPr>
            <w:tcW w:w="788" w:type="dxa"/>
            <w:vAlign w:val="center"/>
          </w:tcPr>
          <w:p w14:paraId="7253434E"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不合格</w:t>
            </w:r>
          </w:p>
        </w:tc>
      </w:tr>
      <w:tr w:rsidR="00B27C91" w:rsidRPr="009E7130" w14:paraId="62E60BC8" w14:textId="77777777" w:rsidTr="00CB6204">
        <w:trPr>
          <w:trHeight w:hRule="exact" w:val="397"/>
          <w:jc w:val="center"/>
        </w:trPr>
        <w:tc>
          <w:tcPr>
            <w:tcW w:w="562" w:type="dxa"/>
            <w:vAlign w:val="center"/>
          </w:tcPr>
          <w:p w14:paraId="5583314A"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1</w:t>
            </w:r>
            <w:r w:rsidRPr="009E7130">
              <w:rPr>
                <w:rFonts w:ascii="宋体" w:eastAsia="宋体" w:hAnsi="宋体"/>
                <w:sz w:val="13"/>
                <w:szCs w:val="13"/>
              </w:rPr>
              <w:t>7</w:t>
            </w:r>
          </w:p>
        </w:tc>
        <w:tc>
          <w:tcPr>
            <w:tcW w:w="2410" w:type="dxa"/>
            <w:vAlign w:val="center"/>
          </w:tcPr>
          <w:p w14:paraId="2506D567"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东向2层1</w:t>
            </w:r>
            <w:r w:rsidRPr="009E7130">
              <w:rPr>
                <w:rFonts w:ascii="宋体" w:eastAsia="宋体" w:hAnsi="宋体"/>
                <w:sz w:val="13"/>
                <w:szCs w:val="13"/>
              </w:rPr>
              <w:t>9J</w:t>
            </w:r>
            <w:r w:rsidRPr="009E7130">
              <w:rPr>
                <w:rFonts w:ascii="宋体" w:eastAsia="宋体" w:hAnsi="宋体" w:hint="eastAsia"/>
                <w:sz w:val="13"/>
                <w:szCs w:val="13"/>
              </w:rPr>
              <w:t>-</w:t>
            </w:r>
            <w:r w:rsidRPr="009E7130">
              <w:rPr>
                <w:rFonts w:ascii="宋体" w:eastAsia="宋体" w:hAnsi="宋体"/>
                <w:sz w:val="13"/>
                <w:szCs w:val="13"/>
              </w:rPr>
              <w:t>1J</w:t>
            </w:r>
            <w:r w:rsidRPr="009E7130">
              <w:rPr>
                <w:rFonts w:ascii="宋体" w:eastAsia="宋体" w:hAnsi="宋体" w:hint="eastAsia"/>
                <w:sz w:val="13"/>
                <w:szCs w:val="13"/>
              </w:rPr>
              <w:t>轴涂料外墙</w:t>
            </w:r>
          </w:p>
        </w:tc>
        <w:tc>
          <w:tcPr>
            <w:tcW w:w="1134" w:type="dxa"/>
            <w:vMerge/>
            <w:vAlign w:val="center"/>
          </w:tcPr>
          <w:p w14:paraId="12358B04" w14:textId="77777777" w:rsidR="00B27C91" w:rsidRPr="009E7130" w:rsidRDefault="00B27C91" w:rsidP="00D9138B">
            <w:pPr>
              <w:spacing w:line="360" w:lineRule="auto"/>
              <w:rPr>
                <w:rFonts w:ascii="宋体" w:eastAsia="宋体" w:hAnsi="宋体"/>
                <w:sz w:val="13"/>
                <w:szCs w:val="13"/>
              </w:rPr>
            </w:pPr>
          </w:p>
        </w:tc>
        <w:tc>
          <w:tcPr>
            <w:tcW w:w="1134" w:type="dxa"/>
            <w:vAlign w:val="center"/>
          </w:tcPr>
          <w:p w14:paraId="2B22CD94"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0</w:t>
            </w:r>
            <w:r w:rsidRPr="009E7130">
              <w:rPr>
                <w:rFonts w:ascii="宋体" w:eastAsia="宋体" w:hAnsi="宋体"/>
                <w:sz w:val="13"/>
                <w:szCs w:val="13"/>
              </w:rPr>
              <w:t>.013</w:t>
            </w:r>
          </w:p>
        </w:tc>
        <w:tc>
          <w:tcPr>
            <w:tcW w:w="2268" w:type="dxa"/>
            <w:vAlign w:val="center"/>
          </w:tcPr>
          <w:p w14:paraId="71357849"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保温板中间破坏</w:t>
            </w:r>
          </w:p>
        </w:tc>
        <w:tc>
          <w:tcPr>
            <w:tcW w:w="788" w:type="dxa"/>
            <w:vAlign w:val="center"/>
          </w:tcPr>
          <w:p w14:paraId="2B547A56"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不合格</w:t>
            </w:r>
          </w:p>
        </w:tc>
      </w:tr>
      <w:tr w:rsidR="00B27C91" w:rsidRPr="009E7130" w14:paraId="76452C83" w14:textId="77777777" w:rsidTr="00CB6204">
        <w:trPr>
          <w:trHeight w:hRule="exact" w:val="397"/>
          <w:jc w:val="center"/>
        </w:trPr>
        <w:tc>
          <w:tcPr>
            <w:tcW w:w="562" w:type="dxa"/>
            <w:vAlign w:val="center"/>
          </w:tcPr>
          <w:p w14:paraId="2E5EEFFE"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1</w:t>
            </w:r>
            <w:r w:rsidRPr="009E7130">
              <w:rPr>
                <w:rFonts w:ascii="宋体" w:eastAsia="宋体" w:hAnsi="宋体"/>
                <w:sz w:val="13"/>
                <w:szCs w:val="13"/>
              </w:rPr>
              <w:t>8</w:t>
            </w:r>
          </w:p>
        </w:tc>
        <w:tc>
          <w:tcPr>
            <w:tcW w:w="2410" w:type="dxa"/>
            <w:vAlign w:val="center"/>
          </w:tcPr>
          <w:p w14:paraId="0B29B22D"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东向2层1</w:t>
            </w:r>
            <w:r w:rsidRPr="009E7130">
              <w:rPr>
                <w:rFonts w:ascii="宋体" w:eastAsia="宋体" w:hAnsi="宋体"/>
                <w:sz w:val="13"/>
                <w:szCs w:val="13"/>
              </w:rPr>
              <w:t>9J</w:t>
            </w:r>
            <w:r w:rsidRPr="009E7130">
              <w:rPr>
                <w:rFonts w:ascii="宋体" w:eastAsia="宋体" w:hAnsi="宋体" w:hint="eastAsia"/>
                <w:sz w:val="13"/>
                <w:szCs w:val="13"/>
              </w:rPr>
              <w:t>-</w:t>
            </w:r>
            <w:r w:rsidRPr="009E7130">
              <w:rPr>
                <w:rFonts w:ascii="宋体" w:eastAsia="宋体" w:hAnsi="宋体"/>
                <w:sz w:val="13"/>
                <w:szCs w:val="13"/>
              </w:rPr>
              <w:t>1J</w:t>
            </w:r>
            <w:r w:rsidRPr="009E7130">
              <w:rPr>
                <w:rFonts w:ascii="宋体" w:eastAsia="宋体" w:hAnsi="宋体" w:hint="eastAsia"/>
                <w:sz w:val="13"/>
                <w:szCs w:val="13"/>
              </w:rPr>
              <w:t>轴涂料外墙</w:t>
            </w:r>
          </w:p>
        </w:tc>
        <w:tc>
          <w:tcPr>
            <w:tcW w:w="1134" w:type="dxa"/>
            <w:vMerge/>
            <w:vAlign w:val="center"/>
          </w:tcPr>
          <w:p w14:paraId="59A52616" w14:textId="77777777" w:rsidR="00B27C91" w:rsidRPr="009E7130" w:rsidRDefault="00B27C91" w:rsidP="00D9138B">
            <w:pPr>
              <w:spacing w:line="360" w:lineRule="auto"/>
              <w:rPr>
                <w:rFonts w:ascii="宋体" w:eastAsia="宋体" w:hAnsi="宋体"/>
                <w:sz w:val="13"/>
                <w:szCs w:val="13"/>
              </w:rPr>
            </w:pPr>
          </w:p>
        </w:tc>
        <w:tc>
          <w:tcPr>
            <w:tcW w:w="1134" w:type="dxa"/>
            <w:vAlign w:val="center"/>
          </w:tcPr>
          <w:p w14:paraId="2FB30D9C"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0</w:t>
            </w:r>
            <w:r w:rsidRPr="009E7130">
              <w:rPr>
                <w:rFonts w:ascii="宋体" w:eastAsia="宋体" w:hAnsi="宋体"/>
                <w:sz w:val="13"/>
                <w:szCs w:val="13"/>
              </w:rPr>
              <w:t>.010</w:t>
            </w:r>
          </w:p>
        </w:tc>
        <w:tc>
          <w:tcPr>
            <w:tcW w:w="2268" w:type="dxa"/>
            <w:vAlign w:val="center"/>
          </w:tcPr>
          <w:p w14:paraId="031DD791"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保温板中间破坏</w:t>
            </w:r>
          </w:p>
        </w:tc>
        <w:tc>
          <w:tcPr>
            <w:tcW w:w="788" w:type="dxa"/>
            <w:vAlign w:val="center"/>
          </w:tcPr>
          <w:p w14:paraId="2AE38A80"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不合格</w:t>
            </w:r>
          </w:p>
        </w:tc>
      </w:tr>
      <w:tr w:rsidR="00B27C91" w:rsidRPr="009E7130" w14:paraId="2BA30B8C" w14:textId="77777777" w:rsidTr="00CB6204">
        <w:trPr>
          <w:trHeight w:hRule="exact" w:val="397"/>
          <w:jc w:val="center"/>
        </w:trPr>
        <w:tc>
          <w:tcPr>
            <w:tcW w:w="562" w:type="dxa"/>
            <w:vAlign w:val="center"/>
          </w:tcPr>
          <w:p w14:paraId="56C99087"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1</w:t>
            </w:r>
            <w:r w:rsidRPr="009E7130">
              <w:rPr>
                <w:rFonts w:ascii="宋体" w:eastAsia="宋体" w:hAnsi="宋体"/>
                <w:sz w:val="13"/>
                <w:szCs w:val="13"/>
              </w:rPr>
              <w:t>9</w:t>
            </w:r>
          </w:p>
        </w:tc>
        <w:tc>
          <w:tcPr>
            <w:tcW w:w="2410" w:type="dxa"/>
            <w:vAlign w:val="center"/>
          </w:tcPr>
          <w:p w14:paraId="0DBA7D76"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西向1层8轴信报箱后涂料外墙</w:t>
            </w:r>
          </w:p>
        </w:tc>
        <w:tc>
          <w:tcPr>
            <w:tcW w:w="1134" w:type="dxa"/>
            <w:vMerge/>
            <w:vAlign w:val="center"/>
          </w:tcPr>
          <w:p w14:paraId="466BD95B" w14:textId="77777777" w:rsidR="00B27C91" w:rsidRPr="009E7130" w:rsidRDefault="00B27C91" w:rsidP="00D9138B">
            <w:pPr>
              <w:spacing w:line="360" w:lineRule="auto"/>
              <w:rPr>
                <w:rFonts w:ascii="宋体" w:eastAsia="宋体" w:hAnsi="宋体"/>
                <w:sz w:val="13"/>
                <w:szCs w:val="13"/>
              </w:rPr>
            </w:pPr>
          </w:p>
        </w:tc>
        <w:tc>
          <w:tcPr>
            <w:tcW w:w="1134" w:type="dxa"/>
            <w:vAlign w:val="center"/>
          </w:tcPr>
          <w:p w14:paraId="327E4875"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未检出</w:t>
            </w:r>
          </w:p>
        </w:tc>
        <w:tc>
          <w:tcPr>
            <w:tcW w:w="2268" w:type="dxa"/>
            <w:vAlign w:val="center"/>
          </w:tcPr>
          <w:p w14:paraId="31AE8686"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面层与保温板接触部位破坏</w:t>
            </w:r>
          </w:p>
        </w:tc>
        <w:tc>
          <w:tcPr>
            <w:tcW w:w="788" w:type="dxa"/>
            <w:vAlign w:val="center"/>
          </w:tcPr>
          <w:p w14:paraId="0F6B8A3D"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不合格</w:t>
            </w:r>
          </w:p>
        </w:tc>
      </w:tr>
      <w:tr w:rsidR="00B27C91" w:rsidRPr="009E7130" w14:paraId="1607392F" w14:textId="77777777" w:rsidTr="00CB6204">
        <w:trPr>
          <w:trHeight w:hRule="exact" w:val="397"/>
          <w:jc w:val="center"/>
        </w:trPr>
        <w:tc>
          <w:tcPr>
            <w:tcW w:w="562" w:type="dxa"/>
            <w:vAlign w:val="center"/>
          </w:tcPr>
          <w:p w14:paraId="28FEB4FB"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2</w:t>
            </w:r>
            <w:r w:rsidRPr="009E7130">
              <w:rPr>
                <w:rFonts w:ascii="宋体" w:eastAsia="宋体" w:hAnsi="宋体"/>
                <w:sz w:val="13"/>
                <w:szCs w:val="13"/>
              </w:rPr>
              <w:t>0</w:t>
            </w:r>
          </w:p>
        </w:tc>
        <w:tc>
          <w:tcPr>
            <w:tcW w:w="2410" w:type="dxa"/>
            <w:vAlign w:val="center"/>
          </w:tcPr>
          <w:p w14:paraId="4E71C0B9"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西向1层8轴信报箱后涂料外墙</w:t>
            </w:r>
          </w:p>
        </w:tc>
        <w:tc>
          <w:tcPr>
            <w:tcW w:w="1134" w:type="dxa"/>
            <w:vMerge/>
            <w:vAlign w:val="center"/>
          </w:tcPr>
          <w:p w14:paraId="7CFB543E" w14:textId="77777777" w:rsidR="00B27C91" w:rsidRPr="009E7130" w:rsidRDefault="00B27C91" w:rsidP="00D9138B">
            <w:pPr>
              <w:spacing w:line="360" w:lineRule="auto"/>
              <w:rPr>
                <w:rFonts w:ascii="宋体" w:eastAsia="宋体" w:hAnsi="宋体"/>
                <w:sz w:val="13"/>
                <w:szCs w:val="13"/>
              </w:rPr>
            </w:pPr>
          </w:p>
        </w:tc>
        <w:tc>
          <w:tcPr>
            <w:tcW w:w="1134" w:type="dxa"/>
            <w:vAlign w:val="center"/>
          </w:tcPr>
          <w:p w14:paraId="50DBC2F6"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0</w:t>
            </w:r>
            <w:r w:rsidRPr="009E7130">
              <w:rPr>
                <w:rFonts w:ascii="宋体" w:eastAsia="宋体" w:hAnsi="宋体"/>
                <w:sz w:val="13"/>
                <w:szCs w:val="13"/>
              </w:rPr>
              <w:t>.004</w:t>
            </w:r>
          </w:p>
        </w:tc>
        <w:tc>
          <w:tcPr>
            <w:tcW w:w="2268" w:type="dxa"/>
            <w:vAlign w:val="center"/>
          </w:tcPr>
          <w:p w14:paraId="19D33BB3"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保温板与胶粘剂接触部位破坏</w:t>
            </w:r>
          </w:p>
        </w:tc>
        <w:tc>
          <w:tcPr>
            <w:tcW w:w="788" w:type="dxa"/>
            <w:vAlign w:val="center"/>
          </w:tcPr>
          <w:p w14:paraId="57A5FDD2"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不合格</w:t>
            </w:r>
          </w:p>
        </w:tc>
      </w:tr>
      <w:tr w:rsidR="00B27C91" w:rsidRPr="009E7130" w14:paraId="1DAFA61D" w14:textId="77777777" w:rsidTr="00CB6204">
        <w:trPr>
          <w:trHeight w:hRule="exact" w:val="397"/>
          <w:jc w:val="center"/>
        </w:trPr>
        <w:tc>
          <w:tcPr>
            <w:tcW w:w="562" w:type="dxa"/>
            <w:vAlign w:val="center"/>
          </w:tcPr>
          <w:p w14:paraId="2E297606"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2</w:t>
            </w:r>
            <w:r w:rsidRPr="009E7130">
              <w:rPr>
                <w:rFonts w:ascii="宋体" w:eastAsia="宋体" w:hAnsi="宋体"/>
                <w:sz w:val="13"/>
                <w:szCs w:val="13"/>
              </w:rPr>
              <w:t>1</w:t>
            </w:r>
          </w:p>
        </w:tc>
        <w:tc>
          <w:tcPr>
            <w:tcW w:w="2410" w:type="dxa"/>
            <w:vAlign w:val="center"/>
          </w:tcPr>
          <w:p w14:paraId="07A195A1"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西向1层8轴信报箱后涂料外墙</w:t>
            </w:r>
          </w:p>
        </w:tc>
        <w:tc>
          <w:tcPr>
            <w:tcW w:w="1134" w:type="dxa"/>
            <w:vMerge/>
            <w:vAlign w:val="center"/>
          </w:tcPr>
          <w:p w14:paraId="5CF605F9" w14:textId="77777777" w:rsidR="00B27C91" w:rsidRPr="009E7130" w:rsidRDefault="00B27C91" w:rsidP="00D9138B">
            <w:pPr>
              <w:spacing w:line="360" w:lineRule="auto"/>
              <w:rPr>
                <w:rFonts w:ascii="宋体" w:eastAsia="宋体" w:hAnsi="宋体"/>
                <w:sz w:val="13"/>
                <w:szCs w:val="13"/>
              </w:rPr>
            </w:pPr>
          </w:p>
        </w:tc>
        <w:tc>
          <w:tcPr>
            <w:tcW w:w="1134" w:type="dxa"/>
            <w:vAlign w:val="center"/>
          </w:tcPr>
          <w:p w14:paraId="654FFC0B"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0</w:t>
            </w:r>
            <w:r w:rsidRPr="009E7130">
              <w:rPr>
                <w:rFonts w:ascii="宋体" w:eastAsia="宋体" w:hAnsi="宋体"/>
                <w:sz w:val="13"/>
                <w:szCs w:val="13"/>
              </w:rPr>
              <w:t>.005</w:t>
            </w:r>
          </w:p>
        </w:tc>
        <w:tc>
          <w:tcPr>
            <w:tcW w:w="2268" w:type="dxa"/>
            <w:vAlign w:val="center"/>
          </w:tcPr>
          <w:p w14:paraId="488522FD"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保温板中间破坏</w:t>
            </w:r>
          </w:p>
        </w:tc>
        <w:tc>
          <w:tcPr>
            <w:tcW w:w="788" w:type="dxa"/>
            <w:vAlign w:val="center"/>
          </w:tcPr>
          <w:p w14:paraId="369C1A74"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不合格</w:t>
            </w:r>
          </w:p>
        </w:tc>
      </w:tr>
      <w:tr w:rsidR="00B27C91" w:rsidRPr="009E7130" w14:paraId="43A8CEDA" w14:textId="77777777" w:rsidTr="00CB6204">
        <w:trPr>
          <w:trHeight w:hRule="exact" w:val="397"/>
          <w:jc w:val="center"/>
        </w:trPr>
        <w:tc>
          <w:tcPr>
            <w:tcW w:w="562" w:type="dxa"/>
            <w:vAlign w:val="center"/>
          </w:tcPr>
          <w:p w14:paraId="7684756F"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2</w:t>
            </w:r>
            <w:r w:rsidRPr="009E7130">
              <w:rPr>
                <w:rFonts w:ascii="宋体" w:eastAsia="宋体" w:hAnsi="宋体"/>
                <w:sz w:val="13"/>
                <w:szCs w:val="13"/>
              </w:rPr>
              <w:t>2</w:t>
            </w:r>
          </w:p>
        </w:tc>
        <w:tc>
          <w:tcPr>
            <w:tcW w:w="2410" w:type="dxa"/>
            <w:vAlign w:val="center"/>
          </w:tcPr>
          <w:p w14:paraId="529A076D"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北向2层1</w:t>
            </w:r>
            <w:r w:rsidRPr="009E7130">
              <w:rPr>
                <w:rFonts w:ascii="宋体" w:eastAsia="宋体" w:hAnsi="宋体"/>
                <w:sz w:val="13"/>
                <w:szCs w:val="13"/>
              </w:rPr>
              <w:t>J7</w:t>
            </w:r>
            <w:r w:rsidRPr="009E7130">
              <w:rPr>
                <w:rFonts w:ascii="宋体" w:eastAsia="宋体" w:hAnsi="宋体" w:hint="eastAsia"/>
                <w:sz w:val="13"/>
                <w:szCs w:val="13"/>
              </w:rPr>
              <w:t>-</w:t>
            </w:r>
            <w:r w:rsidRPr="009E7130">
              <w:rPr>
                <w:rFonts w:ascii="宋体" w:eastAsia="宋体" w:hAnsi="宋体"/>
                <w:sz w:val="13"/>
                <w:szCs w:val="13"/>
              </w:rPr>
              <w:t>8</w:t>
            </w:r>
            <w:r w:rsidRPr="009E7130">
              <w:rPr>
                <w:rFonts w:ascii="宋体" w:eastAsia="宋体" w:hAnsi="宋体" w:hint="eastAsia"/>
                <w:sz w:val="13"/>
                <w:szCs w:val="13"/>
              </w:rPr>
              <w:t>轴涂料外墙</w:t>
            </w:r>
          </w:p>
        </w:tc>
        <w:tc>
          <w:tcPr>
            <w:tcW w:w="1134" w:type="dxa"/>
            <w:vMerge/>
            <w:vAlign w:val="center"/>
          </w:tcPr>
          <w:p w14:paraId="7A1BD435" w14:textId="77777777" w:rsidR="00B27C91" w:rsidRPr="009E7130" w:rsidRDefault="00B27C91" w:rsidP="00D9138B">
            <w:pPr>
              <w:spacing w:line="360" w:lineRule="auto"/>
              <w:rPr>
                <w:rFonts w:ascii="宋体" w:eastAsia="宋体" w:hAnsi="宋体"/>
                <w:sz w:val="13"/>
                <w:szCs w:val="13"/>
              </w:rPr>
            </w:pPr>
          </w:p>
        </w:tc>
        <w:tc>
          <w:tcPr>
            <w:tcW w:w="1134" w:type="dxa"/>
            <w:vAlign w:val="center"/>
          </w:tcPr>
          <w:p w14:paraId="18A8FFE0"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未检出</w:t>
            </w:r>
          </w:p>
        </w:tc>
        <w:tc>
          <w:tcPr>
            <w:tcW w:w="2268" w:type="dxa"/>
            <w:vAlign w:val="center"/>
          </w:tcPr>
          <w:p w14:paraId="266CE95A"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无胶粘剂</w:t>
            </w:r>
          </w:p>
        </w:tc>
        <w:tc>
          <w:tcPr>
            <w:tcW w:w="788" w:type="dxa"/>
            <w:vAlign w:val="center"/>
          </w:tcPr>
          <w:p w14:paraId="3B40E548"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w:t>
            </w:r>
          </w:p>
        </w:tc>
      </w:tr>
      <w:tr w:rsidR="00B27C91" w:rsidRPr="009E7130" w14:paraId="4F716BED" w14:textId="77777777" w:rsidTr="00CB6204">
        <w:trPr>
          <w:trHeight w:hRule="exact" w:val="397"/>
          <w:jc w:val="center"/>
        </w:trPr>
        <w:tc>
          <w:tcPr>
            <w:tcW w:w="562" w:type="dxa"/>
            <w:vAlign w:val="center"/>
          </w:tcPr>
          <w:p w14:paraId="3E1456EA"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2</w:t>
            </w:r>
            <w:r w:rsidRPr="009E7130">
              <w:rPr>
                <w:rFonts w:ascii="宋体" w:eastAsia="宋体" w:hAnsi="宋体"/>
                <w:sz w:val="13"/>
                <w:szCs w:val="13"/>
              </w:rPr>
              <w:t>3</w:t>
            </w:r>
          </w:p>
        </w:tc>
        <w:tc>
          <w:tcPr>
            <w:tcW w:w="2410" w:type="dxa"/>
            <w:vAlign w:val="center"/>
          </w:tcPr>
          <w:p w14:paraId="2D57210E"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东向2层8</w:t>
            </w:r>
            <w:r w:rsidRPr="009E7130">
              <w:rPr>
                <w:rFonts w:ascii="宋体" w:eastAsia="宋体" w:hAnsi="宋体"/>
                <w:sz w:val="13"/>
                <w:szCs w:val="13"/>
              </w:rPr>
              <w:t>J</w:t>
            </w:r>
            <w:r w:rsidRPr="009E7130">
              <w:rPr>
                <w:rFonts w:ascii="宋体" w:eastAsia="宋体" w:hAnsi="宋体" w:hint="eastAsia"/>
                <w:sz w:val="13"/>
                <w:szCs w:val="13"/>
              </w:rPr>
              <w:t>-</w:t>
            </w:r>
            <w:r w:rsidRPr="009E7130">
              <w:rPr>
                <w:rFonts w:ascii="宋体" w:eastAsia="宋体" w:hAnsi="宋体"/>
                <w:sz w:val="13"/>
                <w:szCs w:val="13"/>
              </w:rPr>
              <w:t>1J</w:t>
            </w:r>
            <w:r w:rsidRPr="009E7130">
              <w:rPr>
                <w:rFonts w:ascii="宋体" w:eastAsia="宋体" w:hAnsi="宋体" w:hint="eastAsia"/>
                <w:sz w:val="13"/>
                <w:szCs w:val="13"/>
              </w:rPr>
              <w:t>轴涂料外墙</w:t>
            </w:r>
          </w:p>
        </w:tc>
        <w:tc>
          <w:tcPr>
            <w:tcW w:w="1134" w:type="dxa"/>
            <w:vMerge/>
            <w:vAlign w:val="center"/>
          </w:tcPr>
          <w:p w14:paraId="029BEBF5" w14:textId="77777777" w:rsidR="00B27C91" w:rsidRPr="009E7130" w:rsidRDefault="00B27C91" w:rsidP="00D9138B">
            <w:pPr>
              <w:spacing w:line="360" w:lineRule="auto"/>
              <w:rPr>
                <w:rFonts w:ascii="宋体" w:eastAsia="宋体" w:hAnsi="宋体"/>
                <w:sz w:val="13"/>
                <w:szCs w:val="13"/>
              </w:rPr>
            </w:pPr>
          </w:p>
        </w:tc>
        <w:tc>
          <w:tcPr>
            <w:tcW w:w="1134" w:type="dxa"/>
            <w:vAlign w:val="center"/>
          </w:tcPr>
          <w:p w14:paraId="32B7CFA0"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未检出</w:t>
            </w:r>
          </w:p>
        </w:tc>
        <w:tc>
          <w:tcPr>
            <w:tcW w:w="2268" w:type="dxa"/>
            <w:vAlign w:val="center"/>
          </w:tcPr>
          <w:p w14:paraId="50A4FAC1"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面层与保温板接触部位破坏</w:t>
            </w:r>
          </w:p>
        </w:tc>
        <w:tc>
          <w:tcPr>
            <w:tcW w:w="788" w:type="dxa"/>
            <w:vAlign w:val="center"/>
          </w:tcPr>
          <w:p w14:paraId="64348F7C"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不合格</w:t>
            </w:r>
          </w:p>
        </w:tc>
      </w:tr>
      <w:tr w:rsidR="00B27C91" w:rsidRPr="009E7130" w14:paraId="7226C5B8" w14:textId="77777777" w:rsidTr="00CB6204">
        <w:trPr>
          <w:trHeight w:hRule="exact" w:val="397"/>
          <w:jc w:val="center"/>
        </w:trPr>
        <w:tc>
          <w:tcPr>
            <w:tcW w:w="562" w:type="dxa"/>
            <w:vAlign w:val="center"/>
          </w:tcPr>
          <w:p w14:paraId="4D4641CE"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2</w:t>
            </w:r>
            <w:r w:rsidRPr="009E7130">
              <w:rPr>
                <w:rFonts w:ascii="宋体" w:eastAsia="宋体" w:hAnsi="宋体"/>
                <w:sz w:val="13"/>
                <w:szCs w:val="13"/>
              </w:rPr>
              <w:t>4</w:t>
            </w:r>
          </w:p>
        </w:tc>
        <w:tc>
          <w:tcPr>
            <w:tcW w:w="2410" w:type="dxa"/>
            <w:vAlign w:val="center"/>
          </w:tcPr>
          <w:p w14:paraId="1B576C75"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东向2层8</w:t>
            </w:r>
            <w:r w:rsidRPr="009E7130">
              <w:rPr>
                <w:rFonts w:ascii="宋体" w:eastAsia="宋体" w:hAnsi="宋体"/>
                <w:sz w:val="13"/>
                <w:szCs w:val="13"/>
              </w:rPr>
              <w:t>J</w:t>
            </w:r>
            <w:r w:rsidRPr="009E7130">
              <w:rPr>
                <w:rFonts w:ascii="宋体" w:eastAsia="宋体" w:hAnsi="宋体" w:hint="eastAsia"/>
                <w:sz w:val="13"/>
                <w:szCs w:val="13"/>
              </w:rPr>
              <w:t>-</w:t>
            </w:r>
            <w:r w:rsidRPr="009E7130">
              <w:rPr>
                <w:rFonts w:ascii="宋体" w:eastAsia="宋体" w:hAnsi="宋体"/>
                <w:sz w:val="13"/>
                <w:szCs w:val="13"/>
              </w:rPr>
              <w:t>1J</w:t>
            </w:r>
            <w:r w:rsidRPr="009E7130">
              <w:rPr>
                <w:rFonts w:ascii="宋体" w:eastAsia="宋体" w:hAnsi="宋体" w:hint="eastAsia"/>
                <w:sz w:val="13"/>
                <w:szCs w:val="13"/>
              </w:rPr>
              <w:t>轴涂料外墙</w:t>
            </w:r>
          </w:p>
        </w:tc>
        <w:tc>
          <w:tcPr>
            <w:tcW w:w="1134" w:type="dxa"/>
            <w:vMerge/>
            <w:vAlign w:val="center"/>
          </w:tcPr>
          <w:p w14:paraId="03E87835" w14:textId="77777777" w:rsidR="00B27C91" w:rsidRPr="009E7130" w:rsidRDefault="00B27C91" w:rsidP="00D9138B">
            <w:pPr>
              <w:spacing w:line="360" w:lineRule="auto"/>
              <w:rPr>
                <w:rFonts w:ascii="宋体" w:eastAsia="宋体" w:hAnsi="宋体"/>
                <w:sz w:val="13"/>
                <w:szCs w:val="13"/>
              </w:rPr>
            </w:pPr>
          </w:p>
        </w:tc>
        <w:tc>
          <w:tcPr>
            <w:tcW w:w="1134" w:type="dxa"/>
            <w:vAlign w:val="center"/>
          </w:tcPr>
          <w:p w14:paraId="08584979"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0</w:t>
            </w:r>
            <w:r w:rsidRPr="009E7130">
              <w:rPr>
                <w:rFonts w:ascii="宋体" w:eastAsia="宋体" w:hAnsi="宋体"/>
                <w:sz w:val="13"/>
                <w:szCs w:val="13"/>
              </w:rPr>
              <w:t>.012</w:t>
            </w:r>
          </w:p>
        </w:tc>
        <w:tc>
          <w:tcPr>
            <w:tcW w:w="2268" w:type="dxa"/>
            <w:vAlign w:val="center"/>
          </w:tcPr>
          <w:p w14:paraId="3E074D9F" w14:textId="77777777" w:rsidR="00B27C91" w:rsidRPr="009E7130" w:rsidRDefault="00B27C91" w:rsidP="00D9138B">
            <w:pPr>
              <w:spacing w:line="360" w:lineRule="auto"/>
              <w:rPr>
                <w:rFonts w:ascii="宋体" w:eastAsia="宋体" w:hAnsi="宋体"/>
                <w:sz w:val="13"/>
                <w:szCs w:val="13"/>
              </w:rPr>
            </w:pPr>
            <w:r w:rsidRPr="009E7130">
              <w:rPr>
                <w:rFonts w:ascii="宋体" w:eastAsia="宋体" w:hAnsi="宋体" w:hint="eastAsia"/>
                <w:sz w:val="13"/>
                <w:szCs w:val="13"/>
              </w:rPr>
              <w:t>保温板中间破坏</w:t>
            </w:r>
          </w:p>
        </w:tc>
        <w:tc>
          <w:tcPr>
            <w:tcW w:w="788" w:type="dxa"/>
            <w:vAlign w:val="center"/>
          </w:tcPr>
          <w:p w14:paraId="39399C1D" w14:textId="77777777" w:rsidR="00B27C91" w:rsidRPr="009E7130" w:rsidRDefault="00B27C91" w:rsidP="00D9138B">
            <w:pPr>
              <w:spacing w:line="360" w:lineRule="auto"/>
              <w:jc w:val="center"/>
              <w:rPr>
                <w:rFonts w:ascii="宋体" w:eastAsia="宋体" w:hAnsi="宋体"/>
                <w:sz w:val="13"/>
                <w:szCs w:val="13"/>
              </w:rPr>
            </w:pPr>
            <w:r w:rsidRPr="009E7130">
              <w:rPr>
                <w:rFonts w:ascii="宋体" w:eastAsia="宋体" w:hAnsi="宋体" w:hint="eastAsia"/>
                <w:sz w:val="13"/>
                <w:szCs w:val="13"/>
              </w:rPr>
              <w:t>不合格</w:t>
            </w:r>
          </w:p>
        </w:tc>
      </w:tr>
    </w:tbl>
    <w:p w14:paraId="547C2518"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从检测结果中可以看出，2</w:t>
      </w:r>
      <w:r w:rsidRPr="009E7130">
        <w:rPr>
          <w:rFonts w:ascii="宋体" w:eastAsia="宋体" w:hAnsi="宋体"/>
          <w:sz w:val="24"/>
        </w:rPr>
        <w:t>4</w:t>
      </w:r>
      <w:r w:rsidRPr="009E7130">
        <w:rPr>
          <w:rFonts w:ascii="宋体" w:eastAsia="宋体" w:hAnsi="宋体" w:hint="eastAsia"/>
          <w:sz w:val="24"/>
        </w:rPr>
        <w:t>组数据中最大值是0</w:t>
      </w:r>
      <w:r w:rsidRPr="009E7130">
        <w:rPr>
          <w:rFonts w:ascii="宋体" w:eastAsia="宋体" w:hAnsi="宋体"/>
          <w:sz w:val="24"/>
        </w:rPr>
        <w:t>.016MPa</w:t>
      </w:r>
      <w:r w:rsidRPr="009E7130">
        <w:rPr>
          <w:rFonts w:ascii="宋体" w:eastAsia="宋体" w:hAnsi="宋体" w:hint="eastAsia"/>
          <w:sz w:val="24"/>
        </w:rPr>
        <w:t>，仅相当于标准规定值0</w:t>
      </w:r>
      <w:r w:rsidRPr="009E7130">
        <w:rPr>
          <w:rFonts w:ascii="宋体" w:eastAsia="宋体" w:hAnsi="宋体"/>
          <w:sz w:val="24"/>
        </w:rPr>
        <w:t>.08MPa</w:t>
      </w:r>
      <w:r w:rsidRPr="009E7130">
        <w:rPr>
          <w:rFonts w:ascii="宋体" w:eastAsia="宋体" w:hAnsi="宋体" w:hint="eastAsia"/>
          <w:sz w:val="24"/>
        </w:rPr>
        <w:t>的五分之一；有5组数据未检出，可以理解为五分之一多的粘结强度数据接近于0。两个“五分之一”充分反映出该工程的问题严重性。当然，仅凭某些个案出现问题，就妄下结论，认为酚醛板保温不可行，甚至应该淘汰，未免有些偏激和片面，即便是再成熟可靠的外保温系统技术也可能因为选材不妥、施工不当、或是构造设计不合理而出现问题，甚至是严重的质量事故。下面，陈一全</w:t>
      </w:r>
      <w:bookmarkStart w:id="52" w:name="_Hlk47449347"/>
      <w:r w:rsidRPr="009E7130">
        <w:rPr>
          <w:rFonts w:ascii="宋体" w:eastAsia="宋体" w:hAnsi="宋体"/>
          <w:sz w:val="24"/>
          <w:vertAlign w:val="superscript"/>
        </w:rPr>
        <w:t>[4]</w:t>
      </w:r>
      <w:bookmarkEnd w:id="52"/>
      <w:r w:rsidRPr="009E7130">
        <w:rPr>
          <w:rFonts w:ascii="宋体" w:eastAsia="宋体" w:hAnsi="宋体" w:hint="eastAsia"/>
          <w:sz w:val="24"/>
        </w:rPr>
        <w:t>所做的，关于酚醛板粘结强度测试结果颇具代表性，对于认识“酚醛板粘结强度低”这个问题的特殊性和复杂性很有意义。</w:t>
      </w:r>
    </w:p>
    <w:p w14:paraId="39A7F04C" w14:textId="77777777" w:rsidR="00B27C91" w:rsidRPr="009E7130" w:rsidRDefault="00B27C91" w:rsidP="00D9138B">
      <w:pPr>
        <w:spacing w:line="360" w:lineRule="auto"/>
        <w:ind w:firstLineChars="1000" w:firstLine="2409"/>
        <w:jc w:val="left"/>
        <w:rPr>
          <w:rFonts w:ascii="宋体" w:eastAsia="宋体" w:hAnsi="宋体"/>
          <w:sz w:val="24"/>
        </w:rPr>
      </w:pPr>
      <w:r w:rsidRPr="009E7130">
        <w:rPr>
          <w:rFonts w:ascii="宋体" w:eastAsia="宋体" w:hAnsi="宋体" w:hint="eastAsia"/>
          <w:b/>
          <w:bCs/>
          <w:sz w:val="24"/>
        </w:rPr>
        <w:t>表3不同试验条件下的拉拔强度</w:t>
      </w:r>
      <w:r w:rsidRPr="009E7130">
        <w:rPr>
          <w:rFonts w:ascii="宋体" w:eastAsia="宋体" w:hAnsi="宋体" w:hint="eastAsia"/>
          <w:sz w:val="24"/>
        </w:rPr>
        <w:t xml:space="preserve"> </w:t>
      </w:r>
      <w:r w:rsidRPr="009E7130">
        <w:rPr>
          <w:rFonts w:ascii="宋体" w:eastAsia="宋体" w:hAnsi="宋体"/>
          <w:sz w:val="24"/>
        </w:rPr>
        <w:t xml:space="preserve">                MPa</w:t>
      </w:r>
    </w:p>
    <w:tbl>
      <w:tblPr>
        <w:tblStyle w:val="a7"/>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5"/>
        <w:gridCol w:w="2765"/>
        <w:gridCol w:w="2766"/>
      </w:tblGrid>
      <w:tr w:rsidR="00B27C91" w:rsidRPr="009E7130" w14:paraId="4725840B" w14:textId="77777777" w:rsidTr="00CB6204">
        <w:trPr>
          <w:trHeight w:hRule="exact" w:val="397"/>
          <w:jc w:val="center"/>
        </w:trPr>
        <w:tc>
          <w:tcPr>
            <w:tcW w:w="2765" w:type="dxa"/>
            <w:tcBorders>
              <w:bottom w:val="single" w:sz="4" w:space="0" w:color="auto"/>
            </w:tcBorders>
            <w:vAlign w:val="center"/>
          </w:tcPr>
          <w:p w14:paraId="7ABA60A2"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室内试验机拉拔数据</w:t>
            </w:r>
          </w:p>
        </w:tc>
        <w:tc>
          <w:tcPr>
            <w:tcW w:w="2765" w:type="dxa"/>
            <w:tcBorders>
              <w:bottom w:val="single" w:sz="4" w:space="0" w:color="auto"/>
            </w:tcBorders>
            <w:vAlign w:val="center"/>
          </w:tcPr>
          <w:p w14:paraId="5B1A1C90"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工程现场系统拉拔数据</w:t>
            </w:r>
          </w:p>
        </w:tc>
        <w:tc>
          <w:tcPr>
            <w:tcW w:w="2766" w:type="dxa"/>
            <w:tcBorders>
              <w:bottom w:val="single" w:sz="4" w:space="0" w:color="auto"/>
            </w:tcBorders>
            <w:vAlign w:val="center"/>
          </w:tcPr>
          <w:p w14:paraId="13C6A7F1"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单独M</w:t>
            </w:r>
            <w:r w:rsidRPr="009E7130">
              <w:rPr>
                <w:rFonts w:ascii="宋体" w:eastAsia="宋体" w:hAnsi="宋体"/>
              </w:rPr>
              <w:t>PF</w:t>
            </w:r>
            <w:r w:rsidRPr="009E7130">
              <w:rPr>
                <w:rFonts w:ascii="宋体" w:eastAsia="宋体" w:hAnsi="宋体" w:hint="eastAsia"/>
              </w:rPr>
              <w:t>板样块拉拔数据</w:t>
            </w:r>
          </w:p>
        </w:tc>
      </w:tr>
      <w:tr w:rsidR="00B27C91" w:rsidRPr="009E7130" w14:paraId="3C6F65E5" w14:textId="77777777" w:rsidTr="00CB6204">
        <w:trPr>
          <w:trHeight w:hRule="exact" w:val="397"/>
          <w:jc w:val="center"/>
        </w:trPr>
        <w:tc>
          <w:tcPr>
            <w:tcW w:w="2765" w:type="dxa"/>
            <w:tcBorders>
              <w:top w:val="single" w:sz="4" w:space="0" w:color="auto"/>
            </w:tcBorders>
            <w:vAlign w:val="center"/>
          </w:tcPr>
          <w:p w14:paraId="05477C61"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0</w:t>
            </w:r>
            <w:r w:rsidRPr="009E7130">
              <w:rPr>
                <w:rFonts w:ascii="宋体" w:eastAsia="宋体" w:hAnsi="宋体"/>
              </w:rPr>
              <w:t>.167</w:t>
            </w:r>
          </w:p>
        </w:tc>
        <w:tc>
          <w:tcPr>
            <w:tcW w:w="2765" w:type="dxa"/>
            <w:tcBorders>
              <w:top w:val="single" w:sz="4" w:space="0" w:color="auto"/>
            </w:tcBorders>
            <w:vAlign w:val="center"/>
          </w:tcPr>
          <w:p w14:paraId="227B5BAC"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0</w:t>
            </w:r>
            <w:r w:rsidRPr="009E7130">
              <w:rPr>
                <w:rFonts w:ascii="宋体" w:eastAsia="宋体" w:hAnsi="宋体"/>
              </w:rPr>
              <w:t>.044</w:t>
            </w:r>
          </w:p>
        </w:tc>
        <w:tc>
          <w:tcPr>
            <w:tcW w:w="2766" w:type="dxa"/>
            <w:tcBorders>
              <w:top w:val="single" w:sz="4" w:space="0" w:color="auto"/>
            </w:tcBorders>
            <w:vAlign w:val="center"/>
          </w:tcPr>
          <w:p w14:paraId="7178A56E"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0</w:t>
            </w:r>
            <w:r w:rsidRPr="009E7130">
              <w:rPr>
                <w:rFonts w:ascii="宋体" w:eastAsia="宋体" w:hAnsi="宋体"/>
              </w:rPr>
              <w:t>.092</w:t>
            </w:r>
          </w:p>
        </w:tc>
      </w:tr>
      <w:tr w:rsidR="00B27C91" w:rsidRPr="009E7130" w14:paraId="7A1F5999" w14:textId="77777777" w:rsidTr="00CB6204">
        <w:trPr>
          <w:trHeight w:hRule="exact" w:val="397"/>
          <w:jc w:val="center"/>
        </w:trPr>
        <w:tc>
          <w:tcPr>
            <w:tcW w:w="2765" w:type="dxa"/>
            <w:vAlign w:val="center"/>
          </w:tcPr>
          <w:p w14:paraId="18A4E2A0"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0</w:t>
            </w:r>
            <w:r w:rsidRPr="009E7130">
              <w:rPr>
                <w:rFonts w:ascii="宋体" w:eastAsia="宋体" w:hAnsi="宋体"/>
              </w:rPr>
              <w:t>.128</w:t>
            </w:r>
          </w:p>
        </w:tc>
        <w:tc>
          <w:tcPr>
            <w:tcW w:w="2765" w:type="dxa"/>
            <w:vAlign w:val="center"/>
          </w:tcPr>
          <w:p w14:paraId="0896E533"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0</w:t>
            </w:r>
            <w:r w:rsidRPr="009E7130">
              <w:rPr>
                <w:rFonts w:ascii="宋体" w:eastAsia="宋体" w:hAnsi="宋体"/>
              </w:rPr>
              <w:t>.049</w:t>
            </w:r>
          </w:p>
        </w:tc>
        <w:tc>
          <w:tcPr>
            <w:tcW w:w="2766" w:type="dxa"/>
            <w:vAlign w:val="center"/>
          </w:tcPr>
          <w:p w14:paraId="1FE39D89"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0</w:t>
            </w:r>
            <w:r w:rsidRPr="009E7130">
              <w:rPr>
                <w:rFonts w:ascii="宋体" w:eastAsia="宋体" w:hAnsi="宋体"/>
              </w:rPr>
              <w:t>.100</w:t>
            </w:r>
          </w:p>
        </w:tc>
      </w:tr>
      <w:tr w:rsidR="00B27C91" w:rsidRPr="009E7130" w14:paraId="47068D30" w14:textId="77777777" w:rsidTr="00CB6204">
        <w:trPr>
          <w:trHeight w:hRule="exact" w:val="397"/>
          <w:jc w:val="center"/>
        </w:trPr>
        <w:tc>
          <w:tcPr>
            <w:tcW w:w="2765" w:type="dxa"/>
            <w:vAlign w:val="center"/>
          </w:tcPr>
          <w:p w14:paraId="1FBD31B4"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0</w:t>
            </w:r>
            <w:r w:rsidRPr="009E7130">
              <w:rPr>
                <w:rFonts w:ascii="宋体" w:eastAsia="宋体" w:hAnsi="宋体"/>
              </w:rPr>
              <w:t>.157</w:t>
            </w:r>
          </w:p>
        </w:tc>
        <w:tc>
          <w:tcPr>
            <w:tcW w:w="2765" w:type="dxa"/>
            <w:vAlign w:val="center"/>
          </w:tcPr>
          <w:p w14:paraId="38288841"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0</w:t>
            </w:r>
            <w:r w:rsidRPr="009E7130">
              <w:rPr>
                <w:rFonts w:ascii="宋体" w:eastAsia="宋体" w:hAnsi="宋体"/>
              </w:rPr>
              <w:t>.035</w:t>
            </w:r>
          </w:p>
        </w:tc>
        <w:tc>
          <w:tcPr>
            <w:tcW w:w="2766" w:type="dxa"/>
            <w:vAlign w:val="center"/>
          </w:tcPr>
          <w:p w14:paraId="05FFF27E"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hint="eastAsia"/>
              </w:rPr>
              <w:t>0</w:t>
            </w:r>
            <w:r w:rsidRPr="009E7130">
              <w:rPr>
                <w:rFonts w:ascii="宋体" w:eastAsia="宋体" w:hAnsi="宋体"/>
              </w:rPr>
              <w:t>.070</w:t>
            </w:r>
          </w:p>
        </w:tc>
      </w:tr>
    </w:tbl>
    <w:p w14:paraId="616333DE" w14:textId="77777777" w:rsidR="00B27C91" w:rsidRPr="009E7130" w:rsidRDefault="00B27C91" w:rsidP="00D9138B">
      <w:pPr>
        <w:spacing w:line="360" w:lineRule="auto"/>
        <w:ind w:firstLineChars="200" w:firstLine="480"/>
        <w:textAlignment w:val="baseline"/>
        <w:rPr>
          <w:rFonts w:ascii="宋体" w:eastAsia="宋体" w:hAnsi="宋体"/>
          <w:color w:val="000000" w:themeColor="text1"/>
          <w:kern w:val="24"/>
          <w:sz w:val="24"/>
        </w:rPr>
      </w:pPr>
      <w:r w:rsidRPr="009E7130">
        <w:rPr>
          <w:rFonts w:ascii="宋体" w:eastAsia="宋体" w:hAnsi="宋体" w:hint="eastAsia"/>
          <w:color w:val="000000" w:themeColor="text1"/>
          <w:kern w:val="24"/>
          <w:sz w:val="24"/>
        </w:rPr>
        <w:t>同样的酚醛板，不同的试验条件下，拉拔强度检测结果存在巨大差异，这并</w:t>
      </w:r>
      <w:r w:rsidRPr="009E7130">
        <w:rPr>
          <w:rFonts w:ascii="宋体" w:eastAsia="宋体" w:hAnsi="宋体" w:hint="eastAsia"/>
          <w:color w:val="000000" w:themeColor="text1"/>
          <w:kern w:val="24"/>
          <w:sz w:val="24"/>
        </w:rPr>
        <w:lastRenderedPageBreak/>
        <w:t>非是偶然的个别案例，而是行业内普遍存在的基本情况。目前，国内主流厂家采用的是连续式浇注生产线，板材经过双履带层压机，在稳定的温度和压力条件下连续成型，技术工艺和产品质量是比较可靠的。在室内条件下，酚醛板垂直于表面抗拉强度检测是合格的，特别是流水线上新近生产出来的产品，拉拔强度值甚至比标准规定高出许多。基于此，现行行业标准规定酚醛板垂直于表面抗拉强度为8</w:t>
      </w:r>
      <w:r w:rsidRPr="009E7130">
        <w:rPr>
          <w:rFonts w:ascii="宋体" w:eastAsia="宋体" w:hAnsi="宋体"/>
          <w:color w:val="000000" w:themeColor="text1"/>
          <w:kern w:val="24"/>
          <w:sz w:val="24"/>
        </w:rPr>
        <w:t>0kP</w:t>
      </w:r>
      <w:r w:rsidRPr="009E7130">
        <w:rPr>
          <w:rFonts w:ascii="宋体" w:eastAsia="宋体" w:hAnsi="宋体" w:hint="eastAsia"/>
          <w:color w:val="000000" w:themeColor="text1"/>
          <w:kern w:val="24"/>
          <w:sz w:val="24"/>
        </w:rPr>
        <w:t>a是合理的</w:t>
      </w:r>
      <w:r w:rsidRPr="009E7130">
        <w:rPr>
          <w:rFonts w:ascii="宋体" w:eastAsia="宋体" w:hAnsi="宋体"/>
          <w:color w:val="000000" w:themeColor="text1"/>
          <w:kern w:val="24"/>
          <w:sz w:val="24"/>
        </w:rPr>
        <w:t>,</w:t>
      </w:r>
      <w:r w:rsidRPr="009E7130">
        <w:rPr>
          <w:rFonts w:ascii="宋体" w:eastAsia="宋体" w:hAnsi="宋体"/>
          <w:sz w:val="24"/>
        </w:rPr>
        <w:t xml:space="preserve"> JG/T515—2017</w:t>
      </w:r>
      <w:r w:rsidRPr="009E7130">
        <w:rPr>
          <w:rFonts w:ascii="宋体" w:eastAsia="宋体" w:hAnsi="宋体" w:hint="eastAsia"/>
          <w:sz w:val="24"/>
        </w:rPr>
        <w:t>规定为0</w:t>
      </w:r>
      <w:r w:rsidRPr="009E7130">
        <w:rPr>
          <w:rFonts w:ascii="宋体" w:eastAsia="宋体" w:hAnsi="宋体"/>
          <w:sz w:val="24"/>
        </w:rPr>
        <w:t>.1MPa</w:t>
      </w:r>
      <w:r w:rsidRPr="009E7130">
        <w:rPr>
          <w:rFonts w:ascii="宋体" w:eastAsia="宋体" w:hAnsi="宋体" w:hint="eastAsia"/>
          <w:sz w:val="24"/>
        </w:rPr>
        <w:t>也是合理的。但</w:t>
      </w:r>
      <w:r w:rsidRPr="009E7130">
        <w:rPr>
          <w:rFonts w:ascii="宋体" w:eastAsia="宋体" w:hAnsi="宋体" w:hint="eastAsia"/>
          <w:color w:val="000000" w:themeColor="text1"/>
          <w:kern w:val="24"/>
          <w:sz w:val="24"/>
        </w:rPr>
        <w:t>多年的工程应用实践表</w:t>
      </w:r>
      <w:r w:rsidRPr="009E7130">
        <w:rPr>
          <w:rFonts w:ascii="宋体" w:eastAsia="宋体" w:hAnsi="宋体"/>
          <w:color w:val="000000" w:themeColor="text1"/>
          <w:kern w:val="24"/>
          <w:sz w:val="24"/>
        </w:rPr>
        <w:t>明，</w:t>
      </w:r>
      <w:r w:rsidRPr="009E7130">
        <w:rPr>
          <w:rFonts w:ascii="宋体" w:eastAsia="宋体" w:hAnsi="宋体" w:hint="eastAsia"/>
          <w:color w:val="000000" w:themeColor="text1"/>
          <w:kern w:val="24"/>
          <w:sz w:val="24"/>
        </w:rPr>
        <w:t>原本是拉拔强度出厂检测合格的产品，到了工地粘贴上墙，</w:t>
      </w:r>
      <w:r w:rsidRPr="009E7130">
        <w:rPr>
          <w:rFonts w:ascii="宋体" w:eastAsia="宋体" w:hAnsi="宋体"/>
          <w:color w:val="000000" w:themeColor="text1"/>
          <w:kern w:val="24"/>
          <w:sz w:val="24"/>
        </w:rPr>
        <w:t>工程现场的拉拔检测结果</w:t>
      </w:r>
      <w:r w:rsidRPr="009E7130">
        <w:rPr>
          <w:rFonts w:ascii="宋体" w:eastAsia="宋体" w:hAnsi="宋体" w:hint="eastAsia"/>
          <w:color w:val="000000" w:themeColor="text1"/>
          <w:kern w:val="24"/>
          <w:sz w:val="24"/>
        </w:rPr>
        <w:t>竟</w:t>
      </w:r>
      <w:r w:rsidRPr="009E7130">
        <w:rPr>
          <w:rFonts w:ascii="宋体" w:eastAsia="宋体" w:hAnsi="宋体"/>
          <w:color w:val="000000" w:themeColor="text1"/>
          <w:kern w:val="24"/>
          <w:sz w:val="24"/>
        </w:rPr>
        <w:t>不足</w:t>
      </w:r>
      <w:r w:rsidRPr="009E7130">
        <w:rPr>
          <w:rFonts w:ascii="宋体" w:eastAsia="宋体" w:hAnsi="宋体" w:hint="eastAsia"/>
          <w:color w:val="000000" w:themeColor="text1"/>
          <w:kern w:val="24"/>
          <w:sz w:val="24"/>
        </w:rPr>
        <w:t>0</w:t>
      </w:r>
      <w:r w:rsidRPr="009E7130">
        <w:rPr>
          <w:rFonts w:ascii="宋体" w:eastAsia="宋体" w:hAnsi="宋体"/>
          <w:color w:val="000000" w:themeColor="text1"/>
          <w:kern w:val="24"/>
          <w:sz w:val="24"/>
        </w:rPr>
        <w:t>.05</w:t>
      </w:r>
      <w:r w:rsidRPr="009E7130">
        <w:rPr>
          <w:rFonts w:ascii="宋体" w:eastAsia="宋体" w:hAnsi="宋体" w:hint="eastAsia"/>
          <w:color w:val="000000" w:themeColor="text1"/>
          <w:kern w:val="24"/>
          <w:sz w:val="24"/>
        </w:rPr>
        <w:t>M</w:t>
      </w:r>
      <w:r w:rsidRPr="009E7130">
        <w:rPr>
          <w:rFonts w:ascii="宋体" w:eastAsia="宋体" w:hAnsi="宋体"/>
          <w:color w:val="000000" w:themeColor="text1"/>
          <w:kern w:val="24"/>
          <w:sz w:val="24"/>
        </w:rPr>
        <w:t>Pa，远低于</w:t>
      </w:r>
      <w:r w:rsidRPr="009E7130">
        <w:rPr>
          <w:rFonts w:ascii="宋体" w:eastAsia="宋体" w:hAnsi="宋体" w:hint="eastAsia"/>
          <w:color w:val="000000" w:themeColor="text1"/>
          <w:kern w:val="24"/>
          <w:sz w:val="24"/>
        </w:rPr>
        <w:t>0</w:t>
      </w:r>
      <w:r w:rsidRPr="009E7130">
        <w:rPr>
          <w:rFonts w:ascii="宋体" w:eastAsia="宋体" w:hAnsi="宋体"/>
          <w:color w:val="000000" w:themeColor="text1"/>
          <w:kern w:val="24"/>
          <w:sz w:val="24"/>
        </w:rPr>
        <w:t>.10MPa</w:t>
      </w:r>
      <w:r w:rsidRPr="009E7130">
        <w:rPr>
          <w:rFonts w:ascii="宋体" w:eastAsia="宋体" w:hAnsi="宋体" w:hint="eastAsia"/>
          <w:color w:val="000000" w:themeColor="text1"/>
          <w:kern w:val="24"/>
          <w:sz w:val="24"/>
        </w:rPr>
        <w:t>。有时，即使是</w:t>
      </w:r>
      <w:r w:rsidRPr="009E7130">
        <w:rPr>
          <w:rFonts w:ascii="宋体" w:eastAsia="宋体" w:hAnsi="宋体"/>
          <w:color w:val="000000" w:themeColor="text1"/>
          <w:kern w:val="24"/>
          <w:sz w:val="24"/>
        </w:rPr>
        <w:t>同批次的相同板材采用不同的试验方法检测出的</w:t>
      </w:r>
      <w:r w:rsidRPr="009E7130">
        <w:rPr>
          <w:rFonts w:ascii="宋体" w:eastAsia="宋体" w:hAnsi="宋体" w:hint="eastAsia"/>
          <w:color w:val="000000" w:themeColor="text1"/>
          <w:kern w:val="24"/>
          <w:sz w:val="24"/>
        </w:rPr>
        <w:t>拉拔</w:t>
      </w:r>
      <w:r w:rsidRPr="009E7130">
        <w:rPr>
          <w:rFonts w:ascii="宋体" w:eastAsia="宋体" w:hAnsi="宋体"/>
          <w:color w:val="000000" w:themeColor="text1"/>
          <w:kern w:val="24"/>
          <w:sz w:val="24"/>
        </w:rPr>
        <w:t>强度差异</w:t>
      </w:r>
      <w:r w:rsidRPr="009E7130">
        <w:rPr>
          <w:rFonts w:ascii="宋体" w:eastAsia="宋体" w:hAnsi="宋体" w:hint="eastAsia"/>
          <w:color w:val="000000" w:themeColor="text1"/>
          <w:kern w:val="24"/>
          <w:sz w:val="24"/>
        </w:rPr>
        <w:t>也</w:t>
      </w:r>
      <w:r w:rsidRPr="009E7130">
        <w:rPr>
          <w:rFonts w:ascii="宋体" w:eastAsia="宋体" w:hAnsi="宋体"/>
          <w:color w:val="000000" w:themeColor="text1"/>
          <w:kern w:val="24"/>
          <w:sz w:val="24"/>
        </w:rPr>
        <w:t>很大</w:t>
      </w:r>
      <w:r w:rsidRPr="009E7130">
        <w:rPr>
          <w:rFonts w:ascii="宋体" w:eastAsia="宋体" w:hAnsi="宋体" w:hint="eastAsia"/>
          <w:color w:val="000000" w:themeColor="text1"/>
          <w:kern w:val="24"/>
          <w:sz w:val="24"/>
        </w:rPr>
        <w:t>。就表明，酚醛板垂直于表面抗拉强度在室内条件下检测结果和工地上墙条件现场拉拔检测结果之间存在“强度衰减”。这固然存在具体</w:t>
      </w:r>
      <w:r w:rsidRPr="009E7130">
        <w:rPr>
          <w:rFonts w:ascii="宋体" w:eastAsia="宋体" w:hAnsi="宋体"/>
          <w:color w:val="000000" w:themeColor="text1"/>
          <w:kern w:val="24"/>
          <w:sz w:val="24"/>
        </w:rPr>
        <w:t>工程施工质量、环境</w:t>
      </w:r>
      <w:r w:rsidRPr="009E7130">
        <w:rPr>
          <w:rFonts w:ascii="宋体" w:eastAsia="宋体" w:hAnsi="宋体" w:hint="eastAsia"/>
          <w:color w:val="000000" w:themeColor="text1"/>
          <w:kern w:val="24"/>
          <w:sz w:val="24"/>
        </w:rPr>
        <w:t>条件</w:t>
      </w:r>
      <w:r w:rsidRPr="009E7130">
        <w:rPr>
          <w:rFonts w:ascii="宋体" w:eastAsia="宋体" w:hAnsi="宋体"/>
          <w:color w:val="000000" w:themeColor="text1"/>
          <w:kern w:val="24"/>
          <w:sz w:val="24"/>
        </w:rPr>
        <w:t>、人工检测</w:t>
      </w:r>
      <w:r w:rsidRPr="009E7130">
        <w:rPr>
          <w:rFonts w:ascii="宋体" w:eastAsia="宋体" w:hAnsi="宋体" w:hint="eastAsia"/>
          <w:color w:val="000000" w:themeColor="text1"/>
          <w:kern w:val="24"/>
          <w:sz w:val="24"/>
        </w:rPr>
        <w:t>手法</w:t>
      </w:r>
      <w:r w:rsidRPr="009E7130">
        <w:rPr>
          <w:rFonts w:ascii="宋体" w:eastAsia="宋体" w:hAnsi="宋体"/>
          <w:color w:val="000000" w:themeColor="text1"/>
          <w:kern w:val="24"/>
          <w:sz w:val="24"/>
        </w:rPr>
        <w:t>、试验设备等影响因素</w:t>
      </w:r>
      <w:r w:rsidRPr="009E7130">
        <w:rPr>
          <w:rFonts w:ascii="宋体" w:eastAsia="宋体" w:hAnsi="宋体" w:hint="eastAsia"/>
          <w:color w:val="000000" w:themeColor="text1"/>
          <w:kern w:val="24"/>
          <w:sz w:val="24"/>
        </w:rPr>
        <w:t>造成的测试结果误差，但根本原因还是酚醛板自身的特性导致的，酚醛泡沫塑料主体材料是酚醛树脂，酚醛树脂结构上的薄弱环节是酚羟基和亚甲基，这些官能团在户外自然光条件极易被氧化。外观表现为板材变色，表面粉化掉渣，容易脆裂，拉拔强度下降。现有技术条件下，为避免出现这种“坏结果”，可采取的有效措施有以下几个方面：</w:t>
      </w:r>
    </w:p>
    <w:p w14:paraId="35C9A5CA" w14:textId="77777777" w:rsidR="00B27C91" w:rsidRPr="009E7130" w:rsidRDefault="00B27C91" w:rsidP="00D9138B">
      <w:pPr>
        <w:spacing w:line="360" w:lineRule="auto"/>
        <w:ind w:firstLineChars="200" w:firstLine="480"/>
        <w:textAlignment w:val="baseline"/>
        <w:rPr>
          <w:rFonts w:ascii="宋体" w:eastAsia="宋体" w:hAnsi="宋体"/>
          <w:sz w:val="24"/>
        </w:rPr>
      </w:pPr>
      <w:r w:rsidRPr="009E7130">
        <w:rPr>
          <w:rFonts w:ascii="宋体" w:eastAsia="宋体" w:hAnsi="宋体" w:hint="eastAsia"/>
          <w:sz w:val="24"/>
        </w:rPr>
        <w:t>①新生产的产品，经必要时间养护后，及时使用；</w:t>
      </w:r>
    </w:p>
    <w:p w14:paraId="13E9FD91" w14:textId="77777777" w:rsidR="00B27C91" w:rsidRPr="009E7130" w:rsidRDefault="00B27C91" w:rsidP="00D9138B">
      <w:pPr>
        <w:spacing w:line="360" w:lineRule="auto"/>
        <w:ind w:firstLineChars="200" w:firstLine="480"/>
        <w:textAlignment w:val="baseline"/>
        <w:rPr>
          <w:rFonts w:ascii="宋体" w:eastAsia="宋体" w:hAnsi="宋体"/>
          <w:sz w:val="24"/>
        </w:rPr>
      </w:pPr>
      <w:r w:rsidRPr="009E7130">
        <w:rPr>
          <w:rFonts w:ascii="宋体" w:eastAsia="宋体" w:hAnsi="宋体" w:hint="eastAsia"/>
          <w:sz w:val="24"/>
        </w:rPr>
        <w:t>②产品应避光存贮，严禁暴晒；</w:t>
      </w:r>
    </w:p>
    <w:p w14:paraId="12B16C96" w14:textId="77777777" w:rsidR="00B27C91" w:rsidRPr="009E7130" w:rsidRDefault="00B27C91" w:rsidP="00D9138B">
      <w:pPr>
        <w:spacing w:line="360" w:lineRule="auto"/>
        <w:ind w:firstLineChars="200" w:firstLine="480"/>
        <w:textAlignment w:val="baseline"/>
        <w:rPr>
          <w:rFonts w:ascii="宋体" w:eastAsia="宋体" w:hAnsi="宋体"/>
          <w:sz w:val="24"/>
        </w:rPr>
      </w:pPr>
      <w:r w:rsidRPr="009E7130">
        <w:rPr>
          <w:rFonts w:ascii="宋体" w:eastAsia="宋体" w:hAnsi="宋体" w:hint="eastAsia"/>
          <w:sz w:val="24"/>
        </w:rPr>
        <w:t>③产品表面应涂刷专用界面剂；</w:t>
      </w:r>
    </w:p>
    <w:p w14:paraId="3B9F5FDA" w14:textId="77777777" w:rsidR="00B27C91" w:rsidRPr="009E7130" w:rsidRDefault="00B27C91" w:rsidP="00D9138B">
      <w:pPr>
        <w:spacing w:line="360" w:lineRule="auto"/>
        <w:ind w:firstLineChars="200" w:firstLine="480"/>
        <w:textAlignment w:val="baseline"/>
        <w:rPr>
          <w:rFonts w:ascii="宋体" w:eastAsia="宋体" w:hAnsi="宋体"/>
          <w:sz w:val="24"/>
        </w:rPr>
      </w:pPr>
      <w:r w:rsidRPr="009E7130">
        <w:rPr>
          <w:rFonts w:ascii="宋体" w:eastAsia="宋体" w:hAnsi="宋体" w:hint="eastAsia"/>
          <w:sz w:val="24"/>
        </w:rPr>
        <w:t>④产品上墙后，应及时抹防护层，避免长时间裸露；</w:t>
      </w:r>
    </w:p>
    <w:p w14:paraId="6C2D1239" w14:textId="77777777" w:rsidR="00B27C91" w:rsidRPr="009E7130" w:rsidRDefault="00B27C91" w:rsidP="00D9138B">
      <w:pPr>
        <w:spacing w:line="360" w:lineRule="auto"/>
        <w:ind w:firstLineChars="200" w:firstLine="480"/>
        <w:textAlignment w:val="baseline"/>
        <w:rPr>
          <w:rFonts w:ascii="宋体" w:eastAsia="宋体" w:hAnsi="宋体"/>
          <w:sz w:val="24"/>
        </w:rPr>
      </w:pPr>
      <w:r w:rsidRPr="009E7130">
        <w:rPr>
          <w:rFonts w:ascii="宋体" w:eastAsia="宋体" w:hAnsi="宋体" w:hint="eastAsia"/>
          <w:sz w:val="24"/>
        </w:rPr>
        <w:t>⑤酚醛板表面宜设置不少于2</w:t>
      </w:r>
      <w:r w:rsidRPr="009E7130">
        <w:rPr>
          <w:rFonts w:ascii="宋体" w:eastAsia="宋体" w:hAnsi="宋体"/>
          <w:sz w:val="24"/>
        </w:rPr>
        <w:t>0mm</w:t>
      </w:r>
      <w:r w:rsidRPr="009E7130">
        <w:rPr>
          <w:rFonts w:ascii="宋体" w:eastAsia="宋体" w:hAnsi="宋体" w:hint="eastAsia"/>
          <w:sz w:val="24"/>
        </w:rPr>
        <w:t>厚度胶粉聚苯颗粒保温浆料防护构造层，避免外墙长时间阳光照射后，对内部酚醛板的损伤。</w:t>
      </w:r>
    </w:p>
    <w:p w14:paraId="1821015B" w14:textId="77777777" w:rsidR="00B27C91" w:rsidRPr="009E7130" w:rsidRDefault="00B27C91" w:rsidP="00D9138B">
      <w:pPr>
        <w:spacing w:line="360" w:lineRule="auto"/>
        <w:textAlignment w:val="baseline"/>
        <w:rPr>
          <w:rFonts w:ascii="宋体" w:eastAsia="宋体" w:hAnsi="宋体"/>
          <w:color w:val="000000" w:themeColor="text1"/>
          <w:kern w:val="24"/>
          <w:sz w:val="24"/>
        </w:rPr>
      </w:pPr>
      <w:r w:rsidRPr="009E7130">
        <w:rPr>
          <w:rFonts w:ascii="宋体" w:eastAsia="宋体" w:hAnsi="宋体"/>
          <w:b/>
          <w:bCs/>
          <w:color w:val="000000" w:themeColor="text1"/>
          <w:kern w:val="24"/>
          <w:sz w:val="24"/>
        </w:rPr>
        <w:t xml:space="preserve">    </w:t>
      </w:r>
      <w:r w:rsidRPr="009E7130">
        <w:rPr>
          <w:rFonts w:ascii="宋体" w:eastAsia="宋体" w:hAnsi="宋体" w:hint="eastAsia"/>
          <w:color w:val="000000" w:themeColor="text1"/>
          <w:kern w:val="24"/>
          <w:sz w:val="24"/>
        </w:rPr>
        <w:t>那些认为酚醛板“先天性”粉化掉渣、脆裂、拉拔强度低，根本达不到行业标准要求，而且不可救药，应该淘汰的观点其实是一种误解。</w:t>
      </w:r>
      <w:r w:rsidRPr="009E7130">
        <w:rPr>
          <w:rFonts w:ascii="宋体" w:eastAsia="宋体" w:hAnsi="宋体" w:hint="eastAsia"/>
          <w:sz w:val="24"/>
        </w:rPr>
        <w:t>酚醛板外墙保温系统，特别是前几年，材料技术不成熟，加之当时国家强制规定外墙保温材料必须达到A级防火标准，匆忙上墙的酚醛板现在陆续出现问题，也由于目前市场竞争激烈，不良商家无序竞争，劣质材料混入市场，加之施工应用过程中不规范，加剧了酚醛板工程质量问题，也加剧这种认识误解。这种材料目前市场上越来越少，甚至一些行业内颇具影响力的大企业也逐渐淡出这个产品，但依然可以说，酚醛</w:t>
      </w:r>
      <w:r w:rsidRPr="009E7130">
        <w:rPr>
          <w:rFonts w:ascii="宋体" w:eastAsia="宋体" w:hAnsi="宋体" w:hint="eastAsia"/>
          <w:sz w:val="24"/>
        </w:rPr>
        <w:lastRenderedPageBreak/>
        <w:t>板材料以及保温系统技术仍然是有希望的，有发展前景的。</w:t>
      </w:r>
    </w:p>
    <w:p w14:paraId="453DC238" w14:textId="77777777" w:rsidR="00B27C91" w:rsidRPr="009E7130" w:rsidRDefault="00B27C91" w:rsidP="00D9138B">
      <w:pPr>
        <w:spacing w:line="360" w:lineRule="auto"/>
        <w:ind w:firstLineChars="200" w:firstLine="480"/>
        <w:textAlignment w:val="baseline"/>
        <w:rPr>
          <w:rFonts w:ascii="宋体" w:eastAsia="宋体" w:hAnsi="宋体"/>
          <w:color w:val="000000" w:themeColor="text1"/>
          <w:kern w:val="24"/>
          <w:sz w:val="24"/>
        </w:rPr>
      </w:pPr>
      <w:r w:rsidRPr="009E7130">
        <w:rPr>
          <w:rFonts w:ascii="宋体" w:eastAsia="宋体" w:hAnsi="宋体" w:hint="eastAsia"/>
          <w:color w:val="000000" w:themeColor="text1"/>
          <w:kern w:val="24"/>
          <w:sz w:val="24"/>
        </w:rPr>
        <w:t>从长远看，因为酚醛树脂结构上的薄弱环节—</w:t>
      </w:r>
      <w:bookmarkStart w:id="53" w:name="_Hlk47965697"/>
      <w:r w:rsidRPr="009E7130">
        <w:rPr>
          <w:rFonts w:ascii="宋体" w:eastAsia="宋体" w:hAnsi="宋体" w:hint="eastAsia"/>
          <w:color w:val="000000" w:themeColor="text1"/>
          <w:kern w:val="24"/>
          <w:sz w:val="24"/>
        </w:rPr>
        <w:t>酚羟基和亚甲基极易被氧化</w:t>
      </w:r>
      <w:bookmarkEnd w:id="53"/>
      <w:r w:rsidRPr="009E7130">
        <w:rPr>
          <w:rFonts w:ascii="宋体" w:eastAsia="宋体" w:hAnsi="宋体" w:hint="eastAsia"/>
          <w:color w:val="000000" w:themeColor="text1"/>
          <w:kern w:val="24"/>
          <w:sz w:val="24"/>
        </w:rPr>
        <w:t>，这大大限制了酚醛泡沫的应用，所以对酚醛泡沫的增韧改性是十分必要的。单成敏</w:t>
      </w:r>
      <w:r w:rsidRPr="009E7130">
        <w:rPr>
          <w:rFonts w:ascii="宋体" w:eastAsia="宋体" w:hAnsi="宋体"/>
          <w:sz w:val="24"/>
          <w:vertAlign w:val="superscript"/>
        </w:rPr>
        <w:t>[5]</w:t>
      </w:r>
      <w:r w:rsidRPr="009E7130">
        <w:rPr>
          <w:rFonts w:ascii="宋体" w:eastAsia="宋体" w:hAnsi="宋体" w:hint="eastAsia"/>
          <w:sz w:val="24"/>
        </w:rPr>
        <w:t>综合总结国内外各种研究成果，提出</w:t>
      </w:r>
      <w:r w:rsidRPr="009E7130">
        <w:rPr>
          <w:rFonts w:ascii="宋体" w:eastAsia="宋体" w:hAnsi="宋体"/>
          <w:sz w:val="24"/>
        </w:rPr>
        <w:t>6</w:t>
      </w:r>
      <w:r w:rsidRPr="009E7130">
        <w:rPr>
          <w:rFonts w:ascii="宋体" w:eastAsia="宋体" w:hAnsi="宋体" w:hint="eastAsia"/>
          <w:sz w:val="24"/>
        </w:rPr>
        <w:t>条技术路线：</w:t>
      </w:r>
      <w:r w:rsidRPr="009E7130">
        <w:rPr>
          <w:rFonts w:ascii="宋体" w:eastAsia="宋体" w:hAnsi="宋体"/>
          <w:color w:val="000000" w:themeColor="text1"/>
          <w:kern w:val="24"/>
          <w:sz w:val="24"/>
        </w:rPr>
        <w:t xml:space="preserve"> </w:t>
      </w:r>
    </w:p>
    <w:p w14:paraId="6D50C717" w14:textId="77777777" w:rsidR="00B27C91" w:rsidRPr="009E7130" w:rsidRDefault="00B27C91" w:rsidP="00D9138B">
      <w:pPr>
        <w:pStyle w:val="ad"/>
        <w:spacing w:before="0" w:beforeAutospacing="0" w:after="0" w:afterAutospacing="0" w:line="360" w:lineRule="auto"/>
        <w:ind w:firstLineChars="200" w:firstLine="480"/>
        <w:jc w:val="both"/>
        <w:textAlignment w:val="baseline"/>
      </w:pPr>
      <w:r w:rsidRPr="009E7130">
        <w:rPr>
          <w:rFonts w:cstheme="minorBidi" w:hint="eastAsia"/>
          <w:color w:val="000000" w:themeColor="text1"/>
          <w:kern w:val="24"/>
        </w:rPr>
        <w:t>①体系中加入外增韧剂，通过共混的方式增韧；</w:t>
      </w:r>
    </w:p>
    <w:p w14:paraId="4EF2BB02" w14:textId="77777777" w:rsidR="00B27C91" w:rsidRPr="009E7130" w:rsidRDefault="00B27C91" w:rsidP="00D9138B">
      <w:pPr>
        <w:pStyle w:val="ad"/>
        <w:spacing w:before="0" w:beforeAutospacing="0" w:after="0" w:afterAutospacing="0" w:line="360" w:lineRule="auto"/>
        <w:ind w:firstLineChars="200" w:firstLine="480"/>
        <w:jc w:val="both"/>
        <w:textAlignment w:val="baseline"/>
      </w:pPr>
      <w:r w:rsidRPr="009E7130">
        <w:rPr>
          <w:rFonts w:cstheme="minorBidi" w:hint="eastAsia"/>
          <w:color w:val="000000" w:themeColor="text1"/>
          <w:kern w:val="24"/>
        </w:rPr>
        <w:t>②通过甲阶酚醛树脂与增韧剂的化学反应；</w:t>
      </w:r>
    </w:p>
    <w:p w14:paraId="50FD2D18" w14:textId="77777777" w:rsidR="00B27C91" w:rsidRPr="009E7130" w:rsidRDefault="00B27C91" w:rsidP="00D9138B">
      <w:pPr>
        <w:pStyle w:val="ad"/>
        <w:spacing w:before="0" w:beforeAutospacing="0" w:after="0" w:afterAutospacing="0" w:line="360" w:lineRule="auto"/>
        <w:ind w:firstLineChars="200" w:firstLine="480"/>
        <w:jc w:val="both"/>
        <w:textAlignment w:val="baseline"/>
      </w:pPr>
      <w:r w:rsidRPr="009E7130">
        <w:rPr>
          <w:rFonts w:cstheme="minorBidi" w:hint="eastAsia"/>
          <w:color w:val="000000" w:themeColor="text1"/>
          <w:kern w:val="24"/>
        </w:rPr>
        <w:t>③用部分带有韧性链的改性苯酚代替苯酚合成树脂；</w:t>
      </w:r>
    </w:p>
    <w:p w14:paraId="1BB7C4BE" w14:textId="77777777" w:rsidR="00B27C91" w:rsidRPr="009E7130" w:rsidRDefault="00B27C91" w:rsidP="00D9138B">
      <w:pPr>
        <w:pStyle w:val="ad"/>
        <w:spacing w:before="0" w:beforeAutospacing="0" w:after="0" w:afterAutospacing="0" w:line="360" w:lineRule="auto"/>
        <w:ind w:firstLineChars="200" w:firstLine="480"/>
        <w:jc w:val="both"/>
        <w:textAlignment w:val="baseline"/>
      </w:pPr>
      <w:r w:rsidRPr="009E7130">
        <w:rPr>
          <w:rFonts w:cstheme="minorBidi" w:hint="eastAsia"/>
          <w:color w:val="000000" w:themeColor="text1"/>
          <w:kern w:val="24"/>
        </w:rPr>
        <w:t>④纳米材料增韧酚醛树脂；</w:t>
      </w:r>
    </w:p>
    <w:p w14:paraId="74036A63" w14:textId="77777777" w:rsidR="00B27C91" w:rsidRPr="009E7130" w:rsidRDefault="00B27C91" w:rsidP="00D9138B">
      <w:pPr>
        <w:pStyle w:val="ad"/>
        <w:spacing w:before="0" w:beforeAutospacing="0" w:after="0" w:afterAutospacing="0" w:line="360" w:lineRule="auto"/>
        <w:ind w:firstLineChars="200" w:firstLine="480"/>
        <w:jc w:val="both"/>
        <w:textAlignment w:val="baseline"/>
      </w:pPr>
      <w:r w:rsidRPr="009E7130">
        <w:rPr>
          <w:rFonts w:cstheme="minorBidi" w:hint="eastAsia"/>
          <w:color w:val="000000" w:themeColor="text1"/>
          <w:kern w:val="24"/>
        </w:rPr>
        <w:t>⑤生物基环保材料增韧酚醛树脂；</w:t>
      </w:r>
    </w:p>
    <w:p w14:paraId="42154F1A" w14:textId="77777777" w:rsidR="00B27C91" w:rsidRPr="009E7130" w:rsidRDefault="00B27C91" w:rsidP="00D9138B">
      <w:pPr>
        <w:pStyle w:val="ad"/>
        <w:spacing w:before="0" w:beforeAutospacing="0" w:after="0" w:afterAutospacing="0" w:line="360" w:lineRule="auto"/>
        <w:ind w:firstLineChars="200" w:firstLine="480"/>
        <w:jc w:val="both"/>
        <w:textAlignment w:val="baseline"/>
      </w:pPr>
      <w:r w:rsidRPr="009E7130">
        <w:rPr>
          <w:rFonts w:cstheme="minorBidi" w:hint="eastAsia"/>
          <w:color w:val="000000" w:themeColor="text1"/>
          <w:kern w:val="24"/>
        </w:rPr>
        <w:t>⑥其它无基材料增韧。</w:t>
      </w:r>
    </w:p>
    <w:p w14:paraId="46886B17" w14:textId="77777777" w:rsidR="00B27C91" w:rsidRPr="009E7130" w:rsidRDefault="00B27C91" w:rsidP="00D9138B">
      <w:pPr>
        <w:spacing w:line="360" w:lineRule="auto"/>
        <w:ind w:firstLineChars="200" w:firstLine="480"/>
        <w:jc w:val="left"/>
        <w:rPr>
          <w:rFonts w:ascii="宋体" w:eastAsia="宋体" w:hAnsi="宋体"/>
          <w:sz w:val="24"/>
        </w:rPr>
      </w:pPr>
      <w:r w:rsidRPr="009E7130">
        <w:rPr>
          <w:rFonts w:ascii="宋体" w:eastAsia="宋体" w:hAnsi="宋体" w:hint="eastAsia"/>
          <w:sz w:val="24"/>
        </w:rPr>
        <w:t>一种保温性能突出，防火阻燃性能优异，并克服了自身性能缺欠的酚醛板值得这个行业期待。</w:t>
      </w:r>
    </w:p>
    <w:p w14:paraId="7A81389A" w14:textId="77777777" w:rsidR="00B27C91" w:rsidRPr="009E7130" w:rsidRDefault="00B27C91" w:rsidP="00D9138B">
      <w:pPr>
        <w:spacing w:line="360" w:lineRule="auto"/>
        <w:jc w:val="left"/>
        <w:rPr>
          <w:rFonts w:ascii="宋体" w:eastAsia="宋体" w:hAnsi="宋体"/>
          <w:b/>
          <w:bCs/>
          <w:sz w:val="24"/>
        </w:rPr>
      </w:pPr>
      <w:r w:rsidRPr="009E7130">
        <w:rPr>
          <w:rFonts w:ascii="宋体" w:eastAsia="宋体" w:hAnsi="宋体"/>
          <w:b/>
          <w:bCs/>
          <w:sz w:val="24"/>
        </w:rPr>
        <w:t>2</w:t>
      </w:r>
      <w:r w:rsidRPr="009E7130">
        <w:rPr>
          <w:rFonts w:ascii="宋体" w:eastAsia="宋体" w:hAnsi="宋体" w:hint="eastAsia"/>
          <w:b/>
          <w:bCs/>
          <w:sz w:val="24"/>
        </w:rPr>
        <w:t>）吸水率高、尺寸稳定性差</w:t>
      </w:r>
    </w:p>
    <w:p w14:paraId="4A6577B0"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酚醛板另一个大的性能欠缺就是吸水率高、尺寸稳定性差。这是由于材料技术水平，生产工艺条件限制而导致的结果。</w:t>
      </w:r>
      <w:r w:rsidRPr="009E7130">
        <w:rPr>
          <w:rFonts w:ascii="宋体" w:eastAsia="宋体" w:hAnsi="宋体"/>
          <w:sz w:val="24"/>
        </w:rPr>
        <w:t>改性酚醛泡沫保温板的生产工艺有两种，第一种是传统的间歇法模发工艺，利用酚醛树脂原材料自由发泡的形式，自发成大块的泡沫材料，然后根据需要二次切割。此种工艺</w:t>
      </w:r>
      <w:r w:rsidRPr="009E7130">
        <w:rPr>
          <w:rFonts w:ascii="宋体" w:eastAsia="宋体" w:hAnsi="宋体" w:hint="eastAsia"/>
          <w:sz w:val="24"/>
        </w:rPr>
        <w:t>在</w:t>
      </w:r>
      <w:r w:rsidRPr="009E7130">
        <w:rPr>
          <w:rFonts w:ascii="宋体" w:eastAsia="宋体" w:hAnsi="宋体"/>
          <w:sz w:val="24"/>
        </w:rPr>
        <w:t>2009年之前没有用在建筑外墙</w:t>
      </w:r>
      <w:r w:rsidRPr="009E7130">
        <w:rPr>
          <w:rFonts w:ascii="宋体" w:eastAsia="宋体" w:hAnsi="宋体" w:hint="eastAsia"/>
          <w:sz w:val="24"/>
        </w:rPr>
        <w:t>保温系统中，绝大多数用于管道保温与罐体保温。采用间歇式工艺生产的酚醛板材类</w:t>
      </w:r>
      <w:r w:rsidRPr="009E7130">
        <w:rPr>
          <w:rFonts w:ascii="宋体" w:eastAsia="宋体" w:hAnsi="宋体"/>
          <w:sz w:val="24"/>
        </w:rPr>
        <w:t>产品</w:t>
      </w:r>
      <w:r w:rsidRPr="009E7130">
        <w:rPr>
          <w:rFonts w:ascii="宋体" w:eastAsia="宋体" w:hAnsi="宋体" w:hint="eastAsia"/>
          <w:sz w:val="24"/>
        </w:rPr>
        <w:t>，</w:t>
      </w:r>
      <w:r w:rsidRPr="009E7130">
        <w:rPr>
          <w:rFonts w:ascii="宋体" w:eastAsia="宋体" w:hAnsi="宋体"/>
          <w:sz w:val="24"/>
        </w:rPr>
        <w:t>属于自由发泡，产品多为开孔结构</w:t>
      </w:r>
      <w:r w:rsidRPr="009E7130">
        <w:rPr>
          <w:rFonts w:ascii="宋体" w:eastAsia="宋体" w:hAnsi="宋体" w:hint="eastAsia"/>
          <w:sz w:val="24"/>
        </w:rPr>
        <w:t>，</w:t>
      </w:r>
      <w:r w:rsidRPr="009E7130">
        <w:rPr>
          <w:rFonts w:ascii="宋体" w:eastAsia="宋体" w:hAnsi="宋体"/>
          <w:sz w:val="24"/>
        </w:rPr>
        <w:t>吸水率高</w:t>
      </w:r>
      <w:r w:rsidRPr="009E7130">
        <w:rPr>
          <w:rFonts w:ascii="宋体" w:eastAsia="宋体" w:hAnsi="宋体" w:hint="eastAsia"/>
          <w:sz w:val="24"/>
        </w:rPr>
        <w:t>，导热系数高，尺寸稳定性差。</w:t>
      </w:r>
      <w:r w:rsidRPr="009E7130">
        <w:rPr>
          <w:rFonts w:ascii="宋体" w:eastAsia="宋体" w:hAnsi="宋体"/>
          <w:sz w:val="24"/>
        </w:rPr>
        <w:t xml:space="preserve"> 第二种是新型连续</w:t>
      </w:r>
      <w:r w:rsidRPr="009E7130">
        <w:rPr>
          <w:rFonts w:ascii="宋体" w:eastAsia="宋体" w:hAnsi="宋体" w:hint="eastAsia"/>
          <w:sz w:val="24"/>
        </w:rPr>
        <w:t>式</w:t>
      </w:r>
      <w:r w:rsidRPr="009E7130">
        <w:rPr>
          <w:rFonts w:ascii="宋体" w:eastAsia="宋体" w:hAnsi="宋体"/>
          <w:sz w:val="24"/>
        </w:rPr>
        <w:t>流水线工艺，</w:t>
      </w:r>
      <w:r w:rsidRPr="009E7130">
        <w:rPr>
          <w:rFonts w:ascii="宋体" w:eastAsia="宋体" w:hAnsi="宋体" w:hint="eastAsia"/>
          <w:sz w:val="24"/>
        </w:rPr>
        <w:t>采</w:t>
      </w:r>
      <w:r w:rsidRPr="009E7130">
        <w:rPr>
          <w:rFonts w:ascii="宋体" w:eastAsia="宋体" w:hAnsi="宋体"/>
          <w:sz w:val="24"/>
        </w:rPr>
        <w:t>用连续化生产设备经过高温高压一次成型，将酚醛树脂</w:t>
      </w:r>
      <w:r w:rsidRPr="009E7130">
        <w:rPr>
          <w:rFonts w:ascii="宋体" w:eastAsia="宋体" w:hAnsi="宋体" w:hint="eastAsia"/>
          <w:sz w:val="24"/>
        </w:rPr>
        <w:t>等</w:t>
      </w:r>
      <w:r w:rsidRPr="009E7130">
        <w:rPr>
          <w:rFonts w:ascii="宋体" w:eastAsia="宋体" w:hAnsi="宋体"/>
          <w:sz w:val="24"/>
        </w:rPr>
        <w:t>原材料发泡层压制成所需要厚度的泡沫板材。此种工艺因生产过程中采用高温加热固化，加压</w:t>
      </w:r>
      <w:r w:rsidRPr="009E7130">
        <w:rPr>
          <w:rFonts w:ascii="宋体" w:eastAsia="宋体" w:hAnsi="宋体" w:hint="eastAsia"/>
          <w:sz w:val="24"/>
        </w:rPr>
        <w:t>保证了</w:t>
      </w:r>
      <w:r w:rsidRPr="009E7130">
        <w:rPr>
          <w:rFonts w:ascii="宋体" w:eastAsia="宋体" w:hAnsi="宋体"/>
          <w:sz w:val="24"/>
        </w:rPr>
        <w:t>材料密实度与闭孔率，</w:t>
      </w:r>
      <w:r w:rsidRPr="009E7130">
        <w:rPr>
          <w:rFonts w:ascii="宋体" w:eastAsia="宋体" w:hAnsi="宋体" w:hint="eastAsia"/>
          <w:sz w:val="24"/>
        </w:rPr>
        <w:t>不但</w:t>
      </w:r>
      <w:r w:rsidRPr="009E7130">
        <w:rPr>
          <w:rFonts w:ascii="宋体" w:eastAsia="宋体" w:hAnsi="宋体"/>
          <w:sz w:val="24"/>
        </w:rPr>
        <w:t>大大提高了材料的产品性能，且保留了发泡表面效应所形成的致密表层，其产品的导热系数、吸水率、强度、掉粉性均与间歇法模发工艺的产品有巨大差别。将两种方式生产的酚醛板直观比较，连续法流水线生产的酚醛板有如下特点：一是上下表面有较为致密的结皮；二是内部泡孔细腻均匀</w:t>
      </w:r>
      <w:r w:rsidRPr="009E7130">
        <w:rPr>
          <w:rFonts w:ascii="宋体" w:eastAsia="宋体" w:hAnsi="宋体" w:hint="eastAsia"/>
          <w:sz w:val="24"/>
        </w:rPr>
        <w:t>；三是强度高不易掉粉。采用连续法生产工艺</w:t>
      </w:r>
      <w:r w:rsidRPr="009E7130">
        <w:rPr>
          <w:rFonts w:ascii="宋体" w:eastAsia="宋体" w:hAnsi="宋体"/>
          <w:sz w:val="24"/>
        </w:rPr>
        <w:t>的改性酚醛泡沫保温板，能够安全地在建筑外墙保温系统中使用。</w:t>
      </w:r>
    </w:p>
    <w:p w14:paraId="31AD6BA3"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现行行业标准对酚醛板的体积吸水率规定在6%～7%，尺寸稳定在≤1</w:t>
      </w:r>
      <w:r w:rsidRPr="009E7130">
        <w:rPr>
          <w:rFonts w:ascii="宋体" w:eastAsia="宋体" w:hAnsi="宋体"/>
          <w:sz w:val="24"/>
        </w:rPr>
        <w:t>.5</w:t>
      </w:r>
      <w:r w:rsidRPr="009E7130">
        <w:rPr>
          <w:rFonts w:ascii="宋体" w:eastAsia="宋体" w:hAnsi="宋体" w:hint="eastAsia"/>
          <w:sz w:val="24"/>
        </w:rPr>
        <w:t>以内。</w:t>
      </w:r>
      <w:r w:rsidRPr="009E7130">
        <w:rPr>
          <w:rFonts w:ascii="宋体" w:eastAsia="宋体" w:hAnsi="宋体"/>
          <w:sz w:val="24"/>
        </w:rPr>
        <w:lastRenderedPageBreak/>
        <w:t>GB/T20974-2014</w:t>
      </w:r>
      <w:r w:rsidRPr="009E7130">
        <w:rPr>
          <w:rFonts w:ascii="宋体" w:eastAsia="宋体" w:hAnsi="宋体" w:hint="eastAsia"/>
          <w:sz w:val="24"/>
        </w:rPr>
        <w:t>《</w:t>
      </w:r>
      <w:r w:rsidRPr="009E7130">
        <w:rPr>
          <w:rFonts w:ascii="宋体" w:eastAsia="宋体" w:hAnsi="宋体"/>
          <w:sz w:val="24"/>
        </w:rPr>
        <w:t>绝热用硬质酚醛泡沫制品</w:t>
      </w:r>
      <w:r w:rsidRPr="009E7130">
        <w:rPr>
          <w:rFonts w:ascii="宋体" w:eastAsia="宋体" w:hAnsi="宋体" w:hint="eastAsia"/>
          <w:sz w:val="24"/>
        </w:rPr>
        <w:t>》因为涵盖所有酚醛泡沫保温材料，所以尺寸稳定性要求偏低。这些指标规定对酚醛类保温材料特性而言，是严格要求，但几种常见有机保温材料同类指标横向比较而言，酚醛板的吸水率高，尺寸稳定性差。</w:t>
      </w:r>
    </w:p>
    <w:p w14:paraId="650717BE" w14:textId="77777777" w:rsidR="00B27C91" w:rsidRPr="009E7130" w:rsidRDefault="00B27C91" w:rsidP="00D9138B">
      <w:pPr>
        <w:spacing w:line="360" w:lineRule="auto"/>
        <w:rPr>
          <w:rFonts w:ascii="宋体" w:eastAsia="宋体" w:hAnsi="宋体"/>
          <w:sz w:val="24"/>
        </w:rPr>
      </w:pPr>
      <w:r w:rsidRPr="009E7130">
        <w:rPr>
          <w:rFonts w:ascii="宋体" w:eastAsia="宋体" w:hAnsi="宋体" w:hint="eastAsia"/>
          <w:b/>
          <w:bCs/>
          <w:sz w:val="24"/>
        </w:rPr>
        <w:t>2、构造方面潜在的风险点</w:t>
      </w:r>
    </w:p>
    <w:p w14:paraId="5C26B175"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现行关于酚醛板的国家标准和行业标准多为材料性能标准，只有行业标准</w:t>
      </w:r>
      <w:r w:rsidRPr="009E7130">
        <w:rPr>
          <w:rFonts w:ascii="宋体" w:eastAsia="宋体" w:hAnsi="宋体"/>
          <w:sz w:val="24"/>
        </w:rPr>
        <w:t>JG/T515</w:t>
      </w:r>
      <w:r w:rsidRPr="009E7130">
        <w:rPr>
          <w:rFonts w:ascii="宋体" w:eastAsia="宋体" w:hAnsi="宋体" w:hint="eastAsia"/>
          <w:sz w:val="24"/>
        </w:rPr>
        <w:t>-</w:t>
      </w:r>
      <w:r w:rsidRPr="009E7130">
        <w:rPr>
          <w:rFonts w:ascii="宋体" w:eastAsia="宋体" w:hAnsi="宋体"/>
          <w:sz w:val="24"/>
        </w:rPr>
        <w:t>2017</w:t>
      </w:r>
      <w:r w:rsidRPr="009E7130">
        <w:rPr>
          <w:rFonts w:ascii="宋体" w:eastAsia="宋体" w:hAnsi="宋体" w:hint="eastAsia"/>
          <w:sz w:val="24"/>
        </w:rPr>
        <w:t>《酚醛泡沬板薄抹灰外墙外保温系统料》对酚醛板薄抹灰外墙外保温系统构造做了规定，酚醛板薄抹灰外墙外保温施工技术规程都是地方标准或是行业协会标准。同其他几种常见有机保温材料薄抹灰外墙外保温系统经常出现的典型问题一样，酚醛板薄抹灰外墙外保温系统也存在风压对连通空腔构造破坏造成的系统脱落问题；饰面防护层材料与酚醛板导热系数差过大加之保温材料热应力变形导致的饰面防护层开裂、空鼓、剥离等问题；板材吸水率偏高助长了体系内部水的相变作用对系统的破坏问题。另外，因为酚醛板自身粉化掉渣、质脆易裂、粘结强度低等特殊原因，导致其工程质量问题更加突出，薄抹灰构造方面潜在的风险更加严重。</w:t>
      </w:r>
    </w:p>
    <w:p w14:paraId="5372C2C0" w14:textId="77777777" w:rsidR="00B27C91" w:rsidRPr="009E7130" w:rsidRDefault="00B27C91" w:rsidP="00D9138B">
      <w:pPr>
        <w:spacing w:line="360" w:lineRule="auto"/>
        <w:jc w:val="left"/>
        <w:rPr>
          <w:rFonts w:ascii="宋体" w:eastAsia="宋体" w:hAnsi="宋体"/>
          <w:b/>
          <w:bCs/>
          <w:sz w:val="24"/>
        </w:rPr>
      </w:pPr>
      <w:r w:rsidRPr="009E7130">
        <w:rPr>
          <w:rFonts w:ascii="宋体" w:eastAsia="宋体" w:hAnsi="宋体" w:hint="eastAsia"/>
          <w:b/>
          <w:bCs/>
          <w:sz w:val="24"/>
        </w:rPr>
        <w:t>2</w:t>
      </w:r>
      <w:r w:rsidRPr="009E7130">
        <w:rPr>
          <w:rFonts w:ascii="宋体" w:eastAsia="宋体" w:hAnsi="宋体"/>
          <w:b/>
          <w:bCs/>
          <w:sz w:val="24"/>
        </w:rPr>
        <w:t>.1</w:t>
      </w:r>
      <w:r w:rsidRPr="009E7130">
        <w:rPr>
          <w:rFonts w:ascii="宋体" w:eastAsia="宋体" w:hAnsi="宋体" w:hint="eastAsia"/>
          <w:b/>
          <w:bCs/>
          <w:sz w:val="24"/>
        </w:rPr>
        <w:t>酚醛板薄抹灰外墙外保温工程质量问题案例分析</w:t>
      </w:r>
    </w:p>
    <w:p w14:paraId="74A61324"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宋体" w:hint="eastAsia"/>
          <w:color w:val="000000"/>
          <w:sz w:val="24"/>
        </w:rPr>
        <w:t>北方某住宅项目，酚醛板表面粉化、粘结强度低、粘结面积不足，山墙位置负风压破坏力集中，导致</w:t>
      </w:r>
      <w:r w:rsidRPr="009E7130">
        <w:rPr>
          <w:rFonts w:ascii="宋体" w:eastAsia="宋体" w:hAnsi="宋体" w:cs="Times New Roman" w:hint="eastAsia"/>
          <w:sz w:val="24"/>
        </w:rPr>
        <w:t>酚醛板外保温系统整体脱落，见图1。</w:t>
      </w:r>
    </w:p>
    <w:p w14:paraId="223952A7" w14:textId="77777777" w:rsidR="00B27C91" w:rsidRPr="009E7130" w:rsidRDefault="00B27C91" w:rsidP="00D9138B">
      <w:pPr>
        <w:spacing w:line="360" w:lineRule="auto"/>
        <w:ind w:left="5390" w:hangingChars="2450" w:hanging="5390"/>
        <w:jc w:val="center"/>
        <w:rPr>
          <w:rFonts w:ascii="宋体" w:eastAsia="宋体" w:hAnsi="宋体"/>
          <w:color w:val="3E3E3E"/>
          <w:sz w:val="22"/>
          <w:szCs w:val="22"/>
          <w:shd w:val="clear" w:color="auto" w:fill="FFFFFF"/>
        </w:rPr>
      </w:pPr>
      <w:r w:rsidRPr="009E7130">
        <w:rPr>
          <w:rFonts w:ascii="宋体" w:eastAsia="宋体" w:hAnsi="宋体"/>
          <w:noProof/>
          <w:color w:val="3E3E3E"/>
          <w:sz w:val="22"/>
          <w:szCs w:val="22"/>
        </w:rPr>
        <w:drawing>
          <wp:inline distT="0" distB="0" distL="0" distR="0" wp14:anchorId="2FC7A8B7" wp14:editId="19A036A5">
            <wp:extent cx="2592000" cy="2880000"/>
            <wp:effectExtent l="0" t="0" r="0" b="0"/>
            <wp:docPr id="193" name="图片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73"/>
                    <pic:cNvPicPr preferRelativeResize="0">
                      <a:picLocks noChangeArrowheads="1"/>
                    </pic:cNvPicPr>
                  </pic:nvPicPr>
                  <pic:blipFill>
                    <a:blip r:embed="rId89" r:link="rId90" cstate="print">
                      <a:extLst>
                        <a:ext uri="{28A0092B-C50C-407E-A947-70E740481C1C}">
                          <a14:useLocalDpi xmlns:a14="http://schemas.microsoft.com/office/drawing/2010/main" val="0"/>
                        </a:ext>
                      </a:extLst>
                    </a:blip>
                    <a:srcRect b="6735"/>
                    <a:stretch>
                      <a:fillRect/>
                    </a:stretch>
                  </pic:blipFill>
                  <pic:spPr bwMode="auto">
                    <a:xfrm>
                      <a:off x="0" y="0"/>
                      <a:ext cx="2592000" cy="2880000"/>
                    </a:xfrm>
                    <a:prstGeom prst="rect">
                      <a:avLst/>
                    </a:prstGeom>
                    <a:noFill/>
                    <a:ln>
                      <a:noFill/>
                    </a:ln>
                  </pic:spPr>
                </pic:pic>
              </a:graphicData>
            </a:graphic>
          </wp:inline>
        </w:drawing>
      </w:r>
      <w:r w:rsidRPr="009E7130">
        <w:rPr>
          <w:rFonts w:ascii="宋体" w:eastAsia="宋体" w:hAnsi="宋体"/>
          <w:color w:val="3E3E3E"/>
          <w:sz w:val="22"/>
          <w:szCs w:val="22"/>
          <w:shd w:val="clear" w:color="auto" w:fill="FFFFFF"/>
        </w:rPr>
        <w:fldChar w:fldCharType="begin"/>
      </w:r>
      <w:r w:rsidRPr="009E7130">
        <w:rPr>
          <w:rFonts w:ascii="宋体" w:eastAsia="宋体" w:hAnsi="宋体"/>
          <w:color w:val="3E3E3E"/>
          <w:sz w:val="22"/>
          <w:szCs w:val="22"/>
          <w:shd w:val="clear" w:color="auto" w:fill="FFFFFF"/>
        </w:rPr>
        <w:instrText xml:space="preserve">INCLUDEPICTURE \d "http://mmbiz.qpic.cn/mmbiz/XV3mom0BsynBpCicLiaF7YjngwLcicKsv43yKLsbdHzodSp4egJsdiadJplk9BuTsPM1Up04aku1np9z1tAcrkibZ0g/640?wxfrom=5" \* MERGEFORMATINET </w:instrText>
      </w:r>
      <w:r w:rsidRPr="009E7130">
        <w:rPr>
          <w:rFonts w:ascii="宋体" w:eastAsia="宋体" w:hAnsi="宋体"/>
          <w:color w:val="3E3E3E"/>
          <w:sz w:val="22"/>
          <w:szCs w:val="22"/>
          <w:shd w:val="clear" w:color="auto" w:fill="FFFFFF"/>
        </w:rPr>
        <w:fldChar w:fldCharType="end"/>
      </w:r>
    </w:p>
    <w:p w14:paraId="0C248CD7" w14:textId="77777777" w:rsidR="00B27C91" w:rsidRPr="009E7130" w:rsidRDefault="00B27C91" w:rsidP="00D9138B">
      <w:pPr>
        <w:spacing w:line="360" w:lineRule="auto"/>
        <w:jc w:val="center"/>
        <w:rPr>
          <w:rFonts w:ascii="宋体" w:eastAsia="宋体" w:hAnsi="宋体" w:cs="Times New Roman"/>
        </w:rPr>
      </w:pPr>
      <w:r w:rsidRPr="009E7130">
        <w:rPr>
          <w:rFonts w:ascii="宋体" w:eastAsia="宋体" w:hAnsi="宋体" w:cs="Times New Roman" w:hint="eastAsia"/>
        </w:rPr>
        <w:t>图1山墙部位酚醛板外保温系统被大风整体刮落</w:t>
      </w:r>
    </w:p>
    <w:p w14:paraId="713BC21C"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lastRenderedPageBreak/>
        <w:t>北方某公建项目，见图2、图3，酚醛板外保温系统被风吹落。标准规定，酚醛板应采用点框法粘贴与基层固定，且粘结面积不小于5</w:t>
      </w:r>
      <w:r w:rsidRPr="009E7130">
        <w:rPr>
          <w:rFonts w:ascii="宋体" w:eastAsia="宋体" w:hAnsi="宋体" w:cs="Times New Roman"/>
          <w:sz w:val="24"/>
        </w:rPr>
        <w:t>0</w:t>
      </w:r>
      <w:r w:rsidRPr="009E7130">
        <w:rPr>
          <w:rFonts w:ascii="宋体" w:eastAsia="宋体" w:hAnsi="宋体" w:cs="Times New Roman" w:hint="eastAsia"/>
          <w:sz w:val="24"/>
        </w:rPr>
        <w:t>%。从墙上残留的痕迹看，施工过程没有严格按照规范操作，粘结层只有点没有框，不仅粘结面积不足，也更加扩大了系统的连通空腔，由此产生了双重叠加的负面效果，客观上大大削弱了系统抵抗风压破坏作用的安全保证力量。再有，从墙上残留的粘结点上已经变色的酚醛板残渣可以看出，破坏点位于粘结砂浆与酚醛板接触面，系统内最薄弱的环节是酚醛板，酚醛板垂直于表面的抗拉强度低于负风压作用力，造成系统脱落。</w:t>
      </w:r>
    </w:p>
    <w:p w14:paraId="1C929A3E" w14:textId="630D3E8B" w:rsidR="00B27C91" w:rsidRPr="009E7130" w:rsidRDefault="00390D92" w:rsidP="00D9138B">
      <w:pPr>
        <w:spacing w:line="360" w:lineRule="auto"/>
        <w:rPr>
          <w:rFonts w:ascii="宋体" w:eastAsia="宋体" w:hAnsi="宋体"/>
          <w:color w:val="3E3E3E"/>
          <w:sz w:val="22"/>
          <w:szCs w:val="22"/>
          <w:shd w:val="clear" w:color="auto" w:fill="FFFFFF"/>
        </w:rPr>
      </w:pPr>
      <w:r>
        <w:rPr>
          <w:rFonts w:ascii="宋体" w:eastAsia="宋体" w:hAnsi="宋体" w:cs="宋体"/>
          <w:noProof/>
          <w:kern w:val="0"/>
          <w:sz w:val="22"/>
          <w:szCs w:val="22"/>
          <w:shd w:val="clear" w:color="auto" w:fill="FFFFFF"/>
        </w:rPr>
        <w:drawing>
          <wp:inline distT="0" distB="0" distL="0" distR="0" wp14:anchorId="517398F0" wp14:editId="43064837">
            <wp:extent cx="2590800" cy="2880360"/>
            <wp:effectExtent l="0" t="0" r="0" b="0"/>
            <wp:docPr id="163" name="图片 138" descr="http://mmbiz.qpic.cn/mmbiz/rM6snABxlJ93P0JwicQ1kal1zbQGdcZeOiaYf3xHj3wzQzvcbGqPbHicMj7HWrN6HAyzluCQFtK1C2ATu4Uf4Nr7g/0?wxfrom=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38" descr="http://mmbiz.qpic.cn/mmbiz/rM6snABxlJ93P0JwicQ1kal1zbQGdcZeOiaYf3xHj3wzQzvcbGqPbHicMj7HWrN6HAyzluCQFtK1C2ATu4Uf4Nr7g/0?wxfrom=5"/>
                    <pic:cNvPicPr preferRelativeResize="0">
                      <a:picLocks noChangeArrowheads="1"/>
                    </pic:cNvPicPr>
                  </pic:nvPicPr>
                  <pic:blipFill>
                    <a:blip r:embed="rId91" cstate="print">
                      <a:extLst>
                        <a:ext uri="{28A0092B-C50C-407E-A947-70E740481C1C}">
                          <a14:useLocalDpi xmlns:a14="http://schemas.microsoft.com/office/drawing/2010/main" val="0"/>
                        </a:ext>
                      </a:extLst>
                    </a:blip>
                    <a:srcRect t="15756" b="4121"/>
                    <a:stretch>
                      <a:fillRect/>
                    </a:stretch>
                  </pic:blipFill>
                  <pic:spPr bwMode="auto">
                    <a:xfrm>
                      <a:off x="0" y="0"/>
                      <a:ext cx="2590800" cy="2880360"/>
                    </a:xfrm>
                    <a:prstGeom prst="rect">
                      <a:avLst/>
                    </a:prstGeom>
                    <a:noFill/>
                    <a:ln>
                      <a:noFill/>
                    </a:ln>
                  </pic:spPr>
                </pic:pic>
              </a:graphicData>
            </a:graphic>
          </wp:inline>
        </w:drawing>
      </w:r>
      <w:r w:rsidR="00B27C91" w:rsidRPr="009E7130">
        <w:rPr>
          <w:rFonts w:ascii="宋体" w:eastAsia="宋体" w:hAnsi="宋体" w:cs="宋体"/>
          <w:kern w:val="0"/>
          <w:sz w:val="22"/>
          <w:szCs w:val="22"/>
          <w:shd w:val="clear" w:color="auto" w:fill="FFFFFF"/>
        </w:rPr>
        <w:t xml:space="preserve"> </w:t>
      </w:r>
      <w:r>
        <w:rPr>
          <w:rFonts w:ascii="宋体" w:eastAsia="宋体" w:hAnsi="宋体"/>
          <w:noProof/>
          <w:color w:val="3E3E3E"/>
          <w:sz w:val="22"/>
          <w:szCs w:val="22"/>
          <w:shd w:val="clear" w:color="auto" w:fill="FFFFFF"/>
        </w:rPr>
        <w:drawing>
          <wp:inline distT="0" distB="0" distL="0" distR="0" wp14:anchorId="5ABF232D" wp14:editId="6EA98EF6">
            <wp:extent cx="2590800" cy="2872740"/>
            <wp:effectExtent l="0" t="0" r="0" b="3810"/>
            <wp:docPr id="162" name="图片 140" descr="http://mmbiz.qpic.cn/mmbiz/rM6snABxlJ93P0JwicQ1kal1zbQGdcZeO9PvT25GBpX7sl7xOwibOED2qIp3Evb9Cf599kO9bFQ3fs142jQomPBQ/640?wxfrom=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40" descr="http://mmbiz.qpic.cn/mmbiz/rM6snABxlJ93P0JwicQ1kal1zbQGdcZeO9PvT25GBpX7sl7xOwibOED2qIp3Evb9Cf599kO9bFQ3fs142jQomPBQ/640?wxfrom=5"/>
                    <pic:cNvPicPr preferRelativeResize="0">
                      <a:picLocks noChangeArrowheads="1"/>
                    </pic:cNvPicPr>
                  </pic:nvPicPr>
                  <pic:blipFill>
                    <a:blip r:embed="rId92" cstate="print">
                      <a:extLst>
                        <a:ext uri="{28A0092B-C50C-407E-A947-70E740481C1C}">
                          <a14:useLocalDpi xmlns:a14="http://schemas.microsoft.com/office/drawing/2010/main" val="0"/>
                        </a:ext>
                      </a:extLst>
                    </a:blip>
                    <a:srcRect b="4333"/>
                    <a:stretch>
                      <a:fillRect/>
                    </a:stretch>
                  </pic:blipFill>
                  <pic:spPr bwMode="auto">
                    <a:xfrm>
                      <a:off x="0" y="0"/>
                      <a:ext cx="2590800" cy="2872740"/>
                    </a:xfrm>
                    <a:prstGeom prst="rect">
                      <a:avLst/>
                    </a:prstGeom>
                    <a:noFill/>
                    <a:ln>
                      <a:noFill/>
                    </a:ln>
                  </pic:spPr>
                </pic:pic>
              </a:graphicData>
            </a:graphic>
          </wp:inline>
        </w:drawing>
      </w:r>
    </w:p>
    <w:p w14:paraId="3F340FEB" w14:textId="77777777" w:rsidR="00B27C91" w:rsidRPr="009E7130" w:rsidRDefault="00B27C91" w:rsidP="00D9138B">
      <w:pPr>
        <w:spacing w:line="360" w:lineRule="auto"/>
        <w:ind w:firstLineChars="900" w:firstLine="1890"/>
        <w:rPr>
          <w:rFonts w:ascii="宋体" w:eastAsia="宋体" w:hAnsi="宋体" w:cs="Times New Roman"/>
          <w:szCs w:val="21"/>
        </w:rPr>
      </w:pPr>
      <w:r w:rsidRPr="009E7130">
        <w:rPr>
          <w:rFonts w:ascii="宋体" w:eastAsia="宋体" w:hAnsi="宋体" w:cs="Times New Roman" w:hint="eastAsia"/>
          <w:szCs w:val="21"/>
        </w:rPr>
        <w:t>图2</w:t>
      </w:r>
      <w:r w:rsidRPr="009E7130">
        <w:rPr>
          <w:rFonts w:ascii="宋体" w:eastAsia="宋体" w:hAnsi="宋体" w:cs="Times New Roman"/>
          <w:szCs w:val="21"/>
        </w:rPr>
        <w:t xml:space="preserve">                                     </w:t>
      </w:r>
      <w:r w:rsidRPr="009E7130">
        <w:rPr>
          <w:rFonts w:ascii="宋体" w:eastAsia="宋体" w:hAnsi="宋体" w:cs="Times New Roman" w:hint="eastAsia"/>
          <w:szCs w:val="21"/>
        </w:rPr>
        <w:t>图3</w:t>
      </w:r>
    </w:p>
    <w:p w14:paraId="4B538A94"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图</w:t>
      </w:r>
      <w:r w:rsidRPr="009E7130">
        <w:rPr>
          <w:rFonts w:ascii="宋体" w:eastAsia="宋体" w:hAnsi="宋体" w:cs="Times New Roman"/>
          <w:sz w:val="24"/>
        </w:rPr>
        <w:t>4</w:t>
      </w:r>
      <w:r w:rsidRPr="009E7130">
        <w:rPr>
          <w:rFonts w:ascii="宋体" w:eastAsia="宋体" w:hAnsi="宋体" w:cs="Times New Roman" w:hint="eastAsia"/>
          <w:sz w:val="24"/>
        </w:rPr>
        <w:t>、图</w:t>
      </w:r>
      <w:r w:rsidRPr="009E7130">
        <w:rPr>
          <w:rFonts w:ascii="宋体" w:eastAsia="宋体" w:hAnsi="宋体" w:cs="Times New Roman"/>
          <w:sz w:val="24"/>
        </w:rPr>
        <w:t>5</w:t>
      </w:r>
      <w:r w:rsidRPr="009E7130">
        <w:rPr>
          <w:rFonts w:ascii="宋体" w:eastAsia="宋体" w:hAnsi="宋体" w:cs="Times New Roman" w:hint="eastAsia"/>
          <w:sz w:val="24"/>
        </w:rPr>
        <w:t>、图</w:t>
      </w:r>
      <w:r w:rsidRPr="009E7130">
        <w:rPr>
          <w:rFonts w:ascii="宋体" w:eastAsia="宋体" w:hAnsi="宋体" w:cs="Times New Roman"/>
          <w:sz w:val="24"/>
        </w:rPr>
        <w:t>6</w:t>
      </w:r>
      <w:r w:rsidRPr="009E7130">
        <w:rPr>
          <w:rFonts w:ascii="宋体" w:eastAsia="宋体" w:hAnsi="宋体" w:cs="Times New Roman" w:hint="eastAsia"/>
          <w:sz w:val="24"/>
        </w:rPr>
        <w:t>、图</w:t>
      </w:r>
      <w:r w:rsidRPr="009E7130">
        <w:rPr>
          <w:rFonts w:ascii="宋体" w:eastAsia="宋体" w:hAnsi="宋体" w:cs="Times New Roman"/>
          <w:sz w:val="24"/>
        </w:rPr>
        <w:t>7</w:t>
      </w:r>
      <w:r w:rsidRPr="009E7130">
        <w:rPr>
          <w:rFonts w:ascii="宋体" w:eastAsia="宋体" w:hAnsi="宋体" w:cs="Times New Roman" w:hint="eastAsia"/>
          <w:sz w:val="24"/>
        </w:rPr>
        <w:t>可以看到，酚醛板外侧的抗裂砂浆复合玻纤网格布与板材表面大面积整体脱落。图片中表现出酚醛板表面粉化严重，抗裂砂浆并没有与板材产生有效粘接。</w:t>
      </w:r>
    </w:p>
    <w:p w14:paraId="5EF8324B" w14:textId="6A913487" w:rsidR="00B27C91" w:rsidRPr="009E7130" w:rsidRDefault="00390D92" w:rsidP="00D9138B">
      <w:pPr>
        <w:spacing w:line="360" w:lineRule="auto"/>
        <w:rPr>
          <w:rFonts w:ascii="宋体" w:eastAsia="宋体" w:hAnsi="宋体" w:cs="Times New Roman"/>
          <w:sz w:val="24"/>
        </w:rPr>
      </w:pPr>
      <w:r>
        <w:rPr>
          <w:rFonts w:ascii="宋体" w:eastAsia="宋体" w:hAnsi="宋体" w:cs="宋体"/>
          <w:noProof/>
          <w:color w:val="3E3E3E"/>
          <w:sz w:val="24"/>
          <w:shd w:val="clear" w:color="auto" w:fill="FFFFFF"/>
        </w:rPr>
        <w:lastRenderedPageBreak/>
        <w:drawing>
          <wp:inline distT="0" distB="0" distL="0" distR="0" wp14:anchorId="71B55614" wp14:editId="52E65D2C">
            <wp:extent cx="2590800" cy="2872740"/>
            <wp:effectExtent l="0" t="0" r="0" b="3810"/>
            <wp:docPr id="161" name="图片 142" descr="http://mmbiz.qpic.cn/mmbiz/rM6snABxlJ93P0JwicQ1kal1zbQGdcZeOCc6MMm5wXxK0icBuRw3a6kNjrYH6EV2dX2F770l8wAaCgZcPuiaU0zNA/640?wxfrom=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42" descr="http://mmbiz.qpic.cn/mmbiz/rM6snABxlJ93P0JwicQ1kal1zbQGdcZeOCc6MMm5wXxK0icBuRw3a6kNjrYH6EV2dX2F770l8wAaCgZcPuiaU0zNA/640?wxfrom=5"/>
                    <pic:cNvPicPr preferRelativeResize="0">
                      <a:picLocks noChangeArrowheads="1"/>
                    </pic:cNvPicPr>
                  </pic:nvPicPr>
                  <pic:blipFill>
                    <a:blip r:embed="rId93" cstate="print">
                      <a:extLst>
                        <a:ext uri="{28A0092B-C50C-407E-A947-70E740481C1C}">
                          <a14:useLocalDpi xmlns:a14="http://schemas.microsoft.com/office/drawing/2010/main" val="0"/>
                        </a:ext>
                      </a:extLst>
                    </a:blip>
                    <a:srcRect b="5779"/>
                    <a:stretch>
                      <a:fillRect/>
                    </a:stretch>
                  </pic:blipFill>
                  <pic:spPr bwMode="auto">
                    <a:xfrm>
                      <a:off x="0" y="0"/>
                      <a:ext cx="2590800" cy="2872740"/>
                    </a:xfrm>
                    <a:prstGeom prst="rect">
                      <a:avLst/>
                    </a:prstGeom>
                    <a:noFill/>
                    <a:ln>
                      <a:noFill/>
                    </a:ln>
                  </pic:spPr>
                </pic:pic>
              </a:graphicData>
            </a:graphic>
          </wp:inline>
        </w:drawing>
      </w:r>
      <w:r w:rsidR="00B27C91" w:rsidRPr="009E7130">
        <w:rPr>
          <w:rFonts w:ascii="宋体" w:eastAsia="宋体" w:hAnsi="宋体" w:cs="宋体"/>
          <w:color w:val="3E3E3E"/>
          <w:sz w:val="24"/>
          <w:shd w:val="clear" w:color="auto" w:fill="FFFFFF"/>
        </w:rPr>
        <w:t xml:space="preserve"> </w:t>
      </w:r>
      <w:r w:rsidR="00B27C91" w:rsidRPr="009E7130">
        <w:rPr>
          <w:rFonts w:ascii="宋体" w:eastAsia="宋体" w:hAnsi="宋体" w:cs="宋体" w:hint="eastAsia"/>
          <w:noProof/>
          <w:color w:val="000000"/>
          <w:kern w:val="0"/>
          <w:sz w:val="24"/>
        </w:rPr>
        <w:drawing>
          <wp:inline distT="0" distB="0" distL="0" distR="0" wp14:anchorId="325D1A54" wp14:editId="38C7DFCF">
            <wp:extent cx="2592000" cy="2880000"/>
            <wp:effectExtent l="0" t="0" r="0" b="0"/>
            <wp:docPr id="194" name="图片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92000" cy="2880000"/>
                    </a:xfrm>
                    <a:prstGeom prst="rect">
                      <a:avLst/>
                    </a:prstGeom>
                    <a:noFill/>
                    <a:ln>
                      <a:noFill/>
                    </a:ln>
                  </pic:spPr>
                </pic:pic>
              </a:graphicData>
            </a:graphic>
          </wp:inline>
        </w:drawing>
      </w:r>
    </w:p>
    <w:p w14:paraId="72AE61FA" w14:textId="77777777" w:rsidR="00B27C91" w:rsidRPr="009E7130" w:rsidRDefault="00B27C91" w:rsidP="00D9138B">
      <w:pPr>
        <w:spacing w:line="360" w:lineRule="auto"/>
        <w:ind w:firstLineChars="900" w:firstLine="1890"/>
        <w:rPr>
          <w:rFonts w:ascii="宋体" w:eastAsia="宋体" w:hAnsi="宋体" w:cs="Times New Roman"/>
          <w:szCs w:val="21"/>
        </w:rPr>
      </w:pPr>
      <w:r w:rsidRPr="009E7130">
        <w:rPr>
          <w:rFonts w:ascii="宋体" w:eastAsia="宋体" w:hAnsi="宋体" w:cs="Times New Roman" w:hint="eastAsia"/>
          <w:szCs w:val="21"/>
        </w:rPr>
        <w:t>图4</w:t>
      </w:r>
      <w:r w:rsidRPr="009E7130">
        <w:rPr>
          <w:rFonts w:ascii="宋体" w:eastAsia="宋体" w:hAnsi="宋体" w:cs="Times New Roman"/>
          <w:szCs w:val="21"/>
        </w:rPr>
        <w:t xml:space="preserve">                                      </w:t>
      </w:r>
      <w:r w:rsidRPr="009E7130">
        <w:rPr>
          <w:rFonts w:ascii="宋体" w:eastAsia="宋体" w:hAnsi="宋体" w:cs="Times New Roman" w:hint="eastAsia"/>
          <w:szCs w:val="21"/>
        </w:rPr>
        <w:t>图5</w:t>
      </w:r>
    </w:p>
    <w:p w14:paraId="26F1A1E4" w14:textId="77777777" w:rsidR="00B27C91" w:rsidRPr="009E7130" w:rsidRDefault="00B27C91" w:rsidP="00D9138B">
      <w:pPr>
        <w:spacing w:line="360" w:lineRule="auto"/>
        <w:rPr>
          <w:rFonts w:ascii="宋体" w:eastAsia="宋体" w:hAnsi="宋体" w:cs="Times New Roman"/>
          <w:sz w:val="24"/>
        </w:rPr>
      </w:pPr>
      <w:r w:rsidRPr="009E7130">
        <w:rPr>
          <w:rFonts w:ascii="宋体" w:eastAsia="宋体" w:hAnsi="宋体" w:cs="Times New Roman"/>
          <w:noProof/>
          <w:sz w:val="24"/>
        </w:rPr>
        <w:drawing>
          <wp:inline distT="0" distB="0" distL="0" distR="0" wp14:anchorId="66E1D320" wp14:editId="006D650B">
            <wp:extent cx="2592000" cy="2880000"/>
            <wp:effectExtent l="0" t="0" r="0" b="0"/>
            <wp:docPr id="195" name="图片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92000" cy="2880000"/>
                    </a:xfrm>
                    <a:prstGeom prst="rect">
                      <a:avLst/>
                    </a:prstGeom>
                    <a:noFill/>
                    <a:ln>
                      <a:noFill/>
                    </a:ln>
                  </pic:spPr>
                </pic:pic>
              </a:graphicData>
            </a:graphic>
          </wp:inline>
        </w:drawing>
      </w:r>
      <w:r w:rsidRPr="009E7130">
        <w:rPr>
          <w:rFonts w:ascii="宋体" w:eastAsia="宋体" w:hAnsi="宋体" w:cs="Times New Roman" w:hint="eastAsia"/>
          <w:sz w:val="24"/>
        </w:rPr>
        <w:t xml:space="preserve"> </w:t>
      </w:r>
      <w:r w:rsidRPr="009E7130">
        <w:rPr>
          <w:rFonts w:ascii="宋体" w:eastAsia="宋体" w:hAnsi="宋体" w:cs="宋体" w:hint="eastAsia"/>
          <w:noProof/>
          <w:color w:val="000000"/>
          <w:kern w:val="0"/>
          <w:sz w:val="24"/>
        </w:rPr>
        <w:drawing>
          <wp:inline distT="0" distB="0" distL="0" distR="0" wp14:anchorId="7FCA187B" wp14:editId="071A1D73">
            <wp:extent cx="2592000" cy="2880000"/>
            <wp:effectExtent l="0" t="0" r="0" b="0"/>
            <wp:docPr id="196" name="图片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92000" cy="2880000"/>
                    </a:xfrm>
                    <a:prstGeom prst="rect">
                      <a:avLst/>
                    </a:prstGeom>
                    <a:noFill/>
                    <a:ln>
                      <a:noFill/>
                    </a:ln>
                  </pic:spPr>
                </pic:pic>
              </a:graphicData>
            </a:graphic>
          </wp:inline>
        </w:drawing>
      </w:r>
    </w:p>
    <w:p w14:paraId="1EDC7B3A" w14:textId="77777777" w:rsidR="00B27C91" w:rsidRPr="009E7130" w:rsidRDefault="00B27C91" w:rsidP="00D9138B">
      <w:pPr>
        <w:spacing w:line="360" w:lineRule="auto"/>
        <w:ind w:firstLineChars="950" w:firstLine="1995"/>
        <w:rPr>
          <w:rFonts w:ascii="宋体" w:eastAsia="宋体" w:hAnsi="宋体" w:cs="Times New Roman"/>
          <w:szCs w:val="21"/>
        </w:rPr>
      </w:pPr>
      <w:r w:rsidRPr="009E7130">
        <w:rPr>
          <w:rFonts w:ascii="宋体" w:eastAsia="宋体" w:hAnsi="宋体" w:cs="Times New Roman" w:hint="eastAsia"/>
          <w:szCs w:val="21"/>
        </w:rPr>
        <w:t>图</w:t>
      </w:r>
      <w:r w:rsidRPr="009E7130">
        <w:rPr>
          <w:rFonts w:ascii="宋体" w:eastAsia="宋体" w:hAnsi="宋体" w:cs="Times New Roman"/>
          <w:szCs w:val="21"/>
        </w:rPr>
        <w:t>6</w:t>
      </w:r>
      <w:r w:rsidRPr="009E7130">
        <w:rPr>
          <w:rFonts w:ascii="宋体" w:eastAsia="宋体" w:hAnsi="宋体" w:cs="Times New Roman" w:hint="eastAsia"/>
          <w:szCs w:val="21"/>
        </w:rPr>
        <w:t xml:space="preserve">                               </w:t>
      </w:r>
      <w:r w:rsidRPr="009E7130">
        <w:rPr>
          <w:rFonts w:ascii="宋体" w:eastAsia="宋体" w:hAnsi="宋体" w:cs="Times New Roman"/>
          <w:szCs w:val="21"/>
        </w:rPr>
        <w:t xml:space="preserve">    </w:t>
      </w:r>
      <w:r w:rsidRPr="009E7130">
        <w:rPr>
          <w:rFonts w:ascii="宋体" w:eastAsia="宋体" w:hAnsi="宋体" w:cs="Times New Roman" w:hint="eastAsia"/>
          <w:szCs w:val="21"/>
        </w:rPr>
        <w:t>图</w:t>
      </w:r>
      <w:r w:rsidRPr="009E7130">
        <w:rPr>
          <w:rFonts w:ascii="宋体" w:eastAsia="宋体" w:hAnsi="宋体" w:cs="Times New Roman"/>
          <w:szCs w:val="21"/>
        </w:rPr>
        <w:t>7</w:t>
      </w:r>
    </w:p>
    <w:p w14:paraId="0B7019EB"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图</w:t>
      </w:r>
      <w:r w:rsidRPr="009E7130">
        <w:rPr>
          <w:rFonts w:ascii="宋体" w:eastAsia="宋体" w:hAnsi="宋体" w:cs="Times New Roman"/>
          <w:sz w:val="24"/>
        </w:rPr>
        <w:t>8</w:t>
      </w:r>
      <w:r w:rsidRPr="009E7130">
        <w:rPr>
          <w:rFonts w:ascii="宋体" w:eastAsia="宋体" w:hAnsi="宋体" w:cs="Times New Roman" w:hint="eastAsia"/>
          <w:sz w:val="24"/>
        </w:rPr>
        <w:t>、图</w:t>
      </w:r>
      <w:r w:rsidRPr="009E7130">
        <w:rPr>
          <w:rFonts w:ascii="宋体" w:eastAsia="宋体" w:hAnsi="宋体" w:cs="Times New Roman"/>
          <w:sz w:val="24"/>
        </w:rPr>
        <w:t>9</w:t>
      </w:r>
      <w:r w:rsidRPr="009E7130">
        <w:rPr>
          <w:rFonts w:ascii="宋体" w:eastAsia="宋体" w:hAnsi="宋体" w:cs="Times New Roman" w:hint="eastAsia"/>
          <w:sz w:val="24"/>
        </w:rPr>
        <w:t>饰面防护层显示空鼓、剥离，仔细观察可以发现涂料仿砖饰面层外侧存在后加锚栓固定痕迹。饰面防护层已经同酚醛板空鼓、剥离，仅仅在饰面防护层外层加设锚固件是不符合规范要求的，酚醛板薄抹灰系统与基层安全连接是粘结锚固相结合的，以粘结为主，锚固为辅，系统内部也主要是靠聚合物砂浆的粘结作用相结合的，锚固件的抗拉承载力是有限的，只通过加设锚固件锚固进行补救难以有效抵御风压对系统的破坏。</w:t>
      </w:r>
    </w:p>
    <w:p w14:paraId="669F0889" w14:textId="77777777" w:rsidR="00B27C91" w:rsidRPr="009E7130" w:rsidRDefault="00B27C91" w:rsidP="00D9138B">
      <w:pPr>
        <w:spacing w:line="360" w:lineRule="auto"/>
        <w:rPr>
          <w:rFonts w:ascii="宋体" w:eastAsia="宋体" w:hAnsi="宋体" w:cs="Times New Roman"/>
          <w:sz w:val="24"/>
        </w:rPr>
      </w:pPr>
      <w:r w:rsidRPr="009E7130">
        <w:rPr>
          <w:rFonts w:ascii="宋体" w:eastAsia="宋体" w:hAnsi="宋体" w:cs="Times New Roman" w:hint="eastAsia"/>
          <w:noProof/>
          <w:sz w:val="24"/>
        </w:rPr>
        <w:lastRenderedPageBreak/>
        <w:drawing>
          <wp:inline distT="0" distB="0" distL="0" distR="0" wp14:anchorId="0FE8800D" wp14:editId="658519D5">
            <wp:extent cx="2592000" cy="2880000"/>
            <wp:effectExtent l="0" t="0" r="0" b="0"/>
            <wp:docPr id="197" name="图片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9"/>
                    <pic:cNvPicPr preferRelativeResize="0">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92000" cy="2880000"/>
                    </a:xfrm>
                    <a:prstGeom prst="rect">
                      <a:avLst/>
                    </a:prstGeom>
                    <a:noFill/>
                    <a:ln>
                      <a:noFill/>
                    </a:ln>
                  </pic:spPr>
                </pic:pic>
              </a:graphicData>
            </a:graphic>
          </wp:inline>
        </w:drawing>
      </w:r>
      <w:r w:rsidRPr="009E7130">
        <w:rPr>
          <w:rFonts w:ascii="宋体" w:eastAsia="宋体" w:hAnsi="宋体" w:cs="Times New Roman" w:hint="eastAsia"/>
          <w:noProof/>
          <w:sz w:val="24"/>
        </w:rPr>
        <w:t xml:space="preserve"> </w:t>
      </w:r>
      <w:r w:rsidRPr="009E7130">
        <w:rPr>
          <w:rFonts w:ascii="宋体" w:eastAsia="宋体" w:hAnsi="宋体" w:cs="Times New Roman" w:hint="eastAsia"/>
          <w:noProof/>
          <w:sz w:val="24"/>
        </w:rPr>
        <w:drawing>
          <wp:inline distT="0" distB="0" distL="0" distR="0" wp14:anchorId="3E3CF98A" wp14:editId="443DF1F5">
            <wp:extent cx="2592000" cy="2880000"/>
            <wp:effectExtent l="0" t="0" r="0" b="0"/>
            <wp:docPr id="198" name="图片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1"/>
                    <pic:cNvPicPr preferRelativeResize="0">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92000" cy="2880000"/>
                    </a:xfrm>
                    <a:prstGeom prst="rect">
                      <a:avLst/>
                    </a:prstGeom>
                    <a:noFill/>
                    <a:ln>
                      <a:noFill/>
                    </a:ln>
                  </pic:spPr>
                </pic:pic>
              </a:graphicData>
            </a:graphic>
          </wp:inline>
        </w:drawing>
      </w:r>
    </w:p>
    <w:p w14:paraId="7E176A80" w14:textId="77777777" w:rsidR="00B27C91" w:rsidRPr="009E7130" w:rsidRDefault="00B27C91" w:rsidP="00D9138B">
      <w:pPr>
        <w:spacing w:line="360" w:lineRule="auto"/>
        <w:rPr>
          <w:rFonts w:ascii="宋体" w:eastAsia="宋体" w:hAnsi="宋体" w:cs="Times New Roman"/>
          <w:szCs w:val="21"/>
        </w:rPr>
      </w:pPr>
      <w:r w:rsidRPr="009E7130">
        <w:rPr>
          <w:rFonts w:ascii="宋体" w:eastAsia="宋体" w:hAnsi="宋体" w:cs="Times New Roman" w:hint="eastAsia"/>
          <w:sz w:val="24"/>
        </w:rPr>
        <w:t xml:space="preserve">                </w:t>
      </w:r>
      <w:r w:rsidRPr="009E7130">
        <w:rPr>
          <w:rFonts w:ascii="宋体" w:eastAsia="宋体" w:hAnsi="宋体" w:cs="Times New Roman" w:hint="eastAsia"/>
          <w:szCs w:val="21"/>
        </w:rPr>
        <w:t>图</w:t>
      </w:r>
      <w:r w:rsidRPr="009E7130">
        <w:rPr>
          <w:rFonts w:ascii="宋体" w:eastAsia="宋体" w:hAnsi="宋体" w:cs="Times New Roman"/>
          <w:szCs w:val="21"/>
        </w:rPr>
        <w:t>8</w:t>
      </w:r>
      <w:r w:rsidRPr="009E7130">
        <w:rPr>
          <w:rFonts w:ascii="宋体" w:eastAsia="宋体" w:hAnsi="宋体" w:cs="Times New Roman" w:hint="eastAsia"/>
          <w:szCs w:val="21"/>
        </w:rPr>
        <w:t xml:space="preserve">                               图</w:t>
      </w:r>
      <w:r w:rsidRPr="009E7130">
        <w:rPr>
          <w:rFonts w:ascii="宋体" w:eastAsia="宋体" w:hAnsi="宋体" w:cs="Times New Roman"/>
          <w:szCs w:val="21"/>
        </w:rPr>
        <w:t>9</w:t>
      </w:r>
    </w:p>
    <w:p w14:paraId="635D9E91"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导致工程出现质量问题的因素可能是多方面的，但主要还是下面的原因造成的。图</w:t>
      </w:r>
      <w:r w:rsidRPr="009E7130">
        <w:rPr>
          <w:rFonts w:ascii="宋体" w:eastAsia="宋体" w:hAnsi="宋体" w:cs="Times New Roman"/>
          <w:sz w:val="24"/>
        </w:rPr>
        <w:t>4</w:t>
      </w:r>
      <w:r w:rsidRPr="009E7130">
        <w:rPr>
          <w:rFonts w:ascii="宋体" w:eastAsia="宋体" w:hAnsi="宋体" w:cs="Times New Roman" w:hint="eastAsia"/>
          <w:sz w:val="24"/>
        </w:rPr>
        <w:t>～图9所呈现的问题部位处于抗裂防护层与酚醛板之间的界面，抗裂防护层与酚醛板保温层之间，导热系数、线膨胀系数均差异过大，环境温度变化时，两者温差形变不一致，接触面处会形成剪切应力，温差变形越大，剪切应力也越大，当剪切应力超过抗裂砂浆与酚醛板的压剪粘接强度时，抗裂防护层就会出现剥离、空鼓等问题，当然，这里还同时存在着负风压对这个接触面拉应力的破坏，主要是这两个破坏因素综合作用的结果。加之，酚醛板表面容易老化、粉化，粘结强度低，使得问题更加突出。这也是为什么酚醛板薄抹灰保温工程出现问题更多的原因。</w:t>
      </w:r>
    </w:p>
    <w:p w14:paraId="19991A70" w14:textId="77777777" w:rsidR="00B27C91" w:rsidRPr="009E7130" w:rsidRDefault="00B27C91" w:rsidP="00D9138B">
      <w:pPr>
        <w:spacing w:line="360" w:lineRule="auto"/>
        <w:outlineLvl w:val="2"/>
        <w:rPr>
          <w:rFonts w:ascii="宋体" w:eastAsia="宋体" w:hAnsi="宋体"/>
          <w:b/>
          <w:sz w:val="24"/>
        </w:rPr>
      </w:pPr>
      <w:r w:rsidRPr="009E7130">
        <w:rPr>
          <w:rFonts w:ascii="宋体" w:eastAsia="宋体" w:hAnsi="宋体" w:hint="eastAsia"/>
          <w:b/>
          <w:sz w:val="24"/>
        </w:rPr>
        <w:t>2</w:t>
      </w:r>
      <w:r w:rsidRPr="009E7130">
        <w:rPr>
          <w:rFonts w:ascii="宋体" w:eastAsia="宋体" w:hAnsi="宋体"/>
          <w:b/>
          <w:sz w:val="24"/>
        </w:rPr>
        <w:t>.2</w:t>
      </w:r>
      <w:r w:rsidRPr="009E7130">
        <w:rPr>
          <w:rFonts w:ascii="宋体" w:eastAsia="宋体" w:hAnsi="宋体" w:hint="eastAsia"/>
          <w:b/>
          <w:sz w:val="24"/>
        </w:rPr>
        <w:t>酚醛</w:t>
      </w:r>
      <w:r w:rsidRPr="009E7130">
        <w:rPr>
          <w:rFonts w:ascii="宋体" w:eastAsia="宋体" w:hAnsi="宋体"/>
          <w:b/>
          <w:sz w:val="24"/>
        </w:rPr>
        <w:t>板薄抹灰系统</w:t>
      </w:r>
      <w:r w:rsidRPr="009E7130">
        <w:rPr>
          <w:rFonts w:ascii="宋体" w:eastAsia="宋体" w:hAnsi="宋体" w:hint="eastAsia"/>
          <w:b/>
          <w:sz w:val="24"/>
        </w:rPr>
        <w:t>构造方面潜在风险点分析</w:t>
      </w:r>
    </w:p>
    <w:p w14:paraId="2197F489" w14:textId="77777777" w:rsidR="00B27C91" w:rsidRPr="009E7130" w:rsidRDefault="00B27C91" w:rsidP="00D9138B">
      <w:pPr>
        <w:spacing w:line="360" w:lineRule="auto"/>
        <w:outlineLvl w:val="3"/>
        <w:rPr>
          <w:rFonts w:ascii="宋体" w:eastAsia="宋体" w:hAnsi="宋体"/>
          <w:b/>
          <w:bCs/>
          <w:sz w:val="24"/>
        </w:rPr>
      </w:pPr>
      <w:r w:rsidRPr="009E7130">
        <w:rPr>
          <w:rFonts w:ascii="宋体" w:eastAsia="宋体" w:hAnsi="宋体"/>
          <w:b/>
          <w:bCs/>
          <w:sz w:val="24"/>
        </w:rPr>
        <w:t xml:space="preserve">2.2.1 </w:t>
      </w:r>
      <w:r w:rsidRPr="009E7130">
        <w:rPr>
          <w:rFonts w:ascii="宋体" w:eastAsia="宋体" w:hAnsi="宋体" w:hint="eastAsia"/>
          <w:b/>
          <w:bCs/>
          <w:sz w:val="24"/>
        </w:rPr>
        <w:t>酚醛板</w:t>
      </w:r>
      <w:r w:rsidRPr="009E7130">
        <w:rPr>
          <w:rFonts w:ascii="宋体" w:eastAsia="宋体" w:hAnsi="宋体"/>
          <w:b/>
          <w:bCs/>
          <w:sz w:val="24"/>
        </w:rPr>
        <w:t>温差变形</w:t>
      </w:r>
      <w:r w:rsidRPr="009E7130">
        <w:rPr>
          <w:rFonts w:ascii="宋体" w:eastAsia="宋体" w:hAnsi="宋体" w:hint="eastAsia"/>
          <w:b/>
          <w:bCs/>
          <w:sz w:val="24"/>
        </w:rPr>
        <w:t>应力大引起薄抹灰系统开裂、剥离、脱落</w:t>
      </w:r>
    </w:p>
    <w:p w14:paraId="5D8CE7EF" w14:textId="77777777" w:rsidR="00B27C91" w:rsidRPr="009E7130" w:rsidRDefault="00B27C91" w:rsidP="00D9138B">
      <w:pPr>
        <w:spacing w:line="360" w:lineRule="auto"/>
        <w:rPr>
          <w:rFonts w:ascii="宋体" w:eastAsia="宋体" w:hAnsi="宋体" w:cs="Times New Roman"/>
          <w:sz w:val="24"/>
        </w:rPr>
      </w:pPr>
      <w:r w:rsidRPr="009E7130">
        <w:rPr>
          <w:rFonts w:ascii="宋体" w:eastAsia="宋体" w:hAnsi="宋体" w:cs="Times New Roman" w:hint="eastAsia"/>
          <w:sz w:val="24"/>
        </w:rPr>
        <w:t>1）酚醛板的常规物理性能比较</w:t>
      </w:r>
    </w:p>
    <w:p w14:paraId="01AAB690" w14:textId="77777777" w:rsidR="00B27C91" w:rsidRPr="009E7130" w:rsidRDefault="00B27C91" w:rsidP="00D9138B">
      <w:pPr>
        <w:spacing w:line="360" w:lineRule="auto"/>
        <w:jc w:val="center"/>
        <w:rPr>
          <w:rFonts w:ascii="宋体" w:eastAsia="宋体" w:hAnsi="宋体" w:cs="Times New Roman"/>
          <w:szCs w:val="21"/>
        </w:rPr>
      </w:pPr>
      <w:r w:rsidRPr="009E7130">
        <w:rPr>
          <w:rFonts w:ascii="宋体" w:eastAsia="宋体" w:hAnsi="宋体" w:cs="宋体" w:hint="eastAsia"/>
          <w:color w:val="000000"/>
          <w:szCs w:val="21"/>
        </w:rPr>
        <w:t>表</w:t>
      </w:r>
      <w:r w:rsidRPr="009E7130">
        <w:rPr>
          <w:rFonts w:ascii="宋体" w:eastAsia="宋体" w:hAnsi="宋体" w:cs="宋体"/>
          <w:color w:val="000000"/>
          <w:szCs w:val="21"/>
        </w:rPr>
        <w:t xml:space="preserve">1  </w:t>
      </w:r>
      <w:r w:rsidRPr="009E7130">
        <w:rPr>
          <w:rFonts w:ascii="宋体" w:eastAsia="宋体" w:hAnsi="宋体" w:cs="宋体" w:hint="eastAsia"/>
          <w:color w:val="000000"/>
          <w:szCs w:val="21"/>
        </w:rPr>
        <w:t>酚醛板与模塑聚苯板常规物理性能比较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70"/>
        <w:gridCol w:w="2345"/>
        <w:gridCol w:w="1254"/>
        <w:gridCol w:w="1253"/>
      </w:tblGrid>
      <w:tr w:rsidR="00B27C91" w:rsidRPr="009E7130" w14:paraId="69C2A27E" w14:textId="77777777" w:rsidTr="00CB6204">
        <w:trPr>
          <w:trHeight w:val="401"/>
          <w:jc w:val="center"/>
        </w:trPr>
        <w:tc>
          <w:tcPr>
            <w:tcW w:w="2153" w:type="pct"/>
            <w:vAlign w:val="center"/>
          </w:tcPr>
          <w:p w14:paraId="0D2A53A9"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项目</w:t>
            </w:r>
          </w:p>
        </w:tc>
        <w:tc>
          <w:tcPr>
            <w:tcW w:w="1376" w:type="pct"/>
            <w:vAlign w:val="center"/>
          </w:tcPr>
          <w:p w14:paraId="2BD8275B"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宋体" w:hint="eastAsia"/>
                <w:sz w:val="18"/>
                <w:szCs w:val="18"/>
              </w:rPr>
              <w:t>单位</w:t>
            </w:r>
          </w:p>
        </w:tc>
        <w:tc>
          <w:tcPr>
            <w:tcW w:w="736" w:type="pct"/>
            <w:vAlign w:val="center"/>
          </w:tcPr>
          <w:p w14:paraId="1E6A97EE"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宋体" w:hint="eastAsia"/>
                <w:sz w:val="18"/>
                <w:szCs w:val="18"/>
              </w:rPr>
              <w:t>模塑板</w:t>
            </w:r>
          </w:p>
        </w:tc>
        <w:tc>
          <w:tcPr>
            <w:tcW w:w="735" w:type="pct"/>
            <w:vAlign w:val="center"/>
          </w:tcPr>
          <w:p w14:paraId="7A5353CC"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宋体" w:hint="eastAsia"/>
                <w:sz w:val="18"/>
                <w:szCs w:val="18"/>
              </w:rPr>
              <w:t>酚醛板</w:t>
            </w:r>
          </w:p>
        </w:tc>
      </w:tr>
      <w:tr w:rsidR="00B27C91" w:rsidRPr="009E7130" w14:paraId="7766F242" w14:textId="77777777" w:rsidTr="00CB6204">
        <w:trPr>
          <w:trHeight w:val="401"/>
          <w:jc w:val="center"/>
        </w:trPr>
        <w:tc>
          <w:tcPr>
            <w:tcW w:w="2153" w:type="pct"/>
            <w:vAlign w:val="center"/>
          </w:tcPr>
          <w:p w14:paraId="6AE0BB39" w14:textId="77777777" w:rsidR="00B27C91" w:rsidRPr="009E7130" w:rsidRDefault="00B27C91" w:rsidP="00D9138B">
            <w:pPr>
              <w:spacing w:line="360" w:lineRule="auto"/>
              <w:jc w:val="left"/>
              <w:rPr>
                <w:rFonts w:ascii="宋体" w:eastAsia="宋体" w:hAnsi="宋体"/>
                <w:sz w:val="18"/>
                <w:szCs w:val="18"/>
              </w:rPr>
            </w:pPr>
            <w:r w:rsidRPr="009E7130">
              <w:rPr>
                <w:rFonts w:ascii="宋体" w:eastAsia="宋体" w:hAnsi="宋体" w:hint="eastAsia"/>
                <w:sz w:val="18"/>
                <w:szCs w:val="18"/>
              </w:rPr>
              <w:t>泊松比</w:t>
            </w:r>
          </w:p>
        </w:tc>
        <w:tc>
          <w:tcPr>
            <w:tcW w:w="1376" w:type="pct"/>
            <w:vAlign w:val="center"/>
          </w:tcPr>
          <w:p w14:paraId="4A7B78C9" w14:textId="77777777" w:rsidR="00B27C91" w:rsidRPr="009E7130" w:rsidRDefault="00B27C91" w:rsidP="00D9138B">
            <w:pPr>
              <w:spacing w:line="360" w:lineRule="auto"/>
              <w:jc w:val="center"/>
              <w:rPr>
                <w:rFonts w:ascii="宋体" w:eastAsia="宋体" w:hAnsi="宋体" w:cs="Times New Roman"/>
              </w:rPr>
            </w:pPr>
          </w:p>
        </w:tc>
        <w:tc>
          <w:tcPr>
            <w:tcW w:w="736" w:type="pct"/>
            <w:vAlign w:val="center"/>
          </w:tcPr>
          <w:p w14:paraId="7DD59341" w14:textId="77777777" w:rsidR="00B27C91" w:rsidRPr="009E7130" w:rsidRDefault="00B27C91" w:rsidP="00D9138B">
            <w:pPr>
              <w:spacing w:line="360" w:lineRule="auto"/>
              <w:jc w:val="center"/>
              <w:rPr>
                <w:rFonts w:ascii="宋体" w:eastAsia="宋体" w:hAnsi="宋体" w:cs="Times New Roman"/>
              </w:rPr>
            </w:pPr>
            <w:r w:rsidRPr="009E7130">
              <w:rPr>
                <w:rFonts w:ascii="宋体" w:eastAsia="宋体" w:hAnsi="宋体" w:cs="Times New Roman" w:hint="eastAsia"/>
              </w:rPr>
              <w:t>0.1</w:t>
            </w:r>
          </w:p>
        </w:tc>
        <w:tc>
          <w:tcPr>
            <w:tcW w:w="735" w:type="pct"/>
            <w:vAlign w:val="center"/>
          </w:tcPr>
          <w:p w14:paraId="057F1576" w14:textId="77777777" w:rsidR="00B27C91" w:rsidRPr="009E7130" w:rsidRDefault="00B27C91" w:rsidP="00D9138B">
            <w:pPr>
              <w:spacing w:line="360" w:lineRule="auto"/>
              <w:jc w:val="center"/>
              <w:rPr>
                <w:rFonts w:ascii="宋体" w:eastAsia="宋体" w:hAnsi="宋体" w:cs="Times New Roman"/>
              </w:rPr>
            </w:pPr>
            <w:r w:rsidRPr="009E7130">
              <w:rPr>
                <w:rFonts w:ascii="宋体" w:eastAsia="宋体" w:hAnsi="宋体" w:cs="Times New Roman" w:hint="eastAsia"/>
              </w:rPr>
              <w:t>0.24</w:t>
            </w:r>
          </w:p>
        </w:tc>
      </w:tr>
      <w:tr w:rsidR="00B27C91" w:rsidRPr="009E7130" w14:paraId="3783B736" w14:textId="77777777" w:rsidTr="00CB6204">
        <w:trPr>
          <w:trHeight w:val="203"/>
          <w:jc w:val="center"/>
        </w:trPr>
        <w:tc>
          <w:tcPr>
            <w:tcW w:w="2153" w:type="pct"/>
            <w:vMerge w:val="restart"/>
            <w:vAlign w:val="center"/>
          </w:tcPr>
          <w:p w14:paraId="4368B621" w14:textId="77777777" w:rsidR="00B27C91" w:rsidRPr="009E7130" w:rsidRDefault="00B27C91" w:rsidP="00D9138B">
            <w:pPr>
              <w:spacing w:line="360" w:lineRule="auto"/>
              <w:jc w:val="left"/>
              <w:rPr>
                <w:rFonts w:ascii="宋体" w:eastAsia="宋体" w:hAnsi="宋体"/>
                <w:sz w:val="18"/>
                <w:szCs w:val="18"/>
              </w:rPr>
            </w:pPr>
            <w:r w:rsidRPr="009E7130">
              <w:rPr>
                <w:rFonts w:ascii="宋体" w:eastAsia="宋体" w:hAnsi="宋体" w:hint="eastAsia"/>
                <w:sz w:val="18"/>
                <w:szCs w:val="18"/>
              </w:rPr>
              <w:t>表观密度</w:t>
            </w:r>
          </w:p>
        </w:tc>
        <w:tc>
          <w:tcPr>
            <w:tcW w:w="1376" w:type="pct"/>
            <w:vAlign w:val="center"/>
          </w:tcPr>
          <w:p w14:paraId="231FD60C" w14:textId="77777777" w:rsidR="00B27C91" w:rsidRPr="009E7130" w:rsidRDefault="00B27C91" w:rsidP="00D9138B">
            <w:pPr>
              <w:spacing w:line="360" w:lineRule="auto"/>
              <w:jc w:val="center"/>
              <w:rPr>
                <w:rFonts w:ascii="宋体" w:eastAsia="宋体" w:hAnsi="宋体" w:cs="宋体"/>
                <w:sz w:val="18"/>
                <w:szCs w:val="18"/>
                <w:vertAlign w:val="superscript"/>
              </w:rPr>
            </w:pPr>
            <w:r w:rsidRPr="009E7130">
              <w:rPr>
                <w:rFonts w:ascii="宋体" w:eastAsia="宋体" w:hAnsi="宋体" w:cs="宋体"/>
                <w:sz w:val="18"/>
                <w:szCs w:val="18"/>
              </w:rPr>
              <w:t>kg/m</w:t>
            </w:r>
            <w:r w:rsidRPr="009E7130">
              <w:rPr>
                <w:rFonts w:ascii="宋体" w:eastAsia="宋体" w:hAnsi="宋体" w:cs="宋体"/>
                <w:sz w:val="18"/>
                <w:szCs w:val="18"/>
                <w:vertAlign w:val="superscript"/>
              </w:rPr>
              <w:t>3</w:t>
            </w:r>
          </w:p>
        </w:tc>
        <w:tc>
          <w:tcPr>
            <w:tcW w:w="736" w:type="pct"/>
            <w:vAlign w:val="center"/>
          </w:tcPr>
          <w:p w14:paraId="17635DD5"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hint="eastAsia"/>
                <w:color w:val="000000"/>
                <w:sz w:val="18"/>
                <w:szCs w:val="18"/>
              </w:rPr>
              <w:t>≥</w:t>
            </w:r>
            <w:r w:rsidRPr="009E7130">
              <w:rPr>
                <w:rFonts w:ascii="宋体" w:eastAsia="宋体" w:hAnsi="宋体" w:cs="Times New Roman"/>
                <w:color w:val="000000"/>
                <w:sz w:val="18"/>
                <w:szCs w:val="18"/>
              </w:rPr>
              <w:t>18</w:t>
            </w:r>
          </w:p>
        </w:tc>
        <w:tc>
          <w:tcPr>
            <w:tcW w:w="735" w:type="pct"/>
            <w:vAlign w:val="center"/>
          </w:tcPr>
          <w:p w14:paraId="5A137531"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hint="eastAsia"/>
                <w:color w:val="000000"/>
                <w:sz w:val="18"/>
                <w:szCs w:val="18"/>
              </w:rPr>
              <w:t>≥</w:t>
            </w:r>
            <w:r w:rsidRPr="009E7130">
              <w:rPr>
                <w:rFonts w:ascii="宋体" w:eastAsia="宋体" w:hAnsi="宋体" w:cs="Times New Roman"/>
                <w:color w:val="000000"/>
                <w:sz w:val="18"/>
                <w:szCs w:val="18"/>
              </w:rPr>
              <w:t>45</w:t>
            </w:r>
          </w:p>
        </w:tc>
      </w:tr>
      <w:tr w:rsidR="00B27C91" w:rsidRPr="009E7130" w14:paraId="494EB820" w14:textId="77777777" w:rsidTr="00CB6204">
        <w:trPr>
          <w:trHeight w:val="189"/>
          <w:jc w:val="center"/>
        </w:trPr>
        <w:tc>
          <w:tcPr>
            <w:tcW w:w="2153" w:type="pct"/>
            <w:vMerge/>
            <w:vAlign w:val="center"/>
          </w:tcPr>
          <w:p w14:paraId="5318675C" w14:textId="77777777" w:rsidR="00B27C91" w:rsidRPr="009E7130" w:rsidRDefault="00B27C91" w:rsidP="00D9138B">
            <w:pPr>
              <w:spacing w:line="360" w:lineRule="auto"/>
              <w:jc w:val="left"/>
              <w:rPr>
                <w:rFonts w:ascii="宋体" w:eastAsia="宋体" w:hAnsi="宋体"/>
                <w:sz w:val="18"/>
                <w:szCs w:val="18"/>
              </w:rPr>
            </w:pPr>
          </w:p>
        </w:tc>
        <w:tc>
          <w:tcPr>
            <w:tcW w:w="1376" w:type="pct"/>
            <w:vAlign w:val="center"/>
          </w:tcPr>
          <w:p w14:paraId="6A421EF8"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宋体" w:hint="eastAsia"/>
                <w:sz w:val="18"/>
                <w:szCs w:val="18"/>
              </w:rPr>
              <w:t>倍数</w:t>
            </w:r>
          </w:p>
        </w:tc>
        <w:tc>
          <w:tcPr>
            <w:tcW w:w="736" w:type="pct"/>
            <w:vAlign w:val="center"/>
          </w:tcPr>
          <w:p w14:paraId="05AAF52D"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color w:val="000000"/>
                <w:sz w:val="18"/>
                <w:szCs w:val="18"/>
              </w:rPr>
              <w:t>1</w:t>
            </w:r>
          </w:p>
        </w:tc>
        <w:tc>
          <w:tcPr>
            <w:tcW w:w="735" w:type="pct"/>
            <w:vAlign w:val="center"/>
          </w:tcPr>
          <w:p w14:paraId="0A8C741A"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color w:val="000000"/>
                <w:sz w:val="18"/>
                <w:szCs w:val="18"/>
              </w:rPr>
              <w:t>2.5</w:t>
            </w:r>
          </w:p>
        </w:tc>
      </w:tr>
      <w:tr w:rsidR="00B27C91" w:rsidRPr="009E7130" w14:paraId="371BDB5E" w14:textId="77777777" w:rsidTr="00CB6204">
        <w:trPr>
          <w:trHeight w:val="166"/>
          <w:jc w:val="center"/>
        </w:trPr>
        <w:tc>
          <w:tcPr>
            <w:tcW w:w="2153" w:type="pct"/>
            <w:vMerge w:val="restart"/>
            <w:vAlign w:val="center"/>
          </w:tcPr>
          <w:p w14:paraId="6BFA83AE" w14:textId="77777777" w:rsidR="00B27C91" w:rsidRPr="009E7130" w:rsidRDefault="00B27C91" w:rsidP="00D9138B">
            <w:pPr>
              <w:spacing w:line="360" w:lineRule="auto"/>
              <w:jc w:val="left"/>
              <w:rPr>
                <w:rFonts w:ascii="宋体" w:eastAsia="宋体" w:hAnsi="宋体"/>
                <w:sz w:val="18"/>
                <w:szCs w:val="18"/>
              </w:rPr>
            </w:pPr>
            <w:r w:rsidRPr="009E7130">
              <w:rPr>
                <w:rFonts w:ascii="宋体" w:eastAsia="宋体" w:hAnsi="宋体" w:hint="eastAsia"/>
                <w:sz w:val="18"/>
                <w:szCs w:val="18"/>
              </w:rPr>
              <w:t>导热系数</w:t>
            </w:r>
            <w:r w:rsidRPr="009E7130">
              <w:rPr>
                <w:rFonts w:ascii="宋体" w:eastAsia="宋体" w:hAnsi="宋体" w:hint="eastAsia"/>
                <w:b/>
                <w:bCs/>
                <w:sz w:val="18"/>
                <w:szCs w:val="18"/>
                <w:vertAlign w:val="superscript"/>
              </w:rPr>
              <w:t>①</w:t>
            </w:r>
          </w:p>
        </w:tc>
        <w:tc>
          <w:tcPr>
            <w:tcW w:w="1376" w:type="pct"/>
            <w:vAlign w:val="center"/>
          </w:tcPr>
          <w:p w14:paraId="049AA52C"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宋体"/>
                <w:bCs/>
                <w:sz w:val="18"/>
                <w:szCs w:val="18"/>
              </w:rPr>
              <w:t>W/(m</w:t>
            </w:r>
            <w:r w:rsidRPr="009E7130">
              <w:rPr>
                <w:rFonts w:ascii="宋体" w:eastAsia="宋体" w:hAnsi="宋体" w:cs="宋体" w:hint="eastAsia"/>
                <w:bCs/>
                <w:sz w:val="18"/>
                <w:szCs w:val="18"/>
              </w:rPr>
              <w:t>·</w:t>
            </w:r>
            <w:r w:rsidRPr="009E7130">
              <w:rPr>
                <w:rFonts w:ascii="宋体" w:eastAsia="宋体" w:hAnsi="宋体" w:cs="宋体"/>
                <w:bCs/>
                <w:sz w:val="18"/>
                <w:szCs w:val="18"/>
              </w:rPr>
              <w:t>K)</w:t>
            </w:r>
          </w:p>
        </w:tc>
        <w:tc>
          <w:tcPr>
            <w:tcW w:w="736" w:type="pct"/>
            <w:vAlign w:val="center"/>
          </w:tcPr>
          <w:p w14:paraId="3BBF3F4F"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color w:val="000000"/>
                <w:sz w:val="18"/>
                <w:szCs w:val="18"/>
              </w:rPr>
              <w:t>0.039</w:t>
            </w:r>
          </w:p>
        </w:tc>
        <w:tc>
          <w:tcPr>
            <w:tcW w:w="735" w:type="pct"/>
            <w:vAlign w:val="center"/>
          </w:tcPr>
          <w:p w14:paraId="32EC87A0"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color w:val="000000"/>
                <w:sz w:val="18"/>
                <w:szCs w:val="18"/>
              </w:rPr>
              <w:t>0.032</w:t>
            </w:r>
          </w:p>
        </w:tc>
      </w:tr>
      <w:tr w:rsidR="00B27C91" w:rsidRPr="009E7130" w14:paraId="099C383E" w14:textId="77777777" w:rsidTr="00CB6204">
        <w:trPr>
          <w:trHeight w:val="226"/>
          <w:jc w:val="center"/>
        </w:trPr>
        <w:tc>
          <w:tcPr>
            <w:tcW w:w="2153" w:type="pct"/>
            <w:vMerge/>
            <w:vAlign w:val="center"/>
          </w:tcPr>
          <w:p w14:paraId="42BB819C" w14:textId="77777777" w:rsidR="00B27C91" w:rsidRPr="009E7130" w:rsidRDefault="00B27C91" w:rsidP="00D9138B">
            <w:pPr>
              <w:spacing w:line="360" w:lineRule="auto"/>
              <w:jc w:val="left"/>
              <w:rPr>
                <w:rFonts w:ascii="宋体" w:eastAsia="宋体" w:hAnsi="宋体"/>
                <w:sz w:val="18"/>
                <w:szCs w:val="18"/>
              </w:rPr>
            </w:pPr>
          </w:p>
        </w:tc>
        <w:tc>
          <w:tcPr>
            <w:tcW w:w="1376" w:type="pct"/>
            <w:vAlign w:val="center"/>
          </w:tcPr>
          <w:p w14:paraId="2E681D0F" w14:textId="77777777" w:rsidR="00B27C91" w:rsidRPr="009E7130" w:rsidRDefault="00B27C91" w:rsidP="00D9138B">
            <w:pPr>
              <w:spacing w:line="360" w:lineRule="auto"/>
              <w:jc w:val="center"/>
              <w:rPr>
                <w:rFonts w:ascii="宋体" w:eastAsia="宋体" w:hAnsi="宋体" w:cs="宋体"/>
                <w:bCs/>
                <w:sz w:val="18"/>
                <w:szCs w:val="18"/>
              </w:rPr>
            </w:pPr>
            <w:r w:rsidRPr="009E7130">
              <w:rPr>
                <w:rFonts w:ascii="宋体" w:eastAsia="宋体" w:hAnsi="宋体" w:cs="宋体" w:hint="eastAsia"/>
                <w:sz w:val="18"/>
                <w:szCs w:val="18"/>
              </w:rPr>
              <w:t>热阻倍数</w:t>
            </w:r>
          </w:p>
        </w:tc>
        <w:tc>
          <w:tcPr>
            <w:tcW w:w="736" w:type="pct"/>
            <w:vAlign w:val="center"/>
          </w:tcPr>
          <w:p w14:paraId="6B2F84B0"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color w:val="000000"/>
                <w:sz w:val="18"/>
                <w:szCs w:val="18"/>
              </w:rPr>
              <w:t>1</w:t>
            </w:r>
          </w:p>
        </w:tc>
        <w:tc>
          <w:tcPr>
            <w:tcW w:w="735" w:type="pct"/>
            <w:vAlign w:val="center"/>
          </w:tcPr>
          <w:p w14:paraId="190255A4"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color w:val="000000"/>
                <w:sz w:val="18"/>
                <w:szCs w:val="18"/>
              </w:rPr>
              <w:t>1.18</w:t>
            </w:r>
          </w:p>
        </w:tc>
      </w:tr>
      <w:tr w:rsidR="00B27C91" w:rsidRPr="009E7130" w14:paraId="4E23C5D5" w14:textId="77777777" w:rsidTr="00CB6204">
        <w:trPr>
          <w:trHeight w:val="226"/>
          <w:jc w:val="center"/>
        </w:trPr>
        <w:tc>
          <w:tcPr>
            <w:tcW w:w="2153" w:type="pct"/>
            <w:vMerge w:val="restart"/>
            <w:vAlign w:val="center"/>
          </w:tcPr>
          <w:p w14:paraId="492656D3" w14:textId="77777777" w:rsidR="00B27C91" w:rsidRPr="009E7130" w:rsidRDefault="00B27C91" w:rsidP="00D9138B">
            <w:pPr>
              <w:spacing w:line="360" w:lineRule="auto"/>
              <w:jc w:val="left"/>
              <w:rPr>
                <w:rFonts w:ascii="宋体" w:eastAsia="宋体" w:hAnsi="宋体"/>
                <w:sz w:val="18"/>
                <w:szCs w:val="18"/>
              </w:rPr>
            </w:pPr>
            <w:r w:rsidRPr="009E7130">
              <w:rPr>
                <w:rFonts w:ascii="宋体" w:eastAsia="宋体" w:hAnsi="宋体" w:hint="eastAsia"/>
                <w:sz w:val="18"/>
                <w:szCs w:val="18"/>
              </w:rPr>
              <w:t>垂直于板面抗拉强度</w:t>
            </w:r>
          </w:p>
        </w:tc>
        <w:tc>
          <w:tcPr>
            <w:tcW w:w="1376" w:type="pct"/>
            <w:vAlign w:val="center"/>
          </w:tcPr>
          <w:p w14:paraId="5EDDAE3F"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Times New Roman"/>
                <w:sz w:val="18"/>
                <w:szCs w:val="18"/>
              </w:rPr>
              <w:t>MPa</w:t>
            </w:r>
          </w:p>
        </w:tc>
        <w:tc>
          <w:tcPr>
            <w:tcW w:w="736" w:type="pct"/>
            <w:vAlign w:val="center"/>
          </w:tcPr>
          <w:p w14:paraId="79729FAB"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hint="eastAsia"/>
                <w:color w:val="000000"/>
                <w:sz w:val="18"/>
                <w:szCs w:val="18"/>
              </w:rPr>
              <w:t>≥</w:t>
            </w:r>
            <w:r w:rsidRPr="009E7130">
              <w:rPr>
                <w:rFonts w:ascii="宋体" w:eastAsia="宋体" w:hAnsi="宋体" w:cs="Times New Roman"/>
                <w:color w:val="000000"/>
                <w:sz w:val="18"/>
                <w:szCs w:val="18"/>
              </w:rPr>
              <w:t>0.10</w:t>
            </w:r>
          </w:p>
        </w:tc>
        <w:tc>
          <w:tcPr>
            <w:tcW w:w="735" w:type="pct"/>
            <w:vAlign w:val="center"/>
          </w:tcPr>
          <w:p w14:paraId="3D645BD5"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hint="eastAsia"/>
                <w:color w:val="000000"/>
                <w:sz w:val="18"/>
                <w:szCs w:val="18"/>
              </w:rPr>
              <w:t>≥</w:t>
            </w:r>
            <w:r w:rsidRPr="009E7130">
              <w:rPr>
                <w:rFonts w:ascii="宋体" w:eastAsia="宋体" w:hAnsi="宋体" w:cs="Times New Roman"/>
                <w:color w:val="000000"/>
                <w:sz w:val="18"/>
                <w:szCs w:val="18"/>
              </w:rPr>
              <w:t>0.08</w:t>
            </w:r>
          </w:p>
        </w:tc>
      </w:tr>
      <w:tr w:rsidR="00B27C91" w:rsidRPr="009E7130" w14:paraId="2DBE5EE3" w14:textId="77777777" w:rsidTr="00CB6204">
        <w:trPr>
          <w:trHeight w:val="226"/>
          <w:jc w:val="center"/>
        </w:trPr>
        <w:tc>
          <w:tcPr>
            <w:tcW w:w="2153" w:type="pct"/>
            <w:vMerge/>
            <w:vAlign w:val="center"/>
          </w:tcPr>
          <w:p w14:paraId="4D6952D8" w14:textId="77777777" w:rsidR="00B27C91" w:rsidRPr="009E7130" w:rsidRDefault="00B27C91" w:rsidP="00D9138B">
            <w:pPr>
              <w:spacing w:line="360" w:lineRule="auto"/>
              <w:jc w:val="left"/>
              <w:rPr>
                <w:rFonts w:ascii="宋体" w:eastAsia="宋体" w:hAnsi="宋体"/>
                <w:sz w:val="18"/>
                <w:szCs w:val="18"/>
              </w:rPr>
            </w:pPr>
          </w:p>
        </w:tc>
        <w:tc>
          <w:tcPr>
            <w:tcW w:w="1376" w:type="pct"/>
            <w:vAlign w:val="center"/>
          </w:tcPr>
          <w:p w14:paraId="5C9C19D5"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宋体" w:hint="eastAsia"/>
                <w:sz w:val="18"/>
                <w:szCs w:val="18"/>
              </w:rPr>
              <w:t>倍数</w:t>
            </w:r>
          </w:p>
        </w:tc>
        <w:tc>
          <w:tcPr>
            <w:tcW w:w="736" w:type="pct"/>
            <w:vAlign w:val="center"/>
          </w:tcPr>
          <w:p w14:paraId="6B97F9C3" w14:textId="77777777" w:rsidR="00B27C91" w:rsidRPr="009E7130" w:rsidRDefault="00B27C91" w:rsidP="00D9138B">
            <w:pPr>
              <w:spacing w:line="360" w:lineRule="auto"/>
              <w:jc w:val="center"/>
              <w:rPr>
                <w:rFonts w:ascii="宋体" w:eastAsia="宋体" w:hAnsi="宋体" w:cs="Times New Roman"/>
                <w:color w:val="000000"/>
                <w:sz w:val="18"/>
                <w:szCs w:val="18"/>
              </w:rPr>
            </w:pPr>
            <w:r w:rsidRPr="009E7130">
              <w:rPr>
                <w:rFonts w:ascii="宋体" w:eastAsia="宋体" w:hAnsi="宋体" w:cs="Times New Roman"/>
                <w:color w:val="000000"/>
                <w:sz w:val="18"/>
                <w:szCs w:val="18"/>
              </w:rPr>
              <w:t>1</w:t>
            </w:r>
          </w:p>
        </w:tc>
        <w:tc>
          <w:tcPr>
            <w:tcW w:w="735" w:type="pct"/>
            <w:vAlign w:val="center"/>
          </w:tcPr>
          <w:p w14:paraId="40559192" w14:textId="77777777" w:rsidR="00B27C91" w:rsidRPr="009E7130" w:rsidRDefault="00B27C91" w:rsidP="00D9138B">
            <w:pPr>
              <w:spacing w:line="360" w:lineRule="auto"/>
              <w:jc w:val="center"/>
              <w:rPr>
                <w:rFonts w:ascii="宋体" w:eastAsia="宋体" w:hAnsi="宋体" w:cs="Times New Roman"/>
                <w:color w:val="000000"/>
                <w:sz w:val="18"/>
                <w:szCs w:val="18"/>
              </w:rPr>
            </w:pPr>
            <w:r w:rsidRPr="009E7130">
              <w:rPr>
                <w:rFonts w:ascii="宋体" w:eastAsia="宋体" w:hAnsi="宋体" w:cs="Times New Roman"/>
                <w:color w:val="000000"/>
                <w:sz w:val="18"/>
                <w:szCs w:val="18"/>
              </w:rPr>
              <w:t>0.8</w:t>
            </w:r>
          </w:p>
        </w:tc>
      </w:tr>
      <w:tr w:rsidR="00B27C91" w:rsidRPr="009E7130" w14:paraId="4530696C" w14:textId="77777777" w:rsidTr="00CB6204">
        <w:trPr>
          <w:trHeight w:val="203"/>
          <w:jc w:val="center"/>
        </w:trPr>
        <w:tc>
          <w:tcPr>
            <w:tcW w:w="2153" w:type="pct"/>
            <w:vMerge w:val="restart"/>
            <w:vAlign w:val="center"/>
          </w:tcPr>
          <w:p w14:paraId="7B4B03ED" w14:textId="77777777" w:rsidR="00B27C91" w:rsidRPr="009E7130" w:rsidRDefault="00B27C91" w:rsidP="00D9138B">
            <w:pPr>
              <w:spacing w:line="360" w:lineRule="auto"/>
              <w:jc w:val="left"/>
              <w:rPr>
                <w:rFonts w:ascii="宋体" w:eastAsia="宋体" w:hAnsi="宋体"/>
                <w:sz w:val="18"/>
                <w:szCs w:val="18"/>
              </w:rPr>
            </w:pPr>
            <w:r w:rsidRPr="009E7130">
              <w:rPr>
                <w:rFonts w:ascii="宋体" w:eastAsia="宋体" w:hAnsi="宋体" w:hint="eastAsia"/>
                <w:sz w:val="18"/>
                <w:szCs w:val="18"/>
              </w:rPr>
              <w:t>压缩强度</w:t>
            </w:r>
          </w:p>
        </w:tc>
        <w:tc>
          <w:tcPr>
            <w:tcW w:w="1376" w:type="pct"/>
            <w:vAlign w:val="center"/>
          </w:tcPr>
          <w:p w14:paraId="07E296A8"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宋体"/>
                <w:sz w:val="18"/>
                <w:szCs w:val="18"/>
              </w:rPr>
              <w:t>kPa</w:t>
            </w:r>
          </w:p>
        </w:tc>
        <w:tc>
          <w:tcPr>
            <w:tcW w:w="736" w:type="pct"/>
            <w:vAlign w:val="center"/>
          </w:tcPr>
          <w:p w14:paraId="1ABA72BD"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hint="eastAsia"/>
                <w:color w:val="000000"/>
                <w:sz w:val="18"/>
                <w:szCs w:val="18"/>
              </w:rPr>
              <w:t>≥</w:t>
            </w:r>
            <w:r w:rsidRPr="009E7130">
              <w:rPr>
                <w:rFonts w:ascii="宋体" w:eastAsia="宋体" w:hAnsi="宋体" w:cs="Times New Roman"/>
                <w:color w:val="000000"/>
                <w:sz w:val="18"/>
                <w:szCs w:val="18"/>
              </w:rPr>
              <w:t>100</w:t>
            </w:r>
          </w:p>
        </w:tc>
        <w:tc>
          <w:tcPr>
            <w:tcW w:w="735" w:type="pct"/>
            <w:vAlign w:val="center"/>
          </w:tcPr>
          <w:p w14:paraId="7DD08FFA"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hint="eastAsia"/>
                <w:color w:val="000000"/>
                <w:sz w:val="18"/>
                <w:szCs w:val="18"/>
              </w:rPr>
              <w:t>≥</w:t>
            </w:r>
            <w:r w:rsidRPr="009E7130">
              <w:rPr>
                <w:rFonts w:ascii="宋体" w:eastAsia="宋体" w:hAnsi="宋体" w:cs="Times New Roman"/>
                <w:color w:val="000000"/>
                <w:sz w:val="18"/>
                <w:szCs w:val="18"/>
              </w:rPr>
              <w:t>100</w:t>
            </w:r>
          </w:p>
        </w:tc>
      </w:tr>
      <w:tr w:rsidR="00B27C91" w:rsidRPr="009E7130" w14:paraId="2F1A1876" w14:textId="77777777" w:rsidTr="00CB6204">
        <w:trPr>
          <w:trHeight w:val="189"/>
          <w:jc w:val="center"/>
        </w:trPr>
        <w:tc>
          <w:tcPr>
            <w:tcW w:w="2153" w:type="pct"/>
            <w:vMerge/>
            <w:vAlign w:val="center"/>
          </w:tcPr>
          <w:p w14:paraId="6D493AF5" w14:textId="77777777" w:rsidR="00B27C91" w:rsidRPr="009E7130" w:rsidRDefault="00B27C91" w:rsidP="00D9138B">
            <w:pPr>
              <w:spacing w:line="360" w:lineRule="auto"/>
              <w:jc w:val="left"/>
              <w:rPr>
                <w:rFonts w:ascii="宋体" w:eastAsia="宋体" w:hAnsi="宋体"/>
                <w:sz w:val="18"/>
                <w:szCs w:val="18"/>
              </w:rPr>
            </w:pPr>
          </w:p>
        </w:tc>
        <w:tc>
          <w:tcPr>
            <w:tcW w:w="1376" w:type="pct"/>
            <w:vAlign w:val="center"/>
          </w:tcPr>
          <w:p w14:paraId="2D67CA55"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宋体" w:hint="eastAsia"/>
                <w:sz w:val="18"/>
                <w:szCs w:val="18"/>
              </w:rPr>
              <w:t>倍数</w:t>
            </w:r>
          </w:p>
        </w:tc>
        <w:tc>
          <w:tcPr>
            <w:tcW w:w="736" w:type="pct"/>
            <w:vAlign w:val="center"/>
          </w:tcPr>
          <w:p w14:paraId="01C9E624"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color w:val="000000"/>
                <w:sz w:val="18"/>
                <w:szCs w:val="18"/>
              </w:rPr>
              <w:t>1</w:t>
            </w:r>
          </w:p>
        </w:tc>
        <w:tc>
          <w:tcPr>
            <w:tcW w:w="735" w:type="pct"/>
            <w:vAlign w:val="center"/>
          </w:tcPr>
          <w:p w14:paraId="398E9C97"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color w:val="000000"/>
                <w:sz w:val="18"/>
                <w:szCs w:val="18"/>
              </w:rPr>
              <w:t>1</w:t>
            </w:r>
          </w:p>
        </w:tc>
      </w:tr>
      <w:tr w:rsidR="00B27C91" w:rsidRPr="009E7130" w14:paraId="62F51DDA" w14:textId="77777777" w:rsidTr="00CB6204">
        <w:trPr>
          <w:trHeight w:val="181"/>
          <w:jc w:val="center"/>
        </w:trPr>
        <w:tc>
          <w:tcPr>
            <w:tcW w:w="2153" w:type="pct"/>
            <w:vMerge w:val="restart"/>
            <w:vAlign w:val="center"/>
          </w:tcPr>
          <w:p w14:paraId="17293BEA" w14:textId="77777777" w:rsidR="00B27C91" w:rsidRPr="009E7130" w:rsidRDefault="00B27C91" w:rsidP="00D9138B">
            <w:pPr>
              <w:spacing w:line="360" w:lineRule="auto"/>
              <w:jc w:val="left"/>
              <w:rPr>
                <w:rFonts w:ascii="宋体" w:eastAsia="宋体" w:hAnsi="宋体"/>
                <w:sz w:val="18"/>
                <w:szCs w:val="18"/>
              </w:rPr>
            </w:pPr>
            <w:r w:rsidRPr="009E7130">
              <w:rPr>
                <w:rFonts w:ascii="宋体" w:eastAsia="宋体" w:hAnsi="宋体" w:hint="eastAsia"/>
                <w:sz w:val="18"/>
                <w:szCs w:val="18"/>
              </w:rPr>
              <w:t>弯曲变形</w:t>
            </w:r>
          </w:p>
        </w:tc>
        <w:tc>
          <w:tcPr>
            <w:tcW w:w="1376" w:type="pct"/>
            <w:vAlign w:val="center"/>
          </w:tcPr>
          <w:p w14:paraId="23EC39B4" w14:textId="77777777" w:rsidR="00B27C91" w:rsidRPr="009E7130" w:rsidRDefault="00B27C91" w:rsidP="00D9138B">
            <w:pPr>
              <w:spacing w:line="360" w:lineRule="auto"/>
              <w:jc w:val="center"/>
              <w:rPr>
                <w:rFonts w:ascii="宋体" w:eastAsia="宋体" w:hAnsi="宋体" w:cs="宋体"/>
                <w:sz w:val="18"/>
                <w:szCs w:val="18"/>
                <w:vertAlign w:val="superscript"/>
              </w:rPr>
            </w:pPr>
            <w:r w:rsidRPr="009E7130">
              <w:rPr>
                <w:rFonts w:ascii="宋体" w:eastAsia="宋体" w:hAnsi="宋体" w:cs="宋体"/>
                <w:sz w:val="18"/>
                <w:szCs w:val="18"/>
              </w:rPr>
              <w:t>mm</w:t>
            </w:r>
          </w:p>
        </w:tc>
        <w:tc>
          <w:tcPr>
            <w:tcW w:w="736" w:type="pct"/>
            <w:vAlign w:val="center"/>
          </w:tcPr>
          <w:p w14:paraId="386E82FC"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hint="eastAsia"/>
                <w:color w:val="000000"/>
                <w:sz w:val="18"/>
                <w:szCs w:val="18"/>
              </w:rPr>
              <w:t>≥</w:t>
            </w:r>
            <w:r w:rsidRPr="009E7130">
              <w:rPr>
                <w:rFonts w:ascii="宋体" w:eastAsia="宋体" w:hAnsi="宋体" w:cs="Times New Roman"/>
                <w:color w:val="000000"/>
                <w:sz w:val="18"/>
                <w:szCs w:val="18"/>
              </w:rPr>
              <w:t>20</w:t>
            </w:r>
          </w:p>
        </w:tc>
        <w:tc>
          <w:tcPr>
            <w:tcW w:w="735" w:type="pct"/>
            <w:vAlign w:val="center"/>
          </w:tcPr>
          <w:p w14:paraId="02A3DA2A"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hint="eastAsia"/>
                <w:color w:val="000000"/>
                <w:sz w:val="18"/>
                <w:szCs w:val="18"/>
              </w:rPr>
              <w:t>≥</w:t>
            </w:r>
            <w:r w:rsidRPr="009E7130">
              <w:rPr>
                <w:rFonts w:ascii="宋体" w:eastAsia="宋体" w:hAnsi="宋体" w:cs="Times New Roman"/>
                <w:color w:val="000000"/>
                <w:sz w:val="18"/>
                <w:szCs w:val="18"/>
              </w:rPr>
              <w:t>4.0</w:t>
            </w:r>
          </w:p>
        </w:tc>
      </w:tr>
      <w:tr w:rsidR="00B27C91" w:rsidRPr="009E7130" w14:paraId="15C674E1" w14:textId="77777777" w:rsidTr="00CB6204">
        <w:trPr>
          <w:trHeight w:val="219"/>
          <w:jc w:val="center"/>
        </w:trPr>
        <w:tc>
          <w:tcPr>
            <w:tcW w:w="2153" w:type="pct"/>
            <w:vMerge/>
            <w:vAlign w:val="center"/>
          </w:tcPr>
          <w:p w14:paraId="70870E8F" w14:textId="77777777" w:rsidR="00B27C91" w:rsidRPr="009E7130" w:rsidRDefault="00B27C91" w:rsidP="00D9138B">
            <w:pPr>
              <w:spacing w:line="360" w:lineRule="auto"/>
              <w:jc w:val="left"/>
              <w:rPr>
                <w:rFonts w:ascii="宋体" w:eastAsia="宋体" w:hAnsi="宋体"/>
                <w:sz w:val="18"/>
                <w:szCs w:val="18"/>
              </w:rPr>
            </w:pPr>
          </w:p>
        </w:tc>
        <w:tc>
          <w:tcPr>
            <w:tcW w:w="1376" w:type="pct"/>
            <w:vAlign w:val="center"/>
          </w:tcPr>
          <w:p w14:paraId="0846770B"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宋体" w:hint="eastAsia"/>
                <w:sz w:val="18"/>
                <w:szCs w:val="18"/>
              </w:rPr>
              <w:t>倍数</w:t>
            </w:r>
          </w:p>
        </w:tc>
        <w:tc>
          <w:tcPr>
            <w:tcW w:w="736" w:type="pct"/>
            <w:vAlign w:val="center"/>
          </w:tcPr>
          <w:p w14:paraId="1251947A"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color w:val="000000"/>
                <w:sz w:val="18"/>
                <w:szCs w:val="18"/>
              </w:rPr>
              <w:t>1</w:t>
            </w:r>
          </w:p>
        </w:tc>
        <w:tc>
          <w:tcPr>
            <w:tcW w:w="735" w:type="pct"/>
            <w:vAlign w:val="center"/>
          </w:tcPr>
          <w:p w14:paraId="5EB9B7A1"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color w:val="000000"/>
                <w:sz w:val="18"/>
                <w:szCs w:val="18"/>
              </w:rPr>
              <w:t>0.2</w:t>
            </w:r>
          </w:p>
        </w:tc>
      </w:tr>
      <w:tr w:rsidR="00B27C91" w:rsidRPr="009E7130" w14:paraId="13391C3A" w14:textId="77777777" w:rsidTr="00CB6204">
        <w:trPr>
          <w:trHeight w:val="173"/>
          <w:jc w:val="center"/>
        </w:trPr>
        <w:tc>
          <w:tcPr>
            <w:tcW w:w="2153" w:type="pct"/>
            <w:vMerge w:val="restart"/>
            <w:vAlign w:val="center"/>
          </w:tcPr>
          <w:p w14:paraId="797EA9F6" w14:textId="77777777" w:rsidR="00B27C91" w:rsidRPr="009E7130" w:rsidRDefault="00B27C91" w:rsidP="00D9138B">
            <w:pPr>
              <w:spacing w:line="360" w:lineRule="auto"/>
              <w:jc w:val="left"/>
              <w:rPr>
                <w:rFonts w:ascii="宋体" w:eastAsia="宋体" w:hAnsi="宋体"/>
                <w:sz w:val="18"/>
                <w:szCs w:val="18"/>
              </w:rPr>
            </w:pPr>
            <w:r w:rsidRPr="009E7130">
              <w:rPr>
                <w:rFonts w:ascii="宋体" w:eastAsia="宋体" w:hAnsi="宋体" w:hint="eastAsia"/>
                <w:sz w:val="18"/>
                <w:szCs w:val="18"/>
              </w:rPr>
              <w:t>尺寸稳定性（</w:t>
            </w:r>
            <w:r w:rsidRPr="009E7130">
              <w:rPr>
                <w:rFonts w:ascii="宋体" w:eastAsia="宋体" w:hAnsi="宋体"/>
                <w:sz w:val="18"/>
                <w:szCs w:val="18"/>
              </w:rPr>
              <w:t>70</w:t>
            </w:r>
            <w:r w:rsidRPr="009E7130">
              <w:rPr>
                <w:rFonts w:ascii="宋体" w:eastAsia="宋体" w:hAnsi="宋体" w:hint="eastAsia"/>
                <w:sz w:val="18"/>
                <w:szCs w:val="18"/>
              </w:rPr>
              <w:t>℃，</w:t>
            </w:r>
            <w:r w:rsidRPr="009E7130">
              <w:rPr>
                <w:rFonts w:ascii="宋体" w:eastAsia="宋体" w:hAnsi="宋体"/>
                <w:sz w:val="18"/>
                <w:szCs w:val="18"/>
              </w:rPr>
              <w:t>2d</w:t>
            </w:r>
            <w:r w:rsidRPr="009E7130">
              <w:rPr>
                <w:rFonts w:ascii="宋体" w:eastAsia="宋体" w:hAnsi="宋体" w:hint="eastAsia"/>
                <w:sz w:val="18"/>
                <w:szCs w:val="18"/>
              </w:rPr>
              <w:t>）</w:t>
            </w:r>
          </w:p>
        </w:tc>
        <w:tc>
          <w:tcPr>
            <w:tcW w:w="1376" w:type="pct"/>
            <w:vAlign w:val="center"/>
          </w:tcPr>
          <w:p w14:paraId="0B4B347D"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宋体"/>
                <w:sz w:val="18"/>
                <w:szCs w:val="18"/>
              </w:rPr>
              <w:t>%</w:t>
            </w:r>
          </w:p>
        </w:tc>
        <w:tc>
          <w:tcPr>
            <w:tcW w:w="736" w:type="pct"/>
            <w:vAlign w:val="center"/>
          </w:tcPr>
          <w:p w14:paraId="5F294519"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hint="eastAsia"/>
                <w:color w:val="000000"/>
                <w:sz w:val="18"/>
                <w:szCs w:val="18"/>
              </w:rPr>
              <w:t>≤</w:t>
            </w:r>
            <w:r w:rsidRPr="009E7130">
              <w:rPr>
                <w:rFonts w:ascii="宋体" w:eastAsia="宋体" w:hAnsi="宋体" w:cs="Times New Roman"/>
                <w:color w:val="000000"/>
                <w:sz w:val="18"/>
                <w:szCs w:val="18"/>
              </w:rPr>
              <w:t>0.3</w:t>
            </w:r>
          </w:p>
        </w:tc>
        <w:tc>
          <w:tcPr>
            <w:tcW w:w="735" w:type="pct"/>
            <w:vAlign w:val="center"/>
          </w:tcPr>
          <w:p w14:paraId="4D4CB7EF"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hint="eastAsia"/>
                <w:color w:val="000000"/>
                <w:sz w:val="18"/>
                <w:szCs w:val="18"/>
              </w:rPr>
              <w:t>≤</w:t>
            </w:r>
            <w:r w:rsidRPr="009E7130">
              <w:rPr>
                <w:rFonts w:ascii="宋体" w:eastAsia="宋体" w:hAnsi="宋体" w:cs="Times New Roman"/>
                <w:color w:val="000000"/>
                <w:sz w:val="18"/>
                <w:szCs w:val="18"/>
              </w:rPr>
              <w:t>1.0</w:t>
            </w:r>
          </w:p>
        </w:tc>
      </w:tr>
      <w:tr w:rsidR="00B27C91" w:rsidRPr="009E7130" w14:paraId="4223BD2D" w14:textId="77777777" w:rsidTr="00CB6204">
        <w:trPr>
          <w:trHeight w:val="226"/>
          <w:jc w:val="center"/>
        </w:trPr>
        <w:tc>
          <w:tcPr>
            <w:tcW w:w="2153" w:type="pct"/>
            <w:vMerge/>
            <w:vAlign w:val="center"/>
          </w:tcPr>
          <w:p w14:paraId="10FC8CBA" w14:textId="77777777" w:rsidR="00B27C91" w:rsidRPr="009E7130" w:rsidRDefault="00B27C91" w:rsidP="00D9138B">
            <w:pPr>
              <w:spacing w:line="360" w:lineRule="auto"/>
              <w:jc w:val="left"/>
              <w:rPr>
                <w:rFonts w:ascii="宋体" w:eastAsia="宋体" w:hAnsi="宋体"/>
                <w:sz w:val="18"/>
                <w:szCs w:val="18"/>
              </w:rPr>
            </w:pPr>
          </w:p>
        </w:tc>
        <w:tc>
          <w:tcPr>
            <w:tcW w:w="1376" w:type="pct"/>
            <w:vAlign w:val="center"/>
          </w:tcPr>
          <w:p w14:paraId="43AF8320"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宋体" w:hint="eastAsia"/>
                <w:sz w:val="18"/>
                <w:szCs w:val="18"/>
              </w:rPr>
              <w:t>倍数</w:t>
            </w:r>
          </w:p>
        </w:tc>
        <w:tc>
          <w:tcPr>
            <w:tcW w:w="736" w:type="pct"/>
            <w:vAlign w:val="center"/>
          </w:tcPr>
          <w:p w14:paraId="3F464E5F"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color w:val="000000"/>
                <w:sz w:val="18"/>
                <w:szCs w:val="18"/>
              </w:rPr>
              <w:t>1</w:t>
            </w:r>
          </w:p>
        </w:tc>
        <w:tc>
          <w:tcPr>
            <w:tcW w:w="735" w:type="pct"/>
            <w:vAlign w:val="center"/>
          </w:tcPr>
          <w:p w14:paraId="073973FF"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color w:val="000000"/>
                <w:sz w:val="18"/>
                <w:szCs w:val="18"/>
              </w:rPr>
              <w:t>3.33</w:t>
            </w:r>
          </w:p>
        </w:tc>
      </w:tr>
      <w:tr w:rsidR="00B27C91" w:rsidRPr="009E7130" w14:paraId="720B20B8" w14:textId="77777777" w:rsidTr="00CB6204">
        <w:trPr>
          <w:trHeight w:val="218"/>
          <w:jc w:val="center"/>
        </w:trPr>
        <w:tc>
          <w:tcPr>
            <w:tcW w:w="2153" w:type="pct"/>
            <w:vMerge w:val="restart"/>
            <w:vAlign w:val="center"/>
          </w:tcPr>
          <w:p w14:paraId="701D4262" w14:textId="77777777" w:rsidR="00B27C91" w:rsidRPr="009E7130" w:rsidRDefault="00B27C91" w:rsidP="00D9138B">
            <w:pPr>
              <w:spacing w:line="360" w:lineRule="auto"/>
              <w:jc w:val="left"/>
              <w:rPr>
                <w:rFonts w:ascii="宋体" w:eastAsia="宋体" w:hAnsi="宋体"/>
                <w:sz w:val="18"/>
                <w:szCs w:val="18"/>
              </w:rPr>
            </w:pPr>
            <w:r w:rsidRPr="009E7130">
              <w:rPr>
                <w:rFonts w:ascii="宋体" w:eastAsia="宋体" w:hAnsi="宋体" w:hint="eastAsia"/>
                <w:sz w:val="18"/>
                <w:szCs w:val="18"/>
              </w:rPr>
              <w:t>线膨胀系数</w:t>
            </w:r>
          </w:p>
        </w:tc>
        <w:tc>
          <w:tcPr>
            <w:tcW w:w="1376" w:type="pct"/>
            <w:vAlign w:val="center"/>
          </w:tcPr>
          <w:p w14:paraId="2D889E0B"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宋体"/>
                <w:sz w:val="18"/>
                <w:szCs w:val="18"/>
              </w:rPr>
              <w:t>mm/m</w:t>
            </w:r>
            <w:r w:rsidRPr="009E7130">
              <w:rPr>
                <w:rFonts w:ascii="宋体" w:eastAsia="宋体" w:hAnsi="宋体" w:cs="宋体" w:hint="eastAsia"/>
                <w:sz w:val="18"/>
                <w:szCs w:val="18"/>
              </w:rPr>
              <w:t>·</w:t>
            </w:r>
            <w:r w:rsidRPr="009E7130">
              <w:rPr>
                <w:rFonts w:ascii="宋体" w:eastAsia="宋体" w:hAnsi="宋体" w:cs="宋体"/>
                <w:sz w:val="18"/>
                <w:szCs w:val="18"/>
              </w:rPr>
              <w:t>K</w:t>
            </w:r>
          </w:p>
        </w:tc>
        <w:tc>
          <w:tcPr>
            <w:tcW w:w="736" w:type="pct"/>
            <w:vAlign w:val="center"/>
          </w:tcPr>
          <w:p w14:paraId="6D23C9F6"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color w:val="000000"/>
                <w:sz w:val="18"/>
                <w:szCs w:val="18"/>
              </w:rPr>
              <w:t>0.06</w:t>
            </w:r>
          </w:p>
        </w:tc>
        <w:tc>
          <w:tcPr>
            <w:tcW w:w="735" w:type="pct"/>
            <w:vAlign w:val="center"/>
          </w:tcPr>
          <w:p w14:paraId="1107C487"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color w:val="000000"/>
                <w:sz w:val="18"/>
                <w:szCs w:val="18"/>
              </w:rPr>
              <w:t>0.08</w:t>
            </w:r>
          </w:p>
        </w:tc>
      </w:tr>
      <w:tr w:rsidR="00B27C91" w:rsidRPr="009E7130" w14:paraId="176CF0CA" w14:textId="77777777" w:rsidTr="00CB6204">
        <w:trPr>
          <w:trHeight w:val="181"/>
          <w:jc w:val="center"/>
        </w:trPr>
        <w:tc>
          <w:tcPr>
            <w:tcW w:w="2153" w:type="pct"/>
            <w:vMerge/>
            <w:vAlign w:val="center"/>
          </w:tcPr>
          <w:p w14:paraId="2FF31D18" w14:textId="77777777" w:rsidR="00B27C91" w:rsidRPr="009E7130" w:rsidRDefault="00B27C91" w:rsidP="00D9138B">
            <w:pPr>
              <w:spacing w:line="360" w:lineRule="auto"/>
              <w:jc w:val="left"/>
              <w:rPr>
                <w:rFonts w:ascii="宋体" w:eastAsia="宋体" w:hAnsi="宋体"/>
                <w:sz w:val="18"/>
                <w:szCs w:val="18"/>
              </w:rPr>
            </w:pPr>
          </w:p>
        </w:tc>
        <w:tc>
          <w:tcPr>
            <w:tcW w:w="1376" w:type="pct"/>
            <w:vAlign w:val="center"/>
          </w:tcPr>
          <w:p w14:paraId="1CAFEB13" w14:textId="77777777" w:rsidR="00B27C91" w:rsidRPr="009E7130" w:rsidRDefault="00B27C91" w:rsidP="00D9138B">
            <w:pPr>
              <w:spacing w:line="360" w:lineRule="auto"/>
              <w:jc w:val="center"/>
              <w:rPr>
                <w:rFonts w:ascii="宋体" w:eastAsia="宋体" w:hAnsi="宋体" w:cs="Times New Roman"/>
                <w:sz w:val="18"/>
                <w:szCs w:val="18"/>
              </w:rPr>
            </w:pPr>
            <w:r w:rsidRPr="009E7130">
              <w:rPr>
                <w:rFonts w:ascii="宋体" w:eastAsia="宋体" w:hAnsi="宋体" w:cs="宋体" w:hint="eastAsia"/>
                <w:sz w:val="18"/>
                <w:szCs w:val="18"/>
              </w:rPr>
              <w:t>倍数</w:t>
            </w:r>
          </w:p>
        </w:tc>
        <w:tc>
          <w:tcPr>
            <w:tcW w:w="736" w:type="pct"/>
            <w:vAlign w:val="center"/>
          </w:tcPr>
          <w:p w14:paraId="23DA0B13"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color w:val="000000"/>
                <w:sz w:val="18"/>
                <w:szCs w:val="18"/>
              </w:rPr>
              <w:t>1</w:t>
            </w:r>
          </w:p>
        </w:tc>
        <w:tc>
          <w:tcPr>
            <w:tcW w:w="735" w:type="pct"/>
            <w:vAlign w:val="center"/>
          </w:tcPr>
          <w:p w14:paraId="7EE7A334"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color w:val="000000"/>
                <w:sz w:val="18"/>
                <w:szCs w:val="18"/>
              </w:rPr>
              <w:t>1.33</w:t>
            </w:r>
          </w:p>
        </w:tc>
      </w:tr>
      <w:tr w:rsidR="00B27C91" w:rsidRPr="009E7130" w14:paraId="4ADA25D6" w14:textId="77777777" w:rsidTr="00CB6204">
        <w:trPr>
          <w:trHeight w:val="158"/>
          <w:jc w:val="center"/>
        </w:trPr>
        <w:tc>
          <w:tcPr>
            <w:tcW w:w="2153" w:type="pct"/>
            <w:vMerge w:val="restart"/>
            <w:vAlign w:val="center"/>
          </w:tcPr>
          <w:p w14:paraId="495E2244" w14:textId="77777777" w:rsidR="00B27C91" w:rsidRPr="009E7130" w:rsidRDefault="00B27C91" w:rsidP="00D9138B">
            <w:pPr>
              <w:spacing w:line="360" w:lineRule="auto"/>
              <w:jc w:val="left"/>
              <w:rPr>
                <w:rFonts w:ascii="宋体" w:eastAsia="宋体" w:hAnsi="宋体"/>
                <w:sz w:val="18"/>
                <w:szCs w:val="18"/>
              </w:rPr>
            </w:pPr>
            <w:r w:rsidRPr="009E7130">
              <w:rPr>
                <w:rFonts w:ascii="宋体" w:eastAsia="宋体" w:hAnsi="宋体" w:hint="eastAsia"/>
                <w:sz w:val="18"/>
                <w:szCs w:val="18"/>
              </w:rPr>
              <w:t>蓄热系数</w:t>
            </w:r>
          </w:p>
        </w:tc>
        <w:tc>
          <w:tcPr>
            <w:tcW w:w="1376" w:type="pct"/>
            <w:vAlign w:val="center"/>
          </w:tcPr>
          <w:p w14:paraId="3B555CFA"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宋体"/>
                <w:sz w:val="18"/>
                <w:szCs w:val="18"/>
              </w:rPr>
              <w:t>W/( m</w:t>
            </w:r>
            <w:r w:rsidRPr="009E7130">
              <w:rPr>
                <w:rFonts w:ascii="宋体" w:eastAsia="宋体" w:hAnsi="宋体" w:cs="宋体"/>
                <w:sz w:val="18"/>
                <w:szCs w:val="18"/>
                <w:vertAlign w:val="superscript"/>
              </w:rPr>
              <w:t>2</w:t>
            </w:r>
            <w:r w:rsidRPr="009E7130">
              <w:rPr>
                <w:rFonts w:ascii="宋体" w:eastAsia="宋体" w:hAnsi="宋体" w:cs="宋体" w:hint="eastAsia"/>
                <w:sz w:val="18"/>
                <w:szCs w:val="18"/>
              </w:rPr>
              <w:t>·</w:t>
            </w:r>
            <w:r w:rsidRPr="009E7130">
              <w:rPr>
                <w:rFonts w:ascii="宋体" w:eastAsia="宋体" w:hAnsi="宋体" w:cs="宋体"/>
                <w:sz w:val="18"/>
                <w:szCs w:val="18"/>
              </w:rPr>
              <w:t>k)</w:t>
            </w:r>
          </w:p>
        </w:tc>
        <w:tc>
          <w:tcPr>
            <w:tcW w:w="736" w:type="pct"/>
            <w:vAlign w:val="center"/>
          </w:tcPr>
          <w:p w14:paraId="54DCA73B"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宋体"/>
                <w:color w:val="000000"/>
                <w:sz w:val="18"/>
                <w:szCs w:val="18"/>
              </w:rPr>
              <w:t>0.36</w:t>
            </w:r>
          </w:p>
        </w:tc>
        <w:tc>
          <w:tcPr>
            <w:tcW w:w="735" w:type="pct"/>
            <w:vAlign w:val="center"/>
          </w:tcPr>
          <w:p w14:paraId="3008560E"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宋体"/>
                <w:color w:val="000000"/>
                <w:sz w:val="18"/>
                <w:szCs w:val="18"/>
              </w:rPr>
              <w:t>0.36</w:t>
            </w:r>
          </w:p>
        </w:tc>
      </w:tr>
      <w:tr w:rsidR="00B27C91" w:rsidRPr="009E7130" w14:paraId="78409E42" w14:textId="77777777" w:rsidTr="00CB6204">
        <w:trPr>
          <w:trHeight w:val="234"/>
          <w:jc w:val="center"/>
        </w:trPr>
        <w:tc>
          <w:tcPr>
            <w:tcW w:w="2153" w:type="pct"/>
            <w:vMerge/>
            <w:vAlign w:val="center"/>
          </w:tcPr>
          <w:p w14:paraId="2DEA58E9" w14:textId="77777777" w:rsidR="00B27C91" w:rsidRPr="009E7130" w:rsidRDefault="00B27C91" w:rsidP="00D9138B">
            <w:pPr>
              <w:spacing w:line="360" w:lineRule="auto"/>
              <w:jc w:val="left"/>
              <w:rPr>
                <w:rFonts w:ascii="宋体" w:eastAsia="宋体" w:hAnsi="宋体"/>
                <w:sz w:val="18"/>
                <w:szCs w:val="18"/>
              </w:rPr>
            </w:pPr>
          </w:p>
        </w:tc>
        <w:tc>
          <w:tcPr>
            <w:tcW w:w="1376" w:type="pct"/>
            <w:vAlign w:val="center"/>
          </w:tcPr>
          <w:p w14:paraId="1261B824" w14:textId="77777777" w:rsidR="00B27C91" w:rsidRPr="009E7130" w:rsidRDefault="00B27C91" w:rsidP="00D9138B">
            <w:pPr>
              <w:spacing w:line="360" w:lineRule="auto"/>
              <w:jc w:val="center"/>
              <w:rPr>
                <w:rFonts w:ascii="宋体" w:eastAsia="宋体" w:hAnsi="宋体" w:cs="Times New Roman"/>
                <w:sz w:val="18"/>
                <w:szCs w:val="18"/>
              </w:rPr>
            </w:pPr>
            <w:r w:rsidRPr="009E7130">
              <w:rPr>
                <w:rFonts w:ascii="宋体" w:eastAsia="宋体" w:hAnsi="宋体" w:cs="宋体" w:hint="eastAsia"/>
                <w:sz w:val="18"/>
                <w:szCs w:val="18"/>
              </w:rPr>
              <w:t>倍数</w:t>
            </w:r>
          </w:p>
        </w:tc>
        <w:tc>
          <w:tcPr>
            <w:tcW w:w="736" w:type="pct"/>
            <w:vAlign w:val="center"/>
          </w:tcPr>
          <w:p w14:paraId="49E1FA38"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宋体"/>
                <w:color w:val="000000"/>
                <w:sz w:val="18"/>
                <w:szCs w:val="18"/>
              </w:rPr>
              <w:t>1</w:t>
            </w:r>
          </w:p>
        </w:tc>
        <w:tc>
          <w:tcPr>
            <w:tcW w:w="735" w:type="pct"/>
            <w:vAlign w:val="center"/>
          </w:tcPr>
          <w:p w14:paraId="7D491892"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宋体"/>
                <w:color w:val="000000"/>
                <w:sz w:val="18"/>
                <w:szCs w:val="18"/>
              </w:rPr>
              <w:t>1</w:t>
            </w:r>
          </w:p>
        </w:tc>
      </w:tr>
      <w:tr w:rsidR="00B27C91" w:rsidRPr="009E7130" w14:paraId="0B28DD14" w14:textId="77777777" w:rsidTr="00CB6204">
        <w:trPr>
          <w:trHeight w:val="218"/>
          <w:jc w:val="center"/>
        </w:trPr>
        <w:tc>
          <w:tcPr>
            <w:tcW w:w="2153" w:type="pct"/>
            <w:vMerge w:val="restart"/>
            <w:vAlign w:val="center"/>
          </w:tcPr>
          <w:p w14:paraId="620448AE" w14:textId="77777777" w:rsidR="00B27C91" w:rsidRPr="009E7130" w:rsidRDefault="00B27C91" w:rsidP="00D9138B">
            <w:pPr>
              <w:spacing w:line="360" w:lineRule="auto"/>
              <w:jc w:val="left"/>
              <w:rPr>
                <w:rFonts w:ascii="宋体" w:eastAsia="宋体" w:hAnsi="宋体"/>
                <w:sz w:val="18"/>
                <w:szCs w:val="18"/>
              </w:rPr>
            </w:pPr>
            <w:r w:rsidRPr="009E7130">
              <w:rPr>
                <w:rFonts w:ascii="宋体" w:eastAsia="宋体" w:hAnsi="宋体" w:hint="eastAsia"/>
                <w:sz w:val="18"/>
                <w:szCs w:val="18"/>
              </w:rPr>
              <w:t>吸水率</w:t>
            </w:r>
          </w:p>
        </w:tc>
        <w:tc>
          <w:tcPr>
            <w:tcW w:w="1376" w:type="pct"/>
            <w:vAlign w:val="center"/>
          </w:tcPr>
          <w:p w14:paraId="59651B0B"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Times New Roman" w:hint="eastAsia"/>
                <w:sz w:val="18"/>
                <w:szCs w:val="18"/>
              </w:rPr>
              <w:t>％</w:t>
            </w:r>
          </w:p>
        </w:tc>
        <w:tc>
          <w:tcPr>
            <w:tcW w:w="736" w:type="pct"/>
            <w:vAlign w:val="center"/>
          </w:tcPr>
          <w:p w14:paraId="16CB5B0D"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hint="eastAsia"/>
                <w:color w:val="000000"/>
                <w:sz w:val="18"/>
                <w:szCs w:val="18"/>
              </w:rPr>
              <w:t>≤</w:t>
            </w:r>
            <w:r w:rsidRPr="009E7130">
              <w:rPr>
                <w:rFonts w:ascii="宋体" w:eastAsia="宋体" w:hAnsi="宋体" w:cs="Times New Roman"/>
                <w:color w:val="000000"/>
                <w:sz w:val="18"/>
                <w:szCs w:val="18"/>
              </w:rPr>
              <w:t>3</w:t>
            </w:r>
          </w:p>
        </w:tc>
        <w:tc>
          <w:tcPr>
            <w:tcW w:w="735" w:type="pct"/>
            <w:vAlign w:val="center"/>
          </w:tcPr>
          <w:p w14:paraId="1270C456"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hint="eastAsia"/>
                <w:color w:val="000000"/>
                <w:sz w:val="18"/>
                <w:szCs w:val="18"/>
              </w:rPr>
              <w:t>≤</w:t>
            </w:r>
            <w:r w:rsidRPr="009E7130">
              <w:rPr>
                <w:rFonts w:ascii="宋体" w:eastAsia="宋体" w:hAnsi="宋体" w:cs="Times New Roman"/>
                <w:color w:val="000000"/>
                <w:sz w:val="18"/>
                <w:szCs w:val="18"/>
              </w:rPr>
              <w:t>7.5</w:t>
            </w:r>
          </w:p>
        </w:tc>
      </w:tr>
      <w:tr w:rsidR="00B27C91" w:rsidRPr="009E7130" w14:paraId="71ECC96C" w14:textId="77777777" w:rsidTr="00CB6204">
        <w:trPr>
          <w:trHeight w:val="174"/>
          <w:jc w:val="center"/>
        </w:trPr>
        <w:tc>
          <w:tcPr>
            <w:tcW w:w="2153" w:type="pct"/>
            <w:vMerge/>
            <w:vAlign w:val="center"/>
          </w:tcPr>
          <w:p w14:paraId="39B606D5" w14:textId="77777777" w:rsidR="00B27C91" w:rsidRPr="009E7130" w:rsidRDefault="00B27C91" w:rsidP="00D9138B">
            <w:pPr>
              <w:spacing w:line="360" w:lineRule="auto"/>
              <w:jc w:val="left"/>
              <w:rPr>
                <w:rFonts w:ascii="宋体" w:eastAsia="宋体" w:hAnsi="宋体"/>
                <w:sz w:val="18"/>
                <w:szCs w:val="18"/>
              </w:rPr>
            </w:pPr>
          </w:p>
        </w:tc>
        <w:tc>
          <w:tcPr>
            <w:tcW w:w="1376" w:type="pct"/>
            <w:vAlign w:val="center"/>
          </w:tcPr>
          <w:p w14:paraId="1730E68F"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宋体" w:hint="eastAsia"/>
                <w:sz w:val="18"/>
                <w:szCs w:val="18"/>
              </w:rPr>
              <w:t>倍数</w:t>
            </w:r>
          </w:p>
        </w:tc>
        <w:tc>
          <w:tcPr>
            <w:tcW w:w="736" w:type="pct"/>
            <w:vAlign w:val="center"/>
          </w:tcPr>
          <w:p w14:paraId="4A09B2DF"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color w:val="000000"/>
                <w:sz w:val="18"/>
                <w:szCs w:val="18"/>
              </w:rPr>
              <w:t>1</w:t>
            </w:r>
          </w:p>
        </w:tc>
        <w:tc>
          <w:tcPr>
            <w:tcW w:w="735" w:type="pct"/>
            <w:vAlign w:val="center"/>
          </w:tcPr>
          <w:p w14:paraId="711FF451"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color w:val="000000"/>
                <w:sz w:val="18"/>
                <w:szCs w:val="18"/>
              </w:rPr>
              <w:t>2.5</w:t>
            </w:r>
          </w:p>
        </w:tc>
      </w:tr>
      <w:tr w:rsidR="00B27C91" w:rsidRPr="009E7130" w14:paraId="1C1C6E62" w14:textId="77777777" w:rsidTr="00CB6204">
        <w:trPr>
          <w:trHeight w:val="211"/>
          <w:jc w:val="center"/>
        </w:trPr>
        <w:tc>
          <w:tcPr>
            <w:tcW w:w="2153" w:type="pct"/>
            <w:vMerge w:val="restart"/>
            <w:vAlign w:val="center"/>
          </w:tcPr>
          <w:p w14:paraId="23F83A22" w14:textId="77777777" w:rsidR="00B27C91" w:rsidRPr="009E7130" w:rsidRDefault="00B27C91" w:rsidP="00D9138B">
            <w:pPr>
              <w:spacing w:line="360" w:lineRule="auto"/>
              <w:jc w:val="left"/>
              <w:rPr>
                <w:rFonts w:ascii="宋体" w:eastAsia="宋体" w:hAnsi="宋体"/>
                <w:sz w:val="18"/>
                <w:szCs w:val="18"/>
              </w:rPr>
            </w:pPr>
            <w:r w:rsidRPr="009E7130">
              <w:rPr>
                <w:rFonts w:ascii="宋体" w:eastAsia="宋体" w:hAnsi="宋体" w:hint="eastAsia"/>
                <w:sz w:val="18"/>
                <w:szCs w:val="18"/>
              </w:rPr>
              <w:t>水蒸气渗透系数</w:t>
            </w:r>
          </w:p>
        </w:tc>
        <w:tc>
          <w:tcPr>
            <w:tcW w:w="1376" w:type="pct"/>
            <w:vAlign w:val="center"/>
          </w:tcPr>
          <w:p w14:paraId="04DAF49C"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宋体"/>
                <w:sz w:val="18"/>
                <w:szCs w:val="18"/>
              </w:rPr>
              <w:t>ng/(Pa</w:t>
            </w:r>
            <w:r w:rsidRPr="009E7130">
              <w:rPr>
                <w:rFonts w:ascii="宋体" w:eastAsia="宋体" w:hAnsi="宋体" w:cs="宋体" w:hint="eastAsia"/>
                <w:sz w:val="18"/>
                <w:szCs w:val="18"/>
              </w:rPr>
              <w:t>·</w:t>
            </w:r>
            <w:r w:rsidRPr="009E7130">
              <w:rPr>
                <w:rFonts w:ascii="宋体" w:eastAsia="宋体" w:hAnsi="宋体" w:cs="宋体"/>
                <w:sz w:val="18"/>
                <w:szCs w:val="18"/>
              </w:rPr>
              <w:t>m</w:t>
            </w:r>
            <w:r w:rsidRPr="009E7130">
              <w:rPr>
                <w:rFonts w:ascii="宋体" w:eastAsia="宋体" w:hAnsi="宋体" w:cs="宋体" w:hint="eastAsia"/>
                <w:sz w:val="18"/>
                <w:szCs w:val="18"/>
              </w:rPr>
              <w:t>·</w:t>
            </w:r>
            <w:r w:rsidRPr="009E7130">
              <w:rPr>
                <w:rFonts w:ascii="宋体" w:eastAsia="宋体" w:hAnsi="宋体" w:cs="宋体"/>
                <w:sz w:val="18"/>
                <w:szCs w:val="18"/>
              </w:rPr>
              <w:t>s)</w:t>
            </w:r>
          </w:p>
        </w:tc>
        <w:tc>
          <w:tcPr>
            <w:tcW w:w="736" w:type="pct"/>
            <w:vAlign w:val="center"/>
          </w:tcPr>
          <w:p w14:paraId="5EE6B85F"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color w:val="000000"/>
                <w:sz w:val="18"/>
                <w:szCs w:val="18"/>
              </w:rPr>
              <w:t>4.5</w:t>
            </w:r>
          </w:p>
        </w:tc>
        <w:tc>
          <w:tcPr>
            <w:tcW w:w="735" w:type="pct"/>
            <w:vAlign w:val="center"/>
          </w:tcPr>
          <w:p w14:paraId="543BFB16"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color w:val="000000"/>
                <w:sz w:val="18"/>
                <w:szCs w:val="18"/>
              </w:rPr>
              <w:t>8.5</w:t>
            </w:r>
          </w:p>
        </w:tc>
      </w:tr>
      <w:tr w:rsidR="00B27C91" w:rsidRPr="009E7130" w14:paraId="5FE0094A" w14:textId="77777777" w:rsidTr="00CB6204">
        <w:trPr>
          <w:trHeight w:val="181"/>
          <w:jc w:val="center"/>
        </w:trPr>
        <w:tc>
          <w:tcPr>
            <w:tcW w:w="2153" w:type="pct"/>
            <w:vMerge/>
            <w:vAlign w:val="center"/>
          </w:tcPr>
          <w:p w14:paraId="09C374F4" w14:textId="77777777" w:rsidR="00B27C91" w:rsidRPr="009E7130" w:rsidRDefault="00B27C91" w:rsidP="00D9138B">
            <w:pPr>
              <w:spacing w:line="360" w:lineRule="auto"/>
              <w:jc w:val="left"/>
              <w:rPr>
                <w:rFonts w:ascii="宋体" w:eastAsia="宋体" w:hAnsi="宋体"/>
                <w:sz w:val="18"/>
                <w:szCs w:val="18"/>
              </w:rPr>
            </w:pPr>
          </w:p>
        </w:tc>
        <w:tc>
          <w:tcPr>
            <w:tcW w:w="1376" w:type="pct"/>
            <w:vAlign w:val="center"/>
          </w:tcPr>
          <w:p w14:paraId="2A6A75D4"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宋体" w:hint="eastAsia"/>
                <w:sz w:val="18"/>
                <w:szCs w:val="18"/>
              </w:rPr>
              <w:t>倍数</w:t>
            </w:r>
          </w:p>
        </w:tc>
        <w:tc>
          <w:tcPr>
            <w:tcW w:w="736" w:type="pct"/>
            <w:vAlign w:val="center"/>
          </w:tcPr>
          <w:p w14:paraId="513720E7"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color w:val="000000"/>
                <w:sz w:val="18"/>
                <w:szCs w:val="18"/>
              </w:rPr>
              <w:t>1</w:t>
            </w:r>
          </w:p>
        </w:tc>
        <w:tc>
          <w:tcPr>
            <w:tcW w:w="735" w:type="pct"/>
            <w:vAlign w:val="center"/>
          </w:tcPr>
          <w:p w14:paraId="4AF6246B"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color w:val="000000"/>
                <w:sz w:val="18"/>
                <w:szCs w:val="18"/>
              </w:rPr>
              <w:t>1.9</w:t>
            </w:r>
          </w:p>
        </w:tc>
      </w:tr>
      <w:tr w:rsidR="00B27C91" w:rsidRPr="009E7130" w14:paraId="21A5D44C" w14:textId="77777777" w:rsidTr="00CB6204">
        <w:trPr>
          <w:trHeight w:val="181"/>
          <w:jc w:val="center"/>
        </w:trPr>
        <w:tc>
          <w:tcPr>
            <w:tcW w:w="2153" w:type="pct"/>
            <w:vMerge w:val="restart"/>
            <w:vAlign w:val="center"/>
          </w:tcPr>
          <w:p w14:paraId="30D155B8" w14:textId="77777777" w:rsidR="00B27C91" w:rsidRPr="009E7130" w:rsidRDefault="00B27C91" w:rsidP="00D9138B">
            <w:pPr>
              <w:spacing w:line="360" w:lineRule="auto"/>
              <w:jc w:val="left"/>
              <w:rPr>
                <w:rFonts w:ascii="宋体" w:eastAsia="宋体" w:hAnsi="宋体"/>
                <w:sz w:val="18"/>
                <w:szCs w:val="18"/>
              </w:rPr>
            </w:pPr>
            <w:r w:rsidRPr="009E7130">
              <w:rPr>
                <w:rFonts w:ascii="宋体" w:eastAsia="宋体" w:hAnsi="宋体" w:hint="eastAsia"/>
                <w:sz w:val="18"/>
                <w:szCs w:val="18"/>
              </w:rPr>
              <w:t>弹性模量</w:t>
            </w:r>
          </w:p>
        </w:tc>
        <w:tc>
          <w:tcPr>
            <w:tcW w:w="1376" w:type="pct"/>
            <w:vAlign w:val="center"/>
          </w:tcPr>
          <w:p w14:paraId="69D234A8"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宋体"/>
                <w:sz w:val="18"/>
                <w:szCs w:val="18"/>
              </w:rPr>
              <w:t>MPa</w:t>
            </w:r>
          </w:p>
        </w:tc>
        <w:tc>
          <w:tcPr>
            <w:tcW w:w="736" w:type="pct"/>
            <w:vAlign w:val="center"/>
          </w:tcPr>
          <w:p w14:paraId="403AEF71"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color w:val="000000"/>
                <w:sz w:val="18"/>
                <w:szCs w:val="18"/>
              </w:rPr>
              <w:t>9.1</w:t>
            </w:r>
          </w:p>
        </w:tc>
        <w:tc>
          <w:tcPr>
            <w:tcW w:w="735" w:type="pct"/>
            <w:vAlign w:val="center"/>
          </w:tcPr>
          <w:p w14:paraId="300096CC"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color w:val="000000"/>
                <w:sz w:val="18"/>
                <w:szCs w:val="18"/>
              </w:rPr>
              <w:t>16.4</w:t>
            </w:r>
          </w:p>
        </w:tc>
      </w:tr>
      <w:tr w:rsidR="00B27C91" w:rsidRPr="009E7130" w14:paraId="567C7702" w14:textId="77777777" w:rsidTr="00CB6204">
        <w:trPr>
          <w:trHeight w:val="211"/>
          <w:jc w:val="center"/>
        </w:trPr>
        <w:tc>
          <w:tcPr>
            <w:tcW w:w="2153" w:type="pct"/>
            <w:vMerge/>
            <w:vAlign w:val="center"/>
          </w:tcPr>
          <w:p w14:paraId="71CE2652" w14:textId="77777777" w:rsidR="00B27C91" w:rsidRPr="009E7130" w:rsidRDefault="00B27C91" w:rsidP="00D9138B">
            <w:pPr>
              <w:spacing w:line="360" w:lineRule="auto"/>
              <w:rPr>
                <w:rFonts w:ascii="宋体" w:eastAsia="宋体" w:hAnsi="宋体" w:cs="宋体"/>
                <w:sz w:val="18"/>
                <w:szCs w:val="18"/>
              </w:rPr>
            </w:pPr>
          </w:p>
        </w:tc>
        <w:tc>
          <w:tcPr>
            <w:tcW w:w="1376" w:type="pct"/>
            <w:vAlign w:val="center"/>
          </w:tcPr>
          <w:p w14:paraId="0CA11945"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宋体" w:hint="eastAsia"/>
                <w:sz w:val="18"/>
                <w:szCs w:val="18"/>
              </w:rPr>
              <w:t>倍数</w:t>
            </w:r>
          </w:p>
        </w:tc>
        <w:tc>
          <w:tcPr>
            <w:tcW w:w="736" w:type="pct"/>
            <w:vAlign w:val="center"/>
          </w:tcPr>
          <w:p w14:paraId="1B531AC0"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color w:val="000000"/>
                <w:sz w:val="18"/>
                <w:szCs w:val="18"/>
              </w:rPr>
              <w:t>1</w:t>
            </w:r>
          </w:p>
        </w:tc>
        <w:tc>
          <w:tcPr>
            <w:tcW w:w="735" w:type="pct"/>
            <w:vAlign w:val="center"/>
          </w:tcPr>
          <w:p w14:paraId="5E35F171" w14:textId="77777777" w:rsidR="00B27C91" w:rsidRPr="009E7130" w:rsidRDefault="00B27C91" w:rsidP="00D9138B">
            <w:pPr>
              <w:spacing w:line="360" w:lineRule="auto"/>
              <w:jc w:val="center"/>
              <w:rPr>
                <w:rFonts w:ascii="宋体" w:eastAsia="宋体" w:hAnsi="宋体" w:cs="宋体"/>
                <w:color w:val="000000"/>
                <w:sz w:val="18"/>
                <w:szCs w:val="18"/>
              </w:rPr>
            </w:pPr>
            <w:r w:rsidRPr="009E7130">
              <w:rPr>
                <w:rFonts w:ascii="宋体" w:eastAsia="宋体" w:hAnsi="宋体" w:cs="Times New Roman"/>
                <w:color w:val="000000"/>
                <w:sz w:val="18"/>
                <w:szCs w:val="18"/>
              </w:rPr>
              <w:t>1.8</w:t>
            </w:r>
          </w:p>
        </w:tc>
      </w:tr>
    </w:tbl>
    <w:p w14:paraId="7FEE6456" w14:textId="77777777" w:rsidR="00B27C91" w:rsidRPr="009E7130" w:rsidRDefault="00B27C91" w:rsidP="00D9138B">
      <w:pPr>
        <w:spacing w:line="360" w:lineRule="auto"/>
        <w:jc w:val="left"/>
        <w:rPr>
          <w:rFonts w:ascii="宋体" w:eastAsia="宋体" w:hAnsi="宋体" w:cs="Times New Roman"/>
          <w:sz w:val="18"/>
          <w:szCs w:val="18"/>
        </w:rPr>
      </w:pPr>
      <w:r w:rsidRPr="009E7130">
        <w:rPr>
          <w:rFonts w:ascii="宋体" w:eastAsia="宋体" w:hAnsi="宋体" w:cs="Times New Roman" w:hint="eastAsia"/>
          <w:sz w:val="18"/>
          <w:szCs w:val="18"/>
        </w:rPr>
        <w:t>注：倍数为与模塑板指标比较</w:t>
      </w:r>
      <w:bookmarkStart w:id="54" w:name="_Hlk47811539"/>
    </w:p>
    <w:bookmarkEnd w:id="54"/>
    <w:p w14:paraId="778C248F"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以上表格所列数据表明，酚醛板相比模塑聚苯板，多项指标存在较大差异，特别是：</w:t>
      </w:r>
    </w:p>
    <w:p w14:paraId="566382C0"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①表观密度</w:t>
      </w:r>
    </w:p>
    <w:p w14:paraId="429BE2E1"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各种保温板表观密度差距较大，酚醛板是模塑聚苯板的2.5倍。表观密度是导热系数、压缩强度、弯曲变形等指标的重要影响因素。</w:t>
      </w:r>
    </w:p>
    <w:p w14:paraId="715BB77D" w14:textId="77777777" w:rsidR="00B27C91" w:rsidRPr="009E7130" w:rsidRDefault="00B27C91" w:rsidP="00D9138B">
      <w:pPr>
        <w:spacing w:line="360" w:lineRule="auto"/>
        <w:ind w:firstLineChars="200" w:firstLine="480"/>
        <w:rPr>
          <w:rFonts w:ascii="宋体" w:eastAsia="宋体" w:hAnsi="宋体" w:cs="宋体"/>
          <w:kern w:val="0"/>
          <w:sz w:val="24"/>
        </w:rPr>
      </w:pPr>
      <w:r w:rsidRPr="009E7130">
        <w:rPr>
          <w:rFonts w:ascii="宋体" w:eastAsia="宋体" w:hAnsi="宋体" w:cs="Times New Roman" w:hint="eastAsia"/>
          <w:sz w:val="24"/>
        </w:rPr>
        <w:t>②</w:t>
      </w:r>
      <w:r w:rsidRPr="009E7130">
        <w:rPr>
          <w:rFonts w:ascii="宋体" w:eastAsia="宋体" w:hAnsi="宋体" w:cs="宋体" w:hint="eastAsia"/>
          <w:kern w:val="0"/>
          <w:sz w:val="24"/>
        </w:rPr>
        <w:t>弯曲变形</w:t>
      </w:r>
    </w:p>
    <w:p w14:paraId="669B29DF"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酚醛板弯曲变形值仅为模塑聚苯板的20%，酚醛板弯曲变形值远低于模塑聚苯板的弯曲变形值，说明前者脆硬性高而柔韧较差，则其吸收内应力和释放变形的能力，也就远低于模塑聚苯板。</w:t>
      </w:r>
    </w:p>
    <w:p w14:paraId="69A24CC4"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lastRenderedPageBreak/>
        <w:t>③尺寸稳定性</w:t>
      </w:r>
    </w:p>
    <w:p w14:paraId="1267E59B"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在70℃温度48h条件下，模塑聚苯板的尺寸变化率为0.3%，酚醛板的尺寸变化率为模塑板的3.3倍，即在实验室条件下，当模塑聚苯板变形量为</w:t>
      </w:r>
      <w:r w:rsidRPr="009E7130">
        <w:rPr>
          <w:rFonts w:ascii="宋体" w:eastAsia="宋体" w:hAnsi="宋体" w:cs="Times New Roman"/>
          <w:sz w:val="24"/>
        </w:rPr>
        <w:t xml:space="preserve">3mm </w:t>
      </w:r>
      <w:r w:rsidRPr="009E7130">
        <w:rPr>
          <w:rFonts w:ascii="宋体" w:eastAsia="宋体" w:hAnsi="宋体" w:cs="Times New Roman" w:hint="eastAsia"/>
          <w:sz w:val="24"/>
        </w:rPr>
        <w:t>时，酚醛板的变形量会达到</w:t>
      </w:r>
      <w:r w:rsidRPr="009E7130">
        <w:rPr>
          <w:rFonts w:ascii="宋体" w:eastAsia="宋体" w:hAnsi="宋体" w:cs="Times New Roman"/>
          <w:sz w:val="24"/>
        </w:rPr>
        <w:t>10mm</w:t>
      </w:r>
      <w:r w:rsidRPr="009E7130">
        <w:rPr>
          <w:rFonts w:ascii="宋体" w:eastAsia="宋体" w:hAnsi="宋体" w:cs="Times New Roman" w:hint="eastAsia"/>
          <w:sz w:val="24"/>
        </w:rPr>
        <w:t>，模塑聚苯板在受热时体积更加稳定。热变形大的板材在急冷急热的条件下面层更易于出现开裂现象。</w:t>
      </w:r>
    </w:p>
    <w:p w14:paraId="36E01C16"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④弹性模量</w:t>
      </w:r>
    </w:p>
    <w:p w14:paraId="4EA25B59"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sz w:val="24"/>
        </w:rPr>
        <w:t>弹性模量可视为衡量材料产生弹性变形难易程度的指标，其值越大，材料发生一定弹性变形的应力也越大，即</w:t>
      </w:r>
      <w:hyperlink r:id="rId99" w:tgtFrame="_blank" w:history="1">
        <w:r w:rsidRPr="009E7130">
          <w:rPr>
            <w:rFonts w:ascii="宋体" w:eastAsia="宋体" w:hAnsi="宋体" w:cs="Times New Roman"/>
            <w:sz w:val="24"/>
          </w:rPr>
          <w:t>材料刚度</w:t>
        </w:r>
      </w:hyperlink>
      <w:r w:rsidRPr="009E7130">
        <w:rPr>
          <w:rFonts w:ascii="宋体" w:eastAsia="宋体" w:hAnsi="宋体" w:cs="Times New Roman"/>
          <w:sz w:val="24"/>
        </w:rPr>
        <w:t>越大，亦即在一定应力作用下，发生弹性变形越小。</w:t>
      </w:r>
      <w:r w:rsidRPr="009E7130">
        <w:rPr>
          <w:rFonts w:ascii="宋体" w:eastAsia="宋体" w:hAnsi="宋体" w:cs="Times New Roman" w:hint="eastAsia"/>
          <w:sz w:val="24"/>
        </w:rPr>
        <w:t>酚醛板弹性模量是模塑板的1.8倍。</w:t>
      </w:r>
    </w:p>
    <w:p w14:paraId="459739A0"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⑤吸水率</w:t>
      </w:r>
    </w:p>
    <w:p w14:paraId="558A963A" w14:textId="77777777" w:rsidR="00B27C91" w:rsidRPr="009E7130" w:rsidRDefault="00B27C91" w:rsidP="00D9138B">
      <w:pPr>
        <w:adjustRightInd w:val="0"/>
        <w:spacing w:line="360" w:lineRule="auto"/>
        <w:ind w:firstLineChars="200" w:firstLine="480"/>
        <w:rPr>
          <w:rFonts w:ascii="宋体" w:eastAsia="宋体" w:hAnsi="宋体" w:cs="Times New Roman"/>
          <w:kern w:val="0"/>
          <w:sz w:val="24"/>
        </w:rPr>
      </w:pPr>
      <w:r w:rsidRPr="009E7130">
        <w:rPr>
          <w:rFonts w:ascii="宋体" w:eastAsia="宋体" w:hAnsi="宋体" w:cs="Times New Roman" w:hint="eastAsia"/>
          <w:kern w:val="0"/>
          <w:sz w:val="24"/>
        </w:rPr>
        <w:t>材料吸水性能差异的主要取定于自身的化学组成及内部结构。聚苯乙烯泡沫塑料</w:t>
      </w:r>
      <w:r w:rsidRPr="009E7130">
        <w:rPr>
          <w:rFonts w:ascii="宋体" w:eastAsia="宋体" w:hAnsi="宋体" w:cs="Times New Roman" w:hint="eastAsia"/>
          <w:color w:val="000000"/>
          <w:kern w:val="0"/>
          <w:sz w:val="24"/>
        </w:rPr>
        <w:t>本身并不吸湿，将它浸泡在水中，也仅能吸收少量的水分。模塑聚苯板颗粒的蜂窝壁不透水，水仅能从熔融的蜂窝之间的微小通道透过泡沫塑料。因此，模塑</w:t>
      </w:r>
      <w:r w:rsidRPr="009E7130">
        <w:rPr>
          <w:rFonts w:ascii="宋体" w:eastAsia="宋体" w:hAnsi="宋体" w:cs="Times New Roman" w:hint="eastAsia"/>
          <w:color w:val="000000"/>
          <w:spacing w:val="-2"/>
          <w:kern w:val="0"/>
          <w:sz w:val="24"/>
        </w:rPr>
        <w:t>板吸水率取决于</w:t>
      </w:r>
      <w:r w:rsidRPr="009E7130">
        <w:rPr>
          <w:rFonts w:ascii="宋体" w:eastAsia="宋体" w:hAnsi="宋体" w:cs="Times New Roman" w:hint="eastAsia"/>
          <w:color w:val="000000"/>
          <w:spacing w:val="-1"/>
          <w:kern w:val="0"/>
          <w:sz w:val="24"/>
        </w:rPr>
        <w:t>原材料在加工时的熔结性能，</w:t>
      </w:r>
      <w:r w:rsidRPr="009E7130">
        <w:rPr>
          <w:rFonts w:ascii="宋体" w:eastAsia="宋体" w:hAnsi="宋体" w:cs="Times New Roman" w:hint="eastAsia"/>
          <w:bCs/>
          <w:color w:val="000000"/>
          <w:spacing w:val="4"/>
          <w:kern w:val="0"/>
          <w:sz w:val="24"/>
        </w:rPr>
        <w:t>珠粒间的熔结越好，水蒸气的扩散阻力也就越大，</w:t>
      </w:r>
      <w:r w:rsidRPr="009E7130">
        <w:rPr>
          <w:rFonts w:ascii="宋体" w:eastAsia="宋体" w:hAnsi="宋体" w:cs="Times New Roman" w:hint="eastAsia"/>
          <w:bCs/>
          <w:color w:val="000000"/>
          <w:kern w:val="0"/>
          <w:sz w:val="24"/>
        </w:rPr>
        <w:t>吸水率也就越低。</w:t>
      </w:r>
      <w:r w:rsidRPr="009E7130">
        <w:rPr>
          <w:rFonts w:ascii="宋体" w:eastAsia="宋体" w:hAnsi="宋体" w:cs="Times New Roman" w:hint="eastAsia"/>
          <w:bCs/>
          <w:color w:val="000000"/>
          <w:spacing w:val="6"/>
          <w:kern w:val="0"/>
          <w:sz w:val="24"/>
        </w:rPr>
        <w:t>酚醛泡沫塑料的化学组成和孔隙率决定了酚醛板具有较高的吸水率。</w:t>
      </w:r>
      <w:r w:rsidRPr="009E7130">
        <w:rPr>
          <w:rFonts w:ascii="宋体" w:eastAsia="宋体" w:hAnsi="宋体" w:cs="Times New Roman" w:hint="eastAsia"/>
          <w:kern w:val="0"/>
          <w:sz w:val="24"/>
        </w:rPr>
        <w:t>酚醛板吸水率为模塑聚苯板的2.5倍，</w:t>
      </w:r>
      <w:r w:rsidRPr="009E7130">
        <w:rPr>
          <w:rFonts w:ascii="宋体" w:eastAsia="宋体" w:hAnsi="宋体" w:cs="Times New Roman" w:hint="eastAsia"/>
          <w:bCs/>
          <w:color w:val="000000"/>
          <w:spacing w:val="6"/>
          <w:kern w:val="0"/>
          <w:sz w:val="24"/>
        </w:rPr>
        <w:t>吸水后的酚醛泡沫干燥后质量降低，</w:t>
      </w:r>
      <w:r w:rsidRPr="009E7130">
        <w:rPr>
          <w:rFonts w:ascii="宋体" w:eastAsia="宋体" w:hAnsi="宋体" w:cs="Times New Roman" w:hint="eastAsia"/>
          <w:kern w:val="0"/>
          <w:sz w:val="24"/>
        </w:rPr>
        <w:t>对酚醛板的压缩强度影响较大。</w:t>
      </w:r>
    </w:p>
    <w:p w14:paraId="08B0A875" w14:textId="57A7DD51" w:rsidR="00B27C91" w:rsidRPr="009E7130" w:rsidRDefault="00B27C91" w:rsidP="00D9138B">
      <w:pPr>
        <w:autoSpaceDE w:val="0"/>
        <w:autoSpaceDN w:val="0"/>
        <w:adjustRightInd w:val="0"/>
        <w:spacing w:line="360" w:lineRule="auto"/>
        <w:ind w:firstLineChars="200" w:firstLine="480"/>
        <w:rPr>
          <w:rFonts w:ascii="宋体" w:eastAsia="宋体" w:hAnsi="宋体" w:cs="Times New Roman"/>
          <w:sz w:val="24"/>
        </w:rPr>
      </w:pPr>
      <w:r w:rsidRPr="009E7130">
        <w:rPr>
          <w:rFonts w:ascii="宋体" w:eastAsia="宋体" w:hAnsi="宋体" w:cs="宋体" w:hint="eastAsia"/>
          <w:kern w:val="0"/>
          <w:sz w:val="24"/>
        </w:rPr>
        <w:t>吸水率对导热系数的影响表现在随着水分的吸入导热系数逐渐增加</w:t>
      </w:r>
      <w:r w:rsidRPr="009E7130">
        <w:rPr>
          <w:rFonts w:ascii="宋体" w:eastAsia="宋体" w:hAnsi="宋体" w:cs="B6+CAJ FNT00"/>
          <w:kern w:val="0"/>
          <w:sz w:val="24"/>
        </w:rPr>
        <w:t>,</w:t>
      </w:r>
      <w:r w:rsidRPr="009E7130">
        <w:rPr>
          <w:rFonts w:ascii="宋体" w:eastAsia="宋体" w:hAnsi="宋体" w:cs="Times New Roman" w:hint="eastAsia"/>
          <w:sz w:val="24"/>
        </w:rPr>
        <w:t>吸水越多则保温性能会降低的越多。</w:t>
      </w:r>
    </w:p>
    <w:p w14:paraId="7C3B5450" w14:textId="77777777" w:rsidR="00B27C91" w:rsidRPr="009E7130" w:rsidRDefault="00B27C91" w:rsidP="00D9138B">
      <w:pPr>
        <w:autoSpaceDE w:val="0"/>
        <w:autoSpaceDN w:val="0"/>
        <w:adjustRightInd w:val="0"/>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⑥泊松比</w:t>
      </w:r>
    </w:p>
    <w:p w14:paraId="0B1E69AA" w14:textId="77777777" w:rsidR="00B27C91" w:rsidRPr="009E7130" w:rsidRDefault="00B27C91" w:rsidP="00D9138B">
      <w:pPr>
        <w:spacing w:line="360" w:lineRule="auto"/>
        <w:ind w:firstLineChars="200" w:firstLine="480"/>
        <w:rPr>
          <w:rFonts w:ascii="宋体" w:eastAsia="宋体" w:hAnsi="宋体" w:cs="Times New Roman"/>
          <w:kern w:val="0"/>
          <w:sz w:val="24"/>
        </w:rPr>
      </w:pPr>
      <w:r w:rsidRPr="009E7130">
        <w:rPr>
          <w:rFonts w:ascii="宋体" w:eastAsia="宋体" w:hAnsi="宋体" w:cs="Times New Roman"/>
          <w:kern w:val="0"/>
          <w:sz w:val="24"/>
        </w:rPr>
        <w:t>反应材料横向变形的弹性常数</w:t>
      </w:r>
      <w:r w:rsidRPr="009E7130">
        <w:rPr>
          <w:rFonts w:ascii="宋体" w:eastAsia="宋体" w:hAnsi="宋体" w:cs="Times New Roman" w:hint="eastAsia"/>
          <w:kern w:val="0"/>
          <w:sz w:val="24"/>
        </w:rPr>
        <w:t>，</w:t>
      </w:r>
      <w:r w:rsidRPr="009E7130">
        <w:rPr>
          <w:rFonts w:ascii="宋体" w:eastAsia="宋体" w:hAnsi="宋体" w:cs="Times New Roman"/>
          <w:kern w:val="0"/>
          <w:sz w:val="24"/>
        </w:rPr>
        <w:t>在材料的比例极限内，由均匀分布的纵向应力所引起的横向应变与相应的纵向应变之比的绝对值。</w:t>
      </w:r>
      <w:hyperlink r:id="rId100" w:tgtFrame="_blank" w:history="1">
        <w:r w:rsidRPr="009E7130">
          <w:rPr>
            <w:rFonts w:ascii="宋体" w:eastAsia="宋体" w:hAnsi="宋体" w:cs="Times New Roman"/>
            <w:sz w:val="24"/>
          </w:rPr>
          <w:t>泊松比</w:t>
        </w:r>
      </w:hyperlink>
      <w:r w:rsidRPr="009E7130">
        <w:rPr>
          <w:rFonts w:ascii="宋体" w:eastAsia="宋体" w:hAnsi="宋体" w:cs="Times New Roman"/>
          <w:kern w:val="0"/>
          <w:sz w:val="24"/>
        </w:rPr>
        <w:t>大的材料，说明在该材料受力之后未发生塑性变形前，横向变形量较纵向变形量要大，反之则横向变形量比纵向变形量小。</w:t>
      </w:r>
      <w:r w:rsidRPr="009E7130">
        <w:rPr>
          <w:rFonts w:ascii="宋体" w:eastAsia="宋体" w:hAnsi="宋体" w:cs="Times New Roman" w:hint="eastAsia"/>
          <w:kern w:val="0"/>
          <w:sz w:val="24"/>
        </w:rPr>
        <w:t>酚醛板的泊松比为模塑板的2.4倍。</w:t>
      </w:r>
    </w:p>
    <w:p w14:paraId="28C8681D" w14:textId="77777777" w:rsidR="00B27C91" w:rsidRPr="009E7130" w:rsidRDefault="00B27C91" w:rsidP="00D9138B">
      <w:pPr>
        <w:spacing w:line="360" w:lineRule="auto"/>
        <w:rPr>
          <w:rFonts w:ascii="宋体" w:eastAsia="宋体" w:hAnsi="宋体" w:cs="Times New Roman"/>
          <w:bCs/>
          <w:sz w:val="24"/>
        </w:rPr>
      </w:pPr>
      <w:bookmarkStart w:id="55" w:name="_Hlk47812824"/>
      <w:r w:rsidRPr="009E7130">
        <w:rPr>
          <w:rFonts w:ascii="宋体" w:eastAsia="宋体" w:hAnsi="宋体" w:cs="Times New Roman"/>
          <w:bCs/>
          <w:sz w:val="24"/>
        </w:rPr>
        <w:t>2</w:t>
      </w:r>
      <w:r w:rsidRPr="009E7130">
        <w:rPr>
          <w:rFonts w:ascii="宋体" w:eastAsia="宋体" w:hAnsi="宋体" w:cs="Times New Roman" w:hint="eastAsia"/>
          <w:bCs/>
          <w:sz w:val="24"/>
        </w:rPr>
        <w:t>）酚醛板温度应力计算比较</w:t>
      </w:r>
    </w:p>
    <w:bookmarkEnd w:id="55"/>
    <w:p w14:paraId="2B4EF3B5" w14:textId="77777777" w:rsidR="00B27C91" w:rsidRPr="009E7130" w:rsidRDefault="00B27C91" w:rsidP="00D9138B">
      <w:pPr>
        <w:spacing w:line="360" w:lineRule="auto"/>
        <w:ind w:firstLineChars="200" w:firstLine="480"/>
        <w:rPr>
          <w:rFonts w:ascii="宋体" w:eastAsia="宋体" w:hAnsi="宋体" w:cs="宋体"/>
          <w:kern w:val="0"/>
          <w:sz w:val="24"/>
        </w:rPr>
      </w:pPr>
      <w:r w:rsidRPr="009E7130">
        <w:rPr>
          <w:rFonts w:ascii="宋体" w:eastAsia="宋体" w:hAnsi="宋体" w:cs="宋体" w:hint="eastAsia"/>
          <w:kern w:val="0"/>
          <w:sz w:val="24"/>
        </w:rPr>
        <w:t>保温材料导热系数不同，满足同样的节能标准要求，板材厚度是不一致的。</w:t>
      </w:r>
    </w:p>
    <w:p w14:paraId="0EE8320F"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cs="宋体" w:hint="eastAsia"/>
          <w:kern w:val="0"/>
          <w:sz w:val="24"/>
        </w:rPr>
        <w:t>按照高层建筑75%节能标准，混凝土墙体厚度180mm，分别计算得出4种常见有机保温板的厚度，抗裂防护</w:t>
      </w:r>
      <w:r w:rsidRPr="009E7130">
        <w:rPr>
          <w:rFonts w:ascii="宋体" w:eastAsia="宋体" w:hAnsi="宋体" w:hint="eastAsia"/>
          <w:sz w:val="24"/>
        </w:rPr>
        <w:t>层厚度为3mm。</w:t>
      </w:r>
    </w:p>
    <w:p w14:paraId="19EB3D6E" w14:textId="77777777" w:rsidR="00B27C91" w:rsidRPr="009E7130" w:rsidRDefault="00B27C91" w:rsidP="00D9138B">
      <w:pPr>
        <w:spacing w:line="360" w:lineRule="auto"/>
        <w:jc w:val="center"/>
        <w:rPr>
          <w:rFonts w:ascii="宋体" w:eastAsia="宋体" w:hAnsi="宋体" w:cs="宋体"/>
          <w:color w:val="000000"/>
          <w:szCs w:val="21"/>
        </w:rPr>
      </w:pPr>
      <w:r w:rsidRPr="009E7130">
        <w:rPr>
          <w:rFonts w:ascii="宋体" w:eastAsia="宋体" w:hAnsi="宋体" w:cs="宋体" w:hint="eastAsia"/>
          <w:color w:val="000000"/>
          <w:szCs w:val="21"/>
        </w:rPr>
        <w:t>表</w:t>
      </w:r>
      <w:r w:rsidRPr="009E7130">
        <w:rPr>
          <w:rFonts w:ascii="宋体" w:eastAsia="宋体" w:hAnsi="宋体" w:cs="宋体"/>
          <w:color w:val="000000"/>
          <w:szCs w:val="21"/>
        </w:rPr>
        <w:t>2</w:t>
      </w:r>
      <w:r w:rsidRPr="009E7130">
        <w:rPr>
          <w:rFonts w:ascii="宋体" w:eastAsia="宋体" w:hAnsi="宋体" w:cs="宋体" w:hint="eastAsia"/>
          <w:color w:val="000000"/>
          <w:szCs w:val="21"/>
        </w:rPr>
        <w:t xml:space="preserve"> 保温层厚度</w:t>
      </w:r>
    </w:p>
    <w:tbl>
      <w:tblPr>
        <w:tblStyle w:val="a7"/>
        <w:tblW w:w="5000" w:type="pct"/>
        <w:jc w:val="center"/>
        <w:tblLook w:val="04A0" w:firstRow="1" w:lastRow="0" w:firstColumn="1" w:lastColumn="0" w:noHBand="0" w:noVBand="1"/>
      </w:tblPr>
      <w:tblGrid>
        <w:gridCol w:w="1755"/>
        <w:gridCol w:w="1436"/>
        <w:gridCol w:w="1435"/>
        <w:gridCol w:w="2461"/>
        <w:gridCol w:w="1435"/>
      </w:tblGrid>
      <w:tr w:rsidR="00B27C91" w:rsidRPr="009E7130" w14:paraId="7A0C628C" w14:textId="77777777" w:rsidTr="00CB6204">
        <w:trPr>
          <w:trHeight w:val="469"/>
          <w:jc w:val="center"/>
        </w:trPr>
        <w:tc>
          <w:tcPr>
            <w:tcW w:w="1029" w:type="pct"/>
            <w:vAlign w:val="center"/>
          </w:tcPr>
          <w:p w14:paraId="70A0774E"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lastRenderedPageBreak/>
              <w:t>材料</w:t>
            </w:r>
          </w:p>
        </w:tc>
        <w:tc>
          <w:tcPr>
            <w:tcW w:w="842" w:type="pct"/>
            <w:vAlign w:val="center"/>
          </w:tcPr>
          <w:p w14:paraId="570DDD13"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模塑板</w:t>
            </w:r>
          </w:p>
        </w:tc>
        <w:tc>
          <w:tcPr>
            <w:tcW w:w="842" w:type="pct"/>
            <w:vAlign w:val="center"/>
          </w:tcPr>
          <w:p w14:paraId="49E717EA"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挤塑板</w:t>
            </w:r>
          </w:p>
        </w:tc>
        <w:tc>
          <w:tcPr>
            <w:tcW w:w="1444" w:type="pct"/>
            <w:vAlign w:val="center"/>
          </w:tcPr>
          <w:p w14:paraId="418D4912"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聚氨酯复合板</w:t>
            </w:r>
          </w:p>
        </w:tc>
        <w:tc>
          <w:tcPr>
            <w:tcW w:w="842" w:type="pct"/>
            <w:vAlign w:val="center"/>
          </w:tcPr>
          <w:p w14:paraId="643901F1"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酚醛板</w:t>
            </w:r>
          </w:p>
        </w:tc>
      </w:tr>
      <w:tr w:rsidR="00B27C91" w:rsidRPr="009E7130" w14:paraId="087F3A94" w14:textId="77777777" w:rsidTr="00CB6204">
        <w:trPr>
          <w:trHeight w:val="375"/>
          <w:jc w:val="center"/>
        </w:trPr>
        <w:tc>
          <w:tcPr>
            <w:tcW w:w="1029" w:type="pct"/>
            <w:vAlign w:val="center"/>
          </w:tcPr>
          <w:p w14:paraId="482D998F"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厚度mm</w:t>
            </w:r>
          </w:p>
        </w:tc>
        <w:tc>
          <w:tcPr>
            <w:tcW w:w="842" w:type="pct"/>
            <w:vAlign w:val="center"/>
          </w:tcPr>
          <w:p w14:paraId="1868D0CD"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80</w:t>
            </w:r>
          </w:p>
        </w:tc>
        <w:tc>
          <w:tcPr>
            <w:tcW w:w="842" w:type="pct"/>
            <w:vAlign w:val="center"/>
          </w:tcPr>
          <w:p w14:paraId="081F17C0"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70</w:t>
            </w:r>
          </w:p>
        </w:tc>
        <w:tc>
          <w:tcPr>
            <w:tcW w:w="1444" w:type="pct"/>
            <w:vAlign w:val="center"/>
          </w:tcPr>
          <w:p w14:paraId="2BDEDAF9"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55</w:t>
            </w:r>
          </w:p>
        </w:tc>
        <w:tc>
          <w:tcPr>
            <w:tcW w:w="842" w:type="pct"/>
            <w:vAlign w:val="center"/>
          </w:tcPr>
          <w:p w14:paraId="1F833B1B"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sz w:val="18"/>
                <w:szCs w:val="18"/>
              </w:rPr>
              <w:t>80</w:t>
            </w:r>
          </w:p>
        </w:tc>
      </w:tr>
    </w:tbl>
    <w:p w14:paraId="13F6E2FC"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分别计算保温板外表面的伸长及应力，保温板尺寸为1200mm*600mm，按照低温20℃，墙面温度</w:t>
      </w:r>
      <w:smartTag w:uri="urn:schemas-microsoft-com:office:smarttags" w:element="chmetcnv">
        <w:smartTagPr>
          <w:attr w:name="UnitName" w:val="℃"/>
          <w:attr w:name="SourceValue" w:val="70"/>
          <w:attr w:name="HasSpace" w:val="False"/>
          <w:attr w:name="Negative" w:val="False"/>
          <w:attr w:name="NumberType" w:val="1"/>
          <w:attr w:name="TCSC" w:val="0"/>
        </w:smartTagPr>
        <w:r w:rsidRPr="009E7130">
          <w:rPr>
            <w:rFonts w:ascii="宋体" w:eastAsia="宋体" w:hAnsi="宋体"/>
            <w:sz w:val="24"/>
          </w:rPr>
          <w:t>70℃</w:t>
        </w:r>
        <w:r w:rsidRPr="009E7130">
          <w:rPr>
            <w:rFonts w:ascii="宋体" w:eastAsia="宋体" w:hAnsi="宋体" w:hint="eastAsia"/>
            <w:sz w:val="24"/>
          </w:rPr>
          <w:t>计算</w:t>
        </w:r>
      </w:smartTag>
      <w:r w:rsidRPr="009E7130">
        <w:rPr>
          <w:rFonts w:ascii="宋体" w:eastAsia="宋体" w:hAnsi="宋体" w:hint="eastAsia"/>
          <w:sz w:val="24"/>
        </w:rPr>
        <w:t>。</w:t>
      </w:r>
    </w:p>
    <w:p w14:paraId="016E9F43"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保温板外表面的伸长</w:t>
      </w:r>
      <w:r w:rsidRPr="009E7130">
        <w:rPr>
          <w:rFonts w:ascii="宋体" w:eastAsia="宋体" w:hAnsi="宋体" w:cs="Times New Roman"/>
          <w:i/>
          <w:iCs/>
          <w:szCs w:val="21"/>
        </w:rPr>
        <w:t>ΔL</w:t>
      </w:r>
      <w:r w:rsidRPr="009E7130">
        <w:rPr>
          <w:rFonts w:ascii="宋体" w:eastAsia="宋体" w:hAnsi="宋体" w:hint="eastAsia"/>
          <w:sz w:val="24"/>
        </w:rPr>
        <w:t>：</w:t>
      </w:r>
    </w:p>
    <w:p w14:paraId="0BE08C48" w14:textId="77777777" w:rsidR="00B27C91" w:rsidRPr="009E7130" w:rsidRDefault="00B27C91" w:rsidP="00D9138B">
      <w:pPr>
        <w:spacing w:line="360" w:lineRule="auto"/>
        <w:ind w:firstLineChars="300" w:firstLine="630"/>
        <w:rPr>
          <w:rFonts w:ascii="宋体" w:eastAsia="宋体" w:hAnsi="宋体" w:cs="Times New Roman"/>
          <w:i/>
          <w:iCs/>
          <w:szCs w:val="21"/>
        </w:rPr>
      </w:pPr>
      <w:r w:rsidRPr="009E7130">
        <w:rPr>
          <w:rFonts w:ascii="宋体" w:eastAsia="宋体" w:hAnsi="宋体" w:cs="Times New Roman"/>
          <w:i/>
          <w:iCs/>
          <w:szCs w:val="21"/>
        </w:rPr>
        <w:t>ΔL=α（t2-t1）L</w:t>
      </w:r>
    </w:p>
    <w:p w14:paraId="40726FD0"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式中</w:t>
      </w:r>
    </w:p>
    <w:p w14:paraId="013852C0" w14:textId="77777777" w:rsidR="00B27C91" w:rsidRPr="009E7130" w:rsidRDefault="00B27C91" w:rsidP="00D9138B">
      <w:pPr>
        <w:spacing w:line="360" w:lineRule="auto"/>
        <w:ind w:firstLineChars="350" w:firstLine="735"/>
        <w:rPr>
          <w:rFonts w:ascii="宋体" w:eastAsia="宋体" w:hAnsi="宋体"/>
          <w:sz w:val="24"/>
        </w:rPr>
      </w:pPr>
      <w:r w:rsidRPr="009E7130">
        <w:rPr>
          <w:rFonts w:ascii="宋体" w:eastAsia="宋体" w:hAnsi="宋体" w:cs="Times New Roman"/>
          <w:i/>
          <w:iCs/>
          <w:szCs w:val="21"/>
        </w:rPr>
        <w:t>α</w:t>
      </w:r>
      <w:r w:rsidRPr="009E7130">
        <w:rPr>
          <w:rFonts w:ascii="宋体" w:eastAsia="宋体" w:hAnsi="宋体" w:hint="eastAsia"/>
          <w:sz w:val="24"/>
        </w:rPr>
        <w:t>——保温板的线膨胀系数，</w:t>
      </w:r>
      <w:r w:rsidRPr="009E7130">
        <w:rPr>
          <w:rFonts w:ascii="宋体" w:eastAsia="宋体" w:hAnsi="宋体"/>
          <w:sz w:val="24"/>
        </w:rPr>
        <w:t>mm/m</w:t>
      </w:r>
      <w:r w:rsidRPr="009E7130">
        <w:rPr>
          <w:rFonts w:ascii="宋体" w:eastAsia="宋体" w:hAnsi="宋体" w:hint="eastAsia"/>
          <w:sz w:val="24"/>
        </w:rPr>
        <w:t>·</w:t>
      </w:r>
      <w:r w:rsidRPr="009E7130">
        <w:rPr>
          <w:rFonts w:ascii="宋体" w:eastAsia="宋体" w:hAnsi="宋体"/>
          <w:sz w:val="24"/>
        </w:rPr>
        <w:t>K</w:t>
      </w:r>
    </w:p>
    <w:p w14:paraId="68CB32D0" w14:textId="77777777" w:rsidR="00B27C91" w:rsidRPr="009E7130" w:rsidRDefault="00B27C91" w:rsidP="00D9138B">
      <w:pPr>
        <w:spacing w:line="360" w:lineRule="auto"/>
        <w:ind w:firstLineChars="350" w:firstLine="735"/>
        <w:rPr>
          <w:rFonts w:ascii="宋体" w:eastAsia="宋体" w:hAnsi="宋体" w:cs="Times New Roman"/>
          <w:sz w:val="24"/>
        </w:rPr>
      </w:pPr>
      <w:r w:rsidRPr="009E7130">
        <w:rPr>
          <w:rFonts w:ascii="宋体" w:eastAsia="宋体" w:hAnsi="宋体" w:cs="Times New Roman"/>
          <w:i/>
          <w:iCs/>
          <w:szCs w:val="21"/>
        </w:rPr>
        <w:t>t</w:t>
      </w:r>
      <w:r w:rsidRPr="009E7130">
        <w:rPr>
          <w:rFonts w:ascii="宋体" w:eastAsia="宋体" w:hAnsi="宋体" w:cs="Times New Roman"/>
          <w:i/>
          <w:iCs/>
          <w:szCs w:val="21"/>
          <w:vertAlign w:val="subscript"/>
        </w:rPr>
        <w:t>1</w:t>
      </w:r>
      <w:r w:rsidRPr="009E7130">
        <w:rPr>
          <w:rFonts w:ascii="宋体" w:eastAsia="宋体" w:hAnsi="宋体" w:cs="Times New Roman"/>
          <w:i/>
          <w:iCs/>
          <w:szCs w:val="21"/>
        </w:rPr>
        <w:t>、t</w:t>
      </w:r>
      <w:r w:rsidRPr="009E7130">
        <w:rPr>
          <w:rFonts w:ascii="宋体" w:eastAsia="宋体" w:hAnsi="宋体" w:cs="Times New Roman"/>
          <w:i/>
          <w:iCs/>
          <w:szCs w:val="21"/>
          <w:vertAlign w:val="subscript"/>
        </w:rPr>
        <w:t>2</w:t>
      </w:r>
      <w:r w:rsidRPr="009E7130">
        <w:rPr>
          <w:rFonts w:ascii="宋体" w:eastAsia="宋体" w:hAnsi="宋体" w:cs="Times New Roman"/>
          <w:sz w:val="24"/>
        </w:rPr>
        <w:t>——保温板表面的温度变化值，℃</w:t>
      </w:r>
    </w:p>
    <w:p w14:paraId="56695611" w14:textId="77777777" w:rsidR="00B27C91" w:rsidRPr="009E7130" w:rsidRDefault="00B27C91" w:rsidP="00D9138B">
      <w:pPr>
        <w:spacing w:line="360" w:lineRule="auto"/>
        <w:ind w:firstLineChars="350" w:firstLine="735"/>
        <w:rPr>
          <w:rFonts w:ascii="宋体" w:eastAsia="宋体" w:hAnsi="宋体" w:cs="Times New Roman"/>
          <w:sz w:val="24"/>
        </w:rPr>
      </w:pPr>
      <w:r w:rsidRPr="009E7130">
        <w:rPr>
          <w:rFonts w:ascii="宋体" w:eastAsia="宋体" w:hAnsi="宋体" w:cs="Times New Roman"/>
          <w:i/>
          <w:iCs/>
          <w:szCs w:val="21"/>
        </w:rPr>
        <w:t>L</w:t>
      </w:r>
      <w:r w:rsidRPr="009E7130">
        <w:rPr>
          <w:rFonts w:ascii="宋体" w:eastAsia="宋体" w:hAnsi="宋体" w:cs="Times New Roman"/>
          <w:sz w:val="24"/>
        </w:rPr>
        <w:t>——保温板的长度，m</w:t>
      </w:r>
    </w:p>
    <w:p w14:paraId="22179CD3"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保温板在限制伸长的情况下保温板表面的温度应力</w:t>
      </w:r>
      <w:r w:rsidRPr="009E7130">
        <w:rPr>
          <w:rFonts w:ascii="宋体" w:eastAsia="宋体" w:hAnsi="宋体" w:cs="Times New Roman"/>
          <w:i/>
          <w:iCs/>
          <w:szCs w:val="21"/>
        </w:rPr>
        <w:t>σ</w:t>
      </w:r>
      <w:r w:rsidRPr="009E7130">
        <w:rPr>
          <w:rFonts w:ascii="宋体" w:eastAsia="宋体" w:hAnsi="宋体" w:hint="eastAsia"/>
          <w:sz w:val="24"/>
        </w:rPr>
        <w:t>：</w:t>
      </w:r>
    </w:p>
    <w:p w14:paraId="7EE80B89" w14:textId="77777777" w:rsidR="00B27C91" w:rsidRPr="009E7130" w:rsidRDefault="00B27C91" w:rsidP="00D9138B">
      <w:pPr>
        <w:spacing w:line="360" w:lineRule="auto"/>
        <w:ind w:firstLineChars="300" w:firstLine="630"/>
        <w:rPr>
          <w:rFonts w:ascii="宋体" w:eastAsia="宋体" w:hAnsi="宋体" w:cs="Times New Roman"/>
          <w:i/>
          <w:iCs/>
          <w:szCs w:val="21"/>
        </w:rPr>
      </w:pPr>
      <w:r w:rsidRPr="009E7130">
        <w:rPr>
          <w:rFonts w:ascii="宋体" w:eastAsia="宋体" w:hAnsi="宋体" w:cs="Times New Roman"/>
          <w:i/>
          <w:iCs/>
          <w:szCs w:val="21"/>
        </w:rPr>
        <w:t>σ= Eε</w:t>
      </w:r>
    </w:p>
    <w:p w14:paraId="270F9283"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式中</w:t>
      </w:r>
    </w:p>
    <w:p w14:paraId="1B747C4A" w14:textId="77777777" w:rsidR="00B27C91" w:rsidRPr="009E7130" w:rsidRDefault="00B27C91" w:rsidP="00D9138B">
      <w:pPr>
        <w:spacing w:line="360" w:lineRule="auto"/>
        <w:ind w:firstLineChars="400" w:firstLine="840"/>
        <w:rPr>
          <w:rFonts w:ascii="宋体" w:eastAsia="宋体" w:hAnsi="宋体" w:cs="Times New Roman"/>
          <w:sz w:val="24"/>
        </w:rPr>
      </w:pPr>
      <w:r w:rsidRPr="009E7130">
        <w:rPr>
          <w:rFonts w:ascii="宋体" w:eastAsia="宋体" w:hAnsi="宋体" w:cs="Times New Roman"/>
          <w:i/>
          <w:iCs/>
          <w:szCs w:val="21"/>
        </w:rPr>
        <w:t>E</w:t>
      </w:r>
      <w:r w:rsidRPr="009E7130">
        <w:rPr>
          <w:rFonts w:ascii="宋体" w:eastAsia="宋体" w:hAnsi="宋体" w:cs="Times New Roman"/>
          <w:sz w:val="24"/>
        </w:rPr>
        <w:t>——保温板的弹性模量，MPa</w:t>
      </w:r>
    </w:p>
    <w:p w14:paraId="5ED0EE69" w14:textId="77777777" w:rsidR="00B27C91" w:rsidRPr="009E7130" w:rsidRDefault="00B27C91" w:rsidP="00D9138B">
      <w:pPr>
        <w:spacing w:line="360" w:lineRule="auto"/>
        <w:ind w:firstLineChars="400" w:firstLine="840"/>
        <w:rPr>
          <w:rFonts w:ascii="宋体" w:eastAsia="宋体" w:hAnsi="宋体"/>
          <w:sz w:val="24"/>
        </w:rPr>
      </w:pPr>
      <w:r w:rsidRPr="009E7130">
        <w:rPr>
          <w:rFonts w:ascii="宋体" w:eastAsia="宋体" w:hAnsi="宋体" w:cs="Times New Roman"/>
          <w:i/>
          <w:iCs/>
          <w:szCs w:val="21"/>
        </w:rPr>
        <w:t>ε</w:t>
      </w:r>
      <w:r w:rsidRPr="009E7130">
        <w:rPr>
          <w:rFonts w:ascii="宋体" w:eastAsia="宋体" w:hAnsi="宋体" w:hint="eastAsia"/>
          <w:sz w:val="24"/>
        </w:rPr>
        <w:t>——保温板的应变，无量纲</w:t>
      </w:r>
    </w:p>
    <w:p w14:paraId="78406154" w14:textId="77777777" w:rsidR="00B27C91" w:rsidRPr="009E7130" w:rsidRDefault="00B27C91" w:rsidP="00D9138B">
      <w:pPr>
        <w:spacing w:line="360" w:lineRule="auto"/>
        <w:jc w:val="center"/>
        <w:rPr>
          <w:rFonts w:ascii="宋体" w:eastAsia="宋体" w:hAnsi="宋体" w:cs="宋体"/>
          <w:color w:val="000000"/>
          <w:szCs w:val="21"/>
        </w:rPr>
      </w:pPr>
      <w:r w:rsidRPr="009E7130">
        <w:rPr>
          <w:rFonts w:ascii="宋体" w:eastAsia="宋体" w:hAnsi="宋体" w:cs="宋体" w:hint="eastAsia"/>
          <w:color w:val="000000"/>
          <w:szCs w:val="21"/>
        </w:rPr>
        <w:t>表</w:t>
      </w:r>
      <w:r w:rsidRPr="009E7130">
        <w:rPr>
          <w:rFonts w:ascii="宋体" w:eastAsia="宋体" w:hAnsi="宋体" w:cs="宋体"/>
          <w:color w:val="000000"/>
          <w:szCs w:val="21"/>
        </w:rPr>
        <w:t>3</w:t>
      </w:r>
      <w:r w:rsidRPr="009E7130">
        <w:rPr>
          <w:rFonts w:ascii="宋体" w:eastAsia="宋体" w:hAnsi="宋体" w:cs="宋体" w:hint="eastAsia"/>
          <w:color w:val="000000"/>
          <w:szCs w:val="21"/>
        </w:rPr>
        <w:t>墙体上的保温板变形与应力估算比较</w:t>
      </w:r>
    </w:p>
    <w:tbl>
      <w:tblPr>
        <w:tblStyle w:val="a7"/>
        <w:tblW w:w="5000" w:type="pct"/>
        <w:jc w:val="center"/>
        <w:tblLook w:val="04A0" w:firstRow="1" w:lastRow="0" w:firstColumn="1" w:lastColumn="0" w:noHBand="0" w:noVBand="1"/>
      </w:tblPr>
      <w:tblGrid>
        <w:gridCol w:w="994"/>
        <w:gridCol w:w="915"/>
        <w:gridCol w:w="1297"/>
        <w:gridCol w:w="1432"/>
        <w:gridCol w:w="2454"/>
        <w:gridCol w:w="1430"/>
      </w:tblGrid>
      <w:tr w:rsidR="00B27C91" w:rsidRPr="009E7130" w14:paraId="77E3001E" w14:textId="77777777" w:rsidTr="00CB6204">
        <w:trPr>
          <w:trHeight w:val="506"/>
          <w:jc w:val="center"/>
        </w:trPr>
        <w:tc>
          <w:tcPr>
            <w:tcW w:w="1120" w:type="pct"/>
            <w:gridSpan w:val="2"/>
            <w:tcBorders>
              <w:right w:val="single" w:sz="4" w:space="0" w:color="auto"/>
            </w:tcBorders>
            <w:vAlign w:val="center"/>
          </w:tcPr>
          <w:p w14:paraId="58E2BD17" w14:textId="77777777" w:rsidR="00B27C91" w:rsidRPr="009E7130" w:rsidRDefault="00B27C91" w:rsidP="00D9138B">
            <w:pPr>
              <w:spacing w:line="360" w:lineRule="auto"/>
              <w:jc w:val="center"/>
              <w:rPr>
                <w:rFonts w:ascii="宋体" w:eastAsia="宋体" w:hAnsi="宋体"/>
                <w:sz w:val="18"/>
                <w:szCs w:val="18"/>
              </w:rPr>
            </w:pPr>
          </w:p>
        </w:tc>
        <w:tc>
          <w:tcPr>
            <w:tcW w:w="761" w:type="pct"/>
            <w:tcBorders>
              <w:left w:val="single" w:sz="4" w:space="0" w:color="auto"/>
            </w:tcBorders>
            <w:vAlign w:val="center"/>
          </w:tcPr>
          <w:p w14:paraId="0D7CF2A6"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模塑板</w:t>
            </w:r>
          </w:p>
        </w:tc>
        <w:tc>
          <w:tcPr>
            <w:tcW w:w="840" w:type="pct"/>
            <w:vAlign w:val="center"/>
          </w:tcPr>
          <w:p w14:paraId="0D75953D"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挤塑板</w:t>
            </w:r>
          </w:p>
        </w:tc>
        <w:tc>
          <w:tcPr>
            <w:tcW w:w="1440" w:type="pct"/>
            <w:vAlign w:val="center"/>
          </w:tcPr>
          <w:p w14:paraId="72EAEAD9"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聚氨酯复合板</w:t>
            </w:r>
          </w:p>
        </w:tc>
        <w:tc>
          <w:tcPr>
            <w:tcW w:w="840" w:type="pct"/>
            <w:vAlign w:val="center"/>
          </w:tcPr>
          <w:p w14:paraId="39406EAF"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酚醛板</w:t>
            </w:r>
          </w:p>
        </w:tc>
      </w:tr>
      <w:tr w:rsidR="00B27C91" w:rsidRPr="009E7130" w14:paraId="23AC6C74" w14:textId="77777777" w:rsidTr="00CB6204">
        <w:trPr>
          <w:trHeight w:val="199"/>
          <w:jc w:val="center"/>
        </w:trPr>
        <w:tc>
          <w:tcPr>
            <w:tcW w:w="583" w:type="pct"/>
            <w:vMerge w:val="restart"/>
            <w:tcBorders>
              <w:right w:val="single" w:sz="4" w:space="0" w:color="auto"/>
            </w:tcBorders>
            <w:vAlign w:val="center"/>
          </w:tcPr>
          <w:p w14:paraId="5A888937"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伸长</w:t>
            </w:r>
          </w:p>
        </w:tc>
        <w:tc>
          <w:tcPr>
            <w:tcW w:w="537" w:type="pct"/>
            <w:tcBorders>
              <w:bottom w:val="single" w:sz="4" w:space="0" w:color="auto"/>
              <w:right w:val="single" w:sz="4" w:space="0" w:color="auto"/>
            </w:tcBorders>
            <w:vAlign w:val="center"/>
          </w:tcPr>
          <w:p w14:paraId="4304E8CF"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mm</w:t>
            </w:r>
          </w:p>
        </w:tc>
        <w:tc>
          <w:tcPr>
            <w:tcW w:w="761" w:type="pct"/>
            <w:tcBorders>
              <w:left w:val="single" w:sz="4" w:space="0" w:color="auto"/>
              <w:bottom w:val="single" w:sz="4" w:space="0" w:color="auto"/>
            </w:tcBorders>
            <w:vAlign w:val="center"/>
          </w:tcPr>
          <w:p w14:paraId="2E642145"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3.6</w:t>
            </w:r>
          </w:p>
        </w:tc>
        <w:tc>
          <w:tcPr>
            <w:tcW w:w="840" w:type="pct"/>
            <w:tcBorders>
              <w:bottom w:val="single" w:sz="4" w:space="0" w:color="auto"/>
            </w:tcBorders>
            <w:vAlign w:val="center"/>
          </w:tcPr>
          <w:p w14:paraId="525D2643"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4.2</w:t>
            </w:r>
          </w:p>
        </w:tc>
        <w:tc>
          <w:tcPr>
            <w:tcW w:w="1440" w:type="pct"/>
            <w:tcBorders>
              <w:bottom w:val="single" w:sz="4" w:space="0" w:color="auto"/>
            </w:tcBorders>
            <w:vAlign w:val="center"/>
          </w:tcPr>
          <w:p w14:paraId="5A91BC25"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5.4</w:t>
            </w:r>
          </w:p>
        </w:tc>
        <w:tc>
          <w:tcPr>
            <w:tcW w:w="840" w:type="pct"/>
            <w:tcBorders>
              <w:bottom w:val="single" w:sz="4" w:space="0" w:color="auto"/>
            </w:tcBorders>
            <w:vAlign w:val="center"/>
          </w:tcPr>
          <w:p w14:paraId="23EBAF2F"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4.8</w:t>
            </w:r>
          </w:p>
        </w:tc>
      </w:tr>
      <w:tr w:rsidR="00B27C91" w:rsidRPr="009E7130" w14:paraId="12B8E05F" w14:textId="77777777" w:rsidTr="00CB6204">
        <w:trPr>
          <w:trHeight w:val="286"/>
          <w:jc w:val="center"/>
        </w:trPr>
        <w:tc>
          <w:tcPr>
            <w:tcW w:w="583" w:type="pct"/>
            <w:vMerge/>
            <w:tcBorders>
              <w:right w:val="single" w:sz="4" w:space="0" w:color="auto"/>
            </w:tcBorders>
            <w:vAlign w:val="center"/>
          </w:tcPr>
          <w:p w14:paraId="28C95178" w14:textId="77777777" w:rsidR="00B27C91" w:rsidRPr="009E7130" w:rsidRDefault="00B27C91" w:rsidP="00D9138B">
            <w:pPr>
              <w:spacing w:line="360" w:lineRule="auto"/>
              <w:jc w:val="center"/>
              <w:rPr>
                <w:rFonts w:ascii="宋体" w:eastAsia="宋体" w:hAnsi="宋体"/>
                <w:sz w:val="18"/>
                <w:szCs w:val="18"/>
              </w:rPr>
            </w:pPr>
          </w:p>
        </w:tc>
        <w:tc>
          <w:tcPr>
            <w:tcW w:w="537" w:type="pct"/>
            <w:tcBorders>
              <w:top w:val="single" w:sz="4" w:space="0" w:color="auto"/>
              <w:right w:val="single" w:sz="4" w:space="0" w:color="auto"/>
            </w:tcBorders>
            <w:vAlign w:val="center"/>
          </w:tcPr>
          <w:p w14:paraId="4E472C54"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倍数</w:t>
            </w:r>
          </w:p>
        </w:tc>
        <w:tc>
          <w:tcPr>
            <w:tcW w:w="761" w:type="pct"/>
            <w:tcBorders>
              <w:top w:val="single" w:sz="4" w:space="0" w:color="auto"/>
              <w:left w:val="single" w:sz="4" w:space="0" w:color="auto"/>
            </w:tcBorders>
            <w:vAlign w:val="center"/>
          </w:tcPr>
          <w:p w14:paraId="1B7C7426"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1</w:t>
            </w:r>
          </w:p>
        </w:tc>
        <w:tc>
          <w:tcPr>
            <w:tcW w:w="840" w:type="pct"/>
            <w:tcBorders>
              <w:top w:val="single" w:sz="4" w:space="0" w:color="auto"/>
            </w:tcBorders>
            <w:vAlign w:val="center"/>
          </w:tcPr>
          <w:p w14:paraId="1080A349"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1.2</w:t>
            </w:r>
          </w:p>
        </w:tc>
        <w:tc>
          <w:tcPr>
            <w:tcW w:w="1440" w:type="pct"/>
            <w:tcBorders>
              <w:top w:val="single" w:sz="4" w:space="0" w:color="auto"/>
            </w:tcBorders>
            <w:vAlign w:val="center"/>
          </w:tcPr>
          <w:p w14:paraId="3204D3F4"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1.5</w:t>
            </w:r>
          </w:p>
        </w:tc>
        <w:tc>
          <w:tcPr>
            <w:tcW w:w="840" w:type="pct"/>
            <w:tcBorders>
              <w:top w:val="single" w:sz="4" w:space="0" w:color="auto"/>
            </w:tcBorders>
            <w:vAlign w:val="center"/>
          </w:tcPr>
          <w:p w14:paraId="7E440676"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1.3</w:t>
            </w:r>
          </w:p>
        </w:tc>
      </w:tr>
      <w:tr w:rsidR="00B27C91" w:rsidRPr="009E7130" w14:paraId="3C1956A7" w14:textId="77777777" w:rsidTr="00CB6204">
        <w:trPr>
          <w:trHeight w:val="193"/>
          <w:jc w:val="center"/>
        </w:trPr>
        <w:tc>
          <w:tcPr>
            <w:tcW w:w="583" w:type="pct"/>
            <w:vMerge w:val="restart"/>
            <w:tcBorders>
              <w:right w:val="single" w:sz="4" w:space="0" w:color="auto"/>
            </w:tcBorders>
            <w:vAlign w:val="center"/>
          </w:tcPr>
          <w:p w14:paraId="59844798"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应力</w:t>
            </w:r>
          </w:p>
        </w:tc>
        <w:tc>
          <w:tcPr>
            <w:tcW w:w="537" w:type="pct"/>
            <w:tcBorders>
              <w:bottom w:val="single" w:sz="4" w:space="0" w:color="auto"/>
              <w:right w:val="single" w:sz="4" w:space="0" w:color="auto"/>
            </w:tcBorders>
            <w:vAlign w:val="center"/>
          </w:tcPr>
          <w:p w14:paraId="42BB7D11"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kPa</w:t>
            </w:r>
          </w:p>
        </w:tc>
        <w:tc>
          <w:tcPr>
            <w:tcW w:w="761" w:type="pct"/>
            <w:tcBorders>
              <w:left w:val="single" w:sz="4" w:space="0" w:color="auto"/>
              <w:bottom w:val="single" w:sz="4" w:space="0" w:color="auto"/>
            </w:tcBorders>
            <w:vAlign w:val="center"/>
          </w:tcPr>
          <w:p w14:paraId="2DB9CFC4"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27.3</w:t>
            </w:r>
          </w:p>
        </w:tc>
        <w:tc>
          <w:tcPr>
            <w:tcW w:w="840" w:type="pct"/>
            <w:tcBorders>
              <w:bottom w:val="single" w:sz="4" w:space="0" w:color="auto"/>
            </w:tcBorders>
            <w:vAlign w:val="center"/>
          </w:tcPr>
          <w:p w14:paraId="4C645CD5"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60</w:t>
            </w:r>
          </w:p>
        </w:tc>
        <w:tc>
          <w:tcPr>
            <w:tcW w:w="1440" w:type="pct"/>
            <w:tcBorders>
              <w:bottom w:val="single" w:sz="4" w:space="0" w:color="auto"/>
            </w:tcBorders>
            <w:vAlign w:val="center"/>
          </w:tcPr>
          <w:p w14:paraId="414A2DEC"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117</w:t>
            </w:r>
          </w:p>
        </w:tc>
        <w:tc>
          <w:tcPr>
            <w:tcW w:w="840" w:type="pct"/>
            <w:tcBorders>
              <w:bottom w:val="single" w:sz="4" w:space="0" w:color="auto"/>
            </w:tcBorders>
            <w:vAlign w:val="center"/>
          </w:tcPr>
          <w:p w14:paraId="55D088B4"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65.6</w:t>
            </w:r>
          </w:p>
        </w:tc>
      </w:tr>
      <w:tr w:rsidR="00B27C91" w:rsidRPr="009E7130" w14:paraId="72327819" w14:textId="77777777" w:rsidTr="00CB6204">
        <w:trPr>
          <w:trHeight w:val="316"/>
          <w:jc w:val="center"/>
        </w:trPr>
        <w:tc>
          <w:tcPr>
            <w:tcW w:w="583" w:type="pct"/>
            <w:vMerge/>
            <w:tcBorders>
              <w:right w:val="single" w:sz="4" w:space="0" w:color="auto"/>
            </w:tcBorders>
            <w:vAlign w:val="center"/>
          </w:tcPr>
          <w:p w14:paraId="331E28C6" w14:textId="77777777" w:rsidR="00B27C91" w:rsidRPr="009E7130" w:rsidRDefault="00B27C91" w:rsidP="00D9138B">
            <w:pPr>
              <w:spacing w:line="360" w:lineRule="auto"/>
              <w:jc w:val="center"/>
              <w:rPr>
                <w:rFonts w:ascii="宋体" w:eastAsia="宋体" w:hAnsi="宋体"/>
                <w:sz w:val="18"/>
                <w:szCs w:val="18"/>
              </w:rPr>
            </w:pPr>
          </w:p>
        </w:tc>
        <w:tc>
          <w:tcPr>
            <w:tcW w:w="537" w:type="pct"/>
            <w:tcBorders>
              <w:top w:val="single" w:sz="4" w:space="0" w:color="auto"/>
              <w:right w:val="single" w:sz="4" w:space="0" w:color="auto"/>
            </w:tcBorders>
            <w:vAlign w:val="center"/>
          </w:tcPr>
          <w:p w14:paraId="270F012F"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倍数</w:t>
            </w:r>
          </w:p>
        </w:tc>
        <w:tc>
          <w:tcPr>
            <w:tcW w:w="761" w:type="pct"/>
            <w:tcBorders>
              <w:top w:val="single" w:sz="4" w:space="0" w:color="auto"/>
              <w:left w:val="single" w:sz="4" w:space="0" w:color="auto"/>
            </w:tcBorders>
            <w:vAlign w:val="center"/>
          </w:tcPr>
          <w:p w14:paraId="05AD25F8"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1</w:t>
            </w:r>
          </w:p>
        </w:tc>
        <w:tc>
          <w:tcPr>
            <w:tcW w:w="840" w:type="pct"/>
            <w:tcBorders>
              <w:top w:val="single" w:sz="4" w:space="0" w:color="auto"/>
            </w:tcBorders>
            <w:vAlign w:val="center"/>
          </w:tcPr>
          <w:p w14:paraId="5E964FEB"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2.2</w:t>
            </w:r>
          </w:p>
        </w:tc>
        <w:tc>
          <w:tcPr>
            <w:tcW w:w="1440" w:type="pct"/>
            <w:tcBorders>
              <w:top w:val="single" w:sz="4" w:space="0" w:color="auto"/>
            </w:tcBorders>
            <w:vAlign w:val="center"/>
          </w:tcPr>
          <w:p w14:paraId="4784C662"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4.3</w:t>
            </w:r>
          </w:p>
        </w:tc>
        <w:tc>
          <w:tcPr>
            <w:tcW w:w="840" w:type="pct"/>
            <w:tcBorders>
              <w:top w:val="single" w:sz="4" w:space="0" w:color="auto"/>
            </w:tcBorders>
            <w:vAlign w:val="center"/>
          </w:tcPr>
          <w:p w14:paraId="4BBB798A"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8"/>
                <w:szCs w:val="18"/>
              </w:rPr>
              <w:t>2.4</w:t>
            </w:r>
          </w:p>
        </w:tc>
      </w:tr>
    </w:tbl>
    <w:p w14:paraId="1536568A"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noProof/>
          <w:szCs w:val="21"/>
        </w:rPr>
        <w:drawing>
          <wp:inline distT="0" distB="0" distL="0" distR="0" wp14:anchorId="17782124" wp14:editId="769C3372">
            <wp:extent cx="3604260" cy="1900136"/>
            <wp:effectExtent l="0" t="0" r="15240" b="5080"/>
            <wp:docPr id="199"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60A29E8F" w14:textId="77777777" w:rsidR="00B27C91" w:rsidRPr="009E7130" w:rsidRDefault="00B27C91" w:rsidP="00D9138B">
      <w:pPr>
        <w:spacing w:line="360" w:lineRule="auto"/>
        <w:ind w:firstLineChars="200" w:firstLine="360"/>
        <w:jc w:val="center"/>
        <w:rPr>
          <w:rFonts w:ascii="宋体" w:eastAsia="宋体" w:hAnsi="宋体"/>
          <w:sz w:val="18"/>
          <w:szCs w:val="18"/>
        </w:rPr>
      </w:pPr>
      <w:r w:rsidRPr="009E7130">
        <w:rPr>
          <w:rFonts w:ascii="宋体" w:eastAsia="宋体" w:hAnsi="宋体" w:hint="eastAsia"/>
          <w:sz w:val="18"/>
          <w:szCs w:val="18"/>
        </w:rPr>
        <w:t>图</w:t>
      </w:r>
      <w:r w:rsidRPr="009E7130">
        <w:rPr>
          <w:rFonts w:ascii="宋体" w:eastAsia="宋体" w:hAnsi="宋体"/>
          <w:sz w:val="18"/>
          <w:szCs w:val="18"/>
        </w:rPr>
        <w:t>10</w:t>
      </w:r>
      <w:r w:rsidRPr="009E7130">
        <w:rPr>
          <w:rFonts w:ascii="宋体" w:eastAsia="宋体" w:hAnsi="宋体" w:cs="宋体" w:hint="eastAsia"/>
          <w:kern w:val="0"/>
          <w:sz w:val="18"/>
          <w:szCs w:val="18"/>
        </w:rPr>
        <w:t>墙体上的</w:t>
      </w:r>
      <w:r w:rsidRPr="009E7130">
        <w:rPr>
          <w:rFonts w:ascii="宋体" w:eastAsia="宋体" w:hAnsi="宋体" w:hint="eastAsia"/>
          <w:sz w:val="18"/>
          <w:szCs w:val="18"/>
        </w:rPr>
        <w:t>保温板变形与应力估算比较柱状图</w:t>
      </w:r>
    </w:p>
    <w:p w14:paraId="59A9B727"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分析上述计算结果发现：墙体上保温板表面的温度应力聚氨酯复合板最大是</w:t>
      </w:r>
      <w:r w:rsidRPr="009E7130">
        <w:rPr>
          <w:rFonts w:ascii="宋体" w:eastAsia="宋体" w:hAnsi="宋体" w:hint="eastAsia"/>
          <w:sz w:val="24"/>
        </w:rPr>
        <w:lastRenderedPageBreak/>
        <w:t>模塑聚苯板的4.3倍，挤塑聚苯板是模塑聚苯板的2.2倍，酚醛板的温度应力是模塑聚苯板的2.4倍。</w:t>
      </w:r>
      <w:r w:rsidRPr="009E7130">
        <w:rPr>
          <w:rFonts w:ascii="宋体" w:eastAsia="宋体" w:hAnsi="宋体"/>
          <w:sz w:val="24"/>
        </w:rPr>
        <w:t xml:space="preserve"> </w:t>
      </w:r>
    </w:p>
    <w:p w14:paraId="5EE43FE3" w14:textId="77777777" w:rsidR="00B27C91" w:rsidRPr="009E7130" w:rsidRDefault="00B27C91" w:rsidP="00D9138B">
      <w:pPr>
        <w:spacing w:line="360" w:lineRule="auto"/>
        <w:rPr>
          <w:rFonts w:ascii="宋体" w:eastAsia="宋体" w:hAnsi="宋体" w:cs="Times New Roman"/>
          <w:bCs/>
          <w:sz w:val="24"/>
        </w:rPr>
      </w:pPr>
      <w:r w:rsidRPr="009E7130">
        <w:rPr>
          <w:rFonts w:ascii="宋体" w:eastAsia="宋体" w:hAnsi="宋体" w:cs="Times New Roman"/>
          <w:bCs/>
          <w:sz w:val="24"/>
        </w:rPr>
        <w:t>3</w:t>
      </w:r>
      <w:r w:rsidRPr="009E7130">
        <w:rPr>
          <w:rFonts w:ascii="宋体" w:eastAsia="宋体" w:hAnsi="宋体" w:cs="Times New Roman" w:hint="eastAsia"/>
          <w:bCs/>
          <w:sz w:val="24"/>
        </w:rPr>
        <w:t>）酚醛板与抗裂防护层之间温差应力计算比较</w:t>
      </w:r>
    </w:p>
    <w:p w14:paraId="7573D6CE" w14:textId="77777777" w:rsidR="00B27C91" w:rsidRPr="009E7130" w:rsidRDefault="00B27C91" w:rsidP="00D9138B">
      <w:pPr>
        <w:spacing w:line="360" w:lineRule="auto"/>
        <w:ind w:firstLineChars="200" w:firstLine="480"/>
        <w:rPr>
          <w:rFonts w:ascii="宋体" w:eastAsia="宋体" w:hAnsi="宋体" w:cs="宋体"/>
          <w:kern w:val="0"/>
          <w:sz w:val="24"/>
        </w:rPr>
      </w:pPr>
      <w:r w:rsidRPr="009E7130">
        <w:rPr>
          <w:rFonts w:ascii="宋体" w:eastAsia="宋体" w:hAnsi="宋体" w:cs="宋体" w:hint="eastAsia"/>
          <w:kern w:val="0"/>
          <w:sz w:val="24"/>
        </w:rPr>
        <w:t>保温材料热阻越大，热量向板材内部传递越慢，造成外表面的热量过于集中，温度相应越高，材料变形也就越大，对防护面层材料的抗裂能力的要求更为苛刻。</w:t>
      </w:r>
    </w:p>
    <w:p w14:paraId="780499E3"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抗裂防护层材料与保温材料线膨胀系数不同，当环境湿度和温度变化时，伴随着体积膨胀或收缩，受彼此间相互约束而产生温差应力。温差应力的大小与环境温度的变化值，两种材料的线膨胀系数差值，以及材料的弹性模量成正比。假设温度变化值为</w:t>
      </w:r>
      <w:r w:rsidRPr="009E7130">
        <w:rPr>
          <w:rFonts w:ascii="宋体" w:eastAsia="宋体" w:hAnsi="宋体" w:cs="Times New Roman" w:hint="eastAsia"/>
          <w:position w:val="-4"/>
          <w:sz w:val="24"/>
        </w:rPr>
        <w:object w:dxaOrig="381" w:dyaOrig="261" w14:anchorId="54B42A36">
          <v:shape id="_x0000_i1027" type="#_x0000_t75" style="width:18.6pt;height:12.6pt;mso-position-horizontal-relative:page;mso-position-vertical-relative:page" o:ole="">
            <v:imagedata r:id="rId102" o:title=""/>
          </v:shape>
          <o:OLEObject Type="Embed" ProgID="Equation.3" ShapeID="_x0000_i1027" DrawAspect="Content" ObjectID="_1661528117" r:id="rId103">
            <o:FieldCodes>\* MERGEFORMAT</o:FieldCodes>
          </o:OLEObject>
        </w:object>
      </w:r>
      <w:r w:rsidRPr="009E7130">
        <w:rPr>
          <w:rFonts w:ascii="宋体" w:eastAsia="宋体" w:hAnsi="宋体" w:cs="Times New Roman" w:hint="eastAsia"/>
          <w:sz w:val="24"/>
        </w:rPr>
        <w:t>，线膨胀系数的差值为</w:t>
      </w:r>
      <w:r w:rsidRPr="009E7130">
        <w:rPr>
          <w:rFonts w:ascii="宋体" w:eastAsia="宋体" w:hAnsi="宋体" w:cs="Times New Roman" w:hint="eastAsia"/>
          <w:position w:val="-6"/>
          <w:sz w:val="24"/>
        </w:rPr>
        <w:object w:dxaOrig="401" w:dyaOrig="261" w14:anchorId="1EC437A8">
          <v:shape id="_x0000_i1028" type="#_x0000_t75" style="width:19.8pt;height:12.6pt;mso-position-horizontal-relative:page;mso-position-vertical-relative:page" o:ole="">
            <v:imagedata r:id="rId104" o:title=""/>
          </v:shape>
          <o:OLEObject Type="Embed" ProgID="Equation.3" ShapeID="_x0000_i1028" DrawAspect="Content" ObjectID="_1661528118" r:id="rId105">
            <o:FieldCodes>\* MERGEFORMAT</o:FieldCodes>
          </o:OLEObject>
        </w:object>
      </w:r>
      <w:r w:rsidRPr="009E7130">
        <w:rPr>
          <w:rFonts w:ascii="宋体" w:eastAsia="宋体" w:hAnsi="宋体" w:cs="Times New Roman" w:hint="eastAsia"/>
          <w:sz w:val="24"/>
        </w:rPr>
        <w:t>，材料的弹性模量为</w:t>
      </w:r>
      <w:r w:rsidRPr="009E7130">
        <w:rPr>
          <w:rFonts w:ascii="宋体" w:eastAsia="宋体" w:hAnsi="宋体" w:cs="Times New Roman" w:hint="eastAsia"/>
          <w:position w:val="-4"/>
          <w:sz w:val="24"/>
        </w:rPr>
        <w:object w:dxaOrig="241" w:dyaOrig="261" w14:anchorId="6897D9EE">
          <v:shape id="_x0000_i1029" type="#_x0000_t75" style="width:12.6pt;height:12.6pt;mso-position-horizontal-relative:page;mso-position-vertical-relative:page" o:ole="">
            <v:imagedata r:id="rId106" o:title=""/>
          </v:shape>
          <o:OLEObject Type="Embed" ProgID="Equation.3" ShapeID="_x0000_i1029" DrawAspect="Content" ObjectID="_1661528119" r:id="rId107">
            <o:FieldCodes>\* MERGEFORMAT</o:FieldCodes>
          </o:OLEObject>
        </w:object>
      </w:r>
      <w:r w:rsidRPr="009E7130">
        <w:rPr>
          <w:rFonts w:ascii="宋体" w:eastAsia="宋体" w:hAnsi="宋体" w:cs="Times New Roman" w:hint="eastAsia"/>
          <w:sz w:val="24"/>
        </w:rPr>
        <w:t>，泊松比为</w:t>
      </w:r>
      <w:r w:rsidRPr="009E7130">
        <w:rPr>
          <w:rFonts w:ascii="宋体" w:eastAsia="宋体" w:hAnsi="宋体" w:cs="Times New Roman" w:hint="eastAsia"/>
          <w:position w:val="-10"/>
          <w:sz w:val="24"/>
        </w:rPr>
        <w:object w:dxaOrig="201" w:dyaOrig="261" w14:anchorId="24907E9E">
          <v:shape id="_x0000_i1030" type="#_x0000_t75" style="width:10.8pt;height:12.6pt;mso-position-horizontal-relative:page;mso-position-vertical-relative:page" o:ole="">
            <v:imagedata r:id="rId108" o:title=""/>
          </v:shape>
          <o:OLEObject Type="Embed" ProgID="Equation.3" ShapeID="_x0000_i1030" DrawAspect="Content" ObjectID="_1661528120" r:id="rId109">
            <o:FieldCodes>\* MERGEFORMAT</o:FieldCodes>
          </o:OLEObject>
        </w:object>
      </w:r>
      <w:r w:rsidRPr="009E7130">
        <w:rPr>
          <w:rFonts w:ascii="宋体" w:eastAsia="宋体" w:hAnsi="宋体" w:cs="Times New Roman" w:hint="eastAsia"/>
          <w:sz w:val="24"/>
        </w:rPr>
        <w:t>，则平均温度应力</w:t>
      </w:r>
      <w:r w:rsidRPr="009E7130">
        <w:rPr>
          <w:rFonts w:ascii="宋体" w:eastAsia="宋体" w:hAnsi="宋体" w:cs="Times New Roman" w:hint="eastAsia"/>
          <w:position w:val="-4"/>
          <w:sz w:val="24"/>
        </w:rPr>
        <w:object w:dxaOrig="261" w:dyaOrig="261" w14:anchorId="5656303D">
          <v:shape id="_x0000_i1031" type="#_x0000_t75" style="width:12.6pt;height:12.6pt;mso-position-horizontal-relative:page;mso-position-vertical-relative:page" o:ole="">
            <v:imagedata r:id="rId110" o:title=""/>
          </v:shape>
          <o:OLEObject Type="Embed" ProgID="Equation.3" ShapeID="_x0000_i1031" DrawAspect="Content" ObjectID="_1661528121" r:id="rId111">
            <o:FieldCodes>\* MERGEFORMAT</o:FieldCodes>
          </o:OLEObject>
        </w:object>
      </w:r>
      <w:r w:rsidRPr="009E7130">
        <w:rPr>
          <w:rFonts w:ascii="宋体" w:eastAsia="宋体" w:hAnsi="宋体" w:cs="Times New Roman" w:hint="eastAsia"/>
          <w:sz w:val="24"/>
        </w:rPr>
        <w:t>为：</w:t>
      </w:r>
      <w:r w:rsidRPr="009E7130">
        <w:rPr>
          <w:rFonts w:ascii="宋体" w:eastAsia="宋体" w:hAnsi="宋体" w:cs="Times New Roman" w:hint="eastAsia"/>
          <w:position w:val="-10"/>
          <w:sz w:val="24"/>
        </w:rPr>
        <w:object w:dxaOrig="2324" w:dyaOrig="361" w14:anchorId="438580E2">
          <v:shape id="_x0000_i1032" type="#_x0000_t75" style="width:114.6pt;height:18pt;mso-position-horizontal-relative:page;mso-position-vertical-relative:page" o:ole="">
            <v:imagedata r:id="rId112" o:title=""/>
          </v:shape>
          <o:OLEObject Type="Embed" ProgID="Equation.3" ShapeID="_x0000_i1032" DrawAspect="Content" ObjectID="_1661528122" r:id="rId113">
            <o:FieldCodes>\* MERGEFORMAT</o:FieldCodes>
          </o:OLEObject>
        </w:object>
      </w:r>
      <w:r w:rsidRPr="009E7130">
        <w:rPr>
          <w:rFonts w:ascii="宋体" w:eastAsia="宋体" w:hAnsi="宋体" w:cs="Times New Roman" w:hint="eastAsia"/>
          <w:sz w:val="24"/>
        </w:rPr>
        <w:t>。</w:t>
      </w:r>
    </w:p>
    <w:p w14:paraId="63909FCF" w14:textId="77777777" w:rsidR="00B27C91" w:rsidRPr="009E7130" w:rsidRDefault="00B27C91" w:rsidP="00D9138B">
      <w:pPr>
        <w:spacing w:line="360" w:lineRule="auto"/>
        <w:ind w:firstLineChars="200" w:firstLine="480"/>
        <w:rPr>
          <w:rFonts w:ascii="宋体" w:eastAsia="宋体" w:hAnsi="宋体"/>
          <w:szCs w:val="21"/>
        </w:rPr>
      </w:pPr>
      <w:r w:rsidRPr="009E7130">
        <w:rPr>
          <w:rFonts w:ascii="宋体" w:eastAsia="宋体" w:hAnsi="宋体" w:hint="eastAsia"/>
          <w:sz w:val="24"/>
        </w:rPr>
        <w:t>假设自由伸长为</w:t>
      </w:r>
      <w:r w:rsidRPr="009E7130">
        <w:rPr>
          <w:rFonts w:ascii="宋体" w:eastAsia="宋体" w:hAnsi="宋体" w:cs="Times New Roman" w:hint="eastAsia"/>
          <w:i/>
          <w:iCs/>
          <w:szCs w:val="21"/>
        </w:rPr>
        <w:t>L</w:t>
      </w:r>
      <w:r w:rsidRPr="009E7130">
        <w:rPr>
          <w:rFonts w:ascii="宋体" w:eastAsia="宋体" w:hAnsi="宋体" w:cs="Times New Roman" w:hint="eastAsia"/>
          <w:i/>
          <w:iCs/>
          <w:szCs w:val="21"/>
          <w:vertAlign w:val="subscript"/>
        </w:rPr>
        <w:t>1</w:t>
      </w:r>
      <w:r w:rsidRPr="009E7130">
        <w:rPr>
          <w:rFonts w:ascii="宋体" w:eastAsia="宋体" w:hAnsi="宋体" w:cs="Times New Roman"/>
          <w:i/>
          <w:iCs/>
          <w:szCs w:val="21"/>
        </w:rPr>
        <w:t>、</w:t>
      </w:r>
      <w:r w:rsidRPr="009E7130">
        <w:rPr>
          <w:rFonts w:ascii="宋体" w:eastAsia="宋体" w:hAnsi="宋体" w:cs="Times New Roman" w:hint="eastAsia"/>
          <w:i/>
          <w:iCs/>
          <w:szCs w:val="21"/>
        </w:rPr>
        <w:t>L</w:t>
      </w:r>
      <w:r w:rsidRPr="009E7130">
        <w:rPr>
          <w:rFonts w:ascii="宋体" w:eastAsia="宋体" w:hAnsi="宋体" w:cs="Times New Roman" w:hint="eastAsia"/>
          <w:szCs w:val="21"/>
          <w:vertAlign w:val="subscript"/>
        </w:rPr>
        <w:t>2</w:t>
      </w:r>
      <w:r w:rsidRPr="009E7130">
        <w:rPr>
          <w:rFonts w:ascii="宋体" w:eastAsia="宋体" w:hAnsi="宋体" w:hint="eastAsia"/>
          <w:sz w:val="24"/>
        </w:rPr>
        <w:t>（假设</w:t>
      </w:r>
      <w:r w:rsidRPr="009E7130">
        <w:rPr>
          <w:rFonts w:ascii="宋体" w:eastAsia="宋体" w:hAnsi="宋体" w:cs="Times New Roman" w:hint="eastAsia"/>
          <w:i/>
          <w:iCs/>
          <w:szCs w:val="21"/>
        </w:rPr>
        <w:t>L</w:t>
      </w:r>
      <w:r w:rsidRPr="009E7130">
        <w:rPr>
          <w:rFonts w:ascii="宋体" w:eastAsia="宋体" w:hAnsi="宋体" w:cs="Times New Roman" w:hint="eastAsia"/>
          <w:i/>
          <w:iCs/>
          <w:szCs w:val="21"/>
          <w:vertAlign w:val="subscript"/>
        </w:rPr>
        <w:t>1</w:t>
      </w:r>
      <w:r w:rsidRPr="009E7130">
        <w:rPr>
          <w:rFonts w:ascii="宋体" w:eastAsia="宋体" w:hAnsi="宋体" w:cs="Times New Roman" w:hint="eastAsia"/>
          <w:i/>
          <w:iCs/>
          <w:szCs w:val="21"/>
        </w:rPr>
        <w:t>≥L</w:t>
      </w:r>
      <w:r w:rsidRPr="009E7130">
        <w:rPr>
          <w:rFonts w:ascii="宋体" w:eastAsia="宋体" w:hAnsi="宋体" w:cs="Times New Roman" w:hint="eastAsia"/>
          <w:i/>
          <w:iCs/>
          <w:szCs w:val="21"/>
          <w:vertAlign w:val="subscript"/>
        </w:rPr>
        <w:t>2</w:t>
      </w:r>
      <w:r w:rsidRPr="009E7130">
        <w:rPr>
          <w:rFonts w:ascii="宋体" w:eastAsia="宋体" w:hAnsi="宋体" w:hint="eastAsia"/>
          <w:sz w:val="24"/>
        </w:rPr>
        <w:t>），此时无温度应力</w:t>
      </w:r>
    </w:p>
    <w:p w14:paraId="3E4FBC43" w14:textId="77777777" w:rsidR="00B27C91" w:rsidRPr="009E7130" w:rsidRDefault="00B27C91" w:rsidP="00D9138B">
      <w:pPr>
        <w:spacing w:line="360" w:lineRule="auto"/>
        <w:ind w:firstLineChars="450" w:firstLine="945"/>
        <w:rPr>
          <w:rFonts w:ascii="宋体" w:eastAsia="宋体" w:hAnsi="宋体"/>
          <w:szCs w:val="21"/>
        </w:rPr>
      </w:pPr>
      <w:r w:rsidRPr="009E7130">
        <w:rPr>
          <w:rFonts w:ascii="宋体" w:eastAsia="宋体" w:hAnsi="宋体" w:hint="eastAsia"/>
          <w:position w:val="-10"/>
          <w:szCs w:val="21"/>
        </w:rPr>
        <w:object w:dxaOrig="1140" w:dyaOrig="340" w14:anchorId="73AE2714">
          <v:shape id="Picture 6" o:spid="_x0000_i1033" type="#_x0000_t75" style="width:38.4pt;height:12pt;mso-position-horizontal-relative:page;mso-position-vertical-relative:page" o:ole="">
            <v:imagedata r:id="rId114" o:title=""/>
          </v:shape>
          <o:OLEObject Type="Embed" ProgID="Equation.3" ShapeID="Picture 6" DrawAspect="Content" ObjectID="_1661528123" r:id="rId115">
            <o:FieldCodes>\* MERGEFORMAT</o:FieldCodes>
          </o:OLEObject>
        </w:object>
      </w:r>
    </w:p>
    <w:p w14:paraId="13F63E0B" w14:textId="77777777" w:rsidR="00B27C91" w:rsidRPr="009E7130" w:rsidRDefault="00B27C91" w:rsidP="00D9138B">
      <w:pPr>
        <w:spacing w:line="360" w:lineRule="auto"/>
        <w:ind w:firstLineChars="450" w:firstLine="945"/>
        <w:rPr>
          <w:rFonts w:ascii="宋体" w:eastAsia="宋体" w:hAnsi="宋体"/>
          <w:szCs w:val="21"/>
        </w:rPr>
      </w:pPr>
      <w:r w:rsidRPr="009E7130">
        <w:rPr>
          <w:rFonts w:ascii="宋体" w:eastAsia="宋体" w:hAnsi="宋体" w:hint="eastAsia"/>
          <w:position w:val="-10"/>
          <w:szCs w:val="21"/>
        </w:rPr>
        <w:object w:dxaOrig="1180" w:dyaOrig="340" w14:anchorId="7B1E2751">
          <v:shape id="_x0000_i1034" type="#_x0000_t75" style="width:40.8pt;height:12pt;mso-position-horizontal-relative:page;mso-position-vertical-relative:page" o:ole="">
            <v:imagedata r:id="rId116" o:title=""/>
          </v:shape>
          <o:OLEObject Type="Embed" ProgID="Equation.3" ShapeID="_x0000_i1034" DrawAspect="Content" ObjectID="_1661528124" r:id="rId117">
            <o:FieldCodes>\* MERGEFORMAT</o:FieldCodes>
          </o:OLEObject>
        </w:object>
      </w:r>
    </w:p>
    <w:p w14:paraId="68B6EE75" w14:textId="77777777" w:rsidR="00B27C91" w:rsidRPr="009E7130" w:rsidRDefault="00B27C91" w:rsidP="00D9138B">
      <w:pPr>
        <w:spacing w:line="360" w:lineRule="auto"/>
        <w:ind w:firstLineChars="200" w:firstLine="480"/>
        <w:rPr>
          <w:rFonts w:ascii="宋体" w:eastAsia="宋体" w:hAnsi="宋体"/>
          <w:szCs w:val="21"/>
        </w:rPr>
      </w:pPr>
      <w:r w:rsidRPr="009E7130">
        <w:rPr>
          <w:rFonts w:ascii="宋体" w:eastAsia="宋体" w:hAnsi="宋体" w:hint="eastAsia"/>
          <w:sz w:val="24"/>
        </w:rPr>
        <w:t>但两者相互接触，最后长度为L，并且</w:t>
      </w:r>
      <w:r w:rsidRPr="009E7130">
        <w:rPr>
          <w:rFonts w:ascii="宋体" w:eastAsia="宋体" w:hAnsi="宋体" w:hint="eastAsia"/>
          <w:position w:val="-10"/>
          <w:szCs w:val="21"/>
        </w:rPr>
        <w:object w:dxaOrig="1101" w:dyaOrig="340" w14:anchorId="4ED754C6">
          <v:shape id="_x0000_i1035" type="#_x0000_t75" style="width:46.2pt;height:14.4pt;mso-position-horizontal-relative:page;mso-position-vertical-relative:page" o:ole="">
            <v:imagedata r:id="rId118" o:title=""/>
          </v:shape>
          <o:OLEObject Type="Embed" ProgID="Equation.3" ShapeID="_x0000_i1035" DrawAspect="Content" ObjectID="_1661528125" r:id="rId119">
            <o:FieldCodes>\* MERGEFORMAT</o:FieldCodes>
          </o:OLEObject>
        </w:object>
      </w:r>
    </w:p>
    <w:p w14:paraId="4CE6DCC3"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根据力学平衡，两温度应力相等:</w:t>
      </w:r>
    </w:p>
    <w:p w14:paraId="4FB01202" w14:textId="77777777" w:rsidR="00B27C91" w:rsidRPr="009E7130" w:rsidRDefault="00B27C91" w:rsidP="00D9138B">
      <w:pPr>
        <w:spacing w:line="360" w:lineRule="auto"/>
        <w:ind w:firstLineChars="450" w:firstLine="945"/>
        <w:rPr>
          <w:rFonts w:ascii="宋体" w:eastAsia="宋体" w:hAnsi="宋体"/>
          <w:szCs w:val="21"/>
        </w:rPr>
      </w:pPr>
      <w:r w:rsidRPr="009E7130">
        <w:rPr>
          <w:rFonts w:ascii="宋体" w:eastAsia="宋体" w:hAnsi="宋体" w:hint="eastAsia"/>
          <w:position w:val="-10"/>
          <w:szCs w:val="21"/>
        </w:rPr>
        <w:object w:dxaOrig="2480" w:dyaOrig="340" w14:anchorId="35DBFDA2">
          <v:shape id="_x0000_i1036" type="#_x0000_t75" style="width:105pt;height:14.4pt" o:ole="">
            <v:imagedata r:id="rId120" o:title=""/>
          </v:shape>
          <o:OLEObject Type="Embed" ProgID="Equation.3" ShapeID="_x0000_i1036" DrawAspect="Content" ObjectID="_1661528126" r:id="rId121">
            <o:FieldCodes>\* MERGEFORMAT</o:FieldCodes>
          </o:OLEObject>
        </w:object>
      </w:r>
      <w:r w:rsidRPr="009E7130">
        <w:rPr>
          <w:rFonts w:ascii="宋体" w:eastAsia="宋体" w:hAnsi="宋体" w:hint="eastAsia"/>
          <w:szCs w:val="21"/>
        </w:rPr>
        <w:t xml:space="preserve">   </w:t>
      </w:r>
    </w:p>
    <w:p w14:paraId="30AFC985" w14:textId="77777777" w:rsidR="00B27C91" w:rsidRPr="009E7130" w:rsidRDefault="00B27C91" w:rsidP="00D9138B">
      <w:pPr>
        <w:spacing w:line="360" w:lineRule="auto"/>
        <w:ind w:firstLineChars="450" w:firstLine="945"/>
        <w:rPr>
          <w:rFonts w:ascii="宋体" w:eastAsia="宋体" w:hAnsi="宋体"/>
          <w:szCs w:val="21"/>
        </w:rPr>
      </w:pPr>
      <w:r w:rsidRPr="009E7130">
        <w:rPr>
          <w:rFonts w:ascii="宋体" w:eastAsia="宋体" w:hAnsi="宋体" w:hint="eastAsia"/>
          <w:position w:val="-10"/>
          <w:szCs w:val="21"/>
        </w:rPr>
        <w:object w:dxaOrig="2580" w:dyaOrig="340" w14:anchorId="539DF130">
          <v:shape id="_x0000_i1037" type="#_x0000_t75" style="width:106.2pt;height:14.4pt" o:ole="">
            <v:imagedata r:id="rId122" o:title=""/>
          </v:shape>
          <o:OLEObject Type="Embed" ProgID="Equation.3" ShapeID="_x0000_i1037" DrawAspect="Content" ObjectID="_1661528127" r:id="rId123">
            <o:FieldCodes>\* MERGEFORMAT</o:FieldCodes>
          </o:OLEObject>
        </w:object>
      </w:r>
    </w:p>
    <w:p w14:paraId="62D2B148" w14:textId="77777777" w:rsidR="00B27C91" w:rsidRPr="009E7130" w:rsidRDefault="00B27C91" w:rsidP="00D9138B">
      <w:pPr>
        <w:spacing w:line="360" w:lineRule="auto"/>
        <w:ind w:firstLineChars="450" w:firstLine="945"/>
        <w:rPr>
          <w:rFonts w:ascii="宋体" w:eastAsia="宋体" w:hAnsi="宋体" w:cs="Times New Roman"/>
          <w:i/>
          <w:iCs/>
          <w:szCs w:val="21"/>
        </w:rPr>
      </w:pPr>
      <w:r w:rsidRPr="009E7130">
        <w:rPr>
          <w:rFonts w:ascii="宋体" w:eastAsia="宋体" w:hAnsi="宋体" w:cs="Times New Roman"/>
          <w:i/>
          <w:iCs/>
          <w:szCs w:val="21"/>
        </w:rPr>
        <w:t>F</w:t>
      </w:r>
      <w:r w:rsidRPr="009E7130">
        <w:rPr>
          <w:rFonts w:ascii="宋体" w:eastAsia="宋体" w:hAnsi="宋体" w:cs="Times New Roman"/>
          <w:i/>
          <w:iCs/>
          <w:szCs w:val="21"/>
          <w:vertAlign w:val="subscript"/>
        </w:rPr>
        <w:t xml:space="preserve">1 </w:t>
      </w:r>
      <w:r w:rsidRPr="009E7130">
        <w:rPr>
          <w:rFonts w:ascii="宋体" w:eastAsia="宋体" w:hAnsi="宋体" w:cs="Times New Roman"/>
          <w:szCs w:val="21"/>
        </w:rPr>
        <w:t xml:space="preserve">= </w:t>
      </w:r>
      <w:r w:rsidRPr="009E7130">
        <w:rPr>
          <w:rFonts w:ascii="宋体" w:eastAsia="宋体" w:hAnsi="宋体" w:cs="Times New Roman"/>
          <w:i/>
          <w:iCs/>
          <w:szCs w:val="21"/>
        </w:rPr>
        <w:t>F</w:t>
      </w:r>
      <w:r w:rsidRPr="009E7130">
        <w:rPr>
          <w:rFonts w:ascii="宋体" w:eastAsia="宋体" w:hAnsi="宋体" w:cs="Times New Roman"/>
          <w:i/>
          <w:iCs/>
          <w:szCs w:val="21"/>
          <w:vertAlign w:val="subscript"/>
        </w:rPr>
        <w:t>2</w:t>
      </w:r>
    </w:p>
    <w:p w14:paraId="47E7F950" w14:textId="77777777" w:rsidR="00B27C91" w:rsidRPr="009E7130" w:rsidRDefault="00B27C91" w:rsidP="00D9138B">
      <w:pPr>
        <w:spacing w:line="360" w:lineRule="auto"/>
        <w:ind w:firstLineChars="450" w:firstLine="945"/>
        <w:rPr>
          <w:rFonts w:ascii="宋体" w:eastAsia="宋体" w:hAnsi="宋体"/>
          <w:szCs w:val="21"/>
        </w:rPr>
      </w:pPr>
      <w:r w:rsidRPr="009E7130">
        <w:rPr>
          <w:rFonts w:ascii="宋体" w:eastAsia="宋体" w:hAnsi="宋体" w:hint="eastAsia"/>
          <w:position w:val="-10"/>
          <w:szCs w:val="21"/>
        </w:rPr>
        <w:object w:dxaOrig="4300" w:dyaOrig="340" w14:anchorId="6D3AA742">
          <v:shape id="_x0000_i1038" type="#_x0000_t75" style="width:178.2pt;height:14.4pt" o:ole="">
            <v:imagedata r:id="rId124" o:title=""/>
          </v:shape>
          <o:OLEObject Type="Embed" ProgID="Equation.3" ShapeID="_x0000_i1038" DrawAspect="Content" ObjectID="_1661528128" r:id="rId125">
            <o:FieldCodes>\* MERGEFORMAT</o:FieldCodes>
          </o:OLEObject>
        </w:object>
      </w:r>
    </w:p>
    <w:p w14:paraId="295449F5" w14:textId="77777777" w:rsidR="00B27C91" w:rsidRPr="009E7130" w:rsidRDefault="00B27C91" w:rsidP="00D9138B">
      <w:pPr>
        <w:spacing w:line="360" w:lineRule="auto"/>
        <w:ind w:firstLineChars="100" w:firstLine="240"/>
        <w:rPr>
          <w:rFonts w:ascii="宋体" w:eastAsia="宋体" w:hAnsi="宋体" w:cs="Arial"/>
          <w:sz w:val="24"/>
        </w:rPr>
      </w:pPr>
      <w:r w:rsidRPr="009E7130">
        <w:rPr>
          <w:rFonts w:ascii="宋体" w:eastAsia="宋体" w:hAnsi="宋体" w:hint="eastAsia"/>
          <w:sz w:val="24"/>
        </w:rPr>
        <w:t>得到</w:t>
      </w:r>
    </w:p>
    <w:p w14:paraId="21A5F1F4" w14:textId="77777777" w:rsidR="00B27C91" w:rsidRPr="009E7130" w:rsidRDefault="00B27C91" w:rsidP="00D9138B">
      <w:pPr>
        <w:spacing w:line="360" w:lineRule="auto"/>
        <w:ind w:firstLineChars="550" w:firstLine="1155"/>
        <w:rPr>
          <w:rFonts w:ascii="宋体" w:eastAsia="宋体" w:hAnsi="宋体"/>
          <w:szCs w:val="21"/>
        </w:rPr>
      </w:pPr>
      <w:r w:rsidRPr="009E7130">
        <w:rPr>
          <w:rFonts w:ascii="宋体" w:eastAsia="宋体" w:hAnsi="宋体" w:hint="eastAsia"/>
          <w:position w:val="-30"/>
          <w:szCs w:val="21"/>
        </w:rPr>
        <w:object w:dxaOrig="3140" w:dyaOrig="700" w14:anchorId="7E2F9399">
          <v:shape id="_x0000_i1039" type="#_x0000_t75" style="width:99pt;height:22.8pt" o:ole="">
            <v:imagedata r:id="rId126" o:title=""/>
          </v:shape>
          <o:OLEObject Type="Embed" ProgID="Equation.3" ShapeID="_x0000_i1039" DrawAspect="Content" ObjectID="_1661528129" r:id="rId127">
            <o:FieldCodes>\* MERGEFORMAT</o:FieldCodes>
          </o:OLEObject>
        </w:object>
      </w:r>
    </w:p>
    <w:p w14:paraId="763FEF16" w14:textId="77777777" w:rsidR="00B27C91" w:rsidRPr="009E7130" w:rsidRDefault="00B27C91" w:rsidP="00D9138B">
      <w:pPr>
        <w:spacing w:line="360" w:lineRule="auto"/>
        <w:ind w:firstLineChars="300" w:firstLine="720"/>
        <w:rPr>
          <w:rFonts w:ascii="宋体" w:eastAsia="宋体" w:hAnsi="宋体"/>
          <w:sz w:val="24"/>
        </w:rPr>
      </w:pPr>
      <w:r w:rsidRPr="009E7130">
        <w:rPr>
          <w:rFonts w:ascii="宋体" w:eastAsia="宋体" w:hAnsi="宋体" w:hint="eastAsia"/>
          <w:sz w:val="24"/>
        </w:rPr>
        <w:t>代入力学式子为：</w:t>
      </w:r>
    </w:p>
    <w:p w14:paraId="0DC409D8" w14:textId="77777777" w:rsidR="00B27C91" w:rsidRPr="009E7130" w:rsidRDefault="00B27C91" w:rsidP="00D9138B">
      <w:pPr>
        <w:spacing w:line="360" w:lineRule="auto"/>
        <w:ind w:firstLineChars="350" w:firstLine="735"/>
        <w:rPr>
          <w:rFonts w:ascii="宋体" w:eastAsia="宋体" w:hAnsi="宋体"/>
          <w:szCs w:val="21"/>
        </w:rPr>
      </w:pPr>
      <w:r w:rsidRPr="009E7130">
        <w:rPr>
          <w:rFonts w:ascii="宋体" w:eastAsia="宋体" w:hAnsi="宋体" w:hint="eastAsia"/>
          <w:position w:val="-30"/>
          <w:szCs w:val="21"/>
        </w:rPr>
        <w:object w:dxaOrig="5460" w:dyaOrig="700" w14:anchorId="023E41E8">
          <v:shape id="_x0000_i1040" type="#_x0000_t75" style="width:183pt;height:23.4pt" o:ole="">
            <v:imagedata r:id="rId128" o:title=""/>
          </v:shape>
          <o:OLEObject Type="Embed" ProgID="Equation.3" ShapeID="_x0000_i1040" DrawAspect="Content" ObjectID="_1661528130" r:id="rId129">
            <o:FieldCodes>\* MERGEFORMAT</o:FieldCodes>
          </o:OLEObject>
        </w:object>
      </w:r>
      <w:r w:rsidRPr="009E7130">
        <w:rPr>
          <w:rFonts w:ascii="宋体" w:eastAsia="宋体" w:hAnsi="宋体" w:hint="eastAsia"/>
          <w:szCs w:val="21"/>
        </w:rPr>
        <w:t xml:space="preserve"> </w:t>
      </w:r>
    </w:p>
    <w:p w14:paraId="34BA57D8" w14:textId="77777777" w:rsidR="00B27C91" w:rsidRPr="009E7130" w:rsidRDefault="00B27C91" w:rsidP="00D9138B">
      <w:pPr>
        <w:spacing w:line="360" w:lineRule="auto"/>
        <w:ind w:firstLineChars="300" w:firstLine="720"/>
        <w:rPr>
          <w:rFonts w:ascii="宋体" w:eastAsia="宋体" w:hAnsi="宋体"/>
          <w:sz w:val="24"/>
        </w:rPr>
      </w:pPr>
      <w:r w:rsidRPr="009E7130">
        <w:rPr>
          <w:rFonts w:ascii="宋体" w:eastAsia="宋体" w:hAnsi="宋体" w:hint="eastAsia"/>
          <w:sz w:val="24"/>
        </w:rPr>
        <w:t>式中</w:t>
      </w:r>
    </w:p>
    <w:p w14:paraId="6BC8D208" w14:textId="77777777" w:rsidR="00B27C91" w:rsidRPr="009E7130" w:rsidRDefault="00B27C91" w:rsidP="00D9138B">
      <w:pPr>
        <w:spacing w:line="360" w:lineRule="auto"/>
        <w:ind w:firstLineChars="400" w:firstLine="840"/>
        <w:rPr>
          <w:rFonts w:ascii="宋体" w:eastAsia="宋体" w:hAnsi="宋体"/>
          <w:sz w:val="24"/>
        </w:rPr>
      </w:pPr>
      <w:r w:rsidRPr="009E7130">
        <w:rPr>
          <w:rFonts w:ascii="宋体" w:eastAsia="宋体" w:hAnsi="宋体" w:cs="Times New Roman"/>
          <w:i/>
          <w:iCs/>
          <w:szCs w:val="21"/>
        </w:rPr>
        <w:t>F</w:t>
      </w:r>
      <w:r w:rsidRPr="009E7130">
        <w:rPr>
          <w:rFonts w:ascii="宋体" w:eastAsia="宋体" w:hAnsi="宋体" w:hint="eastAsia"/>
          <w:sz w:val="24"/>
        </w:rPr>
        <w:t>——温度应力，ｋPa</w:t>
      </w:r>
    </w:p>
    <w:p w14:paraId="122E7193" w14:textId="77777777" w:rsidR="00B27C91" w:rsidRPr="009E7130" w:rsidRDefault="00B27C91" w:rsidP="00D9138B">
      <w:pPr>
        <w:spacing w:line="360" w:lineRule="auto"/>
        <w:ind w:firstLineChars="400" w:firstLine="840"/>
        <w:rPr>
          <w:rFonts w:ascii="宋体" w:eastAsia="宋体" w:hAnsi="宋体"/>
          <w:sz w:val="24"/>
        </w:rPr>
      </w:pPr>
      <w:r w:rsidRPr="009E7130">
        <w:rPr>
          <w:rFonts w:ascii="宋体" w:eastAsia="宋体" w:hAnsi="宋体" w:cs="Times New Roman"/>
          <w:i/>
          <w:iCs/>
          <w:szCs w:val="21"/>
        </w:rPr>
        <w:object w:dxaOrig="380" w:dyaOrig="260" w14:anchorId="2973155C">
          <v:shape id="_x0000_i1041" type="#_x0000_t75" style="width:18.6pt;height:12pt" o:ole="">
            <v:imagedata r:id="rId130" o:title=""/>
          </v:shape>
          <o:OLEObject Type="Embed" ProgID="Equation.3" ShapeID="_x0000_i1041" DrawAspect="Content" ObjectID="_1661528131" r:id="rId131"/>
        </w:object>
      </w:r>
      <w:r w:rsidRPr="009E7130">
        <w:rPr>
          <w:rFonts w:ascii="宋体" w:eastAsia="宋体" w:hAnsi="宋体" w:hint="eastAsia"/>
          <w:sz w:val="24"/>
        </w:rPr>
        <w:t>——温度变化，℃</w:t>
      </w:r>
    </w:p>
    <w:p w14:paraId="1AC7C0D6" w14:textId="77777777" w:rsidR="00B27C91" w:rsidRPr="009E7130" w:rsidRDefault="00B27C91" w:rsidP="00D9138B">
      <w:pPr>
        <w:spacing w:line="360" w:lineRule="auto"/>
        <w:ind w:firstLineChars="400" w:firstLine="840"/>
        <w:rPr>
          <w:rFonts w:ascii="宋体" w:eastAsia="宋体" w:hAnsi="宋体"/>
          <w:sz w:val="24"/>
        </w:rPr>
      </w:pPr>
      <w:r w:rsidRPr="009E7130">
        <w:rPr>
          <w:rFonts w:ascii="宋体" w:eastAsia="宋体" w:hAnsi="宋体" w:cs="Times New Roman"/>
          <w:i/>
          <w:iCs/>
          <w:szCs w:val="21"/>
        </w:rPr>
        <w:t>Ｅ</w:t>
      </w:r>
      <w:r w:rsidRPr="009E7130">
        <w:rPr>
          <w:rFonts w:ascii="宋体" w:eastAsia="宋体" w:hAnsi="宋体" w:cs="Times New Roman"/>
          <w:i/>
          <w:iCs/>
          <w:szCs w:val="21"/>
          <w:vertAlign w:val="subscript"/>
        </w:rPr>
        <w:t>１</w:t>
      </w:r>
      <w:r w:rsidRPr="009E7130">
        <w:rPr>
          <w:rFonts w:ascii="宋体" w:eastAsia="宋体" w:hAnsi="宋体" w:cs="Times New Roman"/>
          <w:i/>
          <w:iCs/>
          <w:szCs w:val="21"/>
        </w:rPr>
        <w:t>Ｅ</w:t>
      </w:r>
      <w:r w:rsidRPr="009E7130">
        <w:rPr>
          <w:rFonts w:ascii="宋体" w:eastAsia="宋体" w:hAnsi="宋体" w:cs="Times New Roman"/>
          <w:i/>
          <w:iCs/>
          <w:szCs w:val="21"/>
          <w:vertAlign w:val="subscript"/>
        </w:rPr>
        <w:t>２</w:t>
      </w:r>
      <w:r w:rsidRPr="009E7130">
        <w:rPr>
          <w:rFonts w:ascii="宋体" w:eastAsia="宋体" w:hAnsi="宋体" w:hint="eastAsia"/>
          <w:sz w:val="24"/>
        </w:rPr>
        <w:t>——弹性模量，ＭＰａ</w:t>
      </w:r>
    </w:p>
    <w:p w14:paraId="7C3DA090" w14:textId="77777777" w:rsidR="00B27C91" w:rsidRPr="009E7130" w:rsidRDefault="00B27C91" w:rsidP="00D9138B">
      <w:pPr>
        <w:spacing w:line="360" w:lineRule="auto"/>
        <w:ind w:firstLineChars="400" w:firstLine="840"/>
        <w:rPr>
          <w:rFonts w:ascii="宋体" w:eastAsia="宋体" w:hAnsi="宋体"/>
          <w:sz w:val="24"/>
        </w:rPr>
      </w:pPr>
      <w:r w:rsidRPr="009E7130">
        <w:rPr>
          <w:rFonts w:ascii="宋体" w:eastAsia="宋体" w:hAnsi="宋体" w:cs="Times New Roman"/>
          <w:i/>
          <w:iCs/>
          <w:szCs w:val="21"/>
        </w:rPr>
        <w:object w:dxaOrig="340" w:dyaOrig="279" w14:anchorId="3F07271E">
          <v:shape id="_x0000_i1042" type="#_x0000_t75" style="width:16.2pt;height:14.4pt" o:ole="">
            <v:imagedata r:id="rId132" o:title=""/>
          </v:shape>
          <o:OLEObject Type="Embed" ProgID="Equation.3" ShapeID="_x0000_i1042" DrawAspect="Content" ObjectID="_1661528132" r:id="rId133"/>
        </w:object>
      </w:r>
      <w:r w:rsidRPr="009E7130">
        <w:rPr>
          <w:rFonts w:ascii="宋体" w:eastAsia="宋体" w:hAnsi="宋体" w:hint="eastAsia"/>
          <w:sz w:val="24"/>
        </w:rPr>
        <w:t>——线膨胀系数差值，</w:t>
      </w:r>
      <w:r w:rsidRPr="009E7130">
        <w:rPr>
          <w:rFonts w:ascii="宋体" w:eastAsia="宋体" w:hAnsi="宋体" w:cs="Times New Roman"/>
          <w:sz w:val="24"/>
        </w:rPr>
        <w:t>ｍｍ／ｍ·K</w:t>
      </w:r>
    </w:p>
    <w:p w14:paraId="6345B7CF" w14:textId="77777777" w:rsidR="00B27C91" w:rsidRPr="009E7130" w:rsidRDefault="00B27C91" w:rsidP="00D9138B">
      <w:pPr>
        <w:spacing w:line="360" w:lineRule="auto"/>
        <w:ind w:firstLineChars="400" w:firstLine="840"/>
        <w:rPr>
          <w:rFonts w:ascii="宋体" w:eastAsia="宋体" w:hAnsi="宋体"/>
          <w:sz w:val="24"/>
        </w:rPr>
      </w:pPr>
      <w:r w:rsidRPr="009E7130">
        <w:rPr>
          <w:rFonts w:ascii="宋体" w:eastAsia="宋体" w:hAnsi="宋体" w:cs="Times New Roman"/>
          <w:i/>
          <w:iCs/>
          <w:szCs w:val="21"/>
        </w:rPr>
        <w:object w:dxaOrig="240" w:dyaOrig="340" w14:anchorId="10747953">
          <v:shape id="_x0000_i1043" type="#_x0000_t75" style="width:12.6pt;height:16.2pt" o:ole="">
            <v:imagedata r:id="rId134" o:title=""/>
          </v:shape>
          <o:OLEObject Type="Embed" ProgID="Equation.3" ShapeID="_x0000_i1043" DrawAspect="Content" ObjectID="_1661528133" r:id="rId135"/>
        </w:object>
      </w:r>
      <w:r w:rsidRPr="009E7130">
        <w:rPr>
          <w:rFonts w:ascii="宋体" w:eastAsia="宋体" w:hAnsi="宋体" w:cs="Times New Roman"/>
          <w:i/>
          <w:iCs/>
          <w:szCs w:val="21"/>
        </w:rPr>
        <w:t>、</w:t>
      </w:r>
      <w:r w:rsidRPr="009E7130">
        <w:rPr>
          <w:rFonts w:ascii="宋体" w:eastAsia="宋体" w:hAnsi="宋体" w:cs="Times New Roman"/>
          <w:i/>
          <w:iCs/>
          <w:szCs w:val="21"/>
        </w:rPr>
        <w:object w:dxaOrig="279" w:dyaOrig="340" w14:anchorId="5F5F2D4F">
          <v:shape id="_x0000_i1044" type="#_x0000_t75" style="width:14.4pt;height:16.2pt" o:ole="">
            <v:imagedata r:id="rId136" o:title=""/>
          </v:shape>
          <o:OLEObject Type="Embed" ProgID="Equation.3" ShapeID="_x0000_i1044" DrawAspect="Content" ObjectID="_1661528134" r:id="rId137"/>
        </w:object>
      </w:r>
      <w:r w:rsidRPr="009E7130">
        <w:rPr>
          <w:rFonts w:ascii="宋体" w:eastAsia="宋体" w:hAnsi="宋体" w:hint="eastAsia"/>
          <w:sz w:val="24"/>
        </w:rPr>
        <w:t>——材料的泊松比，无量纲</w:t>
      </w:r>
    </w:p>
    <w:p w14:paraId="04A97803"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①模塑聚苯板与抗裂防护层</w:t>
      </w:r>
    </w:p>
    <w:p w14:paraId="746DCF92"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模塑板的线膨胀系数为6×10</w:t>
      </w:r>
      <w:r w:rsidRPr="009E7130">
        <w:rPr>
          <w:rFonts w:ascii="宋体" w:eastAsia="宋体" w:hAnsi="宋体" w:hint="eastAsia"/>
          <w:sz w:val="24"/>
          <w:vertAlign w:val="superscript"/>
        </w:rPr>
        <w:t>-5</w:t>
      </w:r>
      <w:r w:rsidRPr="009E7130">
        <w:rPr>
          <w:rFonts w:ascii="宋体" w:eastAsia="宋体" w:hAnsi="宋体" w:hint="eastAsia"/>
          <w:sz w:val="24"/>
        </w:rPr>
        <w:t>/℃，抗裂砂浆的线膨胀系数为1×10</w:t>
      </w:r>
      <w:r w:rsidRPr="009E7130">
        <w:rPr>
          <w:rFonts w:ascii="宋体" w:eastAsia="宋体" w:hAnsi="宋体" w:hint="eastAsia"/>
          <w:sz w:val="24"/>
          <w:vertAlign w:val="superscript"/>
        </w:rPr>
        <w:t>-5</w:t>
      </w:r>
      <w:r w:rsidRPr="009E7130">
        <w:rPr>
          <w:rFonts w:ascii="宋体" w:eastAsia="宋体" w:hAnsi="宋体" w:hint="eastAsia"/>
          <w:sz w:val="24"/>
        </w:rPr>
        <w:t>/℃，它们的线膨胀系数差值为</w:t>
      </w:r>
      <w:r w:rsidRPr="009E7130">
        <w:rPr>
          <w:rFonts w:ascii="宋体" w:eastAsia="宋体" w:hAnsi="宋体" w:hint="eastAsia"/>
          <w:position w:val="-6"/>
          <w:sz w:val="24"/>
        </w:rPr>
        <w:object w:dxaOrig="1660" w:dyaOrig="320" w14:anchorId="615A0677">
          <v:shape id="_x0000_i1045" type="#_x0000_t75" style="width:78.6pt;height:15.6pt" o:ole="">
            <v:imagedata r:id="rId138" o:title=""/>
          </v:shape>
          <o:OLEObject Type="Embed" ProgID="Equation.3" ShapeID="_x0000_i1045" DrawAspect="Content" ObjectID="_1661528135" r:id="rId139">
            <o:FieldCodes>\* MERGEFORMAT</o:FieldCodes>
          </o:OLEObject>
        </w:object>
      </w:r>
      <w:r w:rsidRPr="009E7130">
        <w:rPr>
          <w:rFonts w:ascii="宋体" w:eastAsia="宋体" w:hAnsi="宋体" w:hint="eastAsia"/>
          <w:sz w:val="24"/>
        </w:rPr>
        <w:t>，取温度变化为</w:t>
      </w:r>
      <w:r w:rsidRPr="009E7130">
        <w:rPr>
          <w:rFonts w:ascii="宋体" w:eastAsia="宋体" w:hAnsi="宋体" w:hint="eastAsia"/>
          <w:position w:val="-6"/>
          <w:sz w:val="24"/>
        </w:rPr>
        <w:object w:dxaOrig="1060" w:dyaOrig="279" w14:anchorId="55B6EA1B">
          <v:shape id="_x0000_i1046" type="#_x0000_t75" style="width:53.4pt;height:14.4pt" o:ole="">
            <v:imagedata r:id="rId140" o:title=""/>
          </v:shape>
          <o:OLEObject Type="Embed" ProgID="Equation.3" ShapeID="_x0000_i1046" DrawAspect="Content" ObjectID="_1661528136" r:id="rId141">
            <o:FieldCodes>\* MERGEFORMAT</o:FieldCodes>
          </o:OLEObject>
        </w:object>
      </w:r>
      <w:r w:rsidRPr="009E7130">
        <w:rPr>
          <w:rFonts w:ascii="宋体" w:eastAsia="宋体" w:hAnsi="宋体" w:hint="eastAsia"/>
          <w:sz w:val="24"/>
        </w:rPr>
        <w:t>，的弹性模量为E=6GPa，抗裂砂浆的泊松比取为0.28，则此时与抗裂防护层的平均温差应力：</w:t>
      </w:r>
    </w:p>
    <w:p w14:paraId="114F1EFB" w14:textId="69E02993" w:rsidR="00B27C91" w:rsidRPr="00AF5751" w:rsidRDefault="00B27C91" w:rsidP="00D9138B">
      <w:pPr>
        <w:spacing w:line="360" w:lineRule="auto"/>
        <w:ind w:firstLineChars="400" w:firstLine="840"/>
        <w:rPr>
          <w:rFonts w:ascii="宋体" w:eastAsia="宋体" w:hAnsi="宋体"/>
          <w:szCs w:val="21"/>
        </w:rPr>
      </w:pPr>
      <w:r w:rsidRPr="009E7130">
        <w:rPr>
          <w:rFonts w:ascii="宋体" w:eastAsia="宋体" w:hAnsi="宋体" w:hint="eastAsia"/>
          <w:position w:val="-6"/>
          <w:szCs w:val="21"/>
        </w:rPr>
        <w:object w:dxaOrig="1300" w:dyaOrig="279" w14:anchorId="653FF6B5">
          <v:shape id="_x0000_i1047" type="#_x0000_t75" style="width:64.8pt;height:14.4pt" o:ole="">
            <v:imagedata r:id="rId142" o:title=""/>
          </v:shape>
          <o:OLEObject Type="Embed" ProgID="Equation.3" ShapeID="_x0000_i1047" DrawAspect="Content" ObjectID="_1661528137" r:id="rId143">
            <o:FieldCodes>\* MERGEFORMAT</o:FieldCodes>
          </o:OLEObject>
        </w:object>
      </w:r>
    </w:p>
    <w:p w14:paraId="23643A55"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②挤塑聚苯板与抗裂防护层</w:t>
      </w:r>
    </w:p>
    <w:p w14:paraId="571E9CBA"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挤塑聚苯板的线膨胀系数为7×10-5/℃，抗裂砂浆的线膨胀系数为1×10-5/℃，它们的线膨胀系数差值为</w:t>
      </w:r>
      <w:r w:rsidRPr="009E7130">
        <w:rPr>
          <w:rFonts w:ascii="宋体" w:eastAsia="宋体" w:hAnsi="宋体" w:hint="eastAsia"/>
          <w:sz w:val="24"/>
        </w:rPr>
        <w:object w:dxaOrig="1680" w:dyaOrig="320" w14:anchorId="61E862FB">
          <v:shape id="_x0000_i1048" type="#_x0000_t75" style="width:75.6pt;height:14.4pt" o:ole="">
            <v:imagedata r:id="rId144" o:title=""/>
          </v:shape>
          <o:OLEObject Type="Embed" ProgID="Equation.3" ShapeID="_x0000_i1048" DrawAspect="Content" ObjectID="_1661528138" r:id="rId145">
            <o:FieldCodes>\* MERGEFORMAT</o:FieldCodes>
          </o:OLEObject>
        </w:object>
      </w:r>
      <w:r w:rsidRPr="009E7130">
        <w:rPr>
          <w:rFonts w:ascii="宋体" w:eastAsia="宋体" w:hAnsi="宋体" w:hint="eastAsia"/>
          <w:sz w:val="24"/>
        </w:rPr>
        <w:t>，取温度变化为</w:t>
      </w:r>
      <w:r w:rsidRPr="009E7130">
        <w:rPr>
          <w:rFonts w:ascii="宋体" w:eastAsia="宋体" w:hAnsi="宋体" w:hint="eastAsia"/>
          <w:sz w:val="24"/>
        </w:rPr>
        <w:object w:dxaOrig="1060" w:dyaOrig="279" w14:anchorId="2B2A203C">
          <v:shape id="_x0000_i1049" type="#_x0000_t75" style="width:49.2pt;height:12.6pt" o:ole="">
            <v:imagedata r:id="rId140" o:title=""/>
          </v:shape>
          <o:OLEObject Type="Embed" ProgID="Equation.3" ShapeID="_x0000_i1049" DrawAspect="Content" ObjectID="_1661528139" r:id="rId146">
            <o:FieldCodes>\* MERGEFORMAT</o:FieldCodes>
          </o:OLEObject>
        </w:object>
      </w:r>
      <w:r w:rsidRPr="009E7130">
        <w:rPr>
          <w:rFonts w:ascii="宋体" w:eastAsia="宋体" w:hAnsi="宋体" w:hint="eastAsia"/>
          <w:sz w:val="24"/>
        </w:rPr>
        <w:t>，抗裂砂浆的弹性模量为E=6GPa，抗裂砂浆的泊松比取为0.28，则此时与抗裂防护层的平均温差应力：</w:t>
      </w:r>
    </w:p>
    <w:p w14:paraId="6CBCAED6" w14:textId="2B9E1032" w:rsidR="00B27C91" w:rsidRPr="00AF5751" w:rsidRDefault="00B27C91" w:rsidP="00D9138B">
      <w:pPr>
        <w:spacing w:line="360" w:lineRule="auto"/>
        <w:ind w:firstLineChars="350" w:firstLine="735"/>
        <w:rPr>
          <w:rFonts w:ascii="宋体" w:eastAsia="宋体" w:hAnsi="宋体"/>
          <w:szCs w:val="21"/>
        </w:rPr>
      </w:pPr>
      <w:r w:rsidRPr="009E7130">
        <w:rPr>
          <w:rFonts w:ascii="宋体" w:eastAsia="宋体" w:hAnsi="宋体" w:hint="eastAsia"/>
          <w:position w:val="-6"/>
          <w:szCs w:val="21"/>
        </w:rPr>
        <w:object w:dxaOrig="1280" w:dyaOrig="279" w14:anchorId="0A236A9A">
          <v:shape id="_x0000_i1050" type="#_x0000_t75" style="width:63.6pt;height:14.4pt" o:ole="">
            <v:imagedata r:id="rId147" o:title=""/>
          </v:shape>
          <o:OLEObject Type="Embed" ProgID="Equation.3" ShapeID="_x0000_i1050" DrawAspect="Content" ObjectID="_1661528140" r:id="rId148">
            <o:FieldCodes>\* MERGEFORMAT</o:FieldCodes>
          </o:OLEObject>
        </w:object>
      </w:r>
    </w:p>
    <w:p w14:paraId="1D8C26C1"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③聚氨酯复合板与抗裂防护层</w:t>
      </w:r>
    </w:p>
    <w:p w14:paraId="24B779E1"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聚氨酯复合板的线膨胀系数为9×10-5/℃，抗裂砂浆的线膨胀系数为1×10-5/℃，它们的线膨胀系数差值为</w:t>
      </w:r>
      <w:r w:rsidRPr="009E7130">
        <w:rPr>
          <w:rFonts w:ascii="宋体" w:eastAsia="宋体" w:hAnsi="宋体" w:hint="eastAsia"/>
          <w:sz w:val="24"/>
        </w:rPr>
        <w:object w:dxaOrig="1660" w:dyaOrig="320" w14:anchorId="0BBD5065">
          <v:shape id="_x0000_i1051" type="#_x0000_t75" style="width:75pt;height:14.4pt" o:ole="">
            <v:imagedata r:id="rId149" o:title=""/>
          </v:shape>
          <o:OLEObject Type="Embed" ProgID="Equation.3" ShapeID="_x0000_i1051" DrawAspect="Content" ObjectID="_1661528141" r:id="rId150">
            <o:FieldCodes>\* MERGEFORMAT</o:FieldCodes>
          </o:OLEObject>
        </w:object>
      </w:r>
      <w:r w:rsidRPr="009E7130">
        <w:rPr>
          <w:rFonts w:ascii="宋体" w:eastAsia="宋体" w:hAnsi="宋体" w:hint="eastAsia"/>
          <w:sz w:val="24"/>
        </w:rPr>
        <w:t>，取温度变化为</w:t>
      </w:r>
      <w:r w:rsidRPr="009E7130">
        <w:rPr>
          <w:rFonts w:ascii="宋体" w:eastAsia="宋体" w:hAnsi="宋体" w:hint="eastAsia"/>
          <w:sz w:val="24"/>
        </w:rPr>
        <w:object w:dxaOrig="1060" w:dyaOrig="279" w14:anchorId="78C1D9E0">
          <v:shape id="_x0000_i1052" type="#_x0000_t75" style="width:49.2pt;height:12.6pt" o:ole="">
            <v:imagedata r:id="rId140" o:title=""/>
          </v:shape>
          <o:OLEObject Type="Embed" ProgID="Equation.3" ShapeID="_x0000_i1052" DrawAspect="Content" ObjectID="_1661528142" r:id="rId151">
            <o:FieldCodes>\* MERGEFORMAT</o:FieldCodes>
          </o:OLEObject>
        </w:object>
      </w:r>
      <w:r w:rsidRPr="009E7130">
        <w:rPr>
          <w:rFonts w:ascii="宋体" w:eastAsia="宋体" w:hAnsi="宋体" w:hint="eastAsia"/>
          <w:sz w:val="24"/>
        </w:rPr>
        <w:t>，抗裂砂浆的弹性模量为E=6GPa，抗裂砂浆的泊松比取为0.28，则此时与抗裂防护层的平均温度应力：</w:t>
      </w:r>
    </w:p>
    <w:p w14:paraId="7186E980" w14:textId="592CED72" w:rsidR="00B27C91" w:rsidRPr="00AF5751" w:rsidRDefault="00B27C91" w:rsidP="00D9138B">
      <w:pPr>
        <w:spacing w:line="360" w:lineRule="auto"/>
        <w:ind w:firstLineChars="400" w:firstLine="840"/>
        <w:rPr>
          <w:rFonts w:ascii="宋体" w:eastAsia="宋体" w:hAnsi="宋体"/>
          <w:szCs w:val="21"/>
        </w:rPr>
      </w:pPr>
      <w:r w:rsidRPr="009E7130">
        <w:rPr>
          <w:rFonts w:ascii="宋体" w:eastAsia="宋体" w:hAnsi="宋体" w:hint="eastAsia"/>
          <w:position w:val="-6"/>
          <w:szCs w:val="21"/>
        </w:rPr>
        <w:object w:dxaOrig="1400" w:dyaOrig="279" w14:anchorId="3FD06681">
          <v:shape id="_x0000_i1053" type="#_x0000_t75" style="width:69.6pt;height:14.4pt" o:ole="">
            <v:imagedata r:id="rId152" o:title=""/>
          </v:shape>
          <o:OLEObject Type="Embed" ProgID="Equation.3" ShapeID="_x0000_i1053" DrawAspect="Content" ObjectID="_1661528143" r:id="rId153">
            <o:FieldCodes>\* MERGEFORMAT</o:FieldCodes>
          </o:OLEObject>
        </w:object>
      </w:r>
    </w:p>
    <w:p w14:paraId="5FB8B8CD"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④酚醛板与抗裂防护层</w:t>
      </w:r>
    </w:p>
    <w:p w14:paraId="4C96807D"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酚醛板的线膨胀系数为8×10-5/℃，抗裂砂浆的线膨胀系数为1×10-5/℃，它们的线膨胀系数差值为</w:t>
      </w:r>
      <w:r w:rsidRPr="009E7130">
        <w:rPr>
          <w:rFonts w:ascii="宋体" w:eastAsia="宋体" w:hAnsi="宋体" w:hint="eastAsia"/>
          <w:sz w:val="24"/>
        </w:rPr>
        <w:object w:dxaOrig="1680" w:dyaOrig="320" w14:anchorId="38F92DB8">
          <v:shape id="_x0000_i1054" type="#_x0000_t75" style="width:75.6pt;height:14.4pt" o:ole="">
            <v:imagedata r:id="rId154" o:title=""/>
          </v:shape>
          <o:OLEObject Type="Embed" ProgID="Equation.3" ShapeID="_x0000_i1054" DrawAspect="Content" ObjectID="_1661528144" r:id="rId155">
            <o:FieldCodes>\* MERGEFORMAT</o:FieldCodes>
          </o:OLEObject>
        </w:object>
      </w:r>
      <w:r w:rsidRPr="009E7130">
        <w:rPr>
          <w:rFonts w:ascii="宋体" w:eastAsia="宋体" w:hAnsi="宋体" w:hint="eastAsia"/>
          <w:sz w:val="24"/>
        </w:rPr>
        <w:t>，取温度变化为</w:t>
      </w:r>
      <w:r w:rsidRPr="009E7130">
        <w:rPr>
          <w:rFonts w:ascii="宋体" w:eastAsia="宋体" w:hAnsi="宋体" w:hint="eastAsia"/>
          <w:sz w:val="24"/>
        </w:rPr>
        <w:object w:dxaOrig="1060" w:dyaOrig="279" w14:anchorId="4A5BB0ED">
          <v:shape id="_x0000_i1055" type="#_x0000_t75" style="width:48.6pt;height:12.6pt" o:ole="">
            <v:imagedata r:id="rId140" o:title=""/>
          </v:shape>
          <o:OLEObject Type="Embed" ProgID="Equation.3" ShapeID="_x0000_i1055" DrawAspect="Content" ObjectID="_1661528145" r:id="rId156">
            <o:FieldCodes>\* MERGEFORMAT</o:FieldCodes>
          </o:OLEObject>
        </w:object>
      </w:r>
      <w:r w:rsidRPr="009E7130">
        <w:rPr>
          <w:rFonts w:ascii="宋体" w:eastAsia="宋体" w:hAnsi="宋体" w:hint="eastAsia"/>
          <w:sz w:val="24"/>
        </w:rPr>
        <w:t>，抗裂砂浆的弹性模量为E=6GPa，抗裂砂浆的泊松比取为0.28，则此时与抗裂防护层平均温度应力：</w:t>
      </w:r>
    </w:p>
    <w:p w14:paraId="67858552" w14:textId="03657AED" w:rsidR="00B27C91" w:rsidRPr="009E7130" w:rsidRDefault="00B27C91" w:rsidP="00D9138B">
      <w:pPr>
        <w:spacing w:line="360" w:lineRule="auto"/>
        <w:ind w:firstLineChars="400" w:firstLine="840"/>
        <w:rPr>
          <w:rFonts w:ascii="宋体" w:eastAsia="宋体" w:hAnsi="宋体"/>
          <w:szCs w:val="21"/>
        </w:rPr>
      </w:pPr>
      <w:r w:rsidRPr="009E7130">
        <w:rPr>
          <w:rFonts w:ascii="宋体" w:eastAsia="宋体" w:hAnsi="宋体" w:hint="eastAsia"/>
          <w:position w:val="-6"/>
          <w:szCs w:val="21"/>
        </w:rPr>
        <w:object w:dxaOrig="1280" w:dyaOrig="279" w14:anchorId="3A9F6012">
          <v:shape id="_x0000_i1056" type="#_x0000_t75" style="width:63.6pt;height:14.4pt" o:ole="">
            <v:imagedata r:id="rId157" o:title=""/>
          </v:shape>
          <o:OLEObject Type="Embed" ProgID="Equation.3" ShapeID="_x0000_i1056" DrawAspect="Content" ObjectID="_1661528146" r:id="rId158">
            <o:FieldCodes>\* MERGEFORMAT</o:FieldCodes>
          </o:OLEObject>
        </w:object>
      </w:r>
    </w:p>
    <w:p w14:paraId="08588B2F" w14:textId="77777777" w:rsidR="00B27C91" w:rsidRPr="009E7130" w:rsidRDefault="00B27C91" w:rsidP="00D9138B">
      <w:pPr>
        <w:spacing w:line="360" w:lineRule="auto"/>
        <w:jc w:val="center"/>
        <w:rPr>
          <w:rFonts w:ascii="宋体" w:eastAsia="宋体" w:hAnsi="宋体"/>
          <w:szCs w:val="21"/>
        </w:rPr>
      </w:pPr>
      <w:r w:rsidRPr="009E7130">
        <w:rPr>
          <w:rFonts w:ascii="宋体" w:eastAsia="宋体" w:hAnsi="宋体"/>
          <w:noProof/>
          <w:szCs w:val="21"/>
        </w:rPr>
        <w:lastRenderedPageBreak/>
        <w:drawing>
          <wp:inline distT="0" distB="0" distL="0" distR="0" wp14:anchorId="616EA6A8" wp14:editId="6CFC59D0">
            <wp:extent cx="3697605" cy="2099853"/>
            <wp:effectExtent l="0" t="0" r="17145" b="15240"/>
            <wp:docPr id="200"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47E04F3C" w14:textId="77777777" w:rsidR="00B27C91" w:rsidRPr="00D25282" w:rsidRDefault="00B27C91" w:rsidP="00D9138B">
      <w:pPr>
        <w:spacing w:line="360" w:lineRule="auto"/>
        <w:jc w:val="center"/>
        <w:rPr>
          <w:rFonts w:ascii="宋体" w:eastAsia="宋体" w:hAnsi="宋体"/>
          <w:szCs w:val="21"/>
        </w:rPr>
      </w:pPr>
      <w:r w:rsidRPr="00D25282">
        <w:rPr>
          <w:rFonts w:ascii="宋体" w:eastAsia="宋体" w:hAnsi="宋体" w:hint="eastAsia"/>
          <w:szCs w:val="21"/>
        </w:rPr>
        <w:t>图</w:t>
      </w:r>
      <w:r w:rsidRPr="00D25282">
        <w:rPr>
          <w:rFonts w:ascii="宋体" w:eastAsia="宋体" w:hAnsi="宋体"/>
          <w:szCs w:val="21"/>
        </w:rPr>
        <w:t>11</w:t>
      </w:r>
      <w:r w:rsidRPr="00D25282">
        <w:rPr>
          <w:rFonts w:ascii="宋体" w:eastAsia="宋体" w:hAnsi="宋体" w:hint="eastAsia"/>
          <w:szCs w:val="21"/>
        </w:rPr>
        <w:t>保温板与抗裂防护层之间温差应力</w:t>
      </w:r>
    </w:p>
    <w:p w14:paraId="034C7D61"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从以上计算可以看出，不同保温板与抗裂防护层之间产生的应力差别较大。外墙外保温系统，在夏季和冬季，由于保温层的隔热和保温作用，使得保温层以外的部分温度过高或过低，这时不易用线膨胀系数相差太远的材料做为相邻材料，否则会出现温度应力过大，造成空鼓、裂缝、脱落等现象。</w:t>
      </w:r>
    </w:p>
    <w:p w14:paraId="287297C7" w14:textId="77777777" w:rsidR="00B27C91" w:rsidRPr="009E7130" w:rsidRDefault="00B27C91" w:rsidP="00D9138B">
      <w:pPr>
        <w:spacing w:line="360" w:lineRule="auto"/>
        <w:ind w:firstLineChars="150" w:firstLine="360"/>
        <w:rPr>
          <w:rFonts w:ascii="宋体" w:eastAsia="宋体" w:hAnsi="宋体" w:cs="Times New Roman"/>
          <w:sz w:val="24"/>
        </w:rPr>
      </w:pPr>
      <w:r w:rsidRPr="009E7130">
        <w:rPr>
          <w:rFonts w:ascii="宋体" w:eastAsia="宋体" w:hAnsi="宋体" w:cs="Times New Roman" w:hint="eastAsia"/>
          <w:sz w:val="24"/>
        </w:rPr>
        <w:t>另外值得注意的是，酚醛板弯曲变形值仅为模塑聚苯板的</w:t>
      </w:r>
      <w:r w:rsidRPr="009E7130">
        <w:rPr>
          <w:rFonts w:ascii="宋体" w:eastAsia="宋体" w:hAnsi="宋体" w:cs="Times New Roman"/>
          <w:sz w:val="24"/>
        </w:rPr>
        <w:t>20%</w:t>
      </w:r>
      <w:r w:rsidRPr="009E7130">
        <w:rPr>
          <w:rFonts w:ascii="宋体" w:eastAsia="宋体" w:hAnsi="宋体" w:cs="Times New Roman" w:hint="eastAsia"/>
          <w:sz w:val="24"/>
        </w:rPr>
        <w:t>，酚醛板弯曲变形值远低于模塑聚苯板的弯曲变形值，则其吸收内应力和释放变形的能力，相应地也远低于模塑聚苯板。在薄抹灰系统的外墙外保温的施工应用上，更容易发生系统开裂、剥离、脱落。</w:t>
      </w:r>
    </w:p>
    <w:p w14:paraId="4F358735" w14:textId="77777777" w:rsidR="00B27C91" w:rsidRPr="009E7130" w:rsidRDefault="00B27C91" w:rsidP="00D9138B">
      <w:pPr>
        <w:spacing w:line="360" w:lineRule="auto"/>
        <w:rPr>
          <w:rFonts w:ascii="宋体" w:eastAsia="宋体" w:hAnsi="宋体" w:cs="Times New Roman"/>
          <w:b/>
          <w:sz w:val="24"/>
        </w:rPr>
      </w:pPr>
      <w:r w:rsidRPr="009E7130">
        <w:rPr>
          <w:rFonts w:ascii="宋体" w:eastAsia="宋体" w:hAnsi="宋体" w:cs="Times New Roman"/>
          <w:b/>
          <w:bCs/>
          <w:sz w:val="24"/>
        </w:rPr>
        <w:t>2.2.2</w:t>
      </w:r>
      <w:r w:rsidRPr="009E7130">
        <w:rPr>
          <w:rFonts w:ascii="宋体" w:eastAsia="宋体" w:hAnsi="宋体" w:cs="Times New Roman" w:hint="eastAsia"/>
          <w:b/>
          <w:sz w:val="24"/>
        </w:rPr>
        <w:t>风压对酚醛板薄抹灰系统联通空腔的破坏性影响</w:t>
      </w:r>
    </w:p>
    <w:p w14:paraId="5390EBE5"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建筑物的风荷载是指空气流动形成的风遇到建筑物时，在建筑物表面产生的推力由基层向外保温系统或由外保温系统向基层的推力。风荷载与风的性质（风速、风向），与建筑物所在地的地貌及周围环境，与建筑物本身的高度、形状等有关。风荷载作用于建筑物的压力分布是不均匀的，侧风面和背风面受到由基层向外保温系统的推力，为负风压力；迎风面受到由外保温系统向基层的推力，为正风压力。</w:t>
      </w:r>
    </w:p>
    <w:p w14:paraId="79B6A2C1"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带空腔的外保温系统，在负风压区，空腔内空气压强大于外界空气压强，从而对外保温系统产生由空腔向外保温系统的推力即负风压力（见图</w:t>
      </w:r>
      <w:r w:rsidRPr="009E7130">
        <w:rPr>
          <w:rFonts w:ascii="宋体" w:eastAsia="宋体" w:hAnsi="宋体" w:cs="Times New Roman"/>
          <w:sz w:val="24"/>
        </w:rPr>
        <w:t>12</w:t>
      </w:r>
      <w:r w:rsidRPr="009E7130">
        <w:rPr>
          <w:rFonts w:ascii="宋体" w:eastAsia="宋体" w:hAnsi="宋体" w:cs="Times New Roman" w:hint="eastAsia"/>
          <w:sz w:val="24"/>
        </w:rPr>
        <w:t>）；在正风压区，空腔内空气压强小于外界空气压强，从而对外保温系统产生向由外保温系统向空腔的推力即正风压力（见图1</w:t>
      </w:r>
      <w:r w:rsidRPr="009E7130">
        <w:rPr>
          <w:rFonts w:ascii="宋体" w:eastAsia="宋体" w:hAnsi="宋体" w:cs="Times New Roman"/>
          <w:sz w:val="24"/>
        </w:rPr>
        <w:t>3</w:t>
      </w:r>
      <w:r w:rsidRPr="009E7130">
        <w:rPr>
          <w:rFonts w:ascii="宋体" w:eastAsia="宋体" w:hAnsi="宋体" w:cs="Times New Roman" w:hint="eastAsia"/>
          <w:sz w:val="24"/>
        </w:rPr>
        <w:t>）。无空腔的外保温系统，正负风压力一般只对基层墙体有作用效果，对外保温系统没有破坏作用。因此在外墙外保温系统抗风压设计时只需考虑有空腔的系统即可。</w:t>
      </w:r>
    </w:p>
    <w:p w14:paraId="6E8EBBE6" w14:textId="77777777" w:rsidR="00B27C91" w:rsidRPr="009E7130" w:rsidRDefault="00B27C91" w:rsidP="00D9138B">
      <w:pPr>
        <w:spacing w:line="360" w:lineRule="auto"/>
        <w:rPr>
          <w:rFonts w:ascii="宋体" w:eastAsia="宋体" w:hAnsi="宋体" w:cs="Times New Roman"/>
          <w:sz w:val="24"/>
        </w:rPr>
      </w:pPr>
      <w:r w:rsidRPr="009E7130">
        <w:rPr>
          <w:rFonts w:ascii="宋体" w:eastAsia="宋体" w:hAnsi="宋体" w:cs="Times New Roman"/>
          <w:noProof/>
          <w:sz w:val="24"/>
        </w:rPr>
        <w:lastRenderedPageBreak/>
        <w:drawing>
          <wp:inline distT="0" distB="0" distL="0" distR="0" wp14:anchorId="280E7826" wp14:editId="4E241FBF">
            <wp:extent cx="2592000" cy="2880000"/>
            <wp:effectExtent l="0" t="0" r="0" b="0"/>
            <wp:docPr id="201" name="图片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37"/>
                    <pic:cNvPicPr preferRelativeResize="0">
                      <a:picLocks noChangeAspect="1" noChangeArrowheads="1"/>
                    </pic:cNvPicPr>
                  </pic:nvPicPr>
                  <pic:blipFill>
                    <a:blip r:embed="rId160">
                      <a:extLst>
                        <a:ext uri="{28A0092B-C50C-407E-A947-70E740481C1C}">
                          <a14:useLocalDpi xmlns:a14="http://schemas.microsoft.com/office/drawing/2010/main" val="0"/>
                        </a:ext>
                      </a:extLst>
                    </a:blip>
                    <a:srcRect l="6065" t="4420" r="2022" b="2209"/>
                    <a:stretch>
                      <a:fillRect/>
                    </a:stretch>
                  </pic:blipFill>
                  <pic:spPr bwMode="auto">
                    <a:xfrm>
                      <a:off x="0" y="0"/>
                      <a:ext cx="2592000" cy="2880000"/>
                    </a:xfrm>
                    <a:prstGeom prst="rect">
                      <a:avLst/>
                    </a:prstGeom>
                    <a:noFill/>
                    <a:ln>
                      <a:noFill/>
                    </a:ln>
                  </pic:spPr>
                </pic:pic>
              </a:graphicData>
            </a:graphic>
          </wp:inline>
        </w:drawing>
      </w:r>
      <w:r w:rsidRPr="009E7130">
        <w:rPr>
          <w:rFonts w:ascii="宋体" w:eastAsia="宋体" w:hAnsi="宋体" w:cs="Times New Roman"/>
          <w:bCs/>
          <w:sz w:val="24"/>
        </w:rPr>
        <w:t xml:space="preserve"> </w:t>
      </w:r>
      <w:r w:rsidRPr="009E7130">
        <w:rPr>
          <w:rFonts w:ascii="宋体" w:eastAsia="宋体" w:hAnsi="宋体" w:cs="Times New Roman"/>
          <w:noProof/>
          <w:sz w:val="24"/>
        </w:rPr>
        <w:drawing>
          <wp:inline distT="0" distB="0" distL="0" distR="0" wp14:anchorId="5AE2C956" wp14:editId="4952D81C">
            <wp:extent cx="2592000" cy="2880000"/>
            <wp:effectExtent l="0" t="0" r="0" b="0"/>
            <wp:docPr id="202" name="图片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38"/>
                    <pic:cNvPicPr preferRelativeResize="0">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592000" cy="2880000"/>
                    </a:xfrm>
                    <a:prstGeom prst="rect">
                      <a:avLst/>
                    </a:prstGeom>
                    <a:noFill/>
                    <a:ln>
                      <a:noFill/>
                    </a:ln>
                  </pic:spPr>
                </pic:pic>
              </a:graphicData>
            </a:graphic>
          </wp:inline>
        </w:drawing>
      </w:r>
      <w:r w:rsidRPr="009E7130">
        <w:rPr>
          <w:rFonts w:ascii="宋体" w:eastAsia="宋体" w:hAnsi="宋体" w:cs="Times New Roman"/>
          <w:bCs/>
          <w:sz w:val="24"/>
        </w:rPr>
        <w:t xml:space="preserve">      </w:t>
      </w:r>
    </w:p>
    <w:p w14:paraId="74CB5512" w14:textId="77777777" w:rsidR="00B27C91" w:rsidRPr="009E7130" w:rsidRDefault="00B27C91" w:rsidP="00D9138B">
      <w:pPr>
        <w:spacing w:line="360" w:lineRule="auto"/>
        <w:ind w:firstLineChars="500" w:firstLine="1050"/>
        <w:rPr>
          <w:rFonts w:ascii="宋体" w:eastAsia="宋体" w:hAnsi="宋体" w:cs="Times New Roman"/>
          <w:sz w:val="24"/>
        </w:rPr>
      </w:pPr>
      <w:r w:rsidRPr="009E7130">
        <w:rPr>
          <w:rFonts w:ascii="宋体" w:eastAsia="宋体" w:hAnsi="宋体" w:cs="Times New Roman" w:hint="eastAsia"/>
          <w:szCs w:val="21"/>
        </w:rPr>
        <w:t>图</w:t>
      </w:r>
      <w:r w:rsidRPr="009E7130">
        <w:rPr>
          <w:rFonts w:ascii="宋体" w:eastAsia="宋体" w:hAnsi="宋体" w:cs="Times New Roman"/>
          <w:szCs w:val="21"/>
        </w:rPr>
        <w:t>1</w:t>
      </w:r>
      <w:r w:rsidRPr="009E7130">
        <w:rPr>
          <w:rFonts w:ascii="宋体" w:eastAsia="宋体" w:hAnsi="宋体" w:cs="Times New Roman" w:hint="eastAsia"/>
          <w:szCs w:val="21"/>
        </w:rPr>
        <w:t>2</w:t>
      </w:r>
      <w:r w:rsidRPr="009E7130">
        <w:rPr>
          <w:rFonts w:ascii="宋体" w:eastAsia="宋体" w:hAnsi="宋体" w:cs="Times New Roman"/>
          <w:szCs w:val="21"/>
        </w:rPr>
        <w:t xml:space="preserve"> </w:t>
      </w:r>
      <w:r w:rsidRPr="009E7130">
        <w:rPr>
          <w:rFonts w:ascii="宋体" w:eastAsia="宋体" w:hAnsi="宋体" w:cs="Times New Roman" w:hint="eastAsia"/>
          <w:szCs w:val="21"/>
        </w:rPr>
        <w:t xml:space="preserve"> 负风压示意图</w:t>
      </w:r>
      <w:r w:rsidRPr="009E7130">
        <w:rPr>
          <w:rFonts w:ascii="宋体" w:eastAsia="宋体" w:hAnsi="宋体" w:cs="Times New Roman"/>
          <w:szCs w:val="21"/>
        </w:rPr>
        <w:t xml:space="preserve">   </w:t>
      </w:r>
      <w:r w:rsidRPr="009E7130">
        <w:rPr>
          <w:rFonts w:ascii="宋体" w:eastAsia="宋体" w:hAnsi="宋体" w:cs="Times New Roman"/>
          <w:sz w:val="24"/>
        </w:rPr>
        <w:t xml:space="preserve">                  </w:t>
      </w:r>
      <w:r w:rsidRPr="009E7130">
        <w:rPr>
          <w:rFonts w:ascii="宋体" w:eastAsia="宋体" w:hAnsi="宋体" w:cs="Times New Roman" w:hint="eastAsia"/>
          <w:szCs w:val="21"/>
        </w:rPr>
        <w:t xml:space="preserve">图13 </w:t>
      </w:r>
      <w:r w:rsidRPr="009E7130">
        <w:rPr>
          <w:rFonts w:ascii="宋体" w:eastAsia="宋体" w:hAnsi="宋体" w:cs="Times New Roman"/>
          <w:szCs w:val="21"/>
        </w:rPr>
        <w:t xml:space="preserve"> </w:t>
      </w:r>
      <w:r w:rsidRPr="009E7130">
        <w:rPr>
          <w:rFonts w:ascii="宋体" w:eastAsia="宋体" w:hAnsi="宋体" w:cs="Times New Roman" w:hint="eastAsia"/>
          <w:szCs w:val="21"/>
        </w:rPr>
        <w:t>正风压示意图</w:t>
      </w:r>
    </w:p>
    <w:p w14:paraId="378B90BF" w14:textId="77777777" w:rsidR="00B27C91" w:rsidRPr="009E7130" w:rsidRDefault="00B27C91" w:rsidP="00D9138B">
      <w:pPr>
        <w:autoSpaceDE w:val="0"/>
        <w:autoSpaceDN w:val="0"/>
        <w:adjustRightInd w:val="0"/>
        <w:spacing w:line="360" w:lineRule="auto"/>
        <w:ind w:firstLineChars="200" w:firstLine="480"/>
        <w:rPr>
          <w:rFonts w:ascii="宋体" w:eastAsia="宋体" w:hAnsi="宋体"/>
          <w:color w:val="000000"/>
          <w:szCs w:val="21"/>
        </w:rPr>
      </w:pPr>
      <w:r w:rsidRPr="009E7130">
        <w:rPr>
          <w:rFonts w:ascii="宋体" w:eastAsia="宋体" w:hAnsi="宋体" w:hint="eastAsia"/>
          <w:color w:val="000000"/>
          <w:sz w:val="24"/>
        </w:rPr>
        <w:t>酚醛</w:t>
      </w:r>
      <w:r w:rsidRPr="009E7130">
        <w:rPr>
          <w:rFonts w:ascii="宋体" w:eastAsia="宋体" w:hAnsi="宋体"/>
          <w:color w:val="000000"/>
          <w:sz w:val="24"/>
        </w:rPr>
        <w:t>板薄抹灰外墙外保温系统施工规程规定，板材之间缝隙</w:t>
      </w:r>
      <w:r w:rsidRPr="009E7130">
        <w:rPr>
          <w:rFonts w:ascii="宋体" w:eastAsia="宋体" w:hAnsi="宋体" w:hint="eastAsia"/>
          <w:color w:val="000000"/>
          <w:sz w:val="24"/>
        </w:rPr>
        <w:t>不</w:t>
      </w:r>
      <w:r w:rsidRPr="009E7130">
        <w:rPr>
          <w:rFonts w:ascii="宋体" w:eastAsia="宋体" w:hAnsi="宋体"/>
          <w:color w:val="000000"/>
          <w:sz w:val="24"/>
        </w:rPr>
        <w:t>大于1.5mm，如图14所示，板材缝隙处是负风压作用集中部位，容易出现鼓起甚至开裂，进而造成保温板的脱落。</w:t>
      </w:r>
    </w:p>
    <w:p w14:paraId="003CB6F3" w14:textId="77777777" w:rsidR="00B27C91" w:rsidRPr="009E7130" w:rsidRDefault="00B27C91" w:rsidP="00D9138B">
      <w:pPr>
        <w:autoSpaceDE w:val="0"/>
        <w:autoSpaceDN w:val="0"/>
        <w:adjustRightInd w:val="0"/>
        <w:spacing w:beforeLines="50" w:before="156" w:line="360" w:lineRule="auto"/>
        <w:jc w:val="center"/>
        <w:rPr>
          <w:rFonts w:ascii="宋体" w:eastAsia="宋体" w:hAnsi="宋体"/>
          <w:color w:val="000000"/>
          <w:sz w:val="24"/>
        </w:rPr>
      </w:pPr>
      <w:r w:rsidRPr="009E7130">
        <w:rPr>
          <w:rFonts w:ascii="宋体" w:eastAsia="宋体" w:hAnsi="宋体"/>
          <w:noProof/>
          <w:color w:val="000000"/>
          <w:szCs w:val="21"/>
        </w:rPr>
        <mc:AlternateContent>
          <mc:Choice Requires="wpg">
            <w:drawing>
              <wp:inline distT="0" distB="0" distL="0" distR="0" wp14:anchorId="0A398B48" wp14:editId="5CA10C37">
                <wp:extent cx="3702050" cy="2424659"/>
                <wp:effectExtent l="0" t="0" r="0" b="13970"/>
                <wp:docPr id="276" name="组合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02050" cy="2424659"/>
                          <a:chOff x="1142976" y="785794"/>
                          <a:chExt cx="8056104" cy="5286412"/>
                        </a:xfrm>
                      </wpg:grpSpPr>
                      <wps:wsp>
                        <wps:cNvPr id="277" name="矩形 277"/>
                        <wps:cNvSpPr/>
                        <wps:spPr>
                          <a:xfrm>
                            <a:off x="1142976" y="785794"/>
                            <a:ext cx="714380" cy="5214974"/>
                          </a:xfrm>
                          <a:prstGeom prst="rect">
                            <a:avLst/>
                          </a:prstGeom>
                          <a:solidFill>
                            <a:srgbClr val="5B9BD5"/>
                          </a:solidFill>
                          <a:ln w="12700" cap="flat" cmpd="sng" algn="ctr">
                            <a:solidFill>
                              <a:srgbClr val="5B9BD5">
                                <a:shade val="50000"/>
                              </a:srgbClr>
                            </a:solidFill>
                            <a:prstDash val="solid"/>
                            <a:miter lim="800000"/>
                          </a:ln>
                          <a:effectLst/>
                        </wps:spPr>
                        <wps:bodyPr rtlCol="0" anchor="ctr"/>
                      </wps:wsp>
                      <wps:wsp>
                        <wps:cNvPr id="278" name="矩形 278"/>
                        <wps:cNvSpPr/>
                        <wps:spPr>
                          <a:xfrm>
                            <a:off x="2000232" y="857232"/>
                            <a:ext cx="285752" cy="2214578"/>
                          </a:xfrm>
                          <a:prstGeom prst="rect">
                            <a:avLst/>
                          </a:prstGeom>
                          <a:solidFill>
                            <a:srgbClr val="70AD47"/>
                          </a:solidFill>
                          <a:ln w="12700" cap="flat" cmpd="sng" algn="ctr">
                            <a:solidFill>
                              <a:srgbClr val="5B9BD5">
                                <a:shade val="50000"/>
                              </a:srgbClr>
                            </a:solidFill>
                            <a:prstDash val="solid"/>
                            <a:miter lim="800000"/>
                          </a:ln>
                          <a:effectLst/>
                        </wps:spPr>
                        <wps:bodyPr rtlCol="0" anchor="ctr"/>
                      </wps:wsp>
                      <wps:wsp>
                        <wps:cNvPr id="279" name="矩形 279"/>
                        <wps:cNvSpPr/>
                        <wps:spPr>
                          <a:xfrm>
                            <a:off x="2000232" y="3143248"/>
                            <a:ext cx="285752" cy="2214578"/>
                          </a:xfrm>
                          <a:prstGeom prst="rect">
                            <a:avLst/>
                          </a:prstGeom>
                          <a:solidFill>
                            <a:srgbClr val="70AD47"/>
                          </a:solidFill>
                          <a:ln w="12700" cap="flat" cmpd="sng" algn="ctr">
                            <a:solidFill>
                              <a:srgbClr val="5B9BD5">
                                <a:shade val="50000"/>
                              </a:srgbClr>
                            </a:solidFill>
                            <a:prstDash val="solid"/>
                            <a:miter lim="800000"/>
                          </a:ln>
                          <a:effectLst/>
                        </wps:spPr>
                        <wps:bodyPr rtlCol="0" anchor="ctr"/>
                      </wps:wsp>
                      <wps:wsp>
                        <wps:cNvPr id="280" name="矩形 280"/>
                        <wps:cNvSpPr/>
                        <wps:spPr>
                          <a:xfrm>
                            <a:off x="2000232" y="5429264"/>
                            <a:ext cx="285752" cy="642942"/>
                          </a:xfrm>
                          <a:prstGeom prst="rect">
                            <a:avLst/>
                          </a:prstGeom>
                          <a:solidFill>
                            <a:srgbClr val="70AD47"/>
                          </a:solidFill>
                          <a:ln w="12700" cap="flat" cmpd="sng" algn="ctr">
                            <a:solidFill>
                              <a:srgbClr val="5B9BD5">
                                <a:shade val="50000"/>
                              </a:srgbClr>
                            </a:solidFill>
                            <a:prstDash val="solid"/>
                            <a:miter lim="800000"/>
                          </a:ln>
                          <a:effectLst/>
                        </wps:spPr>
                        <wps:bodyPr rtlCol="0" anchor="ctr"/>
                      </wps:wsp>
                      <wps:wsp>
                        <wps:cNvPr id="281" name="椭圆 281"/>
                        <wps:cNvSpPr/>
                        <wps:spPr>
                          <a:xfrm>
                            <a:off x="1857356" y="1214422"/>
                            <a:ext cx="142876" cy="571504"/>
                          </a:xfrm>
                          <a:prstGeom prst="ellipse">
                            <a:avLst/>
                          </a:prstGeom>
                          <a:solidFill>
                            <a:srgbClr val="5B9BD5"/>
                          </a:solidFill>
                          <a:ln w="12700" cap="flat" cmpd="sng" algn="ctr">
                            <a:solidFill>
                              <a:srgbClr val="5B9BD5">
                                <a:shade val="50000"/>
                              </a:srgbClr>
                            </a:solidFill>
                            <a:prstDash val="solid"/>
                            <a:miter lim="800000"/>
                          </a:ln>
                          <a:effectLst/>
                        </wps:spPr>
                        <wps:bodyPr rtlCol="0" anchor="ctr"/>
                      </wps:wsp>
                      <wps:wsp>
                        <wps:cNvPr id="282" name="椭圆 282"/>
                        <wps:cNvSpPr/>
                        <wps:spPr>
                          <a:xfrm>
                            <a:off x="1857356" y="2214554"/>
                            <a:ext cx="142876" cy="571504"/>
                          </a:xfrm>
                          <a:prstGeom prst="ellipse">
                            <a:avLst/>
                          </a:prstGeom>
                          <a:solidFill>
                            <a:srgbClr val="5B9BD5"/>
                          </a:solidFill>
                          <a:ln w="12700" cap="flat" cmpd="sng" algn="ctr">
                            <a:solidFill>
                              <a:srgbClr val="5B9BD5">
                                <a:shade val="50000"/>
                              </a:srgbClr>
                            </a:solidFill>
                            <a:prstDash val="solid"/>
                            <a:miter lim="800000"/>
                          </a:ln>
                          <a:effectLst/>
                        </wps:spPr>
                        <wps:bodyPr rtlCol="0" anchor="ctr"/>
                      </wps:wsp>
                      <wps:wsp>
                        <wps:cNvPr id="283" name="椭圆 283"/>
                        <wps:cNvSpPr/>
                        <wps:spPr>
                          <a:xfrm>
                            <a:off x="1857356" y="3357562"/>
                            <a:ext cx="142876" cy="571504"/>
                          </a:xfrm>
                          <a:prstGeom prst="ellipse">
                            <a:avLst/>
                          </a:prstGeom>
                          <a:solidFill>
                            <a:srgbClr val="5B9BD5"/>
                          </a:solidFill>
                          <a:ln w="12700" cap="flat" cmpd="sng" algn="ctr">
                            <a:solidFill>
                              <a:srgbClr val="5B9BD5">
                                <a:shade val="50000"/>
                              </a:srgbClr>
                            </a:solidFill>
                            <a:prstDash val="solid"/>
                            <a:miter lim="800000"/>
                          </a:ln>
                          <a:effectLst/>
                        </wps:spPr>
                        <wps:bodyPr rtlCol="0" anchor="ctr"/>
                      </wps:wsp>
                      <wps:wsp>
                        <wps:cNvPr id="284" name="椭圆 284"/>
                        <wps:cNvSpPr/>
                        <wps:spPr>
                          <a:xfrm>
                            <a:off x="1857356" y="4429132"/>
                            <a:ext cx="142876" cy="571504"/>
                          </a:xfrm>
                          <a:prstGeom prst="ellipse">
                            <a:avLst/>
                          </a:prstGeom>
                          <a:solidFill>
                            <a:srgbClr val="5B9BD5"/>
                          </a:solidFill>
                          <a:ln w="12700" cap="flat" cmpd="sng" algn="ctr">
                            <a:solidFill>
                              <a:srgbClr val="5B9BD5">
                                <a:shade val="50000"/>
                              </a:srgbClr>
                            </a:solidFill>
                            <a:prstDash val="solid"/>
                            <a:miter lim="800000"/>
                          </a:ln>
                          <a:effectLst/>
                        </wps:spPr>
                        <wps:bodyPr rtlCol="0" anchor="ctr"/>
                      </wps:wsp>
                      <wps:wsp>
                        <wps:cNvPr id="285" name="椭圆 285"/>
                        <wps:cNvSpPr/>
                        <wps:spPr>
                          <a:xfrm>
                            <a:off x="1857356" y="5500702"/>
                            <a:ext cx="142876" cy="571504"/>
                          </a:xfrm>
                          <a:prstGeom prst="ellipse">
                            <a:avLst/>
                          </a:prstGeom>
                          <a:solidFill>
                            <a:srgbClr val="5B9BD5"/>
                          </a:solidFill>
                          <a:ln w="12700" cap="flat" cmpd="sng" algn="ctr">
                            <a:solidFill>
                              <a:srgbClr val="5B9BD5">
                                <a:shade val="50000"/>
                              </a:srgbClr>
                            </a:solidFill>
                            <a:prstDash val="solid"/>
                            <a:miter lim="800000"/>
                          </a:ln>
                          <a:effectLst/>
                        </wps:spPr>
                        <wps:bodyPr rtlCol="0" anchor="ctr"/>
                      </wps:wsp>
                      <wps:wsp>
                        <wps:cNvPr id="286" name="直接箭头连接符 286"/>
                        <wps:cNvCnPr/>
                        <wps:spPr>
                          <a:xfrm rot="10800000" flipV="1">
                            <a:off x="2285984" y="2643182"/>
                            <a:ext cx="785818" cy="500066"/>
                          </a:xfrm>
                          <a:prstGeom prst="straightConnector1">
                            <a:avLst/>
                          </a:prstGeom>
                          <a:noFill/>
                          <a:ln w="6350" cap="flat" cmpd="sng" algn="ctr">
                            <a:solidFill>
                              <a:srgbClr val="5B9BD5"/>
                            </a:solidFill>
                            <a:prstDash val="solid"/>
                            <a:miter lim="800000"/>
                            <a:tailEnd type="arrow"/>
                          </a:ln>
                          <a:effectLst/>
                        </wps:spPr>
                        <wps:bodyPr/>
                      </wps:wsp>
                      <wps:wsp>
                        <wps:cNvPr id="287" name="直接箭头连接符 287"/>
                        <wps:cNvCnPr/>
                        <wps:spPr>
                          <a:xfrm rot="5400000">
                            <a:off x="1357290" y="3643314"/>
                            <a:ext cx="2714644" cy="714380"/>
                          </a:xfrm>
                          <a:prstGeom prst="straightConnector1">
                            <a:avLst/>
                          </a:prstGeom>
                          <a:noFill/>
                          <a:ln w="6350" cap="flat" cmpd="sng" algn="ctr">
                            <a:solidFill>
                              <a:srgbClr val="5B9BD5"/>
                            </a:solidFill>
                            <a:prstDash val="solid"/>
                            <a:miter lim="800000"/>
                            <a:tailEnd type="arrow"/>
                          </a:ln>
                          <a:effectLst/>
                        </wps:spPr>
                        <wps:bodyPr/>
                      </wps:wsp>
                      <wps:wsp>
                        <wps:cNvPr id="106" name="矩形 106"/>
                        <wps:cNvSpPr/>
                        <wps:spPr>
                          <a:xfrm>
                            <a:off x="2926655" y="2054673"/>
                            <a:ext cx="2140387" cy="1485230"/>
                          </a:xfrm>
                          <a:prstGeom prst="rect">
                            <a:avLst/>
                          </a:prstGeom>
                          <a:noFill/>
                        </wps:spPr>
                        <wps:txbx>
                          <w:txbxContent>
                            <w:p w14:paraId="6C024A0F" w14:textId="77777777" w:rsidR="00EB58DB" w:rsidRPr="00631DC0" w:rsidRDefault="00EB58DB" w:rsidP="00B27C91">
                              <w:pPr>
                                <w:rPr>
                                  <w:b/>
                                  <w:bCs/>
                                  <w:sz w:val="15"/>
                                  <w:szCs w:val="15"/>
                                </w:rPr>
                              </w:pPr>
                              <w:r w:rsidRPr="00631DC0">
                                <w:rPr>
                                  <w:rFonts w:hint="eastAsia"/>
                                  <w:b/>
                                  <w:bCs/>
                                  <w:sz w:val="15"/>
                                  <w:szCs w:val="15"/>
                                </w:rPr>
                                <w:t>板缝处的风力集中造成抗裂层破坏开裂</w:t>
                              </w:r>
                            </w:p>
                          </w:txbxContent>
                        </wps:txbx>
                        <wps:bodyPr wrap="square" lIns="91440" tIns="45720" rIns="91440" bIns="45720">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s:wsp>
                        <wps:cNvPr id="107" name="矩形 107"/>
                        <wps:cNvSpPr/>
                        <wps:spPr>
                          <a:xfrm>
                            <a:off x="5572132" y="785794"/>
                            <a:ext cx="714380" cy="5214974"/>
                          </a:xfrm>
                          <a:prstGeom prst="rect">
                            <a:avLst/>
                          </a:prstGeom>
                          <a:solidFill>
                            <a:srgbClr val="5B9BD5"/>
                          </a:solidFill>
                          <a:ln w="12700" cap="flat" cmpd="sng" algn="ctr">
                            <a:solidFill>
                              <a:srgbClr val="5B9BD5">
                                <a:shade val="50000"/>
                              </a:srgbClr>
                            </a:solidFill>
                            <a:prstDash val="solid"/>
                            <a:miter lim="800000"/>
                          </a:ln>
                          <a:effectLst/>
                        </wps:spPr>
                        <wps:bodyPr rtlCol="0" anchor="ctr"/>
                      </wps:wsp>
                      <wps:wsp>
                        <wps:cNvPr id="108" name="矩形 108"/>
                        <wps:cNvSpPr/>
                        <wps:spPr>
                          <a:xfrm>
                            <a:off x="6786578" y="928670"/>
                            <a:ext cx="285752" cy="2214578"/>
                          </a:xfrm>
                          <a:prstGeom prst="rect">
                            <a:avLst/>
                          </a:prstGeom>
                          <a:solidFill>
                            <a:srgbClr val="70AD47"/>
                          </a:solidFill>
                          <a:ln w="12700" cap="flat" cmpd="sng" algn="ctr">
                            <a:solidFill>
                              <a:srgbClr val="5B9BD5">
                                <a:shade val="50000"/>
                              </a:srgbClr>
                            </a:solidFill>
                            <a:prstDash val="solid"/>
                            <a:miter lim="800000"/>
                          </a:ln>
                          <a:effectLst/>
                        </wps:spPr>
                        <wps:bodyPr rtlCol="0" anchor="ctr"/>
                      </wps:wsp>
                      <wps:wsp>
                        <wps:cNvPr id="109" name="矩形 109"/>
                        <wps:cNvSpPr/>
                        <wps:spPr>
                          <a:xfrm>
                            <a:off x="6786578" y="3429000"/>
                            <a:ext cx="285752" cy="2214578"/>
                          </a:xfrm>
                          <a:prstGeom prst="rect">
                            <a:avLst/>
                          </a:prstGeom>
                          <a:solidFill>
                            <a:srgbClr val="70AD47"/>
                          </a:solidFill>
                          <a:ln w="12700" cap="flat" cmpd="sng" algn="ctr">
                            <a:solidFill>
                              <a:srgbClr val="5B9BD5">
                                <a:shade val="50000"/>
                              </a:srgbClr>
                            </a:solidFill>
                            <a:prstDash val="solid"/>
                            <a:miter lim="800000"/>
                          </a:ln>
                          <a:effectLst/>
                        </wps:spPr>
                        <wps:bodyPr rtlCol="0" anchor="ctr"/>
                      </wps:wsp>
                      <wps:wsp>
                        <wps:cNvPr id="110" name="弧形 110"/>
                        <wps:cNvSpPr/>
                        <wps:spPr>
                          <a:xfrm rot="19763578" flipH="1">
                            <a:off x="6458758" y="3236467"/>
                            <a:ext cx="678944" cy="1143008"/>
                          </a:xfrm>
                          <a:prstGeom prst="arc">
                            <a:avLst/>
                          </a:prstGeom>
                          <a:noFill/>
                          <a:ln w="6350" cap="flat" cmpd="sng" algn="ctr">
                            <a:solidFill>
                              <a:srgbClr val="5B9BD5"/>
                            </a:solidFill>
                            <a:prstDash val="solid"/>
                            <a:miter lim="800000"/>
                          </a:ln>
                          <a:effectLst/>
                        </wps:spPr>
                        <wps:bodyPr rtlCol="0" anchor="ctr"/>
                      </wps:wsp>
                      <wps:wsp>
                        <wps:cNvPr id="111" name="弧形 111"/>
                        <wps:cNvSpPr/>
                        <wps:spPr>
                          <a:xfrm rot="537545" flipH="1" flipV="1">
                            <a:off x="6375460" y="1974375"/>
                            <a:ext cx="678944" cy="1195531"/>
                          </a:xfrm>
                          <a:prstGeom prst="arc">
                            <a:avLst/>
                          </a:prstGeom>
                          <a:noFill/>
                          <a:ln w="6350" cap="flat" cmpd="sng" algn="ctr">
                            <a:solidFill>
                              <a:srgbClr val="5B9BD5"/>
                            </a:solidFill>
                            <a:prstDash val="solid"/>
                            <a:miter lim="800000"/>
                          </a:ln>
                          <a:effectLst/>
                        </wps:spPr>
                        <wps:bodyPr rtlCol="0" anchor="ctr"/>
                      </wps:wsp>
                      <wps:wsp>
                        <wps:cNvPr id="112" name="直接箭头连接符 112"/>
                        <wps:cNvCnPr/>
                        <wps:spPr>
                          <a:xfrm>
                            <a:off x="6621842" y="3162613"/>
                            <a:ext cx="93298" cy="52073"/>
                          </a:xfrm>
                          <a:prstGeom prst="straightConnector1">
                            <a:avLst/>
                          </a:prstGeom>
                          <a:noFill/>
                          <a:ln w="6350" cap="flat" cmpd="sng" algn="ctr">
                            <a:solidFill>
                              <a:srgbClr val="5B9BD5"/>
                            </a:solidFill>
                            <a:prstDash val="solid"/>
                            <a:miter lim="800000"/>
                            <a:tailEnd type="arrow"/>
                          </a:ln>
                          <a:effectLst/>
                        </wps:spPr>
                        <wps:bodyPr/>
                      </wps:wsp>
                      <wps:wsp>
                        <wps:cNvPr id="113" name="直接箭头连接符 113"/>
                        <wps:cNvCnPr/>
                        <wps:spPr>
                          <a:xfrm flipV="1">
                            <a:off x="6507250" y="3286124"/>
                            <a:ext cx="136452" cy="29966"/>
                          </a:xfrm>
                          <a:prstGeom prst="straightConnector1">
                            <a:avLst/>
                          </a:prstGeom>
                          <a:noFill/>
                          <a:ln w="6350" cap="flat" cmpd="sng" algn="ctr">
                            <a:solidFill>
                              <a:srgbClr val="5B9BD5"/>
                            </a:solidFill>
                            <a:prstDash val="solid"/>
                            <a:miter lim="800000"/>
                            <a:tailEnd type="arrow"/>
                          </a:ln>
                          <a:effectLst/>
                        </wps:spPr>
                        <wps:bodyPr/>
                      </wps:wsp>
                      <wps:wsp>
                        <wps:cNvPr id="114" name="直接箭头连接符 114"/>
                        <wps:cNvCnPr/>
                        <wps:spPr>
                          <a:xfrm>
                            <a:off x="6429388" y="3214686"/>
                            <a:ext cx="357190" cy="71438"/>
                          </a:xfrm>
                          <a:prstGeom prst="straightConnector1">
                            <a:avLst/>
                          </a:prstGeom>
                          <a:noFill/>
                          <a:ln w="6350" cap="flat" cmpd="sng" algn="ctr">
                            <a:solidFill>
                              <a:srgbClr val="5B9BD5"/>
                            </a:solidFill>
                            <a:prstDash val="solid"/>
                            <a:miter lim="800000"/>
                            <a:tailEnd type="arrow"/>
                          </a:ln>
                          <a:effectLst/>
                        </wps:spPr>
                        <wps:bodyPr/>
                      </wps:wsp>
                      <wps:wsp>
                        <wps:cNvPr id="115" name="直接箭头连接符 115"/>
                        <wps:cNvCnPr/>
                        <wps:spPr>
                          <a:xfrm>
                            <a:off x="6786578" y="3214686"/>
                            <a:ext cx="285752" cy="1588"/>
                          </a:xfrm>
                          <a:prstGeom prst="straightConnector1">
                            <a:avLst/>
                          </a:prstGeom>
                          <a:noFill/>
                          <a:ln w="6350" cap="flat" cmpd="sng" algn="ctr">
                            <a:solidFill>
                              <a:srgbClr val="5B9BD5"/>
                            </a:solidFill>
                            <a:prstDash val="solid"/>
                            <a:miter lim="800000"/>
                            <a:tailEnd type="arrow"/>
                          </a:ln>
                          <a:effectLst/>
                        </wps:spPr>
                        <wps:bodyPr/>
                      </wps:wsp>
                      <wps:wsp>
                        <wps:cNvPr id="149" name="直接箭头连接符 149"/>
                        <wps:cNvCnPr/>
                        <wps:spPr>
                          <a:xfrm>
                            <a:off x="6786578" y="3357562"/>
                            <a:ext cx="285752" cy="1588"/>
                          </a:xfrm>
                          <a:prstGeom prst="straightConnector1">
                            <a:avLst/>
                          </a:prstGeom>
                          <a:noFill/>
                          <a:ln w="6350" cap="flat" cmpd="sng" algn="ctr">
                            <a:solidFill>
                              <a:srgbClr val="5B9BD5"/>
                            </a:solidFill>
                            <a:prstDash val="solid"/>
                            <a:miter lim="800000"/>
                            <a:tailEnd type="arrow"/>
                          </a:ln>
                          <a:effectLst/>
                        </wps:spPr>
                        <wps:bodyPr/>
                      </wps:wsp>
                      <wps:wsp>
                        <wps:cNvPr id="150" name="矩形 150"/>
                        <wps:cNvSpPr/>
                        <wps:spPr>
                          <a:xfrm>
                            <a:off x="7143768" y="928670"/>
                            <a:ext cx="71438" cy="4643470"/>
                          </a:xfrm>
                          <a:prstGeom prst="rect">
                            <a:avLst/>
                          </a:prstGeom>
                          <a:solidFill>
                            <a:srgbClr val="5B9BD5"/>
                          </a:solidFill>
                          <a:ln w="12700" cap="flat" cmpd="sng" algn="ctr">
                            <a:solidFill>
                              <a:srgbClr val="5B9BD5">
                                <a:shade val="50000"/>
                              </a:srgbClr>
                            </a:solidFill>
                            <a:prstDash val="solid"/>
                            <a:miter lim="800000"/>
                          </a:ln>
                          <a:effectLst/>
                        </wps:spPr>
                        <wps:bodyPr rtlCol="0" anchor="ctr"/>
                      </wps:wsp>
                      <wps:wsp>
                        <wps:cNvPr id="151" name="直接箭头连接符 151"/>
                        <wps:cNvCnPr/>
                        <wps:spPr>
                          <a:xfrm rot="10800000" flipV="1">
                            <a:off x="7215206" y="2714620"/>
                            <a:ext cx="785818" cy="500066"/>
                          </a:xfrm>
                          <a:prstGeom prst="straightConnector1">
                            <a:avLst/>
                          </a:prstGeom>
                          <a:noFill/>
                          <a:ln w="6350" cap="flat" cmpd="sng" algn="ctr">
                            <a:solidFill>
                              <a:srgbClr val="5B9BD5"/>
                            </a:solidFill>
                            <a:prstDash val="solid"/>
                            <a:miter lim="800000"/>
                            <a:tailEnd type="arrow"/>
                          </a:ln>
                          <a:effectLst/>
                        </wps:spPr>
                        <wps:bodyPr/>
                      </wps:wsp>
                      <wps:wsp>
                        <wps:cNvPr id="152" name="矩形 152"/>
                        <wps:cNvSpPr/>
                        <wps:spPr>
                          <a:xfrm>
                            <a:off x="7817557" y="2272850"/>
                            <a:ext cx="1381523" cy="2916240"/>
                          </a:xfrm>
                          <a:prstGeom prst="rect">
                            <a:avLst/>
                          </a:prstGeom>
                          <a:noFill/>
                        </wps:spPr>
                        <wps:txbx>
                          <w:txbxContent>
                            <w:p w14:paraId="66416361" w14:textId="77777777" w:rsidR="00EB58DB" w:rsidRPr="00631DC0" w:rsidRDefault="00EB58DB" w:rsidP="00B27C91">
                              <w:pPr>
                                <w:rPr>
                                  <w:b/>
                                  <w:bCs/>
                                  <w:sz w:val="15"/>
                                  <w:szCs w:val="15"/>
                                </w:rPr>
                              </w:pPr>
                              <w:r w:rsidRPr="00631DC0">
                                <w:rPr>
                                  <w:rFonts w:hint="eastAsia"/>
                                  <w:b/>
                                  <w:bCs/>
                                  <w:sz w:val="15"/>
                                  <w:szCs w:val="15"/>
                                </w:rPr>
                                <w:t>抗裂层在板缝处受风压集中，易造成鼓起及开裂</w:t>
                              </w:r>
                            </w:p>
                          </w:txbxContent>
                        </wps:txbx>
                        <wps:bodyPr wrap="square" lIns="91440" tIns="45720" rIns="91440" bIns="45720">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s:wsp>
                        <wps:cNvPr id="153" name="椭圆 153"/>
                        <wps:cNvSpPr/>
                        <wps:spPr>
                          <a:xfrm>
                            <a:off x="6215074" y="4643446"/>
                            <a:ext cx="571504" cy="1000132"/>
                          </a:xfrm>
                          <a:prstGeom prst="ellipse">
                            <a:avLst/>
                          </a:prstGeom>
                          <a:solidFill>
                            <a:srgbClr val="5B9BD5"/>
                          </a:solidFill>
                          <a:ln w="12700" cap="flat" cmpd="sng" algn="ctr">
                            <a:solidFill>
                              <a:srgbClr val="5B9BD5">
                                <a:shade val="50000"/>
                              </a:srgbClr>
                            </a:solidFill>
                            <a:prstDash val="solid"/>
                            <a:miter lim="800000"/>
                          </a:ln>
                          <a:effectLst/>
                        </wps:spPr>
                        <wps:bodyPr rtlCol="0" anchor="ctr"/>
                      </wps:wsp>
                      <wps:wsp>
                        <wps:cNvPr id="154" name="椭圆 154"/>
                        <wps:cNvSpPr/>
                        <wps:spPr>
                          <a:xfrm>
                            <a:off x="6215074" y="928670"/>
                            <a:ext cx="571504" cy="1000132"/>
                          </a:xfrm>
                          <a:prstGeom prst="ellipse">
                            <a:avLst/>
                          </a:prstGeom>
                          <a:solidFill>
                            <a:srgbClr val="5B9BD5"/>
                          </a:solidFill>
                          <a:ln w="12700" cap="flat" cmpd="sng" algn="ctr">
                            <a:solidFill>
                              <a:srgbClr val="5B9BD5">
                                <a:shade val="50000"/>
                              </a:srgbClr>
                            </a:solidFill>
                            <a:prstDash val="solid"/>
                            <a:miter lim="800000"/>
                          </a:ln>
                          <a:effectLst/>
                        </wps:spPr>
                        <wps:bodyPr rtlCol="0" anchor="ctr"/>
                      </wps:wsp>
                      <wps:wsp>
                        <wps:cNvPr id="155" name="矩形 155"/>
                        <wps:cNvSpPr/>
                        <wps:spPr>
                          <a:xfrm>
                            <a:off x="6103767" y="3556093"/>
                            <a:ext cx="835582" cy="1485230"/>
                          </a:xfrm>
                          <a:prstGeom prst="rect">
                            <a:avLst/>
                          </a:prstGeom>
                          <a:noFill/>
                        </wps:spPr>
                        <wps:txbx>
                          <w:txbxContent>
                            <w:p w14:paraId="7591EFDA" w14:textId="77777777" w:rsidR="00EB58DB" w:rsidRPr="00631DC0" w:rsidRDefault="00EB58DB" w:rsidP="00B27C91">
                              <w:pPr>
                                <w:rPr>
                                  <w:b/>
                                  <w:bCs/>
                                  <w:sz w:val="15"/>
                                  <w:szCs w:val="15"/>
                                </w:rPr>
                              </w:pPr>
                              <w:r w:rsidRPr="00631DC0">
                                <w:rPr>
                                  <w:rFonts w:hint="eastAsia"/>
                                  <w:b/>
                                  <w:bCs/>
                                  <w:sz w:val="15"/>
                                  <w:szCs w:val="15"/>
                                </w:rPr>
                                <w:t>风力集中部位</w:t>
                              </w:r>
                            </w:p>
                          </w:txbxContent>
                        </wps:txbx>
                        <wps:bodyPr wrap="square" lIns="91440" tIns="45720" rIns="91440" bIns="45720">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g:wgp>
                  </a:graphicData>
                </a:graphic>
              </wp:inline>
            </w:drawing>
          </mc:Choice>
          <mc:Fallback>
            <w:pict>
              <v:group w14:anchorId="0A398B48" id="组合 276" o:spid="_x0000_s1111" style="width:291.5pt;height:190.9pt;mso-position-horizontal-relative:char;mso-position-vertical-relative:line" coordorigin="11429,7857" coordsize="80561,5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">
                <v:rect id="矩形 277" o:spid="_x0000_s1112" style="position:absolute;left:11429;top:7857;width:7144;height:521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QSsscA&#10;AADcAAAADwAAAGRycy9kb3ducmV2LnhtbESPQWsCMRSE74X+h/AKvRTNKlTLapQqbVm8FK0evD02&#10;z92lycuSRF399Y0g9DjMzDfMdN5ZI07kQ+NYwaCfgSAunW64UrD9+ey9gQgRWaNxTAouFGA+e3yY&#10;Yq7dmdd02sRKJAiHHBXUMba5lKGsyWLou5Y4eQfnLcYkfSW1x3OCWyOHWTaSFhtOCzW2tKyp/N0c&#10;rYLF+ru4vPrrcVEcVvvdl9ldP16MUs9P3fsERKQu/ofv7UIrGI7HcDuTj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kErLHAAAA3AAAAA8AAAAAAAAAAAAAAAAAmAIAAGRy&#10;cy9kb3ducmV2LnhtbFBLBQYAAAAABAAEAPUAAACMAwAAAAA=&#10;" fillcolor="#5b9bd5" strokecolor="#41719c" strokeweight="1pt"/>
                <v:rect id="矩形 278" o:spid="_x0000_s1113" style="position:absolute;left:20002;top:8572;width:2857;height:221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5uo8AA&#10;AADcAAAADwAAAGRycy9kb3ducmV2LnhtbERPy2rCQBTdF/yH4Qru6iRKa0kzigiabn2R7W3mNhPM&#10;3AmZ0aR/31kIXR7OO9+MthUP6n3jWEE6T0AQV043XCu4nPevHyB8QNbYOiYFv+Rhs5685JhpN/CR&#10;HqdQixjCPkMFJoQuk9JXhiz6ueuII/fjeoshwr6WuschhttWLpLkXVpsODYY7GhnqLqd7lZBYfT3&#10;uTwsb9yU/Ha/mkKnKSs1m47bTxCBxvAvfrq/tILFKq6NZ+IRkO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u5uo8AAAADcAAAADwAAAAAAAAAAAAAAAACYAgAAZHJzL2Rvd25y&#10;ZXYueG1sUEsFBgAAAAAEAAQA9QAAAIUDAAAAAA==&#10;" fillcolor="#70ad47" strokecolor="#41719c" strokeweight="1pt"/>
                <v:rect id="矩形 279" o:spid="_x0000_s1114" style="position:absolute;left:20002;top:31432;width:2857;height:221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LLOMQA&#10;AADcAAAADwAAAGRycy9kb3ducmV2LnhtbESPzWrDMBCE74G8g9hAb4lslyaNG8WUQute81Ny3Vhb&#10;y8RaGUuJ3bevCoUch5n5htkUo23FjXrfOFaQLhIQxJXTDdcKjof3+TMIH5A1to5JwQ95KLbTyQZz&#10;7Qbe0W0fahEh7HNUYELocil9ZciiX7iOOHrfrrcYouxrqXscIty2MkuSpbTYcFww2NGboeqyv1oF&#10;pdHnw+nj8cLNiZ+uX6bUacpKPczG1xcQgcZwD/+3P7WCbLWGvzPxCM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iyzjEAAAA3AAAAA8AAAAAAAAAAAAAAAAAmAIAAGRycy9k&#10;b3ducmV2LnhtbFBLBQYAAAAABAAEAPUAAACJAwAAAAA=&#10;" fillcolor="#70ad47" strokecolor="#41719c" strokeweight="1pt"/>
                <v:rect id="矩形 280" o:spid="_x0000_s1115" style="position:absolute;left:20002;top:54292;width:2857;height:6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0Sgr4A&#10;AADcAAAADwAAAGRycy9kb3ducmV2LnhtbERPy4rCMBTdD/gP4QrupmkVRapRRPCxHR+4vTbXptjc&#10;lCZq/fvJQnB5OO/5srO1eFLrK8cKsiQFQVw4XXGp4HTc/E5B+ICssXZMCt7kYbno/cwx1+7Ff/Q8&#10;hFLEEPY5KjAhNLmUvjBk0SeuIY7czbUWQ4RtKXWLrxhuazlM04m0WHFsMNjQ2lBxPzysgp3R1+Nl&#10;O7pzdeHx42x2OstYqUG/W81ABOrCV/xx77WC4TTOj2fiEZCLf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lNEoK+AAAA3AAAAA8AAAAAAAAAAAAAAAAAmAIAAGRycy9kb3ducmV2&#10;LnhtbFBLBQYAAAAABAAEAPUAAACDAwAAAAA=&#10;" fillcolor="#70ad47" strokecolor="#41719c" strokeweight="1pt"/>
                <v:oval id="椭圆 281" o:spid="_x0000_s1116" style="position:absolute;left:18573;top:12144;width:1429;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UF3sMA&#10;AADcAAAADwAAAGRycy9kb3ducmV2LnhtbESPQWvCQBSE7wX/w/IEb81GwRJiVhFFWnqqsfT8zD6T&#10;YPbtkl2T9N93C4Ueh5n5hil2k+nEQL1vLStYJikI4srqlmsFn5fTcwbCB2SNnWVS8E0edtvZU4G5&#10;tiOfaShDLSKEfY4KmhBcLqWvGjLoE+uIo3ezvcEQZV9L3eMY4aaTqzR9kQZbjgsNOjo0VN3Lh1Eg&#10;9XA7Xdm5C3WvZzp+je+P9YdSi/m034AINIX/8F/7TStYZUv4PROP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UF3sMAAADcAAAADwAAAAAAAAAAAAAAAACYAgAAZHJzL2Rv&#10;d25yZXYueG1sUEsFBgAAAAAEAAQA9QAAAIgDAAAAAA==&#10;" fillcolor="#5b9bd5" strokecolor="#41719c" strokeweight="1pt">
                  <v:stroke joinstyle="miter"/>
                </v:oval>
                <v:oval id="椭圆 282" o:spid="_x0000_s1117" style="position:absolute;left:18573;top:22145;width:1429;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bqcMA&#10;AADcAAAADwAAAGRycy9kb3ducmV2LnhtbESPzWrDMBCE74W8g9hAbo0cQ0pwooTSYFp6qp2Q89ba&#10;2KbWSljyT9++KhR6HGbmG+Zwmk0nRup9a1nBZp2AIK6sbrlWcL3kjzsQPiBr7CyTgm/ycDouHg6Y&#10;aTtxQWMZahEh7DNU0ITgMil91ZBBv7aOOHp32xsMUfa11D1OEW46mSbJkzTYclxo0NFLQ9VXORgF&#10;Uo/3/JOdu1D3WtD5Nr0P2w+lVsv5eQ8i0Bz+w3/tN60g3aXweyYeAX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bqcMAAADcAAAADwAAAAAAAAAAAAAAAACYAgAAZHJzL2Rv&#10;d25yZXYueG1sUEsFBgAAAAAEAAQA9QAAAIgDAAAAAA==&#10;" fillcolor="#5b9bd5" strokecolor="#41719c" strokeweight="1pt">
                  <v:stroke joinstyle="miter"/>
                </v:oval>
                <v:oval id="椭圆 283" o:spid="_x0000_s1118" style="position:absolute;left:18573;top:33575;width:1429;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s+MsQA&#10;AADcAAAADwAAAGRycy9kb3ducmV2LnhtbESPQWvCQBSE7wX/w/IEb83GSEuIriKW0NJT1dLzM/tM&#10;gtm3S3ZN0n/fLRR6HGbmG2azm0wnBup9a1nBMklBEFdWt1wr+DyXjzkIH5A1dpZJwTd52G1nDxss&#10;tB35SMMp1CJC2BeooAnBFVL6qiGDPrGOOHpX2xsMUfa11D2OEW46maXpszTYclxo0NGhoep2uhsF&#10;Ug/X8sLOnal7PdLL1/h+f/pQajGf9msQgabwH/5rv2kFWb6C3zPxCM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rPjLEAAAA3AAAAA8AAAAAAAAAAAAAAAAAmAIAAGRycy9k&#10;b3ducmV2LnhtbFBLBQYAAAAABAAEAPUAAACJAwAAAAA=&#10;" fillcolor="#5b9bd5" strokecolor="#41719c" strokeweight="1pt">
                  <v:stroke joinstyle="miter"/>
                </v:oval>
                <v:oval id="椭圆 284" o:spid="_x0000_s1119" style="position:absolute;left:18573;top:44291;width:1429;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KmRsQA&#10;AADcAAAADwAAAGRycy9kb3ducmV2LnhtbESPQWvCQBSE7wX/w/IEb83GYEuIriKW0NJT1dLzM/tM&#10;gtm3S3ZN0n/fLRR6HGbmG2azm0wnBup9a1nBMklBEFdWt1wr+DyXjzkIH5A1dpZJwTd52G1nDxss&#10;tB35SMMp1CJC2BeooAnBFVL6qiGDPrGOOHpX2xsMUfa11D2OEW46maXpszTYclxo0NGhoep2uhsF&#10;Ug/X8sLOnal7PdLL1/h+f/pQajGf9msQgabwH/5rv2kFWb6C3zPxCM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CpkbEAAAA3AAAAA8AAAAAAAAAAAAAAAAAmAIAAGRycy9k&#10;b3ducmV2LnhtbFBLBQYAAAAABAAEAPUAAACJAwAAAAA=&#10;" fillcolor="#5b9bd5" strokecolor="#41719c" strokeweight="1pt">
                  <v:stroke joinstyle="miter"/>
                </v:oval>
                <v:oval id="椭圆 285" o:spid="_x0000_s1120" style="position:absolute;left:18573;top:55007;width:1429;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4D3cIA&#10;AADcAAAADwAAAGRycy9kb3ducmV2LnhtbESPQYvCMBSE78L+h/AW9qapgiLVKOIiu+xJrXh+Ns+2&#10;2LyEJrbdf28EweMwM98wy3VvatFS4yvLCsajBARxbnXFhYJTthvOQfiArLG2TAr+ycN69TFYYqpt&#10;xwdqj6EQEcI+RQVlCC6V0uclGfQj64ijd7WNwRBlU0jdYBfhppaTJJlJgxXHhRIdbUvKb8e7USB1&#10;e91d2LmM6p8DfZ+7v/t0r9TXZ79ZgAjUh3f41f7VCibzKTzPxCM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DgPdwgAAANwAAAAPAAAAAAAAAAAAAAAAAJgCAABkcnMvZG93&#10;bnJldi54bWxQSwUGAAAAAAQABAD1AAAAhwMAAAAA&#10;" fillcolor="#5b9bd5" strokecolor="#41719c" strokeweight="1pt">
                  <v:stroke joinstyle="miter"/>
                </v:oval>
                <v:shape id="直接箭头连接符 286" o:spid="_x0000_s1121" type="#_x0000_t32" style="position:absolute;left:22859;top:26431;width:7859;height:5001;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W8MQAAADcAAAADwAAAGRycy9kb3ducmV2LnhtbESPQWvCQBSE74X+h+UVeil1o9BUoqsU&#10;Idhb0fTS2zP7mgSzb0P2NSb/visIHoeZ+YZZb0fXqoH60Hg2MJ8loIhLbxuuDHwX+esSVBBki61n&#10;MjBRgO3m8WGNmfUXPtBwlEpFCIcMDdQiXaZ1KGtyGGa+I47er+8dSpR9pW2Plwh3rV4kSaodNhwX&#10;auxoV1N5Pv45A/n0lsvw051leglftN+/Fz49GfP8NH6sQAmNcg/f2p/WwGKZwvVMPAJ68w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9JbwxAAAANwAAAAPAAAAAAAAAAAA&#10;AAAAAKECAABkcnMvZG93bnJldi54bWxQSwUGAAAAAAQABAD5AAAAkgMAAAAA&#10;" strokecolor="#5b9bd5" strokeweight=".5pt">
                  <v:stroke endarrow="open" joinstyle="miter"/>
                </v:shape>
                <v:shape id="直接箭头连接符 287" o:spid="_x0000_s1122" type="#_x0000_t32" style="position:absolute;left:13572;top:36433;width:27147;height:7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eUsUAAADcAAAADwAAAGRycy9kb3ducmV2LnhtbESPT2sCMRTE70K/Q3gFb5pVqcpqlCJV&#10;BA9a/52fm9fN0s3Lsom6/fZGEHocZuY3zHTe2FLcqPaFYwW9bgKCOHO64FzB8bDsjEH4gKyxdEwK&#10;/sjDfPbWmmKq3Z2/6bYPuYgQ9ikqMCFUqZQ+M2TRd11FHL0fV1sMUda51DXeI9yWsp8kQ2mx4Lhg&#10;sKKFoex3f7UKvtaD3vZsdpvF4fThToPVJcNypFT7vfmcgAjUhP/wq73WCvrjETzPxCMgZ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L+eUsUAAADcAAAADwAAAAAAAAAA&#10;AAAAAAChAgAAZHJzL2Rvd25yZXYueG1sUEsFBgAAAAAEAAQA+QAAAJMDAAAAAA==&#10;" strokecolor="#5b9bd5" strokeweight=".5pt">
                  <v:stroke endarrow="open" joinstyle="miter"/>
                </v:shape>
                <v:rect id="矩形 106" o:spid="_x0000_s1123" style="position:absolute;left:29266;top:20546;width:21404;height:14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em/cMA&#10;AADcAAAADwAAAGRycy9kb3ducmV2LnhtbERPTWuDQBC9B/oflin0Epo1PUix2YQilEgISE2b8+BO&#10;VOLOqrtR8++7hUJv83ifs9nNphUjDa6xrGC9ikAQl1Y3XCn4On08v4JwHllja5kU3MnBbvuw2GCi&#10;7cSfNBa+EiGEXYIKau+7REpX1mTQrWxHHLiLHQz6AIdK6gGnEG5a+RJFsTTYcGiosaO0pvJa3IyC&#10;qczH8+m4l/nynFnusz4tvg9KPT3O728gPM3+X/znznSYH8Xw+0y4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em/cMAAADcAAAADwAAAAAAAAAAAAAAAACYAgAAZHJzL2Rv&#10;d25yZXYueG1sUEsFBgAAAAAEAAQA9QAAAIgDAAAAAA==&#10;" filled="f" stroked="f">
                  <v:textbox>
                    <w:txbxContent>
                      <w:p w14:paraId="6C024A0F" w14:textId="77777777" w:rsidR="00EB58DB" w:rsidRPr="00631DC0" w:rsidRDefault="00EB58DB" w:rsidP="00B27C91">
                        <w:pPr>
                          <w:rPr>
                            <w:b/>
                            <w:bCs/>
                            <w:sz w:val="15"/>
                            <w:szCs w:val="15"/>
                          </w:rPr>
                        </w:pPr>
                        <w:r w:rsidRPr="00631DC0">
                          <w:rPr>
                            <w:rFonts w:hint="eastAsia"/>
                            <w:b/>
                            <w:bCs/>
                            <w:sz w:val="15"/>
                            <w:szCs w:val="15"/>
                          </w:rPr>
                          <w:t>板缝处的风力集中造成抗裂层破坏开裂</w:t>
                        </w:r>
                      </w:p>
                    </w:txbxContent>
                  </v:textbox>
                </v:rect>
                <v:rect id="矩形 107" o:spid="_x0000_s1124" style="position:absolute;left:55721;top:7857;width:7144;height:521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cAs8UA&#10;AADcAAAADwAAAGRycy9kb3ducmV2LnhtbERPTWsCMRC9C/0PYQq9SM22UC1bo9RSZfEiaj30NmzG&#10;3aXJZEmirv76RhC8zeN9znjaWSOO5EPjWMHLIANBXDrdcKXgZzt/fgcRIrJG45gUnCnAdPLQG2Ou&#10;3YnXdNzESqQQDjkqqGNscylDWZPFMHAtceL2zluMCfpKao+nFG6NfM2yobTYcGqosaWvmsq/zcEq&#10;mK1XxfnNXw6zYr/83S3M7vLdN0o9PXafHyAidfEuvrkLneZnI7g+ky6Qk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BwCzxQAAANwAAAAPAAAAAAAAAAAAAAAAAJgCAABkcnMv&#10;ZG93bnJldi54bWxQSwUGAAAAAAQABAD1AAAAigMAAAAA&#10;" fillcolor="#5b9bd5" strokecolor="#41719c" strokeweight="1pt"/>
                <v:rect id="矩形 108" o:spid="_x0000_s1125" style="position:absolute;left:67865;top:9286;width:2858;height:221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18osMA&#10;AADcAAAADwAAAGRycy9kb3ducmV2LnhtbESPT2/CMAzF75P4DpGRdlvTMoFQR0Bo0mDX8UdcvcY0&#10;FY1TNQG6bz8fkLjZes/v/bxYDb5VN+pjE9hAkeWgiKtgG64NHPZfb3NQMSFbbAOTgT+KsFqOXhZY&#10;2nDnH7rtUq0khGOJBlxKXal1rBx5jFnoiEU7h95jkrWvte3xLuG+1ZM8n2mPDUuDw44+HVWX3dUb&#10;2Dr7uz9t3i/cnHh6PbqtLQo25nU8rD9AJRrS0/y4/raCnwutPCMT6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18osMAAADcAAAADwAAAAAAAAAAAAAAAACYAgAAZHJzL2Rv&#10;d25yZXYueG1sUEsFBgAAAAAEAAQA9QAAAIgDAAAAAA==&#10;" fillcolor="#70ad47" strokecolor="#41719c" strokeweight="1pt"/>
                <v:rect id="矩形 109" o:spid="_x0000_s1126" style="position:absolute;left:67865;top:34290;width:2858;height:221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HZOcAA&#10;AADcAAAADwAAAGRycy9kb3ducmV2LnhtbERP32vCMBB+H+x/CDfwbabdmGg1LWOwuddZxdezOZti&#10;cylJ1PrfL4OBb/fx/bxVNdpeXMiHzrGCfJqBIG6c7rhVsK0/n+cgQkTW2DsmBTcKUJWPDysstLvy&#10;D102sRUphEOBCkyMQyFlaAxZDFM3ECfu6LzFmKBvpfZ4TeG2ly9ZNpMWO04NBgf6MNScNmerYG30&#10;od5/vZ642/PbeWfWOs9ZqcnT+L4EEWmMd/G/+1un+dkC/p5JF8jy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HZOcAAAADcAAAADwAAAAAAAAAAAAAAAACYAgAAZHJzL2Rvd25y&#10;ZXYueG1sUEsFBgAAAAAEAAQA9QAAAIUDAAAAAA==&#10;" fillcolor="#70ad47" strokecolor="#41719c" strokeweight="1pt"/>
                <v:shape id="弧形 110" o:spid="_x0000_s1127" style="position:absolute;left:64587;top:32364;width:6790;height:11430;rotation:2005863fd;flip:x;visibility:visible;mso-wrap-style:square;v-text-anchor:middle" coordsize="678944,1143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OOm8YA&#10;AADcAAAADwAAAGRycy9kb3ducmV2LnhtbESPQWsCQQyF74X+hyGFXqTOKlXaraO00ooXBW0LPYad&#10;dHfpTmbZibr+e3MQekt4L+99mS360JgjdamO7GA0zMAQF9HXXDr4+vx4eAKTBNljE5kcnCnBYn57&#10;M8PcxxPv6LiX0mgIpxwdVCJtbm0qKgqYhrElVu03dgFF1660vsOThofGjrNsagPWrA0VtrSsqPjb&#10;H4KD1WNhn7/P27fBNqPNWuTwM3kfOHd/17++gBHq5d98vV57xR8pvj6jE9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OOm8YAAADcAAAADwAAAAAAAAAAAAAAAACYAgAAZHJz&#10;L2Rvd25yZXYueG1sUEsFBgAAAAAEAAQA9QAAAIsDAAAAAA==&#10;" path="m339472,nsc526957,,678944,255871,678944,571504r-339472,l339472,xem339472,nfc526957,,678944,255871,678944,571504e" filled="f" strokecolor="#5b9bd5" strokeweight=".5pt">
                  <v:stroke joinstyle="miter"/>
                  <v:path arrowok="t" o:connecttype="custom" o:connectlocs="339472,0;678944,571504" o:connectangles="0,0"/>
                </v:shape>
                <v:shape id="弧形 111" o:spid="_x0000_s1128" style="position:absolute;left:63754;top:19743;width:6790;height:11956;rotation:587142fd;flip:x y;visibility:visible;mso-wrap-style:square;v-text-anchor:middle" coordsize="678944,1195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7rN8MA&#10;AADcAAAADwAAAGRycy9kb3ducmV2LnhtbERPTWvCQBC9F/wPywje6iYexEZXqYpgj6ZF8DbNTrOh&#10;2dmYXZPYX+8WCr3N433OajPYWnTU+sqxgnSagCAunK64VPDxfnhegPABWWPtmBTcycNmPXpaYaZd&#10;zyfq8lCKGMI+QwUmhCaT0heGLPqpa4gj9+VaiyHCtpS6xT6G21rOkmQuLVYcGww2tDNUfOc3q+Bz&#10;4ftue/65vZ2Pu2u+n73cLyYoNRkPr0sQgYbwL/5zH3Wcn6bw+0y8QK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7rN8MAAADcAAAADwAAAAAAAAAAAAAAAACYAgAAZHJzL2Rv&#10;d25yZXYueG1sUEsFBgAAAAAEAAQA9QAAAIgDAAAAAA==&#10;" path="m339472,nsc526957,,678944,267629,678944,597766r-339472,l339472,xem339472,nfc526957,,678944,267629,678944,597766e" filled="f" strokecolor="#5b9bd5" strokeweight=".5pt">
                  <v:stroke joinstyle="miter"/>
                  <v:path arrowok="t" o:connecttype="custom" o:connectlocs="339472,0;678944,597766" o:connectangles="0,0"/>
                </v:shape>
                <v:shape id="直接箭头连接符 112" o:spid="_x0000_s1129" type="#_x0000_t32" style="position:absolute;left:66218;top:31626;width:933;height:5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x5VsAAAADcAAAADwAAAGRycy9kb3ducmV2LnhtbERPy6rCMBDdC/5DGMGdpnYhWo0iiiBc&#10;xKt14XJopg9sJqXJ1fr3RhDubg7nOct1Z2rxoNZVlhVMxhEI4szqigsF13Q/moFwHlljbZkUvMjB&#10;etXvLTHR9slnelx8IUIIuwQVlN43iZQuK8mgG9uGOHC5bQ36ANtC6hafIdzUMo6iqTRYcWgosaFt&#10;Sdn98mcUzCg/pcfdPN6kPq9f8e/hWPzclBoOus0ChKfO/4u/7oMO8ycxfJ4JF8jV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kMeVbAAAAA3AAAAA8AAAAAAAAAAAAAAAAA&#10;oQIAAGRycy9kb3ducmV2LnhtbFBLBQYAAAAABAAEAPkAAACOAwAAAAA=&#10;" strokecolor="#5b9bd5" strokeweight=".5pt">
                  <v:stroke endarrow="open" joinstyle="miter"/>
                </v:shape>
                <v:shape id="直接箭头连接符 113" o:spid="_x0000_s1130" type="#_x0000_t32" style="position:absolute;left:65072;top:32861;width:1365;height:29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F8KMMAAADcAAAADwAAAGRycy9kb3ducmV2LnhtbERPTWsCMRC9F/wPYQreataK23ZrFBGF&#10;Hrx068HjsBk3i5vJskk1669vBKG3ebzPWayibcWFet84VjCdZCCIK6cbrhUcfnYv7yB8QNbYOiYF&#10;A3lYLUdPCyy0u/I3XcpQixTCvkAFJoSukNJXhiz6ieuIE3dyvcWQYF9L3eM1hdtWvmZZLi02nBoM&#10;drQxVJ3LX6tgF2V+K/ent+Ej98N5PovN9miUGj/H9SeIQDH8ix/uL53mT2dwfyZd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0BfCjDAAAA3AAAAA8AAAAAAAAAAAAA&#10;AAAAoQIAAGRycy9kb3ducmV2LnhtbFBLBQYAAAAABAAEAPkAAACRAwAAAAA=&#10;" strokecolor="#5b9bd5" strokeweight=".5pt">
                  <v:stroke endarrow="open" joinstyle="miter"/>
                </v:shape>
                <v:shape id="直接箭头连接符 114" o:spid="_x0000_s1131" type="#_x0000_t32" style="position:absolute;left:64293;top:32146;width:3572;height: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lEucIAAADcAAAADwAAAGRycy9kb3ducmV2LnhtbERPS4vCMBC+C/sfwizsTVPLIlqNIrsI&#10;goja7mGPQzN9YDMpTdT6740geJuP7zmLVW8acaXO1ZYVjEcRCOLc6ppLBX/ZZjgF4TyyxsYyKbiT&#10;g9XyY7DARNsbn+ia+lKEEHYJKqi8bxMpXV6RQTeyLXHgCtsZ9AF2pdQd3kK4aWQcRRNpsObQUGFL&#10;PxXl5/RiFEypOGT731m8znzR3OPjdl/u/pX6+uzXcxCeev8Wv9xbHeaPv+H5TLhAL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alEucIAAADcAAAADwAAAAAAAAAAAAAA&#10;AAChAgAAZHJzL2Rvd25yZXYueG1sUEsFBgAAAAAEAAQA+QAAAJADAAAAAA==&#10;" strokecolor="#5b9bd5" strokeweight=".5pt">
                  <v:stroke endarrow="open" joinstyle="miter"/>
                </v:shape>
                <v:shape id="直接箭头连接符 115" o:spid="_x0000_s1132" type="#_x0000_t32" style="position:absolute;left:67865;top:32146;width:2858;height: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XhIsIAAADcAAAADwAAAGRycy9kb3ducmV2LnhtbERPS4vCMBC+C/sfwizsTVMLK1qNIrsI&#10;goja7mGPQzN9YDMpTdT6740geJuP7zmLVW8acaXO1ZYVjEcRCOLc6ppLBX/ZZjgF4TyyxsYyKbiT&#10;g9XyY7DARNsbn+ia+lKEEHYJKqi8bxMpXV6RQTeyLXHgCtsZ9AF2pdQd3kK4aWQcRRNpsObQUGFL&#10;PxXl5/RiFEypOGT731m8znzR3OPjdl/u/pX6+uzXcxCeev8Wv9xbHeaPv+H5TLhAL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uXhIsIAAADcAAAADwAAAAAAAAAAAAAA&#10;AAChAgAAZHJzL2Rvd25yZXYueG1sUEsFBgAAAAAEAAQA+QAAAJADAAAAAA==&#10;" strokecolor="#5b9bd5" strokeweight=".5pt">
                  <v:stroke endarrow="open" joinstyle="miter"/>
                </v:shape>
                <v:shape id="直接箭头连接符 149" o:spid="_x0000_s1133" type="#_x0000_t32" style="position:absolute;left:67865;top:33575;width:2858;height: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vEOsEAAADcAAAADwAAAGRycy9kb3ducmV2LnhtbERPS4vCMBC+L/gfwgje1tQii1ajiCII&#10;Iq7Wg8ehmT6wmZQmav33ZkHY23x8z5kvO1OLB7WusqxgNIxAEGdWV1wouKTb7wkI55E11pZJwYsc&#10;LBe9rzkm2j75RI+zL0QIYZeggtL7JpHSZSUZdEPbEAcut61BH2BbSN3iM4SbWsZR9CMNVhwaSmxo&#10;XVJ2O9+Nggnlx/Swmcar1Of1K/7dHYr9ValBv1vNQHjq/L/4497pMH88hb9nwgVy8Q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0G8Q6wQAAANwAAAAPAAAAAAAAAAAAAAAA&#10;AKECAABkcnMvZG93bnJldi54bWxQSwUGAAAAAAQABAD5AAAAjwMAAAAA&#10;" strokecolor="#5b9bd5" strokeweight=".5pt">
                  <v:stroke endarrow="open" joinstyle="miter"/>
                </v:shape>
                <v:rect id="矩形 150" o:spid="_x0000_s1134" style="position:absolute;left:71437;top:9286;width:715;height:46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232sgA&#10;AADcAAAADwAAAGRycy9kb3ducmV2LnhtbESPQUsDMRCF74L/IYzgRWy2QqWsTYstKosXaWsP3obN&#10;dHcxmSxJ2m77652D0NsM781738wWg3fqSDF1gQ2MRwUo4jrYjhsD39v3xymolJEtusBk4EwJFvPb&#10;mxmWNpx4TcdNbpSEcCrRQJtzX2qd6pY8plHoiUXbh+gxyxobbSOeJNw7/VQUz9pjx9LQYk+rlurf&#10;zcEbWK6/qvMkXg7Lav/5s/twu8vbgzPm/m54fQGVachX8/91ZQV/IvjyjEy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bfayAAAANwAAAAPAAAAAAAAAAAAAAAAAJgCAABk&#10;cnMvZG93bnJldi54bWxQSwUGAAAAAAQABAD1AAAAjQMAAAAA&#10;" fillcolor="#5b9bd5" strokecolor="#41719c" strokeweight="1pt"/>
                <v:shape id="直接箭头连接符 151" o:spid="_x0000_s1135" type="#_x0000_t32" style="position:absolute;left:72152;top:27146;width:7858;height:5000;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hDv8IAAADcAAAADwAAAGRycy9kb3ducmV2LnhtbERPS0vDQBC+C/6HZQQvYjcV2krMtpRC&#10;qDfp4+JtzI5JSHY2ZMc0+fduodDbfHzPyTaja9VAfag9G5jPElDEhbc1lwbOp/z1HVQQZIutZzIw&#10;UYDN+vEhw9T6Cx9oOEqpYgiHFA1UIl2qdSgqchhmviOO3K/vHUqEfaltj5cY7lr9liRL7bDm2FBh&#10;R7uKiub45wzk0yKX4btrZHoJX7Tfr05++WPM89O4/QAlNMpdfHN/2jh/MYfrM/ECvf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VhDv8IAAADcAAAADwAAAAAAAAAAAAAA&#10;AAChAgAAZHJzL2Rvd25yZXYueG1sUEsFBgAAAAAEAAQA+QAAAJADAAAAAA==&#10;" strokecolor="#5b9bd5" strokeweight=".5pt">
                  <v:stroke endarrow="open" joinstyle="miter"/>
                </v:shape>
                <v:rect id="矩形 152" o:spid="_x0000_s1136" style="position:absolute;left:78175;top:22728;width:13815;height:29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P48IA&#10;AADcAAAADwAAAGRycy9kb3ducmV2LnhtbERPTWvCQBC9F/wPywheSt0otEjqKiKIQQRptJ6H7DQJ&#10;Zmdjdk3iv+8Kgrd5vM+ZL3tTiZYaV1pWMBlHIIgzq0vOFZyOm48ZCOeRNVaWScGdHCwXg7c5xtp2&#10;/ENt6nMRQtjFqKDwvo6ldFlBBt3Y1sSB+7ONQR9gk0vdYBfCTSWnUfQlDZYcGgqsaV1QdklvRkGX&#10;Hdrzcb+Vh/dzYvmaXNfp706p0bBffYPw1PuX+OlOdJj/OYXHM+EC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X4/jwgAAANwAAAAPAAAAAAAAAAAAAAAAAJgCAABkcnMvZG93&#10;bnJldi54bWxQSwUGAAAAAAQABAD1AAAAhwMAAAAA&#10;" filled="f" stroked="f">
                  <v:textbox>
                    <w:txbxContent>
                      <w:p w14:paraId="66416361" w14:textId="77777777" w:rsidR="00EB58DB" w:rsidRPr="00631DC0" w:rsidRDefault="00EB58DB" w:rsidP="00B27C91">
                        <w:pPr>
                          <w:rPr>
                            <w:b/>
                            <w:bCs/>
                            <w:sz w:val="15"/>
                            <w:szCs w:val="15"/>
                          </w:rPr>
                        </w:pPr>
                        <w:r w:rsidRPr="00631DC0">
                          <w:rPr>
                            <w:rFonts w:hint="eastAsia"/>
                            <w:b/>
                            <w:bCs/>
                            <w:sz w:val="15"/>
                            <w:szCs w:val="15"/>
                          </w:rPr>
                          <w:t>抗裂层在板缝处受风压集中，易造成鼓起及开裂</w:t>
                        </w:r>
                      </w:p>
                    </w:txbxContent>
                  </v:textbox>
                </v:rect>
                <v:oval id="椭圆 153" o:spid="_x0000_s1137" style="position:absolute;left:62150;top:46434;width:5715;height:10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5zCcEA&#10;AADcAAAADwAAAGRycy9kb3ducmV2LnhtbERPS2vCQBC+F/wPywje6sZKiqSuQSxB6alq6XmaHZNg&#10;dnbJbh79991Cobf5+J6zzSfTioE631hWsFomIIhLqxuuFHxci8cNCB+QNbaWScE3ech3s4ctZtqO&#10;fKbhEioRQ9hnqKAOwWVS+rImg35pHXHkbrYzGCLsKqk7HGO4aeVTkjxLgw3HhhodHWoq75feKJB6&#10;uBVf7NyV2uOZXj/Htz59V2oxn/YvIAJN4V/85z7pOD9dw+8z8QK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XucwnBAAAA3AAAAA8AAAAAAAAAAAAAAAAAmAIAAGRycy9kb3du&#10;cmV2LnhtbFBLBQYAAAAABAAEAPUAAACGAwAAAAA=&#10;" fillcolor="#5b9bd5" strokecolor="#41719c" strokeweight="1pt">
                  <v:stroke joinstyle="miter"/>
                </v:oval>
                <v:oval id="椭圆 154" o:spid="_x0000_s1138" style="position:absolute;left:62150;top:9286;width:5715;height:100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frfcEA&#10;AADcAAAADwAAAGRycy9kb3ducmV2LnhtbERPS2vCQBC+F/wPywje6sZiiqSuQSxB6alq6XmaHZNg&#10;dnbJbh79991Cobf5+J6zzSfTioE631hWsFomIIhLqxuuFHxci8cNCB+QNbaWScE3ech3s4ctZtqO&#10;fKbhEioRQ9hnqKAOwWVS+rImg35pHXHkbrYzGCLsKqk7HGO4aeVTkjxLgw3HhhodHWoq75feKJB6&#10;uBVf7NyV2uOZXj/Htz59V2oxn/YvIAJN4V/85z7pOD9dw+8z8QK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H633BAAAA3AAAAA8AAAAAAAAAAAAAAAAAmAIAAGRycy9kb3du&#10;cmV2LnhtbFBLBQYAAAAABAAEAPUAAACGAwAAAAA=&#10;" fillcolor="#5b9bd5" strokecolor="#41719c" strokeweight="1pt">
                  <v:stroke joinstyle="miter"/>
                </v:oval>
                <v:rect id="矩形 155" o:spid="_x0000_s1139" style="position:absolute;left:61037;top:35560;width:8356;height:14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YXl8MA&#10;AADcAAAADwAAAGRycy9kb3ducmV2LnhtbERPTWvCQBC9F/wPywi9lLqxYJE0GxFBGoogTaznITtN&#10;gtnZmN0m6b93CwVv83ifk2wm04qBetdYVrBcRCCIS6sbrhSciv3zGoTzyBpby6Tglxxs0tlDgrG2&#10;I3/SkPtKhBB2MSqove9iKV1Zk0G3sB1x4L5tb9AH2FdS9ziGcNPKlyh6lQYbDg01drSrqbzkP0bB&#10;WB6Hc3F4l8enc2b5ml13+deHUo/zafsGwtPk7+J/d6bD/NUK/p4JF8j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YXl8MAAADcAAAADwAAAAAAAAAAAAAAAACYAgAAZHJzL2Rv&#10;d25yZXYueG1sUEsFBgAAAAAEAAQA9QAAAIgDAAAAAA==&#10;" filled="f" stroked="f">
                  <v:textbox>
                    <w:txbxContent>
                      <w:p w14:paraId="7591EFDA" w14:textId="77777777" w:rsidR="00EB58DB" w:rsidRPr="00631DC0" w:rsidRDefault="00EB58DB" w:rsidP="00B27C91">
                        <w:pPr>
                          <w:rPr>
                            <w:b/>
                            <w:bCs/>
                            <w:sz w:val="15"/>
                            <w:szCs w:val="15"/>
                          </w:rPr>
                        </w:pPr>
                        <w:r w:rsidRPr="00631DC0">
                          <w:rPr>
                            <w:rFonts w:hint="eastAsia"/>
                            <w:b/>
                            <w:bCs/>
                            <w:sz w:val="15"/>
                            <w:szCs w:val="15"/>
                          </w:rPr>
                          <w:t>风力集中部位</w:t>
                        </w:r>
                      </w:p>
                    </w:txbxContent>
                  </v:textbox>
                </v:rect>
                <w10:anchorlock/>
              </v:group>
            </w:pict>
          </mc:Fallback>
        </mc:AlternateContent>
      </w:r>
    </w:p>
    <w:p w14:paraId="3443274C" w14:textId="77777777" w:rsidR="00B27C91" w:rsidRPr="009E7130" w:rsidRDefault="00B27C91" w:rsidP="00D9138B">
      <w:pPr>
        <w:pStyle w:val="30"/>
        <w:spacing w:beforeLines="50" w:before="156" w:after="0" w:line="360" w:lineRule="auto"/>
        <w:ind w:firstLine="357"/>
        <w:jc w:val="center"/>
        <w:rPr>
          <w:rFonts w:ascii="宋体" w:eastAsia="宋体" w:hAnsi="宋体"/>
          <w:sz w:val="21"/>
          <w:szCs w:val="21"/>
        </w:rPr>
      </w:pPr>
      <w:r w:rsidRPr="009E7130">
        <w:rPr>
          <w:rFonts w:ascii="宋体" w:eastAsia="宋体" w:hAnsi="宋体"/>
          <w:sz w:val="21"/>
          <w:szCs w:val="21"/>
        </w:rPr>
        <w:t>图14风压对外墙薄抹灰系统开裂影响示意图</w:t>
      </w:r>
    </w:p>
    <w:p w14:paraId="42A416A5" w14:textId="758977D5" w:rsidR="00B27C91" w:rsidRPr="009E7130" w:rsidRDefault="00B27C91" w:rsidP="00D9138B">
      <w:pPr>
        <w:spacing w:line="360" w:lineRule="auto"/>
        <w:ind w:firstLine="420"/>
        <w:rPr>
          <w:rFonts w:ascii="宋体" w:eastAsia="宋体" w:hAnsi="宋体" w:cs="Times New Roman"/>
          <w:sz w:val="24"/>
        </w:rPr>
      </w:pPr>
      <w:r w:rsidRPr="009E7130">
        <w:rPr>
          <w:rFonts w:ascii="宋体" w:eastAsia="宋体" w:hAnsi="宋体" w:cs="Times New Roman" w:hint="eastAsia"/>
          <w:sz w:val="24"/>
        </w:rPr>
        <w:t>在负压易发生区位置，如果采用有联通空腔的保温层做法，负压产生的推力会集中在负压最大的位置，当负风压推力大于粘结砂浆与基层、粘结砂浆与保温板时，外保温系统会出现脱落。负风压力在瞬间或者一次大风期间（即短时间内）将外保温系统破坏，通常见到的外保温系统被风吹掉的工程案例都是负风压力作用的结果。</w:t>
      </w:r>
    </w:p>
    <w:p w14:paraId="2C058E2F" w14:textId="77777777" w:rsidR="00B27C91" w:rsidRPr="009E7130" w:rsidRDefault="00B27C91" w:rsidP="00D9138B">
      <w:pPr>
        <w:spacing w:line="360" w:lineRule="auto"/>
        <w:rPr>
          <w:rFonts w:ascii="宋体" w:eastAsia="宋体" w:hAnsi="宋体" w:cs="Times New Roman"/>
          <w:b/>
          <w:sz w:val="24"/>
        </w:rPr>
      </w:pPr>
      <w:r w:rsidRPr="009E7130">
        <w:rPr>
          <w:rFonts w:ascii="宋体" w:eastAsia="宋体" w:hAnsi="宋体" w:cs="Times New Roman"/>
          <w:b/>
          <w:bCs/>
          <w:sz w:val="24"/>
        </w:rPr>
        <w:lastRenderedPageBreak/>
        <w:t>2.2.3</w:t>
      </w:r>
      <w:r w:rsidRPr="009E7130">
        <w:rPr>
          <w:rFonts w:ascii="宋体" w:eastAsia="宋体" w:hAnsi="宋体" w:cs="Times New Roman" w:hint="eastAsia"/>
          <w:b/>
          <w:sz w:val="24"/>
        </w:rPr>
        <w:t>水汽对酚醛板薄抹灰系统联通空腔的破坏性影响</w:t>
      </w:r>
    </w:p>
    <w:p w14:paraId="6C2C7D89" w14:textId="77777777" w:rsidR="00B27C91" w:rsidRPr="009E7130" w:rsidRDefault="00B27C91" w:rsidP="00D9138B">
      <w:pPr>
        <w:spacing w:line="360" w:lineRule="auto"/>
        <w:ind w:firstLineChars="200" w:firstLine="480"/>
        <w:rPr>
          <w:rFonts w:ascii="宋体" w:eastAsia="宋体" w:hAnsi="宋体" w:cs="宋体"/>
          <w:color w:val="000000"/>
          <w:kern w:val="0"/>
          <w:sz w:val="24"/>
        </w:rPr>
      </w:pPr>
      <w:r w:rsidRPr="009E7130">
        <w:rPr>
          <w:rFonts w:ascii="宋体" w:eastAsia="宋体" w:hAnsi="宋体" w:cs="Times New Roman" w:hint="eastAsia"/>
          <w:sz w:val="24"/>
        </w:rPr>
        <w:t>保温板薄抹灰系统的外墙外保温露点位置在外墙外保温的外立面，随着温差的变化，气态水极易在保温层与抗裂层之间产生结露现象，</w:t>
      </w:r>
      <w:r w:rsidRPr="009E7130">
        <w:rPr>
          <w:rFonts w:ascii="宋体" w:eastAsia="宋体" w:hAnsi="宋体" w:cs="宋体" w:hint="eastAsia"/>
          <w:color w:val="000000"/>
          <w:kern w:val="0"/>
          <w:sz w:val="24"/>
        </w:rPr>
        <w:t xml:space="preserve"> </w:t>
      </w:r>
      <w:r w:rsidRPr="009E7130">
        <w:rPr>
          <w:rFonts w:ascii="宋体" w:eastAsia="宋体" w:hAnsi="宋体" w:cs="Times New Roman" w:hint="eastAsia"/>
          <w:sz w:val="24"/>
        </w:rPr>
        <w:t>液态水进入保温系统各构造层后，由于各构造层的吸湿性能不同、湿胀干缩性能差异，导致各层材料界面处产生变形不一致的情况，进而在构造层的界面处产生湿应力，影响系统稳定性。</w:t>
      </w:r>
    </w:p>
    <w:p w14:paraId="01D8D028"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酚醛板薄抹灰外保温系统构造和材料选用不合理而造成水蒸气扩散受阻，引发墙体内侧在冬季发生冷凝，导致保温层吸湿受潮，甚至冷凝成流水，使室内装饰材料、家具受潮、变形，外墙内表面出现较大面积的黑斑、长毛、发霉等现象，由于这些</w:t>
      </w:r>
      <w:r w:rsidRPr="009E7130">
        <w:rPr>
          <w:rFonts w:ascii="宋体" w:eastAsia="宋体" w:hAnsi="宋体" w:cs="Times New Roman"/>
          <w:sz w:val="24"/>
        </w:rPr>
        <w:t>霉菌</w:t>
      </w:r>
      <w:r w:rsidRPr="009E7130">
        <w:rPr>
          <w:rFonts w:ascii="宋体" w:eastAsia="宋体" w:hAnsi="宋体" w:cs="Times New Roman" w:hint="eastAsia"/>
          <w:sz w:val="24"/>
        </w:rPr>
        <w:t>长期在潮湿环境下</w:t>
      </w:r>
      <w:r w:rsidRPr="009E7130">
        <w:rPr>
          <w:rFonts w:ascii="宋体" w:eastAsia="宋体" w:hAnsi="宋体" w:cs="Times New Roman"/>
          <w:sz w:val="24"/>
        </w:rPr>
        <w:t>形成污染物，从而对室内空气质量造成</w:t>
      </w:r>
      <w:r w:rsidRPr="009E7130">
        <w:rPr>
          <w:rFonts w:ascii="宋体" w:eastAsia="宋体" w:hAnsi="宋体" w:cs="Times New Roman" w:hint="eastAsia"/>
          <w:sz w:val="24"/>
        </w:rPr>
        <w:t>不良</w:t>
      </w:r>
      <w:r w:rsidRPr="009E7130">
        <w:rPr>
          <w:rFonts w:ascii="宋体" w:eastAsia="宋体" w:hAnsi="宋体" w:cs="Times New Roman"/>
          <w:sz w:val="24"/>
        </w:rPr>
        <w:t>影响。</w:t>
      </w:r>
    </w:p>
    <w:p w14:paraId="75B64AD8"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当室内外空气中的含湿量不等，也就是建筑墙体两侧存在着水蒸气分压力差时，水蒸气分子就会从压力高的一侧通过建筑墙体向分压力低的一侧渗透扩散，这种传湿现象叫水蒸气渗透。如果在水蒸气渗透过程遇阻，水蒸气便会产生聚集，当湿度和温度达到结露条件，便会导致水蒸气聚集处发生冷凝，产生液态水，破坏系统稳定性。</w:t>
      </w:r>
    </w:p>
    <w:p w14:paraId="6D624923"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因此，系统构造设计过程中，各层材料均应有一定的水蒸气渗透性，允许气态水排出建筑，保持建筑墙体的含水率，避免墙体结露问题。但是国内常用的部分保温板材，例如XPS板等，其水蒸气渗透性能极差，则只能通过构造设计，人为设置水蒸气渗透构造，使水蒸气能够通过专门的渗透构造排出建筑，解决排潮问题。</w:t>
      </w:r>
    </w:p>
    <w:p w14:paraId="6E9CC09E" w14:textId="77777777" w:rsidR="00B27C91" w:rsidRPr="009E7130" w:rsidRDefault="00B27C91" w:rsidP="00D9138B">
      <w:pPr>
        <w:spacing w:line="360" w:lineRule="auto"/>
        <w:jc w:val="left"/>
        <w:rPr>
          <w:rFonts w:ascii="宋体" w:eastAsia="宋体" w:hAnsi="宋体"/>
          <w:b/>
          <w:bCs/>
          <w:sz w:val="24"/>
        </w:rPr>
      </w:pPr>
      <w:r w:rsidRPr="009E7130">
        <w:rPr>
          <w:rFonts w:ascii="宋体" w:eastAsia="宋体" w:hAnsi="宋体" w:hint="eastAsia"/>
          <w:b/>
          <w:bCs/>
          <w:sz w:val="24"/>
        </w:rPr>
        <w:t>三、技术调整对防控风险的作用</w:t>
      </w:r>
    </w:p>
    <w:p w14:paraId="0E9665D0" w14:textId="77777777" w:rsidR="00B27C91" w:rsidRPr="009E7130" w:rsidRDefault="00B27C91" w:rsidP="00D9138B">
      <w:pPr>
        <w:spacing w:line="360" w:lineRule="auto"/>
        <w:jc w:val="left"/>
        <w:rPr>
          <w:rFonts w:ascii="宋体" w:eastAsia="宋体" w:hAnsi="宋体"/>
          <w:b/>
          <w:bCs/>
          <w:sz w:val="24"/>
        </w:rPr>
      </w:pPr>
      <w:r w:rsidRPr="009E7130">
        <w:rPr>
          <w:rFonts w:ascii="宋体" w:eastAsia="宋体" w:hAnsi="宋体" w:hint="eastAsia"/>
          <w:b/>
          <w:bCs/>
          <w:sz w:val="24"/>
        </w:rPr>
        <w:t>1、单项增强</w:t>
      </w:r>
    </w:p>
    <w:p w14:paraId="3ACC8C25" w14:textId="77777777" w:rsidR="00B27C91" w:rsidRPr="009E7130" w:rsidRDefault="00B27C91" w:rsidP="00D9138B">
      <w:pPr>
        <w:spacing w:line="360" w:lineRule="auto"/>
        <w:ind w:firstLineChars="200" w:firstLine="480"/>
        <w:rPr>
          <w:rFonts w:ascii="宋体" w:eastAsia="宋体" w:hAnsi="宋体" w:cs="Times New Roman"/>
          <w:sz w:val="24"/>
        </w:rPr>
      </w:pPr>
      <w:bookmarkStart w:id="56" w:name="_Hlk47959221"/>
      <w:r w:rsidRPr="009E7130">
        <w:rPr>
          <w:rFonts w:ascii="宋体" w:eastAsia="宋体" w:hAnsi="宋体" w:cs="Times New Roman" w:hint="eastAsia"/>
          <w:sz w:val="24"/>
        </w:rPr>
        <w:t>为克服酚醛板老化、粉化、掉渣、粘结强度低等不足，也因为自身容易脆裂而尽量不用锚固件或近可能少用锚固件，</w:t>
      </w:r>
      <w:bookmarkEnd w:id="56"/>
      <w:r w:rsidRPr="009E7130">
        <w:rPr>
          <w:rFonts w:ascii="宋体" w:eastAsia="宋体" w:hAnsi="宋体" w:cs="Times New Roman" w:hint="eastAsia"/>
          <w:sz w:val="24"/>
        </w:rPr>
        <w:t>更为减小负风压对系统的破坏。酚醛板薄抹灰外墙保温系统可以采取满粘或闭合小空腔构造做法作为单项增强措施。</w:t>
      </w:r>
    </w:p>
    <w:p w14:paraId="54292807"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1）满粘构造，无空腔，无负风压风险，可避免保温层脱落风险。胶粉聚苯颗粒贴砌酚醛板外保温系统为满粘构造。</w:t>
      </w:r>
    </w:p>
    <w:p w14:paraId="49F18469"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2）闭合小空腔构造，缩小负风压产生的单位面积，单位面积粘结力高于负风压产生的破坏力，亦可以避免负风压导致的保温层脱落。闭合小空腔做法中，</w:t>
      </w:r>
      <w:r w:rsidRPr="009E7130">
        <w:rPr>
          <w:rFonts w:ascii="宋体" w:eastAsia="宋体" w:hAnsi="宋体" w:cs="Times New Roman" w:hint="eastAsia"/>
          <w:sz w:val="24"/>
        </w:rPr>
        <w:lastRenderedPageBreak/>
        <w:t>保温板选用600mm×4</w:t>
      </w:r>
      <w:r w:rsidRPr="009E7130">
        <w:rPr>
          <w:rFonts w:ascii="宋体" w:eastAsia="宋体" w:hAnsi="宋体" w:cs="Times New Roman"/>
          <w:sz w:val="24"/>
        </w:rPr>
        <w:t>5</w:t>
      </w:r>
      <w:r w:rsidRPr="009E7130">
        <w:rPr>
          <w:rFonts w:ascii="宋体" w:eastAsia="宋体" w:hAnsi="宋体" w:cs="Times New Roman" w:hint="eastAsia"/>
          <w:sz w:val="24"/>
        </w:rPr>
        <w:t>0mm的小型板材。当采用点框粘做法时，四周满打灰，形成闭合空腔，中间留透气孔；当采用条粘法时，采用齿形抹子沿一个方向批抹胶粘剂，粘结后形成闭合空腔。</w:t>
      </w:r>
    </w:p>
    <w:p w14:paraId="51719140" w14:textId="77777777" w:rsidR="00B27C91" w:rsidRPr="009E7130"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9E7130">
        <w:rPr>
          <w:rFonts w:ascii="宋体" w:eastAsia="宋体" w:hAnsi="宋体"/>
          <w:color w:val="000000"/>
          <w:sz w:val="24"/>
        </w:rPr>
        <w:t>目前</w:t>
      </w:r>
      <w:r w:rsidRPr="009E7130">
        <w:rPr>
          <w:rFonts w:ascii="宋体" w:eastAsia="宋体" w:hAnsi="宋体" w:hint="eastAsia"/>
          <w:color w:val="000000"/>
          <w:sz w:val="24"/>
        </w:rPr>
        <w:t>酚醛</w:t>
      </w:r>
      <w:r w:rsidRPr="009E7130">
        <w:rPr>
          <w:rFonts w:ascii="宋体" w:eastAsia="宋体" w:hAnsi="宋体"/>
          <w:color w:val="000000"/>
          <w:sz w:val="24"/>
        </w:rPr>
        <w:t>板</w:t>
      </w:r>
      <w:r w:rsidRPr="009E7130">
        <w:rPr>
          <w:rFonts w:ascii="宋体" w:eastAsia="宋体" w:hAnsi="宋体" w:hint="eastAsia"/>
          <w:color w:val="000000"/>
          <w:sz w:val="24"/>
        </w:rPr>
        <w:t>薄抹灰外墙外保温系统</w:t>
      </w:r>
      <w:r w:rsidRPr="009E7130">
        <w:rPr>
          <w:rFonts w:ascii="宋体" w:eastAsia="宋体" w:hAnsi="宋体"/>
          <w:color w:val="000000"/>
          <w:sz w:val="24"/>
        </w:rPr>
        <w:t>点框粘法大多采用的尺寸是</w:t>
      </w:r>
      <w:r w:rsidRPr="009E7130">
        <w:rPr>
          <w:rFonts w:ascii="宋体" w:eastAsia="宋体" w:hAnsi="宋体" w:hint="eastAsia"/>
          <w:color w:val="000000"/>
          <w:sz w:val="24"/>
        </w:rPr>
        <w:t>1</w:t>
      </w:r>
      <w:r w:rsidRPr="009E7130">
        <w:rPr>
          <w:rFonts w:ascii="宋体" w:eastAsia="宋体" w:hAnsi="宋体"/>
          <w:color w:val="000000"/>
          <w:sz w:val="24"/>
        </w:rPr>
        <w:t>200mm×600mm</w:t>
      </w:r>
      <w:r w:rsidRPr="009E7130">
        <w:rPr>
          <w:rFonts w:ascii="宋体" w:eastAsia="宋体" w:hAnsi="宋体" w:hint="eastAsia"/>
          <w:color w:val="000000"/>
          <w:sz w:val="24"/>
        </w:rPr>
        <w:t>或9</w:t>
      </w:r>
      <w:r w:rsidRPr="009E7130">
        <w:rPr>
          <w:rFonts w:ascii="宋体" w:eastAsia="宋体" w:hAnsi="宋体"/>
          <w:color w:val="000000"/>
          <w:sz w:val="24"/>
        </w:rPr>
        <w:t>00mm×600mm，虽然这种尺寸可以提高施工速度，但是粘贴</w:t>
      </w:r>
      <w:r w:rsidRPr="009E7130">
        <w:rPr>
          <w:rFonts w:ascii="宋体" w:eastAsia="宋体" w:hAnsi="宋体" w:hint="eastAsia"/>
          <w:color w:val="000000"/>
          <w:sz w:val="24"/>
        </w:rPr>
        <w:t>酚醛</w:t>
      </w:r>
      <w:r w:rsidRPr="009E7130">
        <w:rPr>
          <w:rFonts w:ascii="宋体" w:eastAsia="宋体" w:hAnsi="宋体"/>
          <w:color w:val="000000"/>
          <w:sz w:val="24"/>
        </w:rPr>
        <w:t>板施工过程中按压板的一端时很容易造成另一端翘起，引起另一端的板面虚贴、空鼓</w:t>
      </w:r>
      <w:r w:rsidRPr="009E7130">
        <w:rPr>
          <w:rFonts w:ascii="宋体" w:eastAsia="宋体" w:hAnsi="宋体" w:hint="eastAsia"/>
          <w:color w:val="000000"/>
          <w:sz w:val="24"/>
        </w:rPr>
        <w:t>，也容易引起酚醛板脆裂</w:t>
      </w:r>
      <w:r w:rsidRPr="009E7130">
        <w:rPr>
          <w:rFonts w:ascii="宋体" w:eastAsia="宋体" w:hAnsi="宋体"/>
          <w:color w:val="000000"/>
          <w:sz w:val="24"/>
        </w:rPr>
        <w:t>。若采用600mm×450mm的</w:t>
      </w:r>
      <w:r w:rsidRPr="009E7130">
        <w:rPr>
          <w:rFonts w:ascii="宋体" w:eastAsia="宋体" w:hAnsi="宋体" w:hint="eastAsia"/>
          <w:color w:val="000000"/>
          <w:sz w:val="24"/>
        </w:rPr>
        <w:t>酚醛</w:t>
      </w:r>
      <w:r w:rsidRPr="009E7130">
        <w:rPr>
          <w:rFonts w:ascii="宋体" w:eastAsia="宋体" w:hAnsi="宋体"/>
          <w:color w:val="000000"/>
          <w:sz w:val="24"/>
        </w:rPr>
        <w:t>板，并采用闭合小空腔做法，不但便于工人施工操作，而且可以确保有效的粘结面积，同时也可以防止连通空腔存在。</w:t>
      </w:r>
    </w:p>
    <w:p w14:paraId="0CDE2DAD" w14:textId="77777777" w:rsidR="00B27C91" w:rsidRPr="009E7130"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9E7130">
        <w:rPr>
          <w:rFonts w:ascii="宋体" w:eastAsia="宋体" w:hAnsi="宋体"/>
          <w:color w:val="000000"/>
          <w:sz w:val="24"/>
        </w:rPr>
        <w:t>小尺寸的板材更容易控制板材与墙体的有效粘结面积，所以板材的</w:t>
      </w:r>
      <w:r w:rsidRPr="009E7130">
        <w:rPr>
          <w:rFonts w:ascii="宋体" w:eastAsia="宋体" w:hAnsi="宋体" w:hint="eastAsia"/>
          <w:color w:val="000000"/>
          <w:sz w:val="24"/>
        </w:rPr>
        <w:t>尺寸</w:t>
      </w:r>
      <w:r w:rsidRPr="009E7130">
        <w:rPr>
          <w:rFonts w:ascii="宋体" w:eastAsia="宋体" w:hAnsi="宋体"/>
          <w:color w:val="000000"/>
          <w:sz w:val="24"/>
        </w:rPr>
        <w:t>不宜过大。</w:t>
      </w:r>
    </w:p>
    <w:p w14:paraId="428B0F21" w14:textId="77777777" w:rsidR="00B27C91" w:rsidRPr="009E7130"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9E7130">
        <w:rPr>
          <w:rFonts w:ascii="宋体" w:eastAsia="宋体" w:hAnsi="宋体"/>
          <w:color w:val="000000"/>
          <w:sz w:val="24"/>
        </w:rPr>
        <w:t>另外，板材的宽度也影响工人操作。实践证明，人的手</w:t>
      </w:r>
      <w:r w:rsidRPr="009E7130">
        <w:rPr>
          <w:rFonts w:ascii="宋体" w:eastAsia="宋体" w:hAnsi="宋体" w:hint="eastAsia"/>
          <w:color w:val="000000"/>
          <w:sz w:val="24"/>
        </w:rPr>
        <w:t>掌</w:t>
      </w:r>
      <w:r w:rsidRPr="009E7130">
        <w:rPr>
          <w:rFonts w:ascii="宋体" w:eastAsia="宋体" w:hAnsi="宋体"/>
          <w:color w:val="000000"/>
          <w:sz w:val="24"/>
        </w:rPr>
        <w:t>长度大于板材宽度的1/3时，对板材的按压和控制最有效，粘贴板材时最容易将板材压实。人的手</w:t>
      </w:r>
      <w:r w:rsidRPr="009E7130">
        <w:rPr>
          <w:rFonts w:ascii="宋体" w:eastAsia="宋体" w:hAnsi="宋体" w:hint="eastAsia"/>
          <w:color w:val="000000"/>
          <w:sz w:val="24"/>
        </w:rPr>
        <w:t>掌</w:t>
      </w:r>
      <w:r w:rsidRPr="009E7130">
        <w:rPr>
          <w:rFonts w:ascii="宋体" w:eastAsia="宋体" w:hAnsi="宋体"/>
          <w:color w:val="000000"/>
          <w:sz w:val="24"/>
        </w:rPr>
        <w:t>长度约为200mm，所以板材的宽度应小于600mm为宜，因此选用450mm宽的板材是比较合理的。</w:t>
      </w:r>
    </w:p>
    <w:p w14:paraId="6BD03130" w14:textId="77777777" w:rsidR="00B27C91" w:rsidRPr="009E7130" w:rsidRDefault="00B27C91" w:rsidP="00D9138B">
      <w:pPr>
        <w:spacing w:line="360" w:lineRule="auto"/>
        <w:jc w:val="left"/>
        <w:rPr>
          <w:rFonts w:ascii="宋体" w:eastAsia="宋体" w:hAnsi="宋体"/>
          <w:b/>
          <w:bCs/>
          <w:sz w:val="24"/>
        </w:rPr>
      </w:pPr>
      <w:r w:rsidRPr="009E7130">
        <w:rPr>
          <w:rFonts w:ascii="宋体" w:eastAsia="宋体" w:hAnsi="宋体" w:hint="eastAsia"/>
          <w:b/>
          <w:bCs/>
          <w:sz w:val="24"/>
        </w:rPr>
        <w:t>2、复合项增强</w:t>
      </w:r>
    </w:p>
    <w:p w14:paraId="2CFBF43A" w14:textId="77777777" w:rsidR="00B27C91" w:rsidRPr="009E7130" w:rsidRDefault="00B27C91" w:rsidP="00D9138B">
      <w:pPr>
        <w:spacing w:line="360" w:lineRule="auto"/>
        <w:jc w:val="left"/>
        <w:rPr>
          <w:rFonts w:ascii="宋体" w:eastAsia="宋体" w:hAnsi="宋体"/>
          <w:b/>
          <w:bCs/>
          <w:sz w:val="24"/>
        </w:rPr>
      </w:pPr>
      <w:r w:rsidRPr="009E7130">
        <w:rPr>
          <w:rFonts w:ascii="宋体" w:eastAsia="宋体" w:hAnsi="宋体" w:hint="eastAsia"/>
          <w:b/>
          <w:bCs/>
          <w:sz w:val="24"/>
        </w:rPr>
        <w:t>2</w:t>
      </w:r>
      <w:r w:rsidRPr="009E7130">
        <w:rPr>
          <w:rFonts w:ascii="宋体" w:eastAsia="宋体" w:hAnsi="宋体"/>
          <w:b/>
          <w:bCs/>
          <w:sz w:val="24"/>
        </w:rPr>
        <w:t>.1</w:t>
      </w:r>
      <w:r w:rsidRPr="009E7130">
        <w:rPr>
          <w:rFonts w:ascii="宋体" w:eastAsia="宋体" w:hAnsi="宋体" w:hint="eastAsia"/>
          <w:b/>
          <w:bCs/>
          <w:sz w:val="24"/>
        </w:rPr>
        <w:t>胶粉聚苯颗粒复合酚醛板三明治构造增强做法</w:t>
      </w:r>
    </w:p>
    <w:p w14:paraId="58D51D3A" w14:textId="77777777" w:rsidR="00B27C91" w:rsidRPr="009E7130" w:rsidRDefault="00B27C91" w:rsidP="00D9138B">
      <w:pPr>
        <w:spacing w:line="360" w:lineRule="auto"/>
        <w:textAlignment w:val="center"/>
        <w:rPr>
          <w:rFonts w:ascii="宋体" w:eastAsia="宋体" w:hAnsi="宋体" w:cs="Times New Roman"/>
          <w:b/>
          <w:bCs/>
          <w:sz w:val="24"/>
        </w:rPr>
      </w:pPr>
      <w:r w:rsidRPr="009E7130">
        <w:rPr>
          <w:rFonts w:ascii="宋体" w:eastAsia="宋体" w:hAnsi="宋体" w:cs="Times New Roman" w:hint="eastAsia"/>
          <w:b/>
          <w:bCs/>
          <w:sz w:val="24"/>
        </w:rPr>
        <w:t>2</w:t>
      </w:r>
      <w:r w:rsidRPr="009E7130">
        <w:rPr>
          <w:rFonts w:ascii="宋体" w:eastAsia="宋体" w:hAnsi="宋体" w:cs="Times New Roman"/>
          <w:b/>
          <w:bCs/>
          <w:sz w:val="24"/>
        </w:rPr>
        <w:t>.1.1</w:t>
      </w:r>
      <w:r w:rsidRPr="009E7130">
        <w:rPr>
          <w:rFonts w:ascii="宋体" w:eastAsia="宋体" w:hAnsi="宋体" w:hint="eastAsia"/>
          <w:b/>
          <w:bCs/>
          <w:sz w:val="24"/>
        </w:rPr>
        <w:t>胶粉聚苯颗粒复合酚醛板三明治构造设计</w:t>
      </w:r>
    </w:p>
    <w:p w14:paraId="02CF10D7" w14:textId="77777777" w:rsidR="00B27C91" w:rsidRPr="009E7130" w:rsidRDefault="00B27C91" w:rsidP="00D9138B">
      <w:pPr>
        <w:spacing w:line="360" w:lineRule="auto"/>
        <w:jc w:val="center"/>
        <w:textAlignment w:val="center"/>
        <w:rPr>
          <w:rFonts w:ascii="宋体" w:eastAsia="宋体" w:hAnsi="宋体" w:cs="Times New Roman"/>
          <w:sz w:val="24"/>
        </w:rPr>
      </w:pPr>
      <w:r w:rsidRPr="009E7130">
        <w:rPr>
          <w:rFonts w:ascii="宋体" w:eastAsia="宋体" w:hAnsi="宋体"/>
          <w:noProof/>
        </w:rPr>
        <w:drawing>
          <wp:inline distT="0" distB="0" distL="0" distR="0" wp14:anchorId="295E89A0" wp14:editId="2AD28B54">
            <wp:extent cx="3138791" cy="1873885"/>
            <wp:effectExtent l="0" t="0" r="508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53172" t="51798" r="25395" b="27037"/>
                    <a:stretch/>
                  </pic:blipFill>
                  <pic:spPr bwMode="auto">
                    <a:xfrm>
                      <a:off x="0" y="0"/>
                      <a:ext cx="3224559" cy="1925089"/>
                    </a:xfrm>
                    <a:prstGeom prst="rect">
                      <a:avLst/>
                    </a:prstGeom>
                    <a:ln>
                      <a:noFill/>
                    </a:ln>
                    <a:extLst>
                      <a:ext uri="{53640926-AAD7-44D8-BBD7-CCE9431645EC}">
                        <a14:shadowObscured xmlns:a14="http://schemas.microsoft.com/office/drawing/2010/main"/>
                      </a:ext>
                    </a:extLst>
                  </pic:spPr>
                </pic:pic>
              </a:graphicData>
            </a:graphic>
          </wp:inline>
        </w:drawing>
      </w:r>
    </w:p>
    <w:p w14:paraId="5CC5C89E" w14:textId="77777777" w:rsidR="00B27C91" w:rsidRPr="009E7130" w:rsidRDefault="00B27C91" w:rsidP="00D9138B">
      <w:pPr>
        <w:spacing w:line="360" w:lineRule="auto"/>
        <w:jc w:val="center"/>
        <w:textAlignment w:val="center"/>
        <w:rPr>
          <w:rFonts w:ascii="宋体" w:eastAsia="宋体" w:hAnsi="宋体" w:cs="Times New Roman"/>
          <w:szCs w:val="21"/>
        </w:rPr>
      </w:pPr>
      <w:r w:rsidRPr="009E7130">
        <w:rPr>
          <w:rFonts w:ascii="宋体" w:eastAsia="宋体" w:hAnsi="宋体" w:cs="Times New Roman" w:hint="eastAsia"/>
          <w:szCs w:val="21"/>
        </w:rPr>
        <w:t>图1</w:t>
      </w:r>
      <w:r w:rsidRPr="009E7130">
        <w:rPr>
          <w:rFonts w:ascii="宋体" w:eastAsia="宋体" w:hAnsi="宋体" w:cs="Times New Roman"/>
          <w:szCs w:val="21"/>
        </w:rPr>
        <w:t xml:space="preserve">7 </w:t>
      </w:r>
      <w:r w:rsidRPr="009E7130">
        <w:rPr>
          <w:rFonts w:ascii="宋体" w:eastAsia="宋体" w:hAnsi="宋体" w:cs="Times New Roman" w:hint="eastAsia"/>
          <w:szCs w:val="21"/>
        </w:rPr>
        <w:t>胶粉聚苯颗粒复合酚醛板三明治构造图</w:t>
      </w:r>
    </w:p>
    <w:p w14:paraId="2AAE3E4D" w14:textId="77777777" w:rsidR="00B27C91" w:rsidRPr="009E7130" w:rsidRDefault="00B27C91" w:rsidP="00D9138B">
      <w:pPr>
        <w:spacing w:line="360" w:lineRule="auto"/>
        <w:rPr>
          <w:rFonts w:ascii="宋体" w:eastAsia="宋体" w:hAnsi="宋体" w:cs="Times New Roman"/>
          <w:b/>
          <w:bCs/>
          <w:sz w:val="24"/>
        </w:rPr>
      </w:pPr>
      <w:r w:rsidRPr="009E7130">
        <w:rPr>
          <w:rFonts w:ascii="宋体" w:eastAsia="宋体" w:hAnsi="宋体" w:cs="Times New Roman"/>
          <w:b/>
          <w:bCs/>
          <w:sz w:val="24"/>
        </w:rPr>
        <w:t>2.1.2</w:t>
      </w:r>
      <w:r w:rsidRPr="009E7130">
        <w:rPr>
          <w:rFonts w:ascii="宋体" w:eastAsia="宋体" w:hAnsi="宋体" w:cs="Times New Roman" w:hint="eastAsia"/>
          <w:b/>
          <w:bCs/>
          <w:sz w:val="24"/>
        </w:rPr>
        <w:t>满粘+分仓贴砌酚醛板</w:t>
      </w:r>
    </w:p>
    <w:p w14:paraId="7998E5D6"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传统的薄抹灰构造主要采用“点框粘”辅助锚栓固定的方式将保温板固定于墙面，因为酚醛板自身存在的各</w:t>
      </w:r>
      <w:r w:rsidRPr="009E7130">
        <w:rPr>
          <w:rFonts w:ascii="宋体" w:eastAsia="宋体" w:hAnsi="宋体" w:cs="Times New Roman"/>
          <w:sz w:val="24"/>
        </w:rPr>
        <w:t>种性能缺陷，</w:t>
      </w:r>
      <w:r w:rsidRPr="009E7130">
        <w:rPr>
          <w:rFonts w:ascii="宋体" w:eastAsia="宋体" w:hAnsi="宋体" w:cs="Times New Roman" w:hint="eastAsia"/>
          <w:sz w:val="24"/>
        </w:rPr>
        <w:t>简单套用薄抹灰粘锚结合固定保温板的做法对</w:t>
      </w:r>
      <w:r w:rsidRPr="009E7130">
        <w:rPr>
          <w:rFonts w:ascii="宋体" w:eastAsia="宋体" w:hAnsi="宋体" w:cs="Times New Roman"/>
          <w:sz w:val="24"/>
        </w:rPr>
        <w:t>酚醛板</w:t>
      </w:r>
      <w:r w:rsidRPr="009E7130">
        <w:rPr>
          <w:rFonts w:ascii="宋体" w:eastAsia="宋体" w:hAnsi="宋体" w:cs="Times New Roman" w:hint="eastAsia"/>
          <w:sz w:val="24"/>
        </w:rPr>
        <w:t>来说是不合适的</w:t>
      </w:r>
      <w:r w:rsidRPr="009E7130">
        <w:rPr>
          <w:rFonts w:ascii="宋体" w:eastAsia="宋体" w:hAnsi="宋体" w:cs="Times New Roman"/>
          <w:sz w:val="24"/>
        </w:rPr>
        <w:t>。 通过实验室的研究以及试点工程的实际验</w:t>
      </w:r>
      <w:r w:rsidRPr="009E7130">
        <w:rPr>
          <w:rFonts w:ascii="宋体" w:eastAsia="宋体" w:hAnsi="宋体" w:cs="Times New Roman"/>
          <w:sz w:val="24"/>
        </w:rPr>
        <w:lastRenderedPageBreak/>
        <w:t>证，采用胶粉聚苯颗粒贴砌浆料以“满粘+分仓贴砌” 的方式固定酚醛板</w:t>
      </w:r>
      <w:r w:rsidRPr="009E7130">
        <w:rPr>
          <w:rFonts w:ascii="宋体" w:eastAsia="宋体" w:hAnsi="宋体" w:cs="Times New Roman" w:hint="eastAsia"/>
          <w:sz w:val="24"/>
        </w:rPr>
        <w:t>更加</w:t>
      </w:r>
      <w:r w:rsidRPr="009E7130">
        <w:rPr>
          <w:rFonts w:ascii="宋体" w:eastAsia="宋体" w:hAnsi="宋体" w:cs="Times New Roman"/>
          <w:sz w:val="24"/>
        </w:rPr>
        <w:t>合理。“分仓贴砌”是指在酚醛板的四个侧面采用胶粉聚苯颗粒贴砌浆料填充，并采用胶粉聚苯颗粒贴砌浆料粘贴和找平酚醛板，胶粉聚苯颗粒贴砌浆料将对酚醛板六个面形成包裹保护。“满粘”</w:t>
      </w:r>
      <w:r w:rsidRPr="009E7130">
        <w:rPr>
          <w:rFonts w:ascii="宋体" w:eastAsia="宋体" w:hAnsi="宋体" w:cs="Times New Roman" w:hint="eastAsia"/>
          <w:sz w:val="24"/>
        </w:rPr>
        <w:t>不仅避免了系统的空腔构造，增加了粘结面积，保证系统与基层连接更加安全可靠，对于酚醛板的特殊性而言，可以有效克服酚其易老化、粉化、掉渣，粘结强度低等不足，还可以避免自身容易脆裂而不用锚固件这一难点</w:t>
      </w:r>
      <w:r w:rsidRPr="009E7130">
        <w:rPr>
          <w:rFonts w:ascii="宋体" w:eastAsia="宋体" w:hAnsi="宋体" w:cs="Times New Roman"/>
          <w:sz w:val="24"/>
        </w:rPr>
        <w:t>。</w:t>
      </w:r>
    </w:p>
    <w:p w14:paraId="79B64916" w14:textId="77777777" w:rsidR="00B27C91" w:rsidRPr="009E7130" w:rsidRDefault="00B27C91" w:rsidP="00D9138B">
      <w:pPr>
        <w:spacing w:line="360" w:lineRule="auto"/>
        <w:jc w:val="center"/>
        <w:rPr>
          <w:rFonts w:ascii="宋体" w:eastAsia="宋体" w:hAnsi="宋体" w:cs="Times New Roman"/>
          <w:sz w:val="24"/>
        </w:rPr>
      </w:pPr>
      <w:r w:rsidRPr="009E7130">
        <w:rPr>
          <w:rFonts w:ascii="宋体" w:eastAsia="宋体" w:hAnsi="宋体" w:cs="Times New Roman" w:hint="eastAsia"/>
          <w:noProof/>
          <w:sz w:val="24"/>
        </w:rPr>
        <w:drawing>
          <wp:inline distT="0" distB="0" distL="0" distR="0" wp14:anchorId="6A37E4F0" wp14:editId="7D56B9B4">
            <wp:extent cx="3060000" cy="2592000"/>
            <wp:effectExtent l="0" t="0" r="7620" b="0"/>
            <wp:docPr id="204" name="图片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
                    <pic:cNvPicPr preferRelativeResize="0">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060000" cy="2592000"/>
                    </a:xfrm>
                    <a:prstGeom prst="rect">
                      <a:avLst/>
                    </a:prstGeom>
                    <a:noFill/>
                    <a:ln>
                      <a:noFill/>
                    </a:ln>
                  </pic:spPr>
                </pic:pic>
              </a:graphicData>
            </a:graphic>
          </wp:inline>
        </w:drawing>
      </w:r>
    </w:p>
    <w:p w14:paraId="611EC50E" w14:textId="77777777" w:rsidR="00B27C91" w:rsidRPr="009E7130" w:rsidRDefault="00B27C91" w:rsidP="00D9138B">
      <w:pPr>
        <w:spacing w:line="360" w:lineRule="auto"/>
        <w:jc w:val="center"/>
        <w:rPr>
          <w:rFonts w:ascii="宋体" w:eastAsia="宋体" w:hAnsi="宋体" w:cs="Times New Roman"/>
          <w:noProof/>
          <w:szCs w:val="21"/>
        </w:rPr>
      </w:pPr>
      <w:r w:rsidRPr="009E7130">
        <w:rPr>
          <w:rFonts w:ascii="宋体" w:eastAsia="宋体" w:hAnsi="宋体" w:cs="Times New Roman" w:hint="eastAsia"/>
          <w:noProof/>
          <w:szCs w:val="21"/>
        </w:rPr>
        <w:t>图</w:t>
      </w:r>
      <w:r w:rsidRPr="009E7130">
        <w:rPr>
          <w:rFonts w:ascii="宋体" w:eastAsia="宋体" w:hAnsi="宋体" w:cs="Times New Roman"/>
          <w:noProof/>
          <w:szCs w:val="21"/>
        </w:rPr>
        <w:t xml:space="preserve">18 </w:t>
      </w:r>
      <w:r w:rsidRPr="009E7130">
        <w:rPr>
          <w:rFonts w:ascii="宋体" w:eastAsia="宋体" w:hAnsi="宋体" w:cs="Times New Roman" w:hint="eastAsia"/>
          <w:noProof/>
          <w:szCs w:val="21"/>
        </w:rPr>
        <w:t>胶粉聚苯颗粒贴砌浆料满粘酚醛板</w:t>
      </w:r>
    </w:p>
    <w:p w14:paraId="747A91DC"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sz w:val="24"/>
        </w:rPr>
        <w:t>“分仓贴砌”的优点在于可消纳因酚醛板的形变对保温系统的</w:t>
      </w:r>
      <w:r w:rsidRPr="009E7130">
        <w:rPr>
          <w:rFonts w:ascii="宋体" w:eastAsia="宋体" w:hAnsi="宋体" w:cs="Times New Roman" w:hint="eastAsia"/>
          <w:sz w:val="24"/>
        </w:rPr>
        <w:t>影响；将原有大面积的保温系统，划分成仅有酚醛板单位大小的面积（通常尺寸为</w:t>
      </w:r>
      <w:r w:rsidRPr="009E7130">
        <w:rPr>
          <w:rFonts w:ascii="宋体" w:eastAsia="宋体" w:hAnsi="宋体" w:cs="Times New Roman"/>
          <w:sz w:val="24"/>
        </w:rPr>
        <w:t xml:space="preserve"> 600 ㎜× 450 ㎜），降低了外保温系统整体垮塌的风险；纵向分仓贴砌可防止每一块酚醛板对相邻酚醛板的挤压破坏，并且在火灾发生时，可防止火焰的横向蔓延；横向分仓砌筑相当于在每一层酚醛板之间设置“托架”构造，对酚醛板起到支撑作用，胶粉聚苯颗粒贴砌浆料的剪切强度在50kPa以上，在胶粉聚苯颗粒贴砌EPS板系统中，10mm的“分仓贴砌”构造完全满足性能要求，但在酚醛板贴砌系统中，考虑到酚醛板的自重是</w:t>
      </w:r>
      <w:r w:rsidRPr="009E7130">
        <w:rPr>
          <w:rFonts w:ascii="宋体" w:eastAsia="宋体" w:hAnsi="宋体" w:cs="Times New Roman" w:hint="eastAsia"/>
          <w:sz w:val="24"/>
        </w:rPr>
        <w:t>模塑聚苯板</w:t>
      </w:r>
      <w:r w:rsidRPr="009E7130">
        <w:rPr>
          <w:rFonts w:ascii="宋体" w:eastAsia="宋体" w:hAnsi="宋体" w:cs="Times New Roman"/>
          <w:sz w:val="24"/>
        </w:rPr>
        <w:t>的2倍</w:t>
      </w:r>
      <w:r w:rsidRPr="009E7130">
        <w:rPr>
          <w:rFonts w:ascii="宋体" w:eastAsia="宋体" w:hAnsi="宋体" w:cs="Times New Roman" w:hint="eastAsia"/>
          <w:sz w:val="24"/>
        </w:rPr>
        <w:t>多</w:t>
      </w:r>
      <w:r w:rsidRPr="009E7130">
        <w:rPr>
          <w:rFonts w:ascii="宋体" w:eastAsia="宋体" w:hAnsi="宋体" w:cs="Times New Roman"/>
          <w:sz w:val="24"/>
        </w:rPr>
        <w:t xml:space="preserve">；所以，在该保温系统中，“分仓贴砌”的板缝宽度宜在20mm以上较为安全。 </w:t>
      </w:r>
    </w:p>
    <w:p w14:paraId="1D3A94B8" w14:textId="77777777" w:rsidR="00B27C91" w:rsidRPr="009E7130" w:rsidRDefault="00B27C91" w:rsidP="00D9138B">
      <w:pPr>
        <w:spacing w:line="360" w:lineRule="auto"/>
        <w:jc w:val="center"/>
        <w:rPr>
          <w:rFonts w:ascii="宋体" w:eastAsia="宋体" w:hAnsi="宋体" w:cs="Times New Roman"/>
          <w:noProof/>
          <w:sz w:val="24"/>
        </w:rPr>
      </w:pPr>
      <w:r w:rsidRPr="009E7130">
        <w:rPr>
          <w:rFonts w:ascii="宋体" w:eastAsia="宋体" w:hAnsi="宋体" w:cs="Times New Roman" w:hint="eastAsia"/>
          <w:noProof/>
          <w:sz w:val="24"/>
        </w:rPr>
        <w:lastRenderedPageBreak/>
        <w:drawing>
          <wp:inline distT="0" distB="0" distL="0" distR="0" wp14:anchorId="031F2B86" wp14:editId="5DD57457">
            <wp:extent cx="3060000" cy="2592000"/>
            <wp:effectExtent l="0" t="0" r="7620" b="0"/>
            <wp:docPr id="205" name="图片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6"/>
                    <pic:cNvPicPr preferRelativeResize="0">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060000" cy="2592000"/>
                    </a:xfrm>
                    <a:prstGeom prst="rect">
                      <a:avLst/>
                    </a:prstGeom>
                    <a:noFill/>
                    <a:ln>
                      <a:noFill/>
                    </a:ln>
                  </pic:spPr>
                </pic:pic>
              </a:graphicData>
            </a:graphic>
          </wp:inline>
        </w:drawing>
      </w:r>
    </w:p>
    <w:p w14:paraId="6B680A9E" w14:textId="77777777" w:rsidR="00B27C91" w:rsidRPr="009E7130" w:rsidRDefault="00B27C91" w:rsidP="00D9138B">
      <w:pPr>
        <w:spacing w:line="360" w:lineRule="auto"/>
        <w:jc w:val="center"/>
        <w:rPr>
          <w:rFonts w:ascii="宋体" w:eastAsia="宋体" w:hAnsi="宋体" w:cs="Times New Roman"/>
          <w:noProof/>
          <w:sz w:val="24"/>
        </w:rPr>
      </w:pPr>
      <w:bookmarkStart w:id="57" w:name="_Hlk47959960"/>
      <w:r w:rsidRPr="009E7130">
        <w:rPr>
          <w:rFonts w:ascii="宋体" w:eastAsia="宋体" w:hAnsi="宋体" w:cs="Times New Roman" w:hint="eastAsia"/>
          <w:noProof/>
          <w:sz w:val="24"/>
        </w:rPr>
        <w:t>图</w:t>
      </w:r>
      <w:r w:rsidRPr="009E7130">
        <w:rPr>
          <w:rFonts w:ascii="宋体" w:eastAsia="宋体" w:hAnsi="宋体" w:cs="Times New Roman"/>
          <w:noProof/>
          <w:sz w:val="24"/>
        </w:rPr>
        <w:t xml:space="preserve">19 </w:t>
      </w:r>
      <w:r w:rsidRPr="009E7130">
        <w:rPr>
          <w:rFonts w:ascii="宋体" w:eastAsia="宋体" w:hAnsi="宋体" w:cs="Times New Roman" w:hint="eastAsia"/>
          <w:noProof/>
          <w:sz w:val="24"/>
        </w:rPr>
        <w:t>胶粉聚苯颗粒贴砌浆料分仓贴砌酚醛板</w:t>
      </w:r>
    </w:p>
    <w:bookmarkEnd w:id="57"/>
    <w:p w14:paraId="116C3CF2" w14:textId="77777777" w:rsidR="00B27C91" w:rsidRPr="009E7130" w:rsidRDefault="00B27C91" w:rsidP="00D9138B">
      <w:pPr>
        <w:spacing w:line="360" w:lineRule="auto"/>
        <w:jc w:val="center"/>
        <w:rPr>
          <w:rFonts w:ascii="宋体" w:eastAsia="宋体" w:hAnsi="宋体" w:cs="Times New Roman"/>
          <w:noProof/>
          <w:sz w:val="24"/>
        </w:rPr>
      </w:pPr>
      <w:r w:rsidRPr="009E7130">
        <w:rPr>
          <w:rFonts w:ascii="宋体" w:eastAsia="宋体" w:hAnsi="宋体" w:cs="Times New Roman" w:hint="eastAsia"/>
          <w:noProof/>
          <w:sz w:val="24"/>
        </w:rPr>
        <w:drawing>
          <wp:inline distT="0" distB="0" distL="0" distR="0" wp14:anchorId="60DD2471" wp14:editId="1ECBF70B">
            <wp:extent cx="3060000" cy="2592000"/>
            <wp:effectExtent l="0" t="0" r="7620" b="0"/>
            <wp:docPr id="206" name="图片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
                    <pic:cNvPicPr preferRelativeResize="0">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060000" cy="2592000"/>
                    </a:xfrm>
                    <a:prstGeom prst="rect">
                      <a:avLst/>
                    </a:prstGeom>
                    <a:noFill/>
                    <a:ln>
                      <a:noFill/>
                    </a:ln>
                  </pic:spPr>
                </pic:pic>
              </a:graphicData>
            </a:graphic>
          </wp:inline>
        </w:drawing>
      </w:r>
    </w:p>
    <w:p w14:paraId="006AD8F9" w14:textId="77777777" w:rsidR="00B27C91" w:rsidRPr="009E7130" w:rsidRDefault="00B27C91" w:rsidP="00D9138B">
      <w:pPr>
        <w:spacing w:line="360" w:lineRule="auto"/>
        <w:jc w:val="center"/>
        <w:rPr>
          <w:rFonts w:ascii="宋体" w:eastAsia="宋体" w:hAnsi="宋体" w:cs="Times New Roman"/>
          <w:sz w:val="24"/>
        </w:rPr>
      </w:pPr>
      <w:r w:rsidRPr="009E7130">
        <w:rPr>
          <w:rFonts w:ascii="宋体" w:eastAsia="宋体" w:hAnsi="宋体" w:cs="Times New Roman" w:hint="eastAsia"/>
          <w:noProof/>
          <w:sz w:val="24"/>
        </w:rPr>
        <w:t>图</w:t>
      </w:r>
      <w:r w:rsidRPr="009E7130">
        <w:rPr>
          <w:rFonts w:ascii="宋体" w:eastAsia="宋体" w:hAnsi="宋体" w:cs="Times New Roman"/>
          <w:noProof/>
          <w:sz w:val="24"/>
        </w:rPr>
        <w:t>20</w:t>
      </w:r>
      <w:r w:rsidRPr="009E7130">
        <w:rPr>
          <w:rFonts w:ascii="宋体" w:eastAsia="宋体" w:hAnsi="宋体" w:cs="Times New Roman" w:hint="eastAsia"/>
          <w:noProof/>
          <w:sz w:val="24"/>
        </w:rPr>
        <w:t>胶粉聚苯颗粒贴砌浆料分仓贴砌酚醛板效果</w:t>
      </w:r>
    </w:p>
    <w:p w14:paraId="1E127FC2" w14:textId="77777777" w:rsidR="00B27C91" w:rsidRPr="009E7130" w:rsidRDefault="00B27C91" w:rsidP="00D9138B">
      <w:pPr>
        <w:spacing w:line="360" w:lineRule="auto"/>
        <w:rPr>
          <w:rFonts w:ascii="宋体" w:eastAsia="宋体" w:hAnsi="宋体" w:cs="Times New Roman"/>
          <w:b/>
          <w:bCs/>
          <w:sz w:val="24"/>
        </w:rPr>
      </w:pPr>
      <w:bookmarkStart w:id="58" w:name="_Hlk47963887"/>
      <w:r w:rsidRPr="009E7130">
        <w:rPr>
          <w:rFonts w:ascii="宋体" w:eastAsia="宋体" w:hAnsi="宋体" w:cs="Times New Roman" w:hint="eastAsia"/>
          <w:b/>
          <w:bCs/>
          <w:sz w:val="24"/>
        </w:rPr>
        <w:t>2</w:t>
      </w:r>
      <w:r w:rsidRPr="009E7130">
        <w:rPr>
          <w:rFonts w:ascii="宋体" w:eastAsia="宋体" w:hAnsi="宋体" w:cs="Times New Roman"/>
          <w:b/>
          <w:bCs/>
          <w:sz w:val="24"/>
        </w:rPr>
        <w:t>.1.3</w:t>
      </w:r>
      <w:r w:rsidRPr="009E7130">
        <w:rPr>
          <w:rFonts w:ascii="宋体" w:eastAsia="宋体" w:hAnsi="宋体" w:cs="Times New Roman" w:hint="eastAsia"/>
          <w:b/>
          <w:bCs/>
          <w:sz w:val="24"/>
        </w:rPr>
        <w:t>酚醛板与抗裂防护层之间</w:t>
      </w:r>
      <w:r w:rsidRPr="009E7130">
        <w:rPr>
          <w:rFonts w:ascii="宋体" w:eastAsia="宋体" w:hAnsi="宋体" w:cs="Times New Roman"/>
          <w:b/>
          <w:bCs/>
          <w:sz w:val="24"/>
        </w:rPr>
        <w:t xml:space="preserve">设置热应力阻断层 </w:t>
      </w:r>
    </w:p>
    <w:bookmarkEnd w:id="58"/>
    <w:p w14:paraId="46BBEAE7" w14:textId="77777777" w:rsidR="00B27C91" w:rsidRPr="009E7130" w:rsidRDefault="00B27C91" w:rsidP="00D9138B">
      <w:pPr>
        <w:spacing w:line="360" w:lineRule="auto"/>
        <w:ind w:firstLineChars="200" w:firstLine="480"/>
        <w:rPr>
          <w:rFonts w:ascii="宋体" w:eastAsia="宋体" w:hAnsi="宋体"/>
          <w:b/>
          <w:bCs/>
          <w:sz w:val="24"/>
        </w:rPr>
      </w:pPr>
      <w:r w:rsidRPr="009E7130">
        <w:rPr>
          <w:rFonts w:ascii="宋体" w:eastAsia="宋体" w:hAnsi="宋体" w:cs="Times New Roman" w:hint="eastAsia"/>
          <w:sz w:val="24"/>
        </w:rPr>
        <w:t>酚醛板薄抹灰外墙保温构造设计规定，抗裂砂浆复合玻纤网格布作为抗裂防护层直接附着在保温板外表面，这直接产生了两个“风险”。一种风险，酚醛板的导热系数比较小，而抗裂防护层材料的导热系数比较大，二者之间相差很大，加之两者的线膨胀系数不同，所</w:t>
      </w:r>
      <w:r w:rsidRPr="009E7130">
        <w:rPr>
          <w:rFonts w:ascii="宋体" w:eastAsia="宋体" w:hAnsi="宋体" w:cs="Times New Roman"/>
          <w:sz w:val="24"/>
        </w:rPr>
        <w:t>产生的热应力差</w:t>
      </w:r>
      <w:r w:rsidRPr="009E7130">
        <w:rPr>
          <w:rFonts w:ascii="宋体" w:eastAsia="宋体" w:hAnsi="宋体" w:cs="Times New Roman" w:hint="eastAsia"/>
          <w:sz w:val="24"/>
        </w:rPr>
        <w:t>会在两者接触的界面上形成强大的剪切力，</w:t>
      </w:r>
      <w:r w:rsidRPr="009E7130">
        <w:rPr>
          <w:rFonts w:ascii="宋体" w:eastAsia="宋体" w:hAnsi="宋体" w:cs="Times New Roman"/>
          <w:sz w:val="24"/>
        </w:rPr>
        <w:t>只有抗裂防层材料能够</w:t>
      </w:r>
      <w:r w:rsidRPr="009E7130">
        <w:rPr>
          <w:rFonts w:ascii="宋体" w:eastAsia="宋体" w:hAnsi="宋体" w:cs="Times New Roman" w:hint="eastAsia"/>
          <w:sz w:val="24"/>
        </w:rPr>
        <w:t>完全克服这种剪切</w:t>
      </w:r>
      <w:r w:rsidRPr="009E7130">
        <w:rPr>
          <w:rFonts w:ascii="宋体" w:eastAsia="宋体" w:hAnsi="宋体" w:cs="Times New Roman"/>
          <w:sz w:val="24"/>
        </w:rPr>
        <w:t>应力时，</w:t>
      </w:r>
      <w:r w:rsidRPr="009E7130">
        <w:rPr>
          <w:rFonts w:ascii="宋体" w:eastAsia="宋体" w:hAnsi="宋体" w:cs="Times New Roman" w:hint="eastAsia"/>
          <w:sz w:val="24"/>
        </w:rPr>
        <w:t>保温系统</w:t>
      </w:r>
      <w:r w:rsidRPr="009E7130">
        <w:rPr>
          <w:rFonts w:ascii="宋体" w:eastAsia="宋体" w:hAnsi="宋体" w:cs="Times New Roman"/>
          <w:sz w:val="24"/>
        </w:rPr>
        <w:t>才不会出现空鼓、</w:t>
      </w:r>
      <w:r w:rsidRPr="009E7130">
        <w:rPr>
          <w:rFonts w:ascii="宋体" w:eastAsia="宋体" w:hAnsi="宋体" w:cs="Times New Roman" w:hint="eastAsia"/>
          <w:sz w:val="24"/>
        </w:rPr>
        <w:t>开</w:t>
      </w:r>
      <w:r w:rsidRPr="009E7130">
        <w:rPr>
          <w:rFonts w:ascii="宋体" w:eastAsia="宋体" w:hAnsi="宋体" w:cs="Times New Roman"/>
          <w:sz w:val="24"/>
        </w:rPr>
        <w:t>裂、脱落等</w:t>
      </w:r>
      <w:r w:rsidRPr="009E7130">
        <w:rPr>
          <w:rFonts w:ascii="宋体" w:eastAsia="宋体" w:hAnsi="宋体" w:cs="Times New Roman" w:hint="eastAsia"/>
          <w:sz w:val="24"/>
        </w:rPr>
        <w:t>问题。这</w:t>
      </w:r>
      <w:r w:rsidRPr="009E7130">
        <w:rPr>
          <w:rFonts w:ascii="宋体" w:eastAsia="宋体" w:hAnsi="宋体" w:cs="Times New Roman"/>
          <w:sz w:val="24"/>
        </w:rPr>
        <w:t>对抗裂防护层材料的性能</w:t>
      </w:r>
      <w:r w:rsidRPr="009E7130">
        <w:rPr>
          <w:rFonts w:ascii="宋体" w:eastAsia="宋体" w:hAnsi="宋体" w:cs="Times New Roman" w:hint="eastAsia"/>
          <w:sz w:val="24"/>
        </w:rPr>
        <w:t>提出了相当高的</w:t>
      </w:r>
      <w:r w:rsidRPr="009E7130">
        <w:rPr>
          <w:rFonts w:ascii="宋体" w:eastAsia="宋体" w:hAnsi="宋体" w:cs="Times New Roman"/>
          <w:sz w:val="24"/>
        </w:rPr>
        <w:t>要求</w:t>
      </w:r>
      <w:r w:rsidRPr="009E7130">
        <w:rPr>
          <w:rFonts w:ascii="宋体" w:eastAsia="宋体" w:hAnsi="宋体" w:cs="Times New Roman" w:hint="eastAsia"/>
          <w:sz w:val="24"/>
        </w:rPr>
        <w:t>，</w:t>
      </w:r>
      <w:r w:rsidRPr="009E7130">
        <w:rPr>
          <w:rFonts w:ascii="宋体" w:eastAsia="宋体" w:hAnsi="宋体" w:cs="Times New Roman"/>
          <w:sz w:val="24"/>
        </w:rPr>
        <w:t>在实际外保温工程应用中，</w:t>
      </w:r>
      <w:r w:rsidRPr="009E7130">
        <w:rPr>
          <w:rFonts w:ascii="宋体" w:eastAsia="宋体" w:hAnsi="宋体" w:cs="Times New Roman" w:hint="eastAsia"/>
          <w:sz w:val="24"/>
        </w:rPr>
        <w:t>往往</w:t>
      </w:r>
      <w:r w:rsidRPr="009E7130">
        <w:rPr>
          <w:rFonts w:ascii="宋体" w:eastAsia="宋体" w:hAnsi="宋体" w:cs="Times New Roman"/>
          <w:sz w:val="24"/>
        </w:rPr>
        <w:t>很难达</w:t>
      </w:r>
      <w:r w:rsidRPr="009E7130">
        <w:rPr>
          <w:rFonts w:ascii="宋体" w:eastAsia="宋体" w:hAnsi="宋体" w:cs="Times New Roman" w:hint="eastAsia"/>
          <w:sz w:val="24"/>
        </w:rPr>
        <w:t>到。另一种风险，当夏季阳光直射在抗裂砂浆表面时，抗裂砂浆通常只有</w:t>
      </w:r>
      <w:smartTag w:uri="urn:schemas-microsoft-com:office:smarttags" w:element="chmetcnv">
        <w:smartTagPr>
          <w:attr w:name="TCSC" w:val="0"/>
          <w:attr w:name="NumberType" w:val="1"/>
          <w:attr w:name="Negative" w:val="False"/>
          <w:attr w:name="HasSpace" w:val="False"/>
          <w:attr w:name="SourceValue" w:val="3"/>
          <w:attr w:name="UnitName" w:val="mm"/>
        </w:smartTagPr>
        <w:r w:rsidRPr="009E7130">
          <w:rPr>
            <w:rFonts w:ascii="宋体" w:eastAsia="宋体" w:hAnsi="宋体" w:cs="Times New Roman" w:hint="eastAsia"/>
            <w:sz w:val="24"/>
          </w:rPr>
          <w:t>3mm～</w:t>
        </w:r>
      </w:smartTag>
      <w:r w:rsidRPr="009E7130">
        <w:rPr>
          <w:rFonts w:ascii="宋体" w:eastAsia="宋体" w:hAnsi="宋体" w:cs="Times New Roman" w:hint="eastAsia"/>
          <w:sz w:val="24"/>
        </w:rPr>
        <w:t>5</w:t>
      </w:r>
      <w:r w:rsidRPr="009E7130">
        <w:rPr>
          <w:rFonts w:ascii="宋体" w:eastAsia="宋体" w:hAnsi="宋体" w:cs="Times New Roman"/>
          <w:sz w:val="24"/>
        </w:rPr>
        <w:t>mm</w:t>
      </w:r>
      <w:r w:rsidRPr="009E7130">
        <w:rPr>
          <w:rFonts w:ascii="宋体" w:eastAsia="宋体" w:hAnsi="宋体" w:cs="Times New Roman" w:hint="eastAsia"/>
          <w:sz w:val="24"/>
        </w:rPr>
        <w:t>厚，且热阻很低，热量很快传递到保</w:t>
      </w:r>
      <w:r w:rsidRPr="009E7130">
        <w:rPr>
          <w:rFonts w:ascii="宋体" w:eastAsia="宋体" w:hAnsi="宋体" w:cs="Times New Roman" w:hint="eastAsia"/>
          <w:sz w:val="24"/>
        </w:rPr>
        <w:lastRenderedPageBreak/>
        <w:t>温层，当保温层材料导热系数越低时，其阻隔热量的能力就越强，热量不易被传导扩散，大量积聚在抗裂防护层中，使抗裂防护层的温度急剧升高，</w:t>
      </w:r>
      <w:r w:rsidRPr="009E7130">
        <w:rPr>
          <w:rFonts w:ascii="宋体" w:eastAsia="宋体" w:hAnsi="宋体" w:cs="Times New Roman"/>
          <w:sz w:val="24"/>
        </w:rPr>
        <w:t>表面温度</w:t>
      </w:r>
      <w:r w:rsidRPr="009E7130">
        <w:rPr>
          <w:rFonts w:ascii="宋体" w:eastAsia="宋体" w:hAnsi="宋体" w:cs="Times New Roman" w:hint="eastAsia"/>
          <w:sz w:val="24"/>
        </w:rPr>
        <w:t>可</w:t>
      </w:r>
      <w:r w:rsidRPr="009E7130">
        <w:rPr>
          <w:rFonts w:ascii="宋体" w:eastAsia="宋体" w:hAnsi="宋体" w:cs="Times New Roman"/>
          <w:sz w:val="24"/>
        </w:rPr>
        <w:t>高达</w:t>
      </w:r>
      <w:smartTag w:uri="urn:schemas-microsoft-com:office:smarttags" w:element="chmetcnv">
        <w:smartTagPr>
          <w:attr w:name="TCSC" w:val="0"/>
          <w:attr w:name="NumberType" w:val="1"/>
          <w:attr w:name="Negative" w:val="False"/>
          <w:attr w:name="HasSpace" w:val="False"/>
          <w:attr w:name="SourceValue" w:val="50"/>
          <w:attr w:name="UnitName" w:val="℃"/>
        </w:smartTagPr>
        <w:r w:rsidRPr="009E7130">
          <w:rPr>
            <w:rFonts w:ascii="宋体" w:eastAsia="宋体" w:hAnsi="宋体" w:cs="Times New Roman"/>
            <w:sz w:val="24"/>
          </w:rPr>
          <w:t>50</w:t>
        </w:r>
        <w:r w:rsidRPr="009E7130">
          <w:rPr>
            <w:rFonts w:ascii="宋体" w:eastAsia="宋体" w:hAnsi="宋体" w:cs="宋体" w:hint="eastAsia"/>
            <w:kern w:val="0"/>
            <w:sz w:val="24"/>
          </w:rPr>
          <w:t>℃</w:t>
        </w:r>
      </w:smartTag>
      <w:r w:rsidRPr="009E7130">
        <w:rPr>
          <w:rFonts w:ascii="宋体" w:eastAsia="宋体" w:hAnsi="宋体" w:cs="Times New Roman"/>
          <w:sz w:val="24"/>
        </w:rPr>
        <w:t>～</w:t>
      </w:r>
      <w:smartTag w:uri="urn:schemas-microsoft-com:office:smarttags" w:element="chmetcnv">
        <w:smartTagPr>
          <w:attr w:name="TCSC" w:val="0"/>
          <w:attr w:name="NumberType" w:val="1"/>
          <w:attr w:name="Negative" w:val="False"/>
          <w:attr w:name="HasSpace" w:val="False"/>
          <w:attr w:name="SourceValue" w:val="70"/>
          <w:attr w:name="UnitName" w:val="℃"/>
        </w:smartTagPr>
        <w:r w:rsidRPr="009E7130">
          <w:rPr>
            <w:rFonts w:ascii="宋体" w:eastAsia="宋体" w:hAnsi="宋体" w:cs="Times New Roman"/>
            <w:sz w:val="24"/>
          </w:rPr>
          <w:t>70</w:t>
        </w:r>
        <w:r w:rsidRPr="009E7130">
          <w:rPr>
            <w:rFonts w:ascii="宋体" w:eastAsia="宋体" w:hAnsi="宋体" w:cs="宋体" w:hint="eastAsia"/>
            <w:kern w:val="0"/>
            <w:sz w:val="24"/>
          </w:rPr>
          <w:t>℃</w:t>
        </w:r>
      </w:smartTag>
      <w:r w:rsidRPr="009E7130">
        <w:rPr>
          <w:rFonts w:ascii="宋体" w:eastAsia="宋体" w:hAnsi="宋体" w:cs="Times New Roman" w:hint="eastAsia"/>
          <w:sz w:val="24"/>
        </w:rPr>
        <w:t>，如</w:t>
      </w:r>
      <w:r w:rsidRPr="009E7130">
        <w:rPr>
          <w:rFonts w:ascii="宋体" w:eastAsia="宋体" w:hAnsi="宋体" w:cs="Times New Roman"/>
          <w:sz w:val="24"/>
        </w:rPr>
        <w:t>遇突然降雨</w:t>
      </w:r>
      <w:r w:rsidRPr="009E7130">
        <w:rPr>
          <w:rFonts w:ascii="宋体" w:eastAsia="宋体" w:hAnsi="宋体" w:cs="Times New Roman" w:hint="eastAsia"/>
          <w:sz w:val="24"/>
        </w:rPr>
        <w:t>以及夜间温度下</w:t>
      </w:r>
      <w:r w:rsidRPr="009E7130">
        <w:rPr>
          <w:rFonts w:ascii="宋体" w:eastAsia="宋体" w:hAnsi="宋体" w:cs="Times New Roman"/>
          <w:sz w:val="24"/>
        </w:rPr>
        <w:t>降</w:t>
      </w:r>
      <w:r w:rsidRPr="009E7130">
        <w:rPr>
          <w:rFonts w:ascii="宋体" w:eastAsia="宋体" w:hAnsi="宋体" w:cs="Times New Roman" w:hint="eastAsia"/>
          <w:sz w:val="24"/>
        </w:rPr>
        <w:t>时，</w:t>
      </w:r>
      <w:r w:rsidRPr="009E7130">
        <w:rPr>
          <w:rFonts w:ascii="宋体" w:eastAsia="宋体" w:hAnsi="宋体" w:cs="Times New Roman"/>
          <w:sz w:val="24"/>
        </w:rPr>
        <w:t>温度</w:t>
      </w:r>
      <w:r w:rsidRPr="009E7130">
        <w:rPr>
          <w:rFonts w:ascii="宋体" w:eastAsia="宋体" w:hAnsi="宋体" w:cs="Times New Roman" w:hint="eastAsia"/>
          <w:sz w:val="24"/>
        </w:rPr>
        <w:t>可以</w:t>
      </w:r>
      <w:r w:rsidRPr="009E7130">
        <w:rPr>
          <w:rFonts w:ascii="宋体" w:eastAsia="宋体" w:hAnsi="宋体" w:cs="Times New Roman"/>
          <w:sz w:val="24"/>
        </w:rPr>
        <w:t>降至</w:t>
      </w:r>
      <w:smartTag w:uri="urn:schemas-microsoft-com:office:smarttags" w:element="chmetcnv">
        <w:smartTagPr>
          <w:attr w:name="TCSC" w:val="0"/>
          <w:attr w:name="NumberType" w:val="1"/>
          <w:attr w:name="Negative" w:val="False"/>
          <w:attr w:name="HasSpace" w:val="False"/>
          <w:attr w:name="SourceValue" w:val="15"/>
          <w:attr w:name="UnitName" w:val="℃"/>
        </w:smartTagPr>
        <w:r w:rsidRPr="009E7130">
          <w:rPr>
            <w:rFonts w:ascii="宋体" w:eastAsia="宋体" w:hAnsi="宋体" w:cs="Times New Roman"/>
            <w:sz w:val="24"/>
          </w:rPr>
          <w:t>15</w:t>
        </w:r>
        <w:r w:rsidRPr="009E7130">
          <w:rPr>
            <w:rFonts w:ascii="宋体" w:eastAsia="宋体" w:hAnsi="宋体" w:cs="宋体" w:hint="eastAsia"/>
            <w:kern w:val="0"/>
            <w:sz w:val="24"/>
          </w:rPr>
          <w:t>℃</w:t>
        </w:r>
      </w:smartTag>
      <w:r w:rsidRPr="009E7130">
        <w:rPr>
          <w:rFonts w:ascii="宋体" w:eastAsia="宋体" w:hAnsi="宋体" w:cs="Times New Roman"/>
          <w:sz w:val="24"/>
        </w:rPr>
        <w:t>左右</w:t>
      </w:r>
      <w:r w:rsidRPr="009E7130">
        <w:rPr>
          <w:rFonts w:ascii="宋体" w:eastAsia="宋体" w:hAnsi="宋体" w:cs="Times New Roman" w:hint="eastAsia"/>
          <w:sz w:val="24"/>
        </w:rPr>
        <w:t>，</w:t>
      </w:r>
      <w:r w:rsidRPr="009E7130">
        <w:rPr>
          <w:rFonts w:ascii="宋体" w:eastAsia="宋体" w:hAnsi="宋体" w:cs="Times New Roman"/>
          <w:sz w:val="24"/>
        </w:rPr>
        <w:t>温差可达</w:t>
      </w:r>
      <w:smartTag w:uri="urn:schemas-microsoft-com:office:smarttags" w:element="chmetcnv">
        <w:smartTagPr>
          <w:attr w:name="TCSC" w:val="0"/>
          <w:attr w:name="NumberType" w:val="1"/>
          <w:attr w:name="Negative" w:val="False"/>
          <w:attr w:name="HasSpace" w:val="False"/>
          <w:attr w:name="SourceValue" w:val="40"/>
          <w:attr w:name="UnitName" w:val="℃"/>
        </w:smartTagPr>
        <w:r w:rsidRPr="009E7130">
          <w:rPr>
            <w:rFonts w:ascii="宋体" w:eastAsia="宋体" w:hAnsi="宋体" w:cs="Times New Roman"/>
            <w:sz w:val="24"/>
          </w:rPr>
          <w:t>40</w:t>
        </w:r>
        <w:r w:rsidRPr="009E7130">
          <w:rPr>
            <w:rFonts w:ascii="宋体" w:eastAsia="宋体" w:hAnsi="宋体" w:cs="宋体" w:hint="eastAsia"/>
            <w:kern w:val="0"/>
            <w:sz w:val="24"/>
          </w:rPr>
          <w:t>℃</w:t>
        </w:r>
      </w:smartTag>
      <w:r w:rsidRPr="009E7130">
        <w:rPr>
          <w:rFonts w:ascii="宋体" w:eastAsia="宋体" w:hAnsi="宋体" w:cs="Times New Roman"/>
          <w:sz w:val="24"/>
        </w:rPr>
        <w:t>～</w:t>
      </w:r>
      <w:smartTag w:uri="urn:schemas-microsoft-com:office:smarttags" w:element="chmetcnv">
        <w:smartTagPr>
          <w:attr w:name="TCSC" w:val="0"/>
          <w:attr w:name="NumberType" w:val="1"/>
          <w:attr w:name="Negative" w:val="False"/>
          <w:attr w:name="HasSpace" w:val="False"/>
          <w:attr w:name="SourceValue" w:val="65"/>
          <w:attr w:name="UnitName" w:val="℃"/>
        </w:smartTagPr>
        <w:r w:rsidRPr="009E7130">
          <w:rPr>
            <w:rFonts w:ascii="宋体" w:eastAsia="宋体" w:hAnsi="宋体" w:cs="Times New Roman"/>
            <w:sz w:val="24"/>
          </w:rPr>
          <w:t>65</w:t>
        </w:r>
        <w:r w:rsidRPr="009E7130">
          <w:rPr>
            <w:rFonts w:ascii="宋体" w:eastAsia="宋体" w:hAnsi="宋体" w:cs="宋体" w:hint="eastAsia"/>
            <w:kern w:val="0"/>
            <w:sz w:val="24"/>
          </w:rPr>
          <w:t>℃</w:t>
        </w:r>
      </w:smartTag>
      <w:r w:rsidRPr="009E7130">
        <w:rPr>
          <w:rFonts w:ascii="宋体" w:eastAsia="宋体" w:hAnsi="宋体" w:cs="Times New Roman" w:hint="eastAsia"/>
          <w:sz w:val="24"/>
        </w:rPr>
        <w:t>，</w:t>
      </w:r>
      <w:r w:rsidRPr="009E7130">
        <w:rPr>
          <w:rFonts w:ascii="宋体" w:eastAsia="宋体" w:hAnsi="宋体" w:cs="Times New Roman"/>
          <w:sz w:val="24"/>
        </w:rPr>
        <w:t>这样</w:t>
      </w:r>
      <w:r w:rsidRPr="009E7130">
        <w:rPr>
          <w:rFonts w:ascii="宋体" w:eastAsia="宋体" w:hAnsi="宋体" w:cs="Times New Roman" w:hint="eastAsia"/>
          <w:sz w:val="24"/>
        </w:rPr>
        <w:t>极具</w:t>
      </w:r>
      <w:r w:rsidRPr="009E7130">
        <w:rPr>
          <w:rFonts w:ascii="宋体" w:eastAsia="宋体" w:hAnsi="宋体" w:cs="Times New Roman"/>
          <w:sz w:val="24"/>
        </w:rPr>
        <w:t>变化的温差以及受昼夜和季节室外气温的影响</w:t>
      </w:r>
      <w:r w:rsidRPr="009E7130">
        <w:rPr>
          <w:rFonts w:ascii="宋体" w:eastAsia="宋体" w:hAnsi="宋体" w:cs="Times New Roman" w:hint="eastAsia"/>
          <w:sz w:val="24"/>
        </w:rPr>
        <w:t>的叠加，对系统的抗裂防护层形成了严峻的考验。</w:t>
      </w:r>
    </w:p>
    <w:p w14:paraId="322F7274"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在</w:t>
      </w:r>
      <w:r w:rsidRPr="009E7130">
        <w:rPr>
          <w:rFonts w:ascii="宋体" w:eastAsia="宋体" w:hAnsi="宋体" w:cs="Times New Roman"/>
          <w:sz w:val="24"/>
        </w:rPr>
        <w:t>酚醛板和抗裂防护层之间</w:t>
      </w:r>
      <w:r w:rsidRPr="009E7130">
        <w:rPr>
          <w:rFonts w:ascii="宋体" w:eastAsia="宋体" w:hAnsi="宋体" w:cs="Times New Roman" w:hint="eastAsia"/>
          <w:sz w:val="24"/>
        </w:rPr>
        <w:t>增设一道胶粉聚苯颗粒浆料作为过渡层是十分必要的</w:t>
      </w:r>
      <w:r w:rsidRPr="009E7130">
        <w:rPr>
          <w:rFonts w:ascii="宋体" w:eastAsia="宋体" w:hAnsi="宋体" w:cs="Times New Roman"/>
          <w:sz w:val="24"/>
        </w:rPr>
        <w:t>，</w:t>
      </w:r>
      <w:r w:rsidRPr="009E7130">
        <w:rPr>
          <w:rFonts w:ascii="宋体" w:eastAsia="宋体" w:hAnsi="宋体" w:cs="Times New Roman" w:hint="eastAsia"/>
          <w:sz w:val="24"/>
        </w:rPr>
        <w:t>可以有效避免出现上述两个 “风险”</w:t>
      </w:r>
      <w:r w:rsidRPr="009E7130">
        <w:rPr>
          <w:rFonts w:ascii="宋体" w:eastAsia="宋体" w:hAnsi="宋体" w:cs="Times New Roman"/>
          <w:sz w:val="24"/>
        </w:rPr>
        <w:t>。</w:t>
      </w:r>
      <w:r w:rsidRPr="009E7130">
        <w:rPr>
          <w:rFonts w:ascii="宋体" w:eastAsia="宋体" w:hAnsi="宋体" w:cs="Times New Roman" w:hint="eastAsia"/>
          <w:sz w:val="24"/>
        </w:rPr>
        <w:t>为此，</w:t>
      </w:r>
      <w:r w:rsidRPr="009E7130">
        <w:rPr>
          <w:rFonts w:ascii="宋体" w:eastAsia="宋体" w:hAnsi="宋体" w:cs="Times New Roman"/>
          <w:sz w:val="24"/>
        </w:rPr>
        <w:t>行业标准</w:t>
      </w:r>
      <w:r w:rsidRPr="009E7130">
        <w:rPr>
          <w:rFonts w:ascii="宋体" w:eastAsia="宋体" w:hAnsi="宋体" w:cs="Times New Roman" w:hint="eastAsia"/>
          <w:sz w:val="24"/>
        </w:rPr>
        <w:t>J</w:t>
      </w:r>
      <w:r w:rsidRPr="009E7130">
        <w:rPr>
          <w:rFonts w:ascii="宋体" w:eastAsia="宋体" w:hAnsi="宋体" w:cs="Times New Roman"/>
          <w:sz w:val="24"/>
        </w:rPr>
        <w:t>G/T158</w:t>
      </w:r>
      <w:r w:rsidRPr="009E7130">
        <w:rPr>
          <w:rFonts w:ascii="宋体" w:eastAsia="宋体" w:hAnsi="宋体" w:cs="Times New Roman" w:hint="eastAsia"/>
          <w:sz w:val="24"/>
        </w:rPr>
        <w:t>-</w:t>
      </w:r>
      <w:r w:rsidRPr="009E7130">
        <w:rPr>
          <w:rFonts w:ascii="宋体" w:eastAsia="宋体" w:hAnsi="宋体" w:cs="Times New Roman"/>
          <w:sz w:val="24"/>
        </w:rPr>
        <w:t>2013《胶粉聚苯颗粒外墙外保温系统材料》</w:t>
      </w:r>
      <w:r w:rsidRPr="009E7130">
        <w:rPr>
          <w:rFonts w:ascii="宋体" w:eastAsia="宋体" w:hAnsi="宋体" w:cs="Times New Roman" w:hint="eastAsia"/>
          <w:sz w:val="24"/>
        </w:rPr>
        <w:t>及酚醛板相似材料-硬泡聚氨酯板的</w:t>
      </w:r>
      <w:r w:rsidRPr="009E7130">
        <w:rPr>
          <w:rFonts w:ascii="宋体" w:eastAsia="宋体" w:hAnsi="宋体" w:cs="Times New Roman"/>
          <w:sz w:val="24"/>
        </w:rPr>
        <w:t>北京市地方标准DB11/T1080</w:t>
      </w:r>
      <w:r w:rsidRPr="009E7130">
        <w:rPr>
          <w:rFonts w:ascii="宋体" w:eastAsia="宋体" w:hAnsi="宋体" w:cs="Times New Roman" w:hint="eastAsia"/>
          <w:sz w:val="24"/>
        </w:rPr>
        <w:t>-</w:t>
      </w:r>
      <w:r w:rsidRPr="009E7130">
        <w:rPr>
          <w:rFonts w:ascii="宋体" w:eastAsia="宋体" w:hAnsi="宋体" w:cs="Times New Roman"/>
          <w:sz w:val="24"/>
        </w:rPr>
        <w:t>2014《硬泡聚氨酯复合板现抹轻质砂浆外墙外保温工程施工技术规程》中均提出了过渡层做法，目的就是为了降低相邻材料层之间的热应力差。</w:t>
      </w:r>
    </w:p>
    <w:p w14:paraId="614695B8" w14:textId="77777777" w:rsidR="00B27C91" w:rsidRPr="009E7130" w:rsidRDefault="00B27C91" w:rsidP="00D9138B">
      <w:pPr>
        <w:widowControl/>
        <w:spacing w:line="360" w:lineRule="auto"/>
        <w:ind w:firstLine="420"/>
        <w:rPr>
          <w:rFonts w:ascii="宋体" w:eastAsia="宋体" w:hAnsi="宋体" w:cs="Times New Roman"/>
          <w:sz w:val="24"/>
        </w:rPr>
      </w:pPr>
      <w:r w:rsidRPr="009E7130">
        <w:rPr>
          <w:rFonts w:ascii="宋体" w:eastAsia="宋体" w:hAnsi="宋体" w:cs="Times New Roman" w:hint="eastAsia"/>
          <w:sz w:val="24"/>
        </w:rPr>
        <w:t>设置在酚醛板与抗裂防护层之间的胶粉聚苯颗粒浆料具有一定的蓄热性能，在外界温度急剧变化时，抗裂防护层的温度能够保持较为缓和的变化，降低相邻材料的导热系数相差大导致的变形速度差，减小两材料界面处热应力，使抗裂防护层更加稳定。</w:t>
      </w:r>
    </w:p>
    <w:p w14:paraId="6BEA9BEB" w14:textId="77777777" w:rsidR="00B27C91" w:rsidRPr="009E7130" w:rsidRDefault="00B27C91" w:rsidP="00D9138B">
      <w:pPr>
        <w:widowControl/>
        <w:spacing w:line="360" w:lineRule="auto"/>
        <w:ind w:firstLine="420"/>
        <w:rPr>
          <w:rFonts w:ascii="宋体" w:eastAsia="宋体" w:hAnsi="宋体" w:cs="Times New Roman"/>
          <w:sz w:val="24"/>
        </w:rPr>
      </w:pPr>
    </w:p>
    <w:p w14:paraId="226C6BAD" w14:textId="77777777" w:rsidR="00B27C91" w:rsidRPr="009E7130" w:rsidRDefault="00B27C91" w:rsidP="00D9138B">
      <w:pPr>
        <w:spacing w:line="360" w:lineRule="auto"/>
        <w:rPr>
          <w:rFonts w:ascii="宋体" w:eastAsia="宋体" w:hAnsi="宋体" w:cs="Times New Roman"/>
          <w:sz w:val="24"/>
        </w:rPr>
      </w:pPr>
      <w:r w:rsidRPr="009E7130">
        <w:rPr>
          <w:rFonts w:ascii="宋体" w:eastAsia="宋体" w:hAnsi="宋体" w:cs="Times New Roman"/>
          <w:noProof/>
          <w:sz w:val="24"/>
        </w:rPr>
        <w:drawing>
          <wp:inline distT="0" distB="0" distL="0" distR="0" wp14:anchorId="11D11B5E" wp14:editId="1E13ABBC">
            <wp:extent cx="2592000" cy="2160000"/>
            <wp:effectExtent l="0" t="0" r="0" b="0"/>
            <wp:docPr id="207" name="图片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preferRelativeResize="0">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592000" cy="2160000"/>
                    </a:xfrm>
                    <a:prstGeom prst="rect">
                      <a:avLst/>
                    </a:prstGeom>
                    <a:noFill/>
                    <a:ln>
                      <a:noFill/>
                    </a:ln>
                  </pic:spPr>
                </pic:pic>
              </a:graphicData>
            </a:graphic>
          </wp:inline>
        </w:drawing>
      </w:r>
      <w:r w:rsidRPr="009E7130">
        <w:rPr>
          <w:rFonts w:ascii="宋体" w:eastAsia="宋体" w:hAnsi="宋体" w:cs="Times New Roman"/>
          <w:sz w:val="24"/>
        </w:rPr>
        <w:t xml:space="preserve"> </w:t>
      </w:r>
      <w:r w:rsidRPr="009E7130">
        <w:rPr>
          <w:rFonts w:ascii="宋体" w:eastAsia="宋体" w:hAnsi="宋体" w:cs="Times New Roman"/>
          <w:noProof/>
          <w:sz w:val="24"/>
        </w:rPr>
        <w:drawing>
          <wp:inline distT="0" distB="0" distL="0" distR="0" wp14:anchorId="73B002D1" wp14:editId="4268FC9E">
            <wp:extent cx="2592000" cy="2160000"/>
            <wp:effectExtent l="0" t="0" r="0" b="0"/>
            <wp:docPr id="208" name="图片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4"/>
                    <pic:cNvPicPr preferRelativeResize="0">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592000" cy="2160000"/>
                    </a:xfrm>
                    <a:prstGeom prst="rect">
                      <a:avLst/>
                    </a:prstGeom>
                    <a:noFill/>
                    <a:ln>
                      <a:noFill/>
                    </a:ln>
                  </pic:spPr>
                </pic:pic>
              </a:graphicData>
            </a:graphic>
          </wp:inline>
        </w:drawing>
      </w:r>
    </w:p>
    <w:p w14:paraId="346B9581" w14:textId="77777777" w:rsidR="00B27C91" w:rsidRPr="009E7130" w:rsidRDefault="00B27C91" w:rsidP="00D9138B">
      <w:pPr>
        <w:spacing w:line="360" w:lineRule="auto"/>
        <w:ind w:firstLineChars="100" w:firstLine="210"/>
        <w:rPr>
          <w:rFonts w:ascii="宋体" w:eastAsia="宋体" w:hAnsi="宋体" w:cs="Times New Roman"/>
          <w:szCs w:val="21"/>
        </w:rPr>
      </w:pPr>
      <w:r w:rsidRPr="009E7130">
        <w:rPr>
          <w:rFonts w:ascii="宋体" w:eastAsia="宋体" w:hAnsi="宋体" w:cs="Times New Roman" w:hint="eastAsia"/>
          <w:szCs w:val="21"/>
        </w:rPr>
        <w:t>图</w:t>
      </w:r>
      <w:r w:rsidRPr="009E7130">
        <w:rPr>
          <w:rFonts w:ascii="宋体" w:eastAsia="宋体" w:hAnsi="宋体" w:cs="Times New Roman"/>
          <w:szCs w:val="21"/>
        </w:rPr>
        <w:t>21</w:t>
      </w:r>
      <w:r w:rsidRPr="009E7130">
        <w:rPr>
          <w:rFonts w:ascii="宋体" w:eastAsia="宋体" w:hAnsi="宋体" w:cs="Times New Roman" w:hint="eastAsia"/>
          <w:szCs w:val="21"/>
        </w:rPr>
        <w:t>高温-淋水循环内各墙体外表面温度图   图</w:t>
      </w:r>
      <w:r w:rsidRPr="009E7130">
        <w:rPr>
          <w:rFonts w:ascii="宋体" w:eastAsia="宋体" w:hAnsi="宋体" w:cs="Times New Roman"/>
          <w:szCs w:val="21"/>
        </w:rPr>
        <w:t>22</w:t>
      </w:r>
      <w:r w:rsidRPr="009E7130">
        <w:rPr>
          <w:rFonts w:ascii="宋体" w:eastAsia="宋体" w:hAnsi="宋体" w:cs="Times New Roman" w:hint="eastAsia"/>
          <w:szCs w:val="21"/>
        </w:rPr>
        <w:t>抗裂砂浆中间位置的升降温速率图</w:t>
      </w:r>
    </w:p>
    <w:p w14:paraId="1E533E8C"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我们可以参考图</w:t>
      </w:r>
      <w:r w:rsidRPr="009E7130">
        <w:rPr>
          <w:rFonts w:ascii="宋体" w:eastAsia="宋体" w:hAnsi="宋体" w:cs="Times New Roman"/>
          <w:sz w:val="24"/>
        </w:rPr>
        <w:t>21</w:t>
      </w:r>
      <w:r w:rsidRPr="009E7130">
        <w:rPr>
          <w:rFonts w:ascii="宋体" w:eastAsia="宋体" w:hAnsi="宋体" w:cs="Times New Roman" w:hint="eastAsia"/>
          <w:sz w:val="24"/>
        </w:rPr>
        <w:t>和图</w:t>
      </w:r>
      <w:r w:rsidRPr="009E7130">
        <w:rPr>
          <w:rFonts w:ascii="宋体" w:eastAsia="宋体" w:hAnsi="宋体" w:cs="Times New Roman"/>
          <w:sz w:val="24"/>
        </w:rPr>
        <w:t>22</w:t>
      </w:r>
      <w:r w:rsidRPr="009E7130">
        <w:rPr>
          <w:rFonts w:ascii="宋体" w:eastAsia="宋体" w:hAnsi="宋体" w:cs="Times New Roman" w:hint="eastAsia"/>
          <w:sz w:val="24"/>
        </w:rPr>
        <w:t>，这是四种不同构造做法的酚醛板保温系统经受大型耐候性实验时，高温热雨循环各层温度变化图和抗裂防护层升降温速率图。可以看出复合</w:t>
      </w:r>
      <w:r w:rsidRPr="009E7130">
        <w:rPr>
          <w:rFonts w:ascii="宋体" w:eastAsia="宋体" w:hAnsi="宋体" w:cs="Times New Roman"/>
          <w:sz w:val="24"/>
        </w:rPr>
        <w:t>30mm</w:t>
      </w:r>
      <w:r w:rsidRPr="009E7130">
        <w:rPr>
          <w:rFonts w:ascii="宋体" w:eastAsia="宋体" w:hAnsi="宋体" w:cs="Times New Roman" w:hint="eastAsia"/>
          <w:sz w:val="24"/>
        </w:rPr>
        <w:t>胶粉聚苯颗粒系统的外饰面温度上升（下降）及温度变化速率最慢，复合</w:t>
      </w:r>
      <w:r w:rsidRPr="009E7130">
        <w:rPr>
          <w:rFonts w:ascii="宋体" w:eastAsia="宋体" w:hAnsi="宋体" w:cs="Times New Roman"/>
          <w:sz w:val="24"/>
        </w:rPr>
        <w:t>10mm</w:t>
      </w:r>
      <w:r w:rsidRPr="009E7130">
        <w:rPr>
          <w:rFonts w:ascii="宋体" w:eastAsia="宋体" w:hAnsi="宋体" w:cs="Times New Roman" w:hint="eastAsia"/>
          <w:sz w:val="24"/>
        </w:rPr>
        <w:t>胶粉聚苯颗粒系统的其次，未复合胶粉聚苯颗粒系统最快。外保温系统面层的温度裂缝除了与饰面的温度过高（低）有关，还与面层温度的</w:t>
      </w:r>
      <w:r w:rsidRPr="009E7130">
        <w:rPr>
          <w:rFonts w:ascii="宋体" w:eastAsia="宋体" w:hAnsi="宋体" w:cs="Times New Roman" w:hint="eastAsia"/>
          <w:sz w:val="24"/>
        </w:rPr>
        <w:lastRenderedPageBreak/>
        <w:t>变化速率有很大的关系。从图2</w:t>
      </w:r>
      <w:r w:rsidRPr="009E7130">
        <w:rPr>
          <w:rFonts w:ascii="宋体" w:eastAsia="宋体" w:hAnsi="宋体" w:cs="Times New Roman"/>
          <w:sz w:val="24"/>
        </w:rPr>
        <w:t>1</w:t>
      </w:r>
      <w:r w:rsidRPr="009E7130">
        <w:rPr>
          <w:rFonts w:ascii="宋体" w:eastAsia="宋体" w:hAnsi="宋体" w:cs="Times New Roman" w:hint="eastAsia"/>
          <w:sz w:val="24"/>
        </w:rPr>
        <w:t>和图2</w:t>
      </w:r>
      <w:r w:rsidRPr="009E7130">
        <w:rPr>
          <w:rFonts w:ascii="宋体" w:eastAsia="宋体" w:hAnsi="宋体" w:cs="Times New Roman"/>
          <w:sz w:val="24"/>
        </w:rPr>
        <w:t>2</w:t>
      </w:r>
      <w:r w:rsidRPr="009E7130">
        <w:rPr>
          <w:rFonts w:ascii="宋体" w:eastAsia="宋体" w:hAnsi="宋体" w:cs="Times New Roman" w:hint="eastAsia"/>
          <w:sz w:val="24"/>
        </w:rPr>
        <w:t>中可以看出酚醛板外加的胶粉聚苯颗粒浆料层越厚，抗裂防护层的温度变化速率越小，这样就可以让抗裂防护层温差变形减缓，有利于防止其开裂。</w:t>
      </w:r>
    </w:p>
    <w:p w14:paraId="7A933BAD"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还有一点需要特别强调，酚醛泡沫塑料分子结构上</w:t>
      </w:r>
      <w:r w:rsidRPr="009E7130">
        <w:rPr>
          <w:rFonts w:ascii="宋体" w:eastAsia="宋体" w:hAnsi="宋体" w:hint="eastAsia"/>
          <w:color w:val="000000" w:themeColor="text1"/>
          <w:kern w:val="24"/>
          <w:sz w:val="24"/>
        </w:rPr>
        <w:t>酚羟基和亚甲基极易被氧化，导致酚醛板易老化、粉化、掉渣，使其粘结强度下降，板材更加容易脆裂。酚醛板表面设置胶粉聚苯颗粒保温浆料过渡层，对于阻止阳光对酚醛板的侵害也起到了十分关键的作用。</w:t>
      </w:r>
    </w:p>
    <w:p w14:paraId="7D654C3D" w14:textId="77777777" w:rsidR="00B27C91" w:rsidRPr="009E7130" w:rsidRDefault="00B27C91" w:rsidP="00D9138B">
      <w:pPr>
        <w:spacing w:line="360" w:lineRule="auto"/>
        <w:jc w:val="center"/>
        <w:rPr>
          <w:rFonts w:ascii="宋体" w:eastAsia="宋体" w:hAnsi="宋体" w:cs="Times New Roman"/>
          <w:sz w:val="24"/>
        </w:rPr>
      </w:pPr>
      <w:r w:rsidRPr="009E7130">
        <w:rPr>
          <w:rFonts w:ascii="宋体" w:eastAsia="宋体" w:hAnsi="宋体" w:cs="Times New Roman" w:hint="eastAsia"/>
          <w:noProof/>
          <w:sz w:val="24"/>
        </w:rPr>
        <w:drawing>
          <wp:inline distT="0" distB="0" distL="0" distR="0" wp14:anchorId="50B01A6E" wp14:editId="0EF2D06C">
            <wp:extent cx="3060000" cy="2592000"/>
            <wp:effectExtent l="0" t="0" r="7620" b="0"/>
            <wp:docPr id="209" name="图片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9"/>
                    <pic:cNvPicPr preferRelativeResize="0">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060000" cy="2592000"/>
                    </a:xfrm>
                    <a:prstGeom prst="rect">
                      <a:avLst/>
                    </a:prstGeom>
                    <a:noFill/>
                    <a:ln>
                      <a:noFill/>
                    </a:ln>
                  </pic:spPr>
                </pic:pic>
              </a:graphicData>
            </a:graphic>
          </wp:inline>
        </w:drawing>
      </w:r>
    </w:p>
    <w:p w14:paraId="322AABAF" w14:textId="77777777" w:rsidR="00B27C91" w:rsidRPr="009E7130" w:rsidRDefault="00B27C91" w:rsidP="00D9138B">
      <w:pPr>
        <w:spacing w:line="360" w:lineRule="auto"/>
        <w:jc w:val="center"/>
        <w:rPr>
          <w:rFonts w:ascii="宋体" w:eastAsia="宋体" w:hAnsi="宋体" w:cs="Times New Roman"/>
          <w:sz w:val="24"/>
        </w:rPr>
      </w:pPr>
      <w:r w:rsidRPr="009E7130">
        <w:rPr>
          <w:rFonts w:ascii="宋体" w:eastAsia="宋体" w:hAnsi="宋体" w:cs="Times New Roman" w:hint="eastAsia"/>
          <w:sz w:val="24"/>
        </w:rPr>
        <w:t>图2</w:t>
      </w:r>
      <w:r w:rsidRPr="009E7130">
        <w:rPr>
          <w:rFonts w:ascii="宋体" w:eastAsia="宋体" w:hAnsi="宋体" w:cs="Times New Roman"/>
          <w:sz w:val="24"/>
        </w:rPr>
        <w:t>3</w:t>
      </w:r>
      <w:r w:rsidRPr="009E7130">
        <w:rPr>
          <w:rFonts w:ascii="宋体" w:eastAsia="宋体" w:hAnsi="宋体" w:cs="Times New Roman" w:hint="eastAsia"/>
          <w:sz w:val="24"/>
        </w:rPr>
        <w:t>酚醛板表面抹2</w:t>
      </w:r>
      <w:r w:rsidRPr="009E7130">
        <w:rPr>
          <w:rFonts w:ascii="宋体" w:eastAsia="宋体" w:hAnsi="宋体" w:cs="Times New Roman"/>
          <w:sz w:val="24"/>
        </w:rPr>
        <w:t>0mm</w:t>
      </w:r>
      <w:r w:rsidRPr="009E7130">
        <w:rPr>
          <w:rFonts w:ascii="宋体" w:eastAsia="宋体" w:hAnsi="宋体" w:cs="Times New Roman" w:hint="eastAsia"/>
          <w:sz w:val="24"/>
        </w:rPr>
        <w:t>厚胶粉聚苯颗粒浆料效果图</w:t>
      </w:r>
    </w:p>
    <w:p w14:paraId="2A09253A"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color w:val="000000"/>
          <w:sz w:val="24"/>
        </w:rPr>
        <w:t>逐层渐变的柔性构造降低开裂风险。</w:t>
      </w:r>
      <w:r w:rsidRPr="009E7130">
        <w:rPr>
          <w:rFonts w:ascii="宋体" w:eastAsia="宋体" w:hAnsi="宋体" w:cs="Times New Roman" w:hint="eastAsia"/>
          <w:sz w:val="24"/>
        </w:rPr>
        <w:t>每种材料的弹性模量是不同的，当两种弹性模量不同的材料之间紧密连接时会因为变形量不同在结合层之间或者较柔的一面产生应力，当材料的变形量不足以抵消该应力时就会产生破坏。</w:t>
      </w:r>
    </w:p>
    <w:p w14:paraId="3BE5F4F1"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多层材料结合时，选用弹性模量相近的材料有助于释放内部集中的应力，防止面层产生开裂等破坏。因此，为了避免开裂，可使外保温系统各层材料具有一定的柔性，吸纳产生应力变形的能力。</w:t>
      </w:r>
    </w:p>
    <w:p w14:paraId="7FF29757"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基层混凝土墙体的变形量为0.2‰(温差20℃)；</w:t>
      </w:r>
    </w:p>
    <w:p w14:paraId="18A4E3FC"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酚醛保温层的变形量为1%；</w:t>
      </w:r>
    </w:p>
    <w:p w14:paraId="08CB0C4C"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胶粉聚苯颗粒浆料的变形量为3‰；</w:t>
      </w:r>
    </w:p>
    <w:p w14:paraId="70A3799A"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抗裂防护层的变形量为5%～7%；</w:t>
      </w:r>
    </w:p>
    <w:p w14:paraId="4A7CF96A"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柔性腻子层的变形量为10%～15%；</w:t>
      </w:r>
    </w:p>
    <w:p w14:paraId="377923B6"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涂料装饰层的变形量为≥150%。</w:t>
      </w:r>
    </w:p>
    <w:p w14:paraId="3D5BCC8B"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lastRenderedPageBreak/>
        <w:t>外保温系统从内到外，变形量逐层渐变，可以降低外保温系统内部应力的集中，释放系统应力，降低开裂风险。</w:t>
      </w:r>
    </w:p>
    <w:p w14:paraId="05C2B8A8" w14:textId="77777777" w:rsidR="00B27C91" w:rsidRPr="009E7130" w:rsidRDefault="00B27C91" w:rsidP="00D9138B">
      <w:pPr>
        <w:spacing w:line="360" w:lineRule="auto"/>
        <w:rPr>
          <w:rFonts w:ascii="宋体" w:eastAsia="宋体" w:hAnsi="宋体" w:cs="Times New Roman"/>
          <w:b/>
          <w:bCs/>
          <w:sz w:val="24"/>
        </w:rPr>
      </w:pPr>
      <w:r w:rsidRPr="009E7130">
        <w:rPr>
          <w:rFonts w:ascii="宋体" w:eastAsia="宋体" w:hAnsi="宋体" w:cs="Times New Roman" w:hint="eastAsia"/>
          <w:b/>
          <w:bCs/>
          <w:sz w:val="24"/>
        </w:rPr>
        <w:t>2</w:t>
      </w:r>
      <w:r w:rsidRPr="009E7130">
        <w:rPr>
          <w:rFonts w:ascii="宋体" w:eastAsia="宋体" w:hAnsi="宋体" w:cs="Times New Roman"/>
          <w:b/>
          <w:bCs/>
          <w:sz w:val="24"/>
        </w:rPr>
        <w:t>.1.4</w:t>
      </w:r>
      <w:r w:rsidRPr="009E7130">
        <w:rPr>
          <w:rFonts w:ascii="宋体" w:eastAsia="宋体" w:hAnsi="宋体" w:cs="Times New Roman" w:hint="eastAsia"/>
          <w:b/>
          <w:bCs/>
          <w:sz w:val="24"/>
        </w:rPr>
        <w:t>酚醛板与抗裂防护层之间</w:t>
      </w:r>
      <w:r w:rsidRPr="009E7130">
        <w:rPr>
          <w:rFonts w:ascii="宋体" w:eastAsia="宋体" w:hAnsi="宋体" w:cs="Times New Roman"/>
          <w:b/>
          <w:bCs/>
          <w:sz w:val="24"/>
        </w:rPr>
        <w:t>设置热应力阻断层</w:t>
      </w:r>
      <w:r w:rsidRPr="009E7130">
        <w:rPr>
          <w:rFonts w:ascii="宋体" w:eastAsia="宋体" w:hAnsi="宋体" w:cs="Times New Roman" w:hint="eastAsia"/>
          <w:b/>
          <w:bCs/>
          <w:sz w:val="24"/>
        </w:rPr>
        <w:t>热工计算</w:t>
      </w:r>
      <w:r w:rsidRPr="009E7130">
        <w:rPr>
          <w:rFonts w:ascii="宋体" w:eastAsia="宋体" w:hAnsi="宋体" w:cs="Times New Roman"/>
          <w:b/>
          <w:bCs/>
          <w:sz w:val="24"/>
        </w:rPr>
        <w:t xml:space="preserve"> </w:t>
      </w:r>
    </w:p>
    <w:p w14:paraId="1A32B570" w14:textId="77777777" w:rsidR="00B27C91" w:rsidRPr="009E7130" w:rsidRDefault="00B27C91" w:rsidP="00D9138B">
      <w:pPr>
        <w:spacing w:line="360" w:lineRule="auto"/>
        <w:ind w:firstLineChars="200" w:firstLine="480"/>
        <w:textAlignment w:val="center"/>
        <w:rPr>
          <w:rFonts w:ascii="宋体" w:eastAsia="宋体" w:hAnsi="宋体" w:cs="Times New Roman"/>
          <w:sz w:val="24"/>
        </w:rPr>
      </w:pPr>
      <w:r w:rsidRPr="009E7130">
        <w:rPr>
          <w:rFonts w:ascii="宋体" w:eastAsia="宋体" w:hAnsi="宋体" w:cs="Times New Roman" w:hint="eastAsia"/>
          <w:sz w:val="24"/>
        </w:rPr>
        <w:t>计算依据：建筑热工稳定传热和周期性非稳定传热原理。</w:t>
      </w:r>
    </w:p>
    <w:p w14:paraId="26674A34" w14:textId="77777777" w:rsidR="00B27C91" w:rsidRPr="009E7130" w:rsidRDefault="00B27C91" w:rsidP="00D9138B">
      <w:pPr>
        <w:spacing w:line="360" w:lineRule="auto"/>
        <w:ind w:firstLineChars="200" w:firstLine="480"/>
        <w:textAlignment w:val="center"/>
        <w:rPr>
          <w:rFonts w:ascii="宋体" w:eastAsia="宋体" w:hAnsi="宋体" w:cs="Times New Roman"/>
          <w:sz w:val="24"/>
        </w:rPr>
      </w:pPr>
      <w:r w:rsidRPr="009E7130">
        <w:rPr>
          <w:rFonts w:ascii="宋体" w:eastAsia="宋体" w:hAnsi="宋体" w:cs="Times New Roman" w:hint="eastAsia"/>
          <w:sz w:val="24"/>
        </w:rPr>
        <w:t>1）稳定传热原理</w:t>
      </w:r>
    </w:p>
    <w:p w14:paraId="63966F6D" w14:textId="77777777" w:rsidR="00B27C91" w:rsidRPr="009E7130" w:rsidRDefault="00B27C91" w:rsidP="00D9138B">
      <w:pPr>
        <w:spacing w:line="360" w:lineRule="auto"/>
        <w:ind w:firstLineChars="200" w:firstLine="480"/>
        <w:textAlignment w:val="center"/>
        <w:rPr>
          <w:rFonts w:ascii="宋体" w:eastAsia="宋体" w:hAnsi="宋体" w:cs="Times New Roman"/>
          <w:sz w:val="24"/>
        </w:rPr>
      </w:pPr>
      <w:r w:rsidRPr="009E7130">
        <w:rPr>
          <w:rFonts w:ascii="宋体" w:eastAsia="宋体" w:hAnsi="宋体" w:cs="Times New Roman" w:hint="eastAsia"/>
          <w:sz w:val="24"/>
        </w:rPr>
        <w:t>在</w:t>
      </w:r>
      <w:r w:rsidRPr="009E7130">
        <w:rPr>
          <w:rFonts w:ascii="宋体" w:eastAsia="宋体" w:hAnsi="宋体" w:cs="Times New Roman" w:hint="eastAsia"/>
          <w:bCs/>
          <w:sz w:val="24"/>
        </w:rPr>
        <w:t>稳定传热</w:t>
      </w:r>
      <w:r w:rsidRPr="009E7130">
        <w:rPr>
          <w:rFonts w:ascii="宋体" w:eastAsia="宋体" w:hAnsi="宋体" w:cs="Times New Roman" w:hint="eastAsia"/>
          <w:sz w:val="24"/>
        </w:rPr>
        <w:t>中，传热量的多少与作用温差、材料的</w:t>
      </w:r>
      <w:r w:rsidRPr="009E7130">
        <w:rPr>
          <w:rFonts w:ascii="宋体" w:eastAsia="宋体" w:hAnsi="宋体" w:cs="Times New Roman" w:hint="eastAsia"/>
          <w:bCs/>
          <w:sz w:val="24"/>
        </w:rPr>
        <w:t>导热系数</w:t>
      </w:r>
      <w:r w:rsidRPr="009E7130">
        <w:rPr>
          <w:rFonts w:ascii="宋体" w:eastAsia="宋体" w:hAnsi="宋体" w:cs="Times New Roman" w:hint="eastAsia"/>
          <w:sz w:val="24"/>
        </w:rPr>
        <w:t>和结构的</w:t>
      </w:r>
      <w:r w:rsidRPr="009E7130">
        <w:rPr>
          <w:rFonts w:ascii="宋体" w:eastAsia="宋体" w:hAnsi="宋体" w:cs="Times New Roman" w:hint="eastAsia"/>
          <w:bCs/>
          <w:sz w:val="24"/>
        </w:rPr>
        <w:t>传热阻</w:t>
      </w:r>
      <w:r w:rsidRPr="009E7130">
        <w:rPr>
          <w:rFonts w:ascii="宋体" w:eastAsia="宋体" w:hAnsi="宋体" w:cs="Times New Roman" w:hint="eastAsia"/>
          <w:sz w:val="24"/>
        </w:rPr>
        <w:t>密切相关。墙体热流密度Q如下：Q=KΔt=K(t</w:t>
      </w:r>
      <w:r w:rsidRPr="009E7130">
        <w:rPr>
          <w:rFonts w:ascii="宋体" w:eastAsia="宋体" w:hAnsi="宋体" w:cs="Times New Roman" w:hint="eastAsia"/>
          <w:sz w:val="24"/>
          <w:vertAlign w:val="subscript"/>
        </w:rPr>
        <w:t>e</w:t>
      </w:r>
      <w:r w:rsidRPr="009E7130">
        <w:rPr>
          <w:rFonts w:ascii="宋体" w:eastAsia="宋体" w:hAnsi="宋体" w:cs="Times New Roman" w:hint="eastAsia"/>
          <w:sz w:val="24"/>
        </w:rPr>
        <w:t>-t</w:t>
      </w:r>
      <w:r w:rsidRPr="009E7130">
        <w:rPr>
          <w:rFonts w:ascii="宋体" w:eastAsia="宋体" w:hAnsi="宋体" w:cs="Times New Roman" w:hint="eastAsia"/>
          <w:sz w:val="24"/>
          <w:vertAlign w:val="subscript"/>
        </w:rPr>
        <w:t>i</w:t>
      </w:r>
      <w:r w:rsidRPr="009E7130">
        <w:rPr>
          <w:rFonts w:ascii="宋体" w:eastAsia="宋体" w:hAnsi="宋体" w:cs="Times New Roman" w:hint="eastAsia"/>
          <w:sz w:val="24"/>
        </w:rPr>
        <w:t>)=</w:t>
      </w:r>
      <m:oMath>
        <m:f>
          <m:fPr>
            <m:ctrlPr>
              <w:rPr>
                <w:rFonts w:ascii="Cambria Math" w:eastAsia="宋体" w:hAnsi="Cambria Math"/>
                <w:sz w:val="24"/>
              </w:rPr>
            </m:ctrlPr>
          </m:fPr>
          <m:num>
            <m:r>
              <m:rPr>
                <m:sty m:val="p"/>
              </m:rPr>
              <w:rPr>
                <w:rFonts w:ascii="Cambria Math" w:eastAsia="宋体" w:hAnsi="Cambria Math" w:hint="eastAsia"/>
                <w:sz w:val="24"/>
              </w:rPr>
              <m:t>t</m:t>
            </m:r>
            <m:r>
              <m:rPr>
                <m:sty m:val="p"/>
              </m:rPr>
              <w:rPr>
                <w:rFonts w:ascii="Cambria Math" w:eastAsia="宋体" w:hAnsi="Cambria Math" w:hint="eastAsia"/>
                <w:sz w:val="24"/>
                <w:vertAlign w:val="subscript"/>
              </w:rPr>
              <m:t>e</m:t>
            </m:r>
            <m:r>
              <m:rPr>
                <m:sty m:val="p"/>
              </m:rPr>
              <w:rPr>
                <w:rFonts w:ascii="微软雅黑" w:eastAsia="微软雅黑" w:hAnsi="微软雅黑" w:cs="微软雅黑" w:hint="eastAsia"/>
                <w:sz w:val="24"/>
              </w:rPr>
              <m:t>-</m:t>
            </m:r>
            <m:r>
              <m:rPr>
                <m:sty m:val="p"/>
              </m:rPr>
              <w:rPr>
                <w:rFonts w:ascii="Cambria Math" w:eastAsia="宋体" w:hAnsi="Cambria Math" w:hint="eastAsia"/>
                <w:sz w:val="24"/>
              </w:rPr>
              <m:t>t</m:t>
            </m:r>
            <m:r>
              <m:rPr>
                <m:sty m:val="p"/>
              </m:rPr>
              <w:rPr>
                <w:rFonts w:ascii="Cambria Math" w:eastAsia="宋体" w:hAnsi="Cambria Math" w:hint="eastAsia"/>
                <w:sz w:val="24"/>
                <w:vertAlign w:val="subscript"/>
              </w:rPr>
              <m:t>i</m:t>
            </m:r>
          </m:num>
          <m:den>
            <m:sSub>
              <m:sSubPr>
                <m:ctrlPr>
                  <w:rPr>
                    <w:rFonts w:ascii="Cambria Math" w:eastAsia="宋体" w:hAnsi="Cambria Math"/>
                    <w:sz w:val="24"/>
                  </w:rPr>
                </m:ctrlPr>
              </m:sSubPr>
              <m:e>
                <m:r>
                  <m:rPr>
                    <m:sty m:val="p"/>
                  </m:rPr>
                  <w:rPr>
                    <w:rFonts w:ascii="Cambria Math" w:eastAsia="宋体" w:hAnsi="Cambria Math"/>
                    <w:sz w:val="24"/>
                  </w:rPr>
                  <m:t>R</m:t>
                </m:r>
              </m:e>
              <m:sub>
                <m:r>
                  <m:rPr>
                    <m:sty m:val="p"/>
                  </m:rPr>
                  <w:rPr>
                    <w:rFonts w:ascii="Cambria Math" w:eastAsia="宋体" w:hAnsi="Cambria Math"/>
                    <w:sz w:val="24"/>
                  </w:rPr>
                  <m:t>i</m:t>
                </m:r>
              </m:sub>
            </m:sSub>
            <m:r>
              <m:rPr>
                <m:sty m:val="p"/>
              </m:rPr>
              <w:rPr>
                <w:rFonts w:ascii="Cambria Math" w:eastAsia="宋体" w:hAnsi="Cambria Math"/>
                <w:sz w:val="24"/>
              </w:rPr>
              <m:t>+</m:t>
            </m:r>
            <m:nary>
              <m:naryPr>
                <m:chr m:val="∑"/>
                <m:limLoc m:val="undOvr"/>
                <m:subHide m:val="1"/>
                <m:supHide m:val="1"/>
                <m:ctrlPr>
                  <w:rPr>
                    <w:rFonts w:ascii="Cambria Math" w:eastAsia="宋体" w:hAnsi="Cambria Math"/>
                    <w:sz w:val="24"/>
                  </w:rPr>
                </m:ctrlPr>
              </m:naryPr>
              <m:sub/>
              <m:sup/>
              <m:e>
                <m:sSub>
                  <m:sSubPr>
                    <m:ctrlPr>
                      <w:rPr>
                        <w:rFonts w:ascii="Cambria Math" w:eastAsia="宋体" w:hAnsi="Cambria Math"/>
                        <w:sz w:val="24"/>
                      </w:rPr>
                    </m:ctrlPr>
                  </m:sSubPr>
                  <m:e>
                    <m:r>
                      <m:rPr>
                        <m:sty m:val="p"/>
                      </m:rPr>
                      <w:rPr>
                        <w:rFonts w:ascii="Cambria Math" w:eastAsia="宋体" w:hAnsi="Cambria Math"/>
                        <w:sz w:val="24"/>
                      </w:rPr>
                      <m:t>R</m:t>
                    </m:r>
                  </m:e>
                  <m:sub>
                    <m:r>
                      <m:rPr>
                        <m:sty m:val="p"/>
                      </m:rPr>
                      <w:rPr>
                        <w:rFonts w:ascii="Cambria Math" w:eastAsia="宋体" w:hAnsi="Cambria Math"/>
                        <w:sz w:val="24"/>
                      </w:rPr>
                      <m:t>j</m:t>
                    </m:r>
                  </m:sub>
                </m:sSub>
              </m:e>
            </m:nary>
            <m:r>
              <m:rPr>
                <m:sty m:val="p"/>
              </m:rPr>
              <w:rPr>
                <w:rFonts w:ascii="Cambria Math" w:eastAsia="宋体" w:hAnsi="Cambria Math"/>
                <w:sz w:val="24"/>
              </w:rPr>
              <m:t>+</m:t>
            </m:r>
            <m:sSub>
              <m:sSubPr>
                <m:ctrlPr>
                  <w:rPr>
                    <w:rFonts w:ascii="Cambria Math" w:eastAsia="宋体" w:hAnsi="Cambria Math"/>
                    <w:sz w:val="24"/>
                  </w:rPr>
                </m:ctrlPr>
              </m:sSubPr>
              <m:e>
                <m:r>
                  <m:rPr>
                    <m:sty m:val="p"/>
                  </m:rPr>
                  <w:rPr>
                    <w:rFonts w:ascii="Cambria Math" w:eastAsia="宋体" w:hAnsi="Cambria Math"/>
                    <w:sz w:val="24"/>
                  </w:rPr>
                  <m:t>R</m:t>
                </m:r>
              </m:e>
              <m:sub>
                <m:r>
                  <m:rPr>
                    <m:sty m:val="p"/>
                  </m:rPr>
                  <w:rPr>
                    <w:rFonts w:ascii="Cambria Math" w:eastAsia="宋体" w:hAnsi="Cambria Math"/>
                    <w:sz w:val="24"/>
                  </w:rPr>
                  <m:t>e</m:t>
                </m:r>
              </m:sub>
            </m:sSub>
          </m:den>
        </m:f>
      </m:oMath>
    </w:p>
    <w:p w14:paraId="1D3D8DD4" w14:textId="77777777" w:rsidR="00B27C91" w:rsidRPr="009E7130" w:rsidRDefault="00B27C91" w:rsidP="00D9138B">
      <w:pPr>
        <w:spacing w:line="360" w:lineRule="auto"/>
        <w:ind w:firstLineChars="200" w:firstLine="480"/>
        <w:textAlignment w:val="center"/>
        <w:rPr>
          <w:rFonts w:ascii="宋体" w:eastAsia="宋体" w:hAnsi="宋体" w:cs="Times New Roman"/>
          <w:sz w:val="24"/>
        </w:rPr>
      </w:pPr>
      <w:r w:rsidRPr="009E7130">
        <w:rPr>
          <w:rFonts w:ascii="宋体" w:eastAsia="宋体" w:hAnsi="宋体" w:cs="Times New Roman" w:hint="eastAsia"/>
          <w:sz w:val="24"/>
        </w:rPr>
        <w:t>其中：K=</w:t>
      </w:r>
      <m:oMath>
        <m:f>
          <m:fPr>
            <m:ctrlPr>
              <w:rPr>
                <w:rFonts w:ascii="Cambria Math" w:eastAsia="宋体" w:hAnsi="Cambria Math"/>
                <w:sz w:val="24"/>
              </w:rPr>
            </m:ctrlPr>
          </m:fPr>
          <m:num>
            <m:r>
              <m:rPr>
                <m:sty m:val="p"/>
              </m:rPr>
              <w:rPr>
                <w:rFonts w:ascii="Cambria Math" w:eastAsia="宋体" w:hAnsi="Cambria Math"/>
                <w:sz w:val="24"/>
              </w:rPr>
              <m:t>1</m:t>
            </m:r>
          </m:num>
          <m:den>
            <m:sSub>
              <m:sSubPr>
                <m:ctrlPr>
                  <w:rPr>
                    <w:rFonts w:ascii="Cambria Math" w:eastAsia="宋体" w:hAnsi="Cambria Math"/>
                    <w:sz w:val="24"/>
                  </w:rPr>
                </m:ctrlPr>
              </m:sSubPr>
              <m:e>
                <m:r>
                  <m:rPr>
                    <m:sty m:val="p"/>
                  </m:rPr>
                  <w:rPr>
                    <w:rFonts w:ascii="Cambria Math" w:eastAsia="宋体" w:hAnsi="Cambria Math"/>
                    <w:sz w:val="24"/>
                  </w:rPr>
                  <m:t>R</m:t>
                </m:r>
              </m:e>
              <m:sub>
                <m:r>
                  <m:rPr>
                    <m:sty m:val="p"/>
                  </m:rPr>
                  <w:rPr>
                    <w:rFonts w:ascii="Cambria Math" w:eastAsia="宋体" w:hAnsi="Cambria Math"/>
                    <w:sz w:val="24"/>
                  </w:rPr>
                  <m:t>0</m:t>
                </m:r>
              </m:sub>
            </m:sSub>
          </m:den>
        </m:f>
      </m:oMath>
      <w:r w:rsidRPr="009E7130">
        <w:rPr>
          <w:rFonts w:ascii="宋体" w:eastAsia="宋体" w:hAnsi="宋体" w:cs="Times New Roman" w:hint="eastAsia"/>
          <w:sz w:val="24"/>
        </w:rPr>
        <w:t>=</w:t>
      </w:r>
      <m:oMath>
        <m:f>
          <m:fPr>
            <m:ctrlPr>
              <w:rPr>
                <w:rFonts w:ascii="Cambria Math" w:eastAsia="宋体" w:hAnsi="Cambria Math"/>
                <w:sz w:val="24"/>
              </w:rPr>
            </m:ctrlPr>
          </m:fPr>
          <m:num>
            <m:r>
              <m:rPr>
                <m:sty m:val="p"/>
              </m:rPr>
              <w:rPr>
                <w:rFonts w:ascii="Cambria Math" w:eastAsia="宋体" w:hAnsi="Cambria Math"/>
                <w:sz w:val="24"/>
              </w:rPr>
              <m:t>1</m:t>
            </m:r>
          </m:num>
          <m:den>
            <m:sSub>
              <m:sSubPr>
                <m:ctrlPr>
                  <w:rPr>
                    <w:rFonts w:ascii="Cambria Math" w:eastAsia="宋体" w:hAnsi="Cambria Math"/>
                    <w:sz w:val="24"/>
                  </w:rPr>
                </m:ctrlPr>
              </m:sSubPr>
              <m:e>
                <m:r>
                  <m:rPr>
                    <m:sty m:val="p"/>
                  </m:rPr>
                  <w:rPr>
                    <w:rFonts w:ascii="Cambria Math" w:eastAsia="宋体" w:hAnsi="Cambria Math"/>
                    <w:sz w:val="24"/>
                  </w:rPr>
                  <m:t>R</m:t>
                </m:r>
              </m:e>
              <m:sub>
                <m:r>
                  <m:rPr>
                    <m:sty m:val="p"/>
                  </m:rPr>
                  <w:rPr>
                    <w:rFonts w:ascii="Cambria Math" w:eastAsia="宋体" w:hAnsi="Cambria Math"/>
                    <w:sz w:val="24"/>
                  </w:rPr>
                  <m:t>i</m:t>
                </m:r>
              </m:sub>
            </m:sSub>
            <m:r>
              <m:rPr>
                <m:sty m:val="p"/>
              </m:rPr>
              <w:rPr>
                <w:rFonts w:ascii="Cambria Math" w:eastAsia="宋体" w:hAnsi="Cambria Math"/>
                <w:sz w:val="24"/>
              </w:rPr>
              <m:t>+</m:t>
            </m:r>
            <m:nary>
              <m:naryPr>
                <m:chr m:val="∑"/>
                <m:limLoc m:val="undOvr"/>
                <m:subHide m:val="1"/>
                <m:supHide m:val="1"/>
                <m:ctrlPr>
                  <w:rPr>
                    <w:rFonts w:ascii="Cambria Math" w:eastAsia="宋体" w:hAnsi="Cambria Math"/>
                    <w:sz w:val="24"/>
                  </w:rPr>
                </m:ctrlPr>
              </m:naryPr>
              <m:sub/>
              <m:sup/>
              <m:e>
                <m:sSub>
                  <m:sSubPr>
                    <m:ctrlPr>
                      <w:rPr>
                        <w:rFonts w:ascii="Cambria Math" w:eastAsia="宋体" w:hAnsi="Cambria Math"/>
                        <w:sz w:val="24"/>
                      </w:rPr>
                    </m:ctrlPr>
                  </m:sSubPr>
                  <m:e>
                    <m:r>
                      <m:rPr>
                        <m:sty m:val="p"/>
                      </m:rPr>
                      <w:rPr>
                        <w:rFonts w:ascii="Cambria Math" w:eastAsia="宋体" w:hAnsi="Cambria Math"/>
                        <w:sz w:val="24"/>
                      </w:rPr>
                      <m:t>R</m:t>
                    </m:r>
                  </m:e>
                  <m:sub>
                    <m:r>
                      <m:rPr>
                        <m:sty m:val="p"/>
                      </m:rPr>
                      <w:rPr>
                        <w:rFonts w:ascii="Cambria Math" w:eastAsia="宋体" w:hAnsi="Cambria Math"/>
                        <w:sz w:val="24"/>
                      </w:rPr>
                      <m:t>j</m:t>
                    </m:r>
                  </m:sub>
                </m:sSub>
              </m:e>
            </m:nary>
            <m:r>
              <m:rPr>
                <m:sty m:val="p"/>
              </m:rPr>
              <w:rPr>
                <w:rFonts w:ascii="Cambria Math" w:eastAsia="宋体" w:hAnsi="Cambria Math"/>
                <w:sz w:val="24"/>
              </w:rPr>
              <m:t>+</m:t>
            </m:r>
            <m:sSub>
              <m:sSubPr>
                <m:ctrlPr>
                  <w:rPr>
                    <w:rFonts w:ascii="Cambria Math" w:eastAsia="宋体" w:hAnsi="Cambria Math"/>
                    <w:sz w:val="24"/>
                  </w:rPr>
                </m:ctrlPr>
              </m:sSubPr>
              <m:e>
                <m:r>
                  <m:rPr>
                    <m:sty m:val="p"/>
                  </m:rPr>
                  <w:rPr>
                    <w:rFonts w:ascii="Cambria Math" w:eastAsia="宋体" w:hAnsi="Cambria Math"/>
                    <w:sz w:val="24"/>
                  </w:rPr>
                  <m:t>R</m:t>
                </m:r>
              </m:e>
              <m:sub>
                <m:r>
                  <m:rPr>
                    <m:sty m:val="p"/>
                  </m:rPr>
                  <w:rPr>
                    <w:rFonts w:ascii="Cambria Math" w:eastAsia="宋体" w:hAnsi="Cambria Math"/>
                    <w:sz w:val="24"/>
                  </w:rPr>
                  <m:t>e</m:t>
                </m:r>
              </m:sub>
            </m:sSub>
          </m:den>
        </m:f>
      </m:oMath>
    </w:p>
    <w:p w14:paraId="5D76C0B3" w14:textId="77777777" w:rsidR="00B27C91" w:rsidRPr="009E7130" w:rsidRDefault="00B27C91" w:rsidP="00D9138B">
      <w:pPr>
        <w:spacing w:line="360" w:lineRule="auto"/>
        <w:ind w:firstLineChars="200" w:firstLine="480"/>
        <w:textAlignment w:val="center"/>
        <w:rPr>
          <w:rFonts w:ascii="宋体" w:eastAsia="宋体" w:hAnsi="宋体" w:cs="Times New Roman"/>
          <w:sz w:val="24"/>
        </w:rPr>
      </w:pPr>
      <w:r w:rsidRPr="009E7130">
        <w:rPr>
          <w:rFonts w:ascii="宋体" w:eastAsia="宋体" w:hAnsi="宋体" w:cs="Times New Roman" w:hint="eastAsia"/>
          <w:sz w:val="24"/>
        </w:rPr>
        <w:t>任一层外界面的热流密度Q</w:t>
      </w:r>
      <w:r w:rsidRPr="009E7130">
        <w:rPr>
          <w:rFonts w:ascii="宋体" w:eastAsia="宋体" w:hAnsi="宋体" w:cs="Times New Roman" w:hint="eastAsia"/>
          <w:sz w:val="24"/>
          <w:vertAlign w:val="subscript"/>
        </w:rPr>
        <w:t>m</w:t>
      </w:r>
    </w:p>
    <w:p w14:paraId="2FCB8632" w14:textId="77777777" w:rsidR="00B27C91" w:rsidRPr="009E7130" w:rsidRDefault="00B27C91" w:rsidP="00D9138B">
      <w:pPr>
        <w:spacing w:line="360" w:lineRule="auto"/>
        <w:ind w:firstLineChars="300" w:firstLine="720"/>
        <w:textAlignment w:val="center"/>
        <w:rPr>
          <w:rFonts w:ascii="宋体" w:eastAsia="宋体" w:hAnsi="宋体" w:cs="Times New Roman"/>
          <w:sz w:val="24"/>
        </w:rPr>
      </w:pPr>
      <w:r w:rsidRPr="009E7130">
        <w:rPr>
          <w:rFonts w:ascii="宋体" w:eastAsia="宋体" w:hAnsi="宋体" w:cs="Times New Roman" w:hint="eastAsia"/>
          <w:sz w:val="24"/>
        </w:rPr>
        <w:t>Q</w:t>
      </w:r>
      <w:r w:rsidRPr="009E7130">
        <w:rPr>
          <w:rFonts w:ascii="宋体" w:eastAsia="宋体" w:hAnsi="宋体" w:cs="Times New Roman" w:hint="eastAsia"/>
          <w:sz w:val="24"/>
          <w:vertAlign w:val="subscript"/>
        </w:rPr>
        <w:t>m</w:t>
      </w:r>
      <w:r w:rsidRPr="009E7130">
        <w:rPr>
          <w:rFonts w:ascii="宋体" w:eastAsia="宋体" w:hAnsi="宋体" w:cs="Times New Roman" w:hint="eastAsia"/>
          <w:sz w:val="24"/>
        </w:rPr>
        <w:t>=</w:t>
      </w:r>
      <m:oMath>
        <m:f>
          <m:fPr>
            <m:ctrlPr>
              <w:rPr>
                <w:rFonts w:ascii="Cambria Math" w:eastAsia="宋体" w:hAnsi="Cambria Math"/>
                <w:sz w:val="24"/>
              </w:rPr>
            </m:ctrlPr>
          </m:fPr>
          <m:num>
            <m:r>
              <m:rPr>
                <m:sty m:val="p"/>
              </m:rPr>
              <w:rPr>
                <w:rFonts w:ascii="Cambria Math" w:eastAsia="宋体" w:hAnsi="Cambria Math" w:hint="eastAsia"/>
                <w:sz w:val="24"/>
              </w:rPr>
              <m:t>t</m:t>
            </m:r>
            <m:r>
              <m:rPr>
                <m:sty m:val="p"/>
              </m:rPr>
              <w:rPr>
                <w:rFonts w:ascii="Cambria Math" w:eastAsia="宋体" w:hAnsi="Cambria Math"/>
                <w:sz w:val="24"/>
                <w:vertAlign w:val="subscript"/>
              </w:rPr>
              <m:t>m</m:t>
            </m:r>
            <m:r>
              <m:rPr>
                <m:sty m:val="p"/>
              </m:rPr>
              <w:rPr>
                <w:rFonts w:ascii="微软雅黑" w:eastAsia="微软雅黑" w:hAnsi="微软雅黑" w:cs="微软雅黑" w:hint="eastAsia"/>
                <w:sz w:val="24"/>
              </w:rPr>
              <m:t>-</m:t>
            </m:r>
            <m:r>
              <m:rPr>
                <m:sty m:val="p"/>
              </m:rPr>
              <w:rPr>
                <w:rFonts w:ascii="Cambria Math" w:eastAsia="宋体" w:hAnsi="Cambria Math" w:hint="eastAsia"/>
                <w:sz w:val="24"/>
              </w:rPr>
              <m:t>t</m:t>
            </m:r>
            <m:r>
              <m:rPr>
                <m:sty m:val="p"/>
              </m:rPr>
              <w:rPr>
                <w:rFonts w:ascii="Cambria Math" w:eastAsia="宋体" w:hAnsi="Cambria Math" w:hint="eastAsia"/>
                <w:sz w:val="24"/>
                <w:vertAlign w:val="subscript"/>
              </w:rPr>
              <m:t>i</m:t>
            </m:r>
          </m:num>
          <m:den>
            <m:sSub>
              <m:sSubPr>
                <m:ctrlPr>
                  <w:rPr>
                    <w:rFonts w:ascii="Cambria Math" w:eastAsia="宋体" w:hAnsi="Cambria Math"/>
                    <w:sz w:val="24"/>
                  </w:rPr>
                </m:ctrlPr>
              </m:sSubPr>
              <m:e>
                <m:r>
                  <m:rPr>
                    <m:sty m:val="p"/>
                  </m:rPr>
                  <w:rPr>
                    <w:rFonts w:ascii="Cambria Math" w:eastAsia="宋体" w:hAnsi="Cambria Math"/>
                    <w:sz w:val="24"/>
                  </w:rPr>
                  <m:t>R</m:t>
                </m:r>
              </m:e>
              <m:sub>
                <m:r>
                  <m:rPr>
                    <m:sty m:val="p"/>
                  </m:rPr>
                  <w:rPr>
                    <w:rFonts w:ascii="Cambria Math" w:eastAsia="宋体" w:hAnsi="Cambria Math"/>
                    <w:sz w:val="24"/>
                  </w:rPr>
                  <m:t>i</m:t>
                </m:r>
              </m:sub>
            </m:sSub>
            <m:r>
              <m:rPr>
                <m:sty m:val="p"/>
              </m:rPr>
              <w:rPr>
                <w:rFonts w:ascii="Cambria Math" w:eastAsia="宋体" w:hAnsi="Cambria Math"/>
                <w:sz w:val="24"/>
              </w:rPr>
              <m:t>+</m:t>
            </m:r>
            <m:nary>
              <m:naryPr>
                <m:chr m:val="∑"/>
                <m:limLoc m:val="undOvr"/>
                <m:ctrlPr>
                  <w:rPr>
                    <w:rFonts w:ascii="Cambria Math" w:eastAsia="宋体" w:hAnsi="Cambria Math"/>
                    <w:sz w:val="24"/>
                  </w:rPr>
                </m:ctrlPr>
              </m:naryPr>
              <m:sub>
                <m:r>
                  <m:rPr>
                    <m:sty m:val="p"/>
                  </m:rPr>
                  <w:rPr>
                    <w:rFonts w:ascii="Cambria Math" w:eastAsia="宋体" w:hAnsi="Cambria Math"/>
                    <w:sz w:val="24"/>
                  </w:rPr>
                  <m:t>j=0</m:t>
                </m:r>
              </m:sub>
              <m:sup>
                <m:r>
                  <m:rPr>
                    <m:sty m:val="p"/>
                  </m:rPr>
                  <w:rPr>
                    <w:rFonts w:ascii="Cambria Math" w:eastAsia="宋体" w:hAnsi="Cambria Math"/>
                    <w:sz w:val="24"/>
                  </w:rPr>
                  <m:t>m-1</m:t>
                </m:r>
              </m:sup>
              <m:e>
                <m:sSub>
                  <m:sSubPr>
                    <m:ctrlPr>
                      <w:rPr>
                        <w:rFonts w:ascii="Cambria Math" w:eastAsia="宋体" w:hAnsi="Cambria Math"/>
                        <w:sz w:val="24"/>
                      </w:rPr>
                    </m:ctrlPr>
                  </m:sSubPr>
                  <m:e>
                    <m:r>
                      <m:rPr>
                        <m:sty m:val="p"/>
                      </m:rPr>
                      <w:rPr>
                        <w:rFonts w:ascii="Cambria Math" w:eastAsia="宋体" w:hAnsi="Cambria Math"/>
                        <w:sz w:val="24"/>
                      </w:rPr>
                      <m:t>R</m:t>
                    </m:r>
                  </m:e>
                  <m:sub>
                    <m:r>
                      <m:rPr>
                        <m:sty m:val="p"/>
                      </m:rPr>
                      <w:rPr>
                        <w:rFonts w:ascii="Cambria Math" w:eastAsia="宋体" w:hAnsi="Cambria Math"/>
                        <w:sz w:val="24"/>
                      </w:rPr>
                      <m:t>j</m:t>
                    </m:r>
                  </m:sub>
                </m:sSub>
              </m:e>
            </m:nary>
          </m:den>
        </m:f>
      </m:oMath>
    </w:p>
    <w:p w14:paraId="2DE7E69C" w14:textId="77777777" w:rsidR="00B27C91" w:rsidRPr="009E7130" w:rsidRDefault="00B27C91" w:rsidP="00D9138B">
      <w:pPr>
        <w:spacing w:line="360" w:lineRule="auto"/>
        <w:ind w:firstLineChars="200" w:firstLine="480"/>
        <w:textAlignment w:val="center"/>
        <w:rPr>
          <w:rFonts w:ascii="宋体" w:eastAsia="宋体" w:hAnsi="宋体" w:cs="Times New Roman"/>
          <w:sz w:val="24"/>
        </w:rPr>
      </w:pPr>
      <w:r w:rsidRPr="009E7130">
        <w:rPr>
          <w:rFonts w:ascii="宋体" w:eastAsia="宋体" w:hAnsi="宋体" w:cs="Times New Roman" w:hint="eastAsia"/>
          <w:sz w:val="24"/>
        </w:rPr>
        <w:t>根据任一层外界面上的热流密度相等的原理Q=Qm</w:t>
      </w:r>
    </w:p>
    <w:p w14:paraId="3486BC39" w14:textId="77777777" w:rsidR="00B27C91" w:rsidRPr="009E7130" w:rsidRDefault="00B27C91" w:rsidP="00D9138B">
      <w:pPr>
        <w:spacing w:line="360" w:lineRule="auto"/>
        <w:ind w:firstLineChars="300" w:firstLine="720"/>
        <w:textAlignment w:val="center"/>
        <w:rPr>
          <w:rFonts w:ascii="宋体" w:eastAsia="宋体" w:hAnsi="宋体" w:cs="Times New Roman"/>
          <w:sz w:val="24"/>
        </w:rPr>
      </w:pPr>
      <w:r w:rsidRPr="009E7130">
        <w:rPr>
          <w:rFonts w:ascii="宋体" w:eastAsia="宋体" w:hAnsi="宋体" w:cs="Times New Roman" w:hint="eastAsia"/>
          <w:sz w:val="24"/>
        </w:rPr>
        <w:t>t</w:t>
      </w:r>
      <w:r w:rsidRPr="009E7130">
        <w:rPr>
          <w:rFonts w:ascii="宋体" w:eastAsia="宋体" w:hAnsi="宋体" w:cs="Times New Roman" w:hint="eastAsia"/>
          <w:sz w:val="24"/>
          <w:vertAlign w:val="subscript"/>
        </w:rPr>
        <w:t>m</w:t>
      </w:r>
      <w:r w:rsidRPr="009E7130">
        <w:rPr>
          <w:rFonts w:ascii="宋体" w:eastAsia="宋体" w:hAnsi="宋体" w:cs="Times New Roman" w:hint="eastAsia"/>
          <w:sz w:val="24"/>
        </w:rPr>
        <w:t>=t</w:t>
      </w:r>
      <w:r w:rsidRPr="009E7130">
        <w:rPr>
          <w:rFonts w:ascii="宋体" w:eastAsia="宋体" w:hAnsi="宋体" w:cs="Times New Roman" w:hint="eastAsia"/>
          <w:sz w:val="24"/>
          <w:vertAlign w:val="subscript"/>
        </w:rPr>
        <w:t>i</w:t>
      </w:r>
      <w:r w:rsidRPr="009E7130">
        <w:rPr>
          <w:rFonts w:ascii="宋体" w:eastAsia="宋体" w:hAnsi="宋体" w:cs="Times New Roman" w:hint="eastAsia"/>
          <w:sz w:val="24"/>
        </w:rPr>
        <w:t>-</w:t>
      </w:r>
      <m:oMath>
        <m:f>
          <m:fPr>
            <m:ctrlPr>
              <w:rPr>
                <w:rFonts w:ascii="Cambria Math" w:eastAsia="宋体" w:hAnsi="Cambria Math"/>
                <w:sz w:val="24"/>
              </w:rPr>
            </m:ctrlPr>
          </m:fPr>
          <m:num>
            <m:sSub>
              <m:sSubPr>
                <m:ctrlPr>
                  <w:rPr>
                    <w:rFonts w:ascii="Cambria Math" w:eastAsia="宋体" w:hAnsi="Cambria Math"/>
                    <w:sz w:val="24"/>
                  </w:rPr>
                </m:ctrlPr>
              </m:sSubPr>
              <m:e>
                <m:r>
                  <m:rPr>
                    <m:sty m:val="p"/>
                  </m:rPr>
                  <w:rPr>
                    <w:rFonts w:ascii="Cambria Math" w:eastAsia="宋体" w:hAnsi="Cambria Math"/>
                    <w:sz w:val="24"/>
                  </w:rPr>
                  <m:t>R</m:t>
                </m:r>
              </m:e>
              <m:sub>
                <m:r>
                  <m:rPr>
                    <m:sty m:val="p"/>
                  </m:rPr>
                  <w:rPr>
                    <w:rFonts w:ascii="Cambria Math" w:eastAsia="宋体" w:hAnsi="Cambria Math"/>
                    <w:sz w:val="24"/>
                  </w:rPr>
                  <m:t>i</m:t>
                </m:r>
              </m:sub>
            </m:sSub>
            <m:r>
              <m:rPr>
                <m:sty m:val="p"/>
              </m:rPr>
              <w:rPr>
                <w:rFonts w:ascii="Cambria Math" w:eastAsia="宋体" w:hAnsi="Cambria Math"/>
                <w:sz w:val="24"/>
              </w:rPr>
              <m:t>+</m:t>
            </m:r>
            <m:nary>
              <m:naryPr>
                <m:chr m:val="∑"/>
                <m:limLoc m:val="undOvr"/>
                <m:ctrlPr>
                  <w:rPr>
                    <w:rFonts w:ascii="Cambria Math" w:eastAsia="宋体" w:hAnsi="Cambria Math"/>
                    <w:sz w:val="24"/>
                  </w:rPr>
                </m:ctrlPr>
              </m:naryPr>
              <m:sub>
                <m:r>
                  <m:rPr>
                    <m:sty m:val="p"/>
                  </m:rPr>
                  <w:rPr>
                    <w:rFonts w:ascii="Cambria Math" w:eastAsia="宋体" w:hAnsi="Cambria Math"/>
                    <w:sz w:val="24"/>
                  </w:rPr>
                  <m:t>j=0</m:t>
                </m:r>
              </m:sub>
              <m:sup>
                <m:r>
                  <m:rPr>
                    <m:sty m:val="p"/>
                  </m:rPr>
                  <w:rPr>
                    <w:rFonts w:ascii="Cambria Math" w:eastAsia="宋体" w:hAnsi="Cambria Math"/>
                    <w:sz w:val="24"/>
                  </w:rPr>
                  <m:t>m-1</m:t>
                </m:r>
              </m:sup>
              <m:e>
                <m:sSub>
                  <m:sSubPr>
                    <m:ctrlPr>
                      <w:rPr>
                        <w:rFonts w:ascii="Cambria Math" w:eastAsia="宋体" w:hAnsi="Cambria Math"/>
                        <w:sz w:val="24"/>
                      </w:rPr>
                    </m:ctrlPr>
                  </m:sSubPr>
                  <m:e>
                    <m:r>
                      <m:rPr>
                        <m:sty m:val="p"/>
                      </m:rPr>
                      <w:rPr>
                        <w:rFonts w:ascii="Cambria Math" w:eastAsia="宋体" w:hAnsi="Cambria Math"/>
                        <w:sz w:val="24"/>
                      </w:rPr>
                      <m:t>R</m:t>
                    </m:r>
                  </m:e>
                  <m:sub>
                    <m:r>
                      <m:rPr>
                        <m:sty m:val="p"/>
                      </m:rPr>
                      <w:rPr>
                        <w:rFonts w:ascii="Cambria Math" w:eastAsia="宋体" w:hAnsi="Cambria Math"/>
                        <w:sz w:val="24"/>
                      </w:rPr>
                      <m:t>j</m:t>
                    </m:r>
                  </m:sub>
                </m:sSub>
              </m:e>
            </m:nary>
          </m:num>
          <m:den>
            <m:sSub>
              <m:sSubPr>
                <m:ctrlPr>
                  <w:rPr>
                    <w:rFonts w:ascii="Cambria Math" w:eastAsia="宋体" w:hAnsi="Cambria Math"/>
                    <w:sz w:val="24"/>
                  </w:rPr>
                </m:ctrlPr>
              </m:sSubPr>
              <m:e>
                <m:r>
                  <m:rPr>
                    <m:sty m:val="p"/>
                  </m:rPr>
                  <w:rPr>
                    <w:rFonts w:ascii="Cambria Math" w:eastAsia="宋体" w:hAnsi="Cambria Math"/>
                    <w:sz w:val="24"/>
                  </w:rPr>
                  <m:t>R</m:t>
                </m:r>
              </m:e>
              <m:sub>
                <m:r>
                  <m:rPr>
                    <m:sty m:val="p"/>
                  </m:rPr>
                  <w:rPr>
                    <w:rFonts w:ascii="Cambria Math" w:eastAsia="宋体" w:hAnsi="Cambria Math"/>
                    <w:sz w:val="24"/>
                  </w:rPr>
                  <m:t>0</m:t>
                </m:r>
              </m:sub>
            </m:sSub>
          </m:den>
        </m:f>
      </m:oMath>
      <w:r w:rsidRPr="009E7130">
        <w:rPr>
          <w:rFonts w:ascii="宋体" w:eastAsia="宋体" w:hAnsi="宋体" w:cs="Times New Roman" w:hint="eastAsia"/>
          <w:sz w:val="24"/>
        </w:rPr>
        <w:t>(t</w:t>
      </w:r>
      <w:r w:rsidRPr="009E7130">
        <w:rPr>
          <w:rFonts w:ascii="宋体" w:eastAsia="宋体" w:hAnsi="宋体" w:cs="Times New Roman" w:hint="eastAsia"/>
          <w:sz w:val="24"/>
          <w:vertAlign w:val="subscript"/>
        </w:rPr>
        <w:t>i</w:t>
      </w:r>
      <w:r w:rsidRPr="009E7130">
        <w:rPr>
          <w:rFonts w:ascii="宋体" w:eastAsia="宋体" w:hAnsi="宋体" w:cs="Times New Roman" w:hint="eastAsia"/>
          <w:sz w:val="24"/>
        </w:rPr>
        <w:t>-t</w:t>
      </w:r>
      <w:r w:rsidRPr="009E7130">
        <w:rPr>
          <w:rFonts w:ascii="宋体" w:eastAsia="宋体" w:hAnsi="宋体" w:cs="Times New Roman" w:hint="eastAsia"/>
          <w:sz w:val="24"/>
          <w:vertAlign w:val="subscript"/>
        </w:rPr>
        <w:t>e</w:t>
      </w:r>
      <w:r w:rsidRPr="009E7130">
        <w:rPr>
          <w:rFonts w:ascii="宋体" w:eastAsia="宋体" w:hAnsi="宋体" w:cs="Times New Roman" w:hint="eastAsia"/>
          <w:sz w:val="24"/>
        </w:rPr>
        <w:t>) (</w:t>
      </w:r>
      <w:r w:rsidRPr="009E7130">
        <w:rPr>
          <w:rFonts w:ascii="宋体" w:eastAsia="宋体" w:hAnsi="宋体" w:cs="Times New Roman" w:hint="eastAsia"/>
          <w:position w:val="-6"/>
          <w:sz w:val="24"/>
        </w:rPr>
        <w:object w:dxaOrig="262" w:dyaOrig="222" w14:anchorId="0F356291">
          <v:shape id="_x0000_i1057" type="#_x0000_t75" style="width:12.6pt;height:11.4pt;mso-position-horizontal-relative:page;mso-position-vertical-relative:page" o:ole="">
            <v:imagedata r:id="rId169" o:title=""/>
          </v:shape>
          <o:OLEObject Type="Embed" ProgID="Equation.3" ShapeID="_x0000_i1057" DrawAspect="Content" ObjectID="_1661528147" r:id="rId170">
            <o:FieldCodes>\* MERGEFORMAT</o:FieldCodes>
          </o:OLEObject>
        </w:object>
      </w:r>
      <w:r w:rsidRPr="009E7130">
        <w:rPr>
          <w:rFonts w:ascii="宋体" w:eastAsia="宋体" w:hAnsi="宋体" w:cs="Times New Roman" w:hint="eastAsia"/>
          <w:sz w:val="24"/>
        </w:rPr>
        <w:t>=1,2.......</w:t>
      </w:r>
      <w:r w:rsidRPr="009E7130">
        <w:rPr>
          <w:rFonts w:ascii="宋体" w:eastAsia="宋体" w:hAnsi="宋体" w:cs="Times New Roman" w:hint="eastAsia"/>
          <w:position w:val="-6"/>
          <w:sz w:val="24"/>
        </w:rPr>
        <w:object w:dxaOrig="201" w:dyaOrig="222" w14:anchorId="0E1307DB">
          <v:shape id="_x0000_i1058" type="#_x0000_t75" style="width:10.8pt;height:11.4pt;mso-position-horizontal-relative:page;mso-position-vertical-relative:page" o:ole="">
            <v:imagedata r:id="rId171" o:title=""/>
          </v:shape>
          <o:OLEObject Type="Embed" ProgID="Equation.3" ShapeID="_x0000_i1058" DrawAspect="Content" ObjectID="_1661528148" r:id="rId172">
            <o:FieldCodes>\* MERGEFORMAT</o:FieldCodes>
          </o:OLEObject>
        </w:object>
      </w:r>
      <w:r w:rsidRPr="009E7130">
        <w:rPr>
          <w:rFonts w:ascii="宋体" w:eastAsia="宋体" w:hAnsi="宋体" w:cs="Times New Roman" w:hint="eastAsia"/>
          <w:sz w:val="24"/>
        </w:rPr>
        <w:t>+1)</w:t>
      </w:r>
    </w:p>
    <w:p w14:paraId="2FEFB079"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式中:</w:t>
      </w:r>
      <m:oMath>
        <m:r>
          <m:rPr>
            <m:sty m:val="p"/>
          </m:rPr>
          <w:rPr>
            <w:rFonts w:ascii="Cambria Math" w:eastAsia="宋体" w:hAnsi="Cambria Math"/>
            <w:sz w:val="24"/>
          </w:rPr>
          <m:t xml:space="preserve"> </m:t>
        </m:r>
      </m:oMath>
    </w:p>
    <w:p w14:paraId="1951DCAA" w14:textId="77777777" w:rsidR="00B27C91" w:rsidRPr="009E7130" w:rsidRDefault="006F6FB1" w:rsidP="00D9138B">
      <w:pPr>
        <w:spacing w:line="360" w:lineRule="auto"/>
        <w:ind w:firstLineChars="200" w:firstLine="480"/>
        <w:rPr>
          <w:rFonts w:ascii="宋体" w:eastAsia="宋体" w:hAnsi="宋体" w:cs="Times New Roman"/>
          <w:sz w:val="24"/>
        </w:rPr>
      </w:pPr>
      <m:oMath>
        <m:sSub>
          <m:sSubPr>
            <m:ctrlPr>
              <w:rPr>
                <w:rFonts w:ascii="Cambria Math" w:eastAsia="宋体" w:hAnsi="Cambria Math"/>
                <w:sz w:val="24"/>
              </w:rPr>
            </m:ctrlPr>
          </m:sSubPr>
          <m:e>
            <m:r>
              <m:rPr>
                <m:sty m:val="p"/>
              </m:rPr>
              <w:rPr>
                <w:rFonts w:ascii="Cambria Math" w:eastAsia="宋体" w:hAnsi="Cambria Math"/>
                <w:sz w:val="24"/>
              </w:rPr>
              <m:t>R</m:t>
            </m:r>
          </m:e>
          <m:sub>
            <m:r>
              <m:rPr>
                <m:sty m:val="p"/>
              </m:rPr>
              <w:rPr>
                <w:rFonts w:ascii="Cambria Math" w:eastAsia="宋体" w:hAnsi="Cambria Math"/>
                <w:sz w:val="24"/>
              </w:rPr>
              <m:t>0</m:t>
            </m:r>
          </m:sub>
        </m:sSub>
      </m:oMath>
      <w:r w:rsidR="00B27C91" w:rsidRPr="009E7130">
        <w:rPr>
          <w:rFonts w:ascii="宋体" w:eastAsia="宋体" w:hAnsi="宋体" w:cs="Times New Roman" w:hint="eastAsia"/>
          <w:sz w:val="24"/>
        </w:rPr>
        <w:t>为外墙的总热阻（单位：（m</w:t>
      </w:r>
      <w:r w:rsidR="00B27C91" w:rsidRPr="009E7130">
        <w:rPr>
          <w:rFonts w:ascii="宋体" w:eastAsia="宋体" w:hAnsi="宋体" w:cs="Times New Roman" w:hint="eastAsia"/>
          <w:sz w:val="24"/>
          <w:vertAlign w:val="superscript"/>
        </w:rPr>
        <w:t>2</w:t>
      </w:r>
      <w:r w:rsidR="00B27C91" w:rsidRPr="009E7130">
        <w:rPr>
          <w:rFonts w:ascii="宋体" w:eastAsia="宋体" w:hAnsi="宋体" w:cs="Times New Roman" w:hint="eastAsia"/>
          <w:sz w:val="24"/>
        </w:rPr>
        <w:t>.K)/W）；</w:t>
      </w:r>
    </w:p>
    <w:p w14:paraId="748B1CE7" w14:textId="77777777" w:rsidR="00B27C91" w:rsidRPr="009E7130" w:rsidRDefault="006F6FB1" w:rsidP="00D9138B">
      <w:pPr>
        <w:spacing w:line="360" w:lineRule="auto"/>
        <w:ind w:firstLineChars="200" w:firstLine="480"/>
        <w:rPr>
          <w:rFonts w:ascii="宋体" w:eastAsia="宋体" w:hAnsi="宋体" w:cs="Times New Roman"/>
          <w:sz w:val="24"/>
        </w:rPr>
      </w:pPr>
      <m:oMath>
        <m:sSub>
          <m:sSubPr>
            <m:ctrlPr>
              <w:rPr>
                <w:rFonts w:ascii="Cambria Math" w:eastAsia="宋体" w:hAnsi="Cambria Math"/>
                <w:sz w:val="24"/>
              </w:rPr>
            </m:ctrlPr>
          </m:sSubPr>
          <m:e>
            <m:r>
              <m:rPr>
                <m:sty m:val="p"/>
              </m:rPr>
              <w:rPr>
                <w:rFonts w:ascii="Cambria Math" w:eastAsia="宋体" w:hAnsi="Cambria Math"/>
                <w:sz w:val="24"/>
              </w:rPr>
              <m:t>R</m:t>
            </m:r>
          </m:e>
          <m:sub>
            <m:r>
              <m:rPr>
                <m:sty m:val="p"/>
              </m:rPr>
              <w:rPr>
                <w:rFonts w:ascii="Cambria Math" w:eastAsia="宋体" w:hAnsi="Cambria Math"/>
                <w:sz w:val="24"/>
              </w:rPr>
              <m:t>i</m:t>
            </m:r>
          </m:sub>
        </m:sSub>
      </m:oMath>
      <w:r w:rsidR="00B27C91" w:rsidRPr="009E7130">
        <w:rPr>
          <w:rFonts w:ascii="宋体" w:eastAsia="宋体" w:hAnsi="宋体" w:cs="Times New Roman" w:hint="eastAsia"/>
          <w:sz w:val="24"/>
        </w:rPr>
        <w:t>为外墙的内表面换热阻（单位：（m</w:t>
      </w:r>
      <w:r w:rsidR="00B27C91" w:rsidRPr="009E7130">
        <w:rPr>
          <w:rFonts w:ascii="宋体" w:eastAsia="宋体" w:hAnsi="宋体" w:cs="Times New Roman" w:hint="eastAsia"/>
          <w:sz w:val="24"/>
          <w:vertAlign w:val="superscript"/>
        </w:rPr>
        <w:t>2</w:t>
      </w:r>
      <w:r w:rsidR="00B27C91" w:rsidRPr="009E7130">
        <w:rPr>
          <w:rFonts w:ascii="宋体" w:eastAsia="宋体" w:hAnsi="宋体" w:cs="Times New Roman" w:hint="eastAsia"/>
          <w:sz w:val="24"/>
        </w:rPr>
        <w:t>.K)/W）；</w:t>
      </w:r>
    </w:p>
    <w:p w14:paraId="17E0BE22" w14:textId="77777777" w:rsidR="00B27C91" w:rsidRPr="009E7130" w:rsidRDefault="006F6FB1" w:rsidP="00D9138B">
      <w:pPr>
        <w:spacing w:line="360" w:lineRule="auto"/>
        <w:ind w:firstLineChars="200" w:firstLine="480"/>
        <w:rPr>
          <w:rFonts w:ascii="宋体" w:eastAsia="宋体" w:hAnsi="宋体" w:cs="Times New Roman"/>
          <w:sz w:val="24"/>
        </w:rPr>
      </w:pPr>
      <m:oMath>
        <m:sSub>
          <m:sSubPr>
            <m:ctrlPr>
              <w:rPr>
                <w:rFonts w:ascii="Cambria Math" w:eastAsia="宋体" w:hAnsi="Cambria Math"/>
                <w:sz w:val="24"/>
              </w:rPr>
            </m:ctrlPr>
          </m:sSubPr>
          <m:e>
            <m:r>
              <m:rPr>
                <m:sty m:val="p"/>
              </m:rPr>
              <w:rPr>
                <w:rFonts w:ascii="Cambria Math" w:eastAsia="宋体" w:hAnsi="Cambria Math"/>
                <w:sz w:val="24"/>
              </w:rPr>
              <m:t>R</m:t>
            </m:r>
          </m:e>
          <m:sub>
            <m:r>
              <m:rPr>
                <m:sty m:val="p"/>
              </m:rPr>
              <w:rPr>
                <w:rFonts w:ascii="Cambria Math" w:eastAsia="宋体" w:hAnsi="Cambria Math"/>
                <w:sz w:val="24"/>
              </w:rPr>
              <m:t>j</m:t>
            </m:r>
          </m:sub>
        </m:sSub>
      </m:oMath>
      <w:r w:rsidR="00B27C91" w:rsidRPr="009E7130">
        <w:rPr>
          <w:rFonts w:ascii="宋体" w:eastAsia="宋体" w:hAnsi="宋体" w:cs="Times New Roman" w:hint="eastAsia"/>
          <w:sz w:val="24"/>
        </w:rPr>
        <w:t>为第j层材料的热阻（单位：（m</w:t>
      </w:r>
      <w:r w:rsidR="00B27C91" w:rsidRPr="009E7130">
        <w:rPr>
          <w:rFonts w:ascii="宋体" w:eastAsia="宋体" w:hAnsi="宋体" w:cs="Times New Roman" w:hint="eastAsia"/>
          <w:sz w:val="24"/>
          <w:vertAlign w:val="superscript"/>
        </w:rPr>
        <w:t>2</w:t>
      </w:r>
      <w:r w:rsidR="00B27C91" w:rsidRPr="009E7130">
        <w:rPr>
          <w:rFonts w:ascii="宋体" w:eastAsia="宋体" w:hAnsi="宋体" w:cs="Times New Roman" w:hint="eastAsia"/>
          <w:sz w:val="24"/>
        </w:rPr>
        <w:t>.K)/W）；</w:t>
      </w:r>
    </w:p>
    <w:p w14:paraId="23EAEDB4" w14:textId="77777777" w:rsidR="00B27C91" w:rsidRPr="009E7130" w:rsidRDefault="006F6FB1" w:rsidP="00D9138B">
      <w:pPr>
        <w:spacing w:line="360" w:lineRule="auto"/>
        <w:ind w:firstLineChars="200" w:firstLine="480"/>
        <w:rPr>
          <w:rFonts w:ascii="宋体" w:eastAsia="宋体" w:hAnsi="宋体" w:cs="Times New Roman"/>
          <w:sz w:val="24"/>
        </w:rPr>
      </w:pPr>
      <m:oMath>
        <m:nary>
          <m:naryPr>
            <m:chr m:val="∑"/>
            <m:limLoc m:val="undOvr"/>
            <m:ctrlPr>
              <w:rPr>
                <w:rFonts w:ascii="Cambria Math" w:eastAsia="宋体" w:hAnsi="Cambria Math"/>
                <w:sz w:val="24"/>
              </w:rPr>
            </m:ctrlPr>
          </m:naryPr>
          <m:sub>
            <m:r>
              <m:rPr>
                <m:sty m:val="p"/>
              </m:rPr>
              <w:rPr>
                <w:rFonts w:ascii="Cambria Math" w:eastAsia="宋体" w:hAnsi="Cambria Math"/>
                <w:sz w:val="24"/>
              </w:rPr>
              <m:t>j=0</m:t>
            </m:r>
          </m:sub>
          <m:sup>
            <m:r>
              <m:rPr>
                <m:sty m:val="p"/>
              </m:rPr>
              <w:rPr>
                <w:rFonts w:ascii="Cambria Math" w:eastAsia="宋体" w:hAnsi="Cambria Math"/>
                <w:sz w:val="24"/>
              </w:rPr>
              <m:t>m-1</m:t>
            </m:r>
          </m:sup>
          <m:e>
            <m:sSub>
              <m:sSubPr>
                <m:ctrlPr>
                  <w:rPr>
                    <w:rFonts w:ascii="Cambria Math" w:eastAsia="宋体" w:hAnsi="Cambria Math"/>
                    <w:sz w:val="24"/>
                  </w:rPr>
                </m:ctrlPr>
              </m:sSubPr>
              <m:e>
                <m:r>
                  <m:rPr>
                    <m:sty m:val="p"/>
                  </m:rPr>
                  <w:rPr>
                    <w:rFonts w:ascii="Cambria Math" w:eastAsia="宋体" w:hAnsi="Cambria Math"/>
                    <w:sz w:val="24"/>
                  </w:rPr>
                  <m:t>R</m:t>
                </m:r>
              </m:e>
              <m:sub>
                <m:r>
                  <m:rPr>
                    <m:sty m:val="p"/>
                  </m:rPr>
                  <w:rPr>
                    <w:rFonts w:ascii="Cambria Math" w:eastAsia="宋体" w:hAnsi="Cambria Math"/>
                    <w:sz w:val="24"/>
                  </w:rPr>
                  <m:t>j</m:t>
                </m:r>
              </m:sub>
            </m:sSub>
          </m:e>
        </m:nary>
      </m:oMath>
      <w:r w:rsidR="00B27C91" w:rsidRPr="009E7130">
        <w:rPr>
          <w:rFonts w:ascii="宋体" w:eastAsia="宋体" w:hAnsi="宋体" w:cs="Times New Roman" w:hint="eastAsia"/>
          <w:sz w:val="24"/>
        </w:rPr>
        <w:t>为从室内算起，由第一层至第</w:t>
      </w:r>
      <w:r w:rsidR="00B27C91" w:rsidRPr="009E7130">
        <w:rPr>
          <w:rFonts w:ascii="宋体" w:eastAsia="宋体" w:hAnsi="宋体" w:cs="Times New Roman" w:hint="eastAsia"/>
          <w:position w:val="-6"/>
          <w:sz w:val="24"/>
        </w:rPr>
        <w:object w:dxaOrig="542" w:dyaOrig="280" w14:anchorId="0B21125C">
          <v:shape id="_x0000_i1059" type="#_x0000_t75" style="width:27pt;height:14.4pt;mso-position-horizontal-relative:page;mso-position-vertical-relative:page" o:ole="">
            <v:imagedata r:id="rId173" o:title=""/>
          </v:shape>
          <o:OLEObject Type="Embed" ProgID="Equation.3" ShapeID="_x0000_i1059" DrawAspect="Content" ObjectID="_1661528149" r:id="rId174">
            <o:FieldCodes>\* MERGEFORMAT</o:FieldCodes>
          </o:OLEObject>
        </w:object>
      </w:r>
      <w:r w:rsidR="00B27C91" w:rsidRPr="009E7130">
        <w:rPr>
          <w:rFonts w:ascii="宋体" w:eastAsia="宋体" w:hAnsi="宋体" w:cs="Times New Roman" w:hint="eastAsia"/>
          <w:sz w:val="24"/>
        </w:rPr>
        <w:t>层的热阻之和。</w:t>
      </w:r>
    </w:p>
    <w:p w14:paraId="06ADD395" w14:textId="77777777" w:rsidR="00B27C91" w:rsidRPr="009E7130" w:rsidRDefault="00B27C91" w:rsidP="00D9138B">
      <w:pPr>
        <w:spacing w:line="360" w:lineRule="auto"/>
        <w:ind w:firstLineChars="200" w:firstLine="480"/>
        <w:rPr>
          <w:rFonts w:ascii="宋体" w:eastAsia="宋体" w:hAnsi="宋体" w:cs="Times New Roman"/>
          <w:sz w:val="24"/>
        </w:rPr>
      </w:pPr>
    </w:p>
    <w:p w14:paraId="559AAFA7"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2）周期性非稳定传热原理</w:t>
      </w:r>
    </w:p>
    <w:p w14:paraId="2A51802C" w14:textId="77777777" w:rsidR="00B27C91" w:rsidRPr="009E7130" w:rsidRDefault="00B27C91" w:rsidP="00D9138B">
      <w:pPr>
        <w:spacing w:line="360" w:lineRule="auto"/>
        <w:ind w:firstLineChars="196" w:firstLine="470"/>
        <w:rPr>
          <w:rFonts w:ascii="宋体" w:eastAsia="宋体" w:hAnsi="宋体" w:cs="Times New Roman"/>
          <w:bCs/>
          <w:sz w:val="24"/>
        </w:rPr>
      </w:pPr>
      <w:r w:rsidRPr="009E7130">
        <w:rPr>
          <w:rFonts w:ascii="宋体" w:eastAsia="宋体" w:hAnsi="宋体" w:cs="Times New Roman" w:hint="eastAsia"/>
          <w:bCs/>
          <w:sz w:val="24"/>
        </w:rPr>
        <w:t>外界热作用随时间周期性的变化。</w:t>
      </w:r>
    </w:p>
    <w:p w14:paraId="13AEDE0C" w14:textId="77777777" w:rsidR="00B27C91" w:rsidRPr="009E7130" w:rsidRDefault="00B27C91" w:rsidP="00D9138B">
      <w:pPr>
        <w:spacing w:line="360" w:lineRule="auto"/>
        <w:ind w:firstLineChars="196" w:firstLine="470"/>
        <w:rPr>
          <w:rFonts w:ascii="宋体" w:eastAsia="宋体" w:hAnsi="宋体" w:cs="Times New Roman"/>
          <w:b/>
          <w:bCs/>
          <w:sz w:val="24"/>
        </w:rPr>
      </w:pPr>
      <w:r w:rsidRPr="009E7130">
        <w:rPr>
          <w:rFonts w:ascii="宋体" w:eastAsia="宋体" w:hAnsi="宋体" w:cs="Times New Roman"/>
          <w:position w:val="-28"/>
          <w:sz w:val="24"/>
        </w:rPr>
        <w:object w:dxaOrig="2500" w:dyaOrig="680" w14:anchorId="0ECA16F0">
          <v:shape id="_x0000_i1060" type="#_x0000_t75" style="width:110.4pt;height:25.8pt" o:ole="">
            <v:imagedata r:id="rId175" o:title=""/>
          </v:shape>
          <o:OLEObject Type="Embed" ProgID="Equation.3" ShapeID="_x0000_i1060" DrawAspect="Content" ObjectID="_1661528150" r:id="rId176"/>
        </w:object>
      </w:r>
    </w:p>
    <w:p w14:paraId="36891F78" w14:textId="77777777" w:rsidR="00B27C91" w:rsidRPr="009E7130" w:rsidRDefault="00B27C91" w:rsidP="00D9138B">
      <w:pPr>
        <w:spacing w:line="360" w:lineRule="auto"/>
        <w:ind w:firstLineChars="196" w:firstLine="470"/>
        <w:rPr>
          <w:rFonts w:ascii="宋体" w:eastAsia="宋体" w:hAnsi="宋体" w:cs="Times New Roman"/>
          <w:sz w:val="24"/>
        </w:rPr>
      </w:pPr>
      <w:r w:rsidRPr="009E7130">
        <w:rPr>
          <w:rFonts w:ascii="宋体" w:eastAsia="宋体" w:hAnsi="宋体" w:cs="Times New Roman" w:hint="eastAsia"/>
          <w:sz w:val="24"/>
        </w:rPr>
        <w:t>式中</w:t>
      </w:r>
      <w:r w:rsidRPr="009E7130">
        <w:rPr>
          <w:rFonts w:ascii="宋体" w:eastAsia="宋体" w:hAnsi="宋体" w:cs="Times New Roman"/>
          <w:sz w:val="24"/>
        </w:rPr>
        <w:t>:</w:t>
      </w:r>
    </w:p>
    <w:p w14:paraId="4588FF68" w14:textId="77777777" w:rsidR="00B27C91" w:rsidRPr="009E7130" w:rsidRDefault="00B27C91" w:rsidP="00D9138B">
      <w:pPr>
        <w:spacing w:line="360" w:lineRule="auto"/>
        <w:ind w:firstLineChars="245" w:firstLine="590"/>
        <w:rPr>
          <w:rFonts w:ascii="宋体" w:eastAsia="宋体" w:hAnsi="宋体" w:cs="Times New Roman"/>
          <w:sz w:val="24"/>
        </w:rPr>
      </w:pPr>
      <w:r w:rsidRPr="009E7130">
        <w:rPr>
          <w:rFonts w:ascii="宋体" w:eastAsia="宋体" w:hAnsi="宋体" w:cs="Times New Roman"/>
          <w:b/>
          <w:bCs/>
          <w:i/>
          <w:iCs/>
          <w:sz w:val="24"/>
        </w:rPr>
        <w:t>t</w:t>
      </w:r>
      <w:r w:rsidRPr="009E7130">
        <w:rPr>
          <w:rFonts w:ascii="宋体" w:eastAsia="宋体" w:hAnsi="宋体" w:cs="Times New Roman"/>
          <w:b/>
          <w:bCs/>
          <w:sz w:val="24"/>
          <w:vertAlign w:val="subscript"/>
        </w:rPr>
        <w:t>τ</w:t>
      </w:r>
      <w:r w:rsidRPr="009E7130">
        <w:rPr>
          <w:rFonts w:ascii="宋体" w:eastAsia="宋体" w:hAnsi="宋体" w:cs="Times New Roman"/>
          <w:sz w:val="24"/>
        </w:rPr>
        <w:t xml:space="preserve"> — </w:t>
      </w:r>
      <w:r w:rsidRPr="009E7130">
        <w:rPr>
          <w:rFonts w:ascii="宋体" w:eastAsia="宋体" w:hAnsi="宋体" w:cs="Times New Roman" w:hint="eastAsia"/>
          <w:sz w:val="24"/>
        </w:rPr>
        <w:t>在</w:t>
      </w:r>
      <w:r w:rsidRPr="009E7130">
        <w:rPr>
          <w:rFonts w:ascii="宋体" w:eastAsia="宋体" w:hAnsi="宋体" w:cs="Times New Roman"/>
          <w:b/>
          <w:bCs/>
          <w:i/>
          <w:iCs/>
          <w:sz w:val="24"/>
        </w:rPr>
        <w:t>τ</w:t>
      </w:r>
      <w:r w:rsidRPr="009E7130">
        <w:rPr>
          <w:rFonts w:ascii="宋体" w:eastAsia="宋体" w:hAnsi="宋体" w:cs="Times New Roman" w:hint="eastAsia"/>
          <w:sz w:val="24"/>
        </w:rPr>
        <w:t>时刻的介质温度，℃；</w:t>
      </w:r>
    </w:p>
    <w:p w14:paraId="33BB1731" w14:textId="77777777" w:rsidR="00B27C91" w:rsidRPr="009E7130" w:rsidRDefault="00B27C91" w:rsidP="00D9138B">
      <w:pPr>
        <w:spacing w:line="360" w:lineRule="auto"/>
        <w:ind w:firstLineChars="245" w:firstLine="588"/>
        <w:rPr>
          <w:rFonts w:ascii="宋体" w:eastAsia="宋体" w:hAnsi="宋体" w:cs="Times New Roman"/>
          <w:sz w:val="24"/>
        </w:rPr>
      </w:pPr>
      <w:r w:rsidRPr="009E7130">
        <w:rPr>
          <w:rFonts w:ascii="宋体" w:eastAsia="宋体" w:hAnsi="宋体" w:cs="Times New Roman"/>
          <w:position w:val="-6"/>
          <w:sz w:val="24"/>
        </w:rPr>
        <w:object w:dxaOrig="180" w:dyaOrig="279" w14:anchorId="79DE9B8C">
          <v:shape id="_x0000_i1061" type="#_x0000_t75" style="width:9pt;height:14.4pt" o:ole="">
            <v:imagedata r:id="rId177" o:title=""/>
          </v:shape>
          <o:OLEObject Type="Embed" ProgID="Equation.3" ShapeID="_x0000_i1061" DrawAspect="Content" ObjectID="_1661528151" r:id="rId178"/>
        </w:object>
      </w:r>
      <w:r w:rsidRPr="009E7130">
        <w:rPr>
          <w:rFonts w:ascii="宋体" w:eastAsia="宋体" w:hAnsi="宋体" w:cs="Times New Roman"/>
          <w:sz w:val="24"/>
        </w:rPr>
        <w:t xml:space="preserve">— </w:t>
      </w:r>
      <w:r w:rsidRPr="009E7130">
        <w:rPr>
          <w:rFonts w:ascii="宋体" w:eastAsia="宋体" w:hAnsi="宋体" w:cs="Times New Roman" w:hint="eastAsia"/>
          <w:sz w:val="24"/>
        </w:rPr>
        <w:t>在一个周期内的平均温度，℃；</w:t>
      </w:r>
    </w:p>
    <w:p w14:paraId="2B75878C" w14:textId="77777777" w:rsidR="00B27C91" w:rsidRPr="009E7130" w:rsidRDefault="00B27C91" w:rsidP="00D9138B">
      <w:pPr>
        <w:spacing w:line="360" w:lineRule="auto"/>
        <w:ind w:firstLineChars="245" w:firstLine="590"/>
        <w:rPr>
          <w:rFonts w:ascii="宋体" w:eastAsia="宋体" w:hAnsi="宋体" w:cs="Times New Roman"/>
          <w:sz w:val="24"/>
        </w:rPr>
      </w:pPr>
      <w:r w:rsidRPr="009E7130">
        <w:rPr>
          <w:rFonts w:ascii="宋体" w:eastAsia="宋体" w:hAnsi="宋体" w:cs="Times New Roman"/>
          <w:b/>
          <w:bCs/>
          <w:i/>
          <w:iCs/>
          <w:sz w:val="24"/>
        </w:rPr>
        <w:t>τ</w:t>
      </w:r>
      <w:r w:rsidRPr="009E7130">
        <w:rPr>
          <w:rFonts w:ascii="宋体" w:eastAsia="宋体" w:hAnsi="宋体" w:cs="Times New Roman"/>
          <w:sz w:val="24"/>
        </w:rPr>
        <w:t xml:space="preserve">— </w:t>
      </w:r>
      <w:r w:rsidRPr="009E7130">
        <w:rPr>
          <w:rFonts w:ascii="宋体" w:eastAsia="宋体" w:hAnsi="宋体" w:cs="Times New Roman" w:hint="eastAsia"/>
          <w:sz w:val="24"/>
        </w:rPr>
        <w:t>以某一指定时刻</w:t>
      </w:r>
      <w:r w:rsidRPr="009E7130">
        <w:rPr>
          <w:rFonts w:ascii="宋体" w:eastAsia="宋体" w:hAnsi="宋体" w:cs="Times New Roman"/>
          <w:sz w:val="24"/>
        </w:rPr>
        <w:t>(</w:t>
      </w:r>
      <w:r w:rsidRPr="009E7130">
        <w:rPr>
          <w:rFonts w:ascii="宋体" w:eastAsia="宋体" w:hAnsi="宋体" w:cs="Times New Roman" w:hint="eastAsia"/>
          <w:sz w:val="24"/>
        </w:rPr>
        <w:t>例如昼夜时间内的零点</w:t>
      </w:r>
      <w:r w:rsidRPr="009E7130">
        <w:rPr>
          <w:rFonts w:ascii="宋体" w:eastAsia="宋体" w:hAnsi="宋体" w:cs="Times New Roman"/>
          <w:sz w:val="24"/>
        </w:rPr>
        <w:t>)</w:t>
      </w:r>
      <w:r w:rsidRPr="009E7130">
        <w:rPr>
          <w:rFonts w:ascii="宋体" w:eastAsia="宋体" w:hAnsi="宋体" w:cs="Times New Roman" w:hint="eastAsia"/>
          <w:sz w:val="24"/>
        </w:rPr>
        <w:t>起算的计算时间，</w:t>
      </w:r>
      <w:r w:rsidRPr="009E7130">
        <w:rPr>
          <w:rFonts w:ascii="宋体" w:eastAsia="宋体" w:hAnsi="宋体" w:cs="Times New Roman"/>
          <w:sz w:val="24"/>
        </w:rPr>
        <w:t>h</w:t>
      </w:r>
      <w:r w:rsidRPr="009E7130">
        <w:rPr>
          <w:rFonts w:ascii="宋体" w:eastAsia="宋体" w:hAnsi="宋体" w:cs="Times New Roman" w:hint="eastAsia"/>
          <w:sz w:val="24"/>
        </w:rPr>
        <w:t>；</w:t>
      </w:r>
    </w:p>
    <w:p w14:paraId="56DDCA0B" w14:textId="77777777" w:rsidR="00B27C91" w:rsidRPr="009E7130" w:rsidRDefault="00B27C91" w:rsidP="00D9138B">
      <w:pPr>
        <w:spacing w:line="360" w:lineRule="auto"/>
        <w:ind w:firstLineChars="246" w:firstLine="590"/>
        <w:rPr>
          <w:rFonts w:ascii="宋体" w:eastAsia="宋体" w:hAnsi="宋体" w:cs="Times New Roman"/>
          <w:sz w:val="24"/>
        </w:rPr>
      </w:pPr>
      <w:r w:rsidRPr="009E7130">
        <w:rPr>
          <w:rFonts w:ascii="宋体" w:eastAsia="宋体" w:hAnsi="宋体" w:cs="Times New Roman"/>
          <w:i/>
          <w:iCs/>
          <w:sz w:val="24"/>
        </w:rPr>
        <w:t xml:space="preserve">Φ </w:t>
      </w:r>
      <w:r w:rsidRPr="009E7130">
        <w:rPr>
          <w:rFonts w:ascii="宋体" w:eastAsia="宋体" w:hAnsi="宋体" w:cs="Times New Roman"/>
          <w:sz w:val="24"/>
        </w:rPr>
        <w:t xml:space="preserve">— </w:t>
      </w:r>
      <w:r w:rsidRPr="009E7130">
        <w:rPr>
          <w:rFonts w:ascii="宋体" w:eastAsia="宋体" w:hAnsi="宋体" w:cs="Times New Roman" w:hint="eastAsia"/>
          <w:sz w:val="24"/>
        </w:rPr>
        <w:t>温度波的初相位，</w:t>
      </w:r>
      <w:r w:rsidRPr="009E7130">
        <w:rPr>
          <w:rFonts w:ascii="宋体" w:eastAsia="宋体" w:hAnsi="宋体" w:cs="Times New Roman"/>
          <w:sz w:val="24"/>
        </w:rPr>
        <w:t>deg</w:t>
      </w:r>
      <w:r w:rsidRPr="009E7130">
        <w:rPr>
          <w:rFonts w:ascii="宋体" w:eastAsia="宋体" w:hAnsi="宋体" w:cs="Times New Roman" w:hint="eastAsia"/>
          <w:sz w:val="24"/>
        </w:rPr>
        <w:t>；若坐标原点取在温度出现最大值处，</w:t>
      </w:r>
      <w:r w:rsidRPr="009E7130">
        <w:rPr>
          <w:rFonts w:ascii="宋体" w:eastAsia="宋体" w:hAnsi="宋体" w:cs="Times New Roman"/>
          <w:i/>
          <w:iCs/>
          <w:sz w:val="24"/>
        </w:rPr>
        <w:t>Φ</w:t>
      </w:r>
      <w:r w:rsidRPr="009E7130">
        <w:rPr>
          <w:rFonts w:ascii="宋体" w:eastAsia="宋体" w:hAnsi="宋体" w:cs="Times New Roman" w:hint="eastAsia"/>
          <w:sz w:val="24"/>
        </w:rPr>
        <w:t>＝</w:t>
      </w:r>
      <w:r w:rsidRPr="009E7130">
        <w:rPr>
          <w:rFonts w:ascii="宋体" w:eastAsia="宋体" w:hAnsi="宋体" w:cs="Times New Roman"/>
          <w:sz w:val="24"/>
        </w:rPr>
        <w:t>0</w:t>
      </w:r>
      <w:r w:rsidRPr="009E7130">
        <w:rPr>
          <w:rFonts w:ascii="宋体" w:eastAsia="宋体" w:hAnsi="宋体" w:cs="Times New Roman" w:hint="eastAsia"/>
          <w:sz w:val="24"/>
        </w:rPr>
        <w:t>。</w:t>
      </w:r>
    </w:p>
    <w:p w14:paraId="159CED14" w14:textId="77777777" w:rsidR="00B27C91" w:rsidRPr="009E7130" w:rsidRDefault="00B27C91" w:rsidP="00D9138B">
      <w:pPr>
        <w:spacing w:line="360" w:lineRule="auto"/>
        <w:ind w:firstLineChars="196" w:firstLine="470"/>
        <w:rPr>
          <w:rFonts w:ascii="宋体" w:eastAsia="宋体" w:hAnsi="宋体" w:cs="Times New Roman"/>
          <w:sz w:val="24"/>
        </w:rPr>
      </w:pPr>
      <w:r w:rsidRPr="009E7130">
        <w:rPr>
          <w:rFonts w:ascii="宋体" w:eastAsia="宋体" w:hAnsi="宋体" w:cs="Times New Roman" w:hint="eastAsia"/>
          <w:sz w:val="24"/>
        </w:rPr>
        <w:t>在谐波热作用下的</w:t>
      </w:r>
      <w:r w:rsidRPr="009E7130">
        <w:rPr>
          <w:rFonts w:ascii="宋体" w:eastAsia="宋体" w:hAnsi="宋体" w:cs="Times New Roman" w:hint="eastAsia"/>
          <w:bCs/>
          <w:sz w:val="24"/>
        </w:rPr>
        <w:t>周期性传热过程</w:t>
      </w:r>
      <w:r w:rsidRPr="009E7130">
        <w:rPr>
          <w:rFonts w:ascii="宋体" w:eastAsia="宋体" w:hAnsi="宋体" w:cs="Times New Roman" w:hint="eastAsia"/>
          <w:sz w:val="24"/>
        </w:rPr>
        <w:t>中，则与材料和材料层的</w:t>
      </w:r>
      <w:r w:rsidRPr="009E7130">
        <w:rPr>
          <w:rFonts w:ascii="宋体" w:eastAsia="宋体" w:hAnsi="宋体" w:cs="Times New Roman" w:hint="eastAsia"/>
          <w:bCs/>
          <w:sz w:val="24"/>
        </w:rPr>
        <w:t>蓄热系数</w:t>
      </w:r>
      <w:r w:rsidRPr="009E7130">
        <w:rPr>
          <w:rFonts w:ascii="宋体" w:eastAsia="宋体" w:hAnsi="宋体" w:cs="Times New Roman" w:hint="eastAsia"/>
          <w:sz w:val="24"/>
        </w:rPr>
        <w:t>及材料</w:t>
      </w:r>
      <w:r w:rsidRPr="009E7130">
        <w:rPr>
          <w:rFonts w:ascii="宋体" w:eastAsia="宋体" w:hAnsi="宋体" w:cs="Times New Roman" w:hint="eastAsia"/>
          <w:sz w:val="24"/>
        </w:rPr>
        <w:lastRenderedPageBreak/>
        <w:t>层的</w:t>
      </w:r>
      <w:r w:rsidRPr="009E7130">
        <w:rPr>
          <w:rFonts w:ascii="宋体" w:eastAsia="宋体" w:hAnsi="宋体" w:cs="Times New Roman" w:hint="eastAsia"/>
          <w:bCs/>
          <w:sz w:val="24"/>
        </w:rPr>
        <w:t>热惰性</w:t>
      </w:r>
      <w:r w:rsidRPr="009E7130">
        <w:rPr>
          <w:rFonts w:ascii="宋体" w:eastAsia="宋体" w:hAnsi="宋体" w:cs="Times New Roman" w:hint="eastAsia"/>
          <w:sz w:val="24"/>
        </w:rPr>
        <w:t>有关。</w:t>
      </w:r>
    </w:p>
    <w:p w14:paraId="403FCD04" w14:textId="77777777" w:rsidR="00B27C91" w:rsidRPr="009E7130" w:rsidRDefault="00B27C91" w:rsidP="00D9138B">
      <w:pPr>
        <w:spacing w:line="360" w:lineRule="auto"/>
        <w:ind w:firstLineChars="196" w:firstLine="470"/>
        <w:rPr>
          <w:rFonts w:ascii="宋体" w:eastAsia="宋体" w:hAnsi="宋体" w:cs="Times New Roman"/>
          <w:sz w:val="24"/>
        </w:rPr>
      </w:pPr>
      <w:r w:rsidRPr="009E7130">
        <w:rPr>
          <w:rFonts w:ascii="宋体" w:eastAsia="宋体" w:hAnsi="宋体" w:cs="Times New Roman" w:hint="eastAsia"/>
          <w:sz w:val="24"/>
        </w:rPr>
        <w:t>在建筑热工中，把</w:t>
      </w:r>
      <w:r w:rsidRPr="009E7130">
        <w:rPr>
          <w:rFonts w:ascii="宋体" w:eastAsia="宋体" w:hAnsi="宋体" w:cs="Times New Roman" w:hint="eastAsia"/>
          <w:bCs/>
          <w:sz w:val="24"/>
        </w:rPr>
        <w:t>室外温度振幅</w:t>
      </w:r>
      <w:r w:rsidRPr="009E7130">
        <w:rPr>
          <w:rFonts w:ascii="宋体" w:eastAsia="宋体" w:hAnsi="宋体" w:cs="Times New Roman"/>
          <w:bCs/>
          <w:i/>
          <w:iCs/>
          <w:sz w:val="24"/>
        </w:rPr>
        <w:t>A</w:t>
      </w:r>
      <w:r w:rsidRPr="009E7130">
        <w:rPr>
          <w:rFonts w:ascii="宋体" w:eastAsia="宋体" w:hAnsi="宋体" w:cs="Times New Roman"/>
          <w:bCs/>
          <w:sz w:val="24"/>
          <w:vertAlign w:val="subscript"/>
        </w:rPr>
        <w:t>e</w:t>
      </w:r>
      <w:r w:rsidRPr="009E7130">
        <w:rPr>
          <w:rFonts w:ascii="宋体" w:eastAsia="宋体" w:hAnsi="宋体" w:cs="Times New Roman" w:hint="eastAsia"/>
          <w:sz w:val="24"/>
        </w:rPr>
        <w:t>与由外侧温度谐波热作用引起的</w:t>
      </w:r>
      <w:r w:rsidRPr="009E7130">
        <w:rPr>
          <w:rFonts w:ascii="宋体" w:eastAsia="宋体" w:hAnsi="宋体" w:cs="Times New Roman" w:hint="eastAsia"/>
          <w:bCs/>
          <w:sz w:val="24"/>
        </w:rPr>
        <w:t>平壁内表面温度振幅</w:t>
      </w:r>
      <w:r w:rsidRPr="009E7130">
        <w:rPr>
          <w:rFonts w:ascii="宋体" w:eastAsia="宋体" w:hAnsi="宋体" w:cs="Times New Roman"/>
          <w:bCs/>
          <w:i/>
          <w:iCs/>
          <w:sz w:val="24"/>
        </w:rPr>
        <w:t>A</w:t>
      </w:r>
      <w:r w:rsidRPr="009E7130">
        <w:rPr>
          <w:rFonts w:ascii="宋体" w:eastAsia="宋体" w:hAnsi="宋体" w:cs="Times New Roman"/>
          <w:bCs/>
          <w:sz w:val="24"/>
          <w:vertAlign w:val="subscript"/>
        </w:rPr>
        <w:t>if</w:t>
      </w:r>
      <w:r w:rsidRPr="009E7130">
        <w:rPr>
          <w:rFonts w:ascii="宋体" w:eastAsia="宋体" w:hAnsi="宋体" w:cs="Times New Roman" w:hint="eastAsia"/>
          <w:bCs/>
          <w:sz w:val="24"/>
        </w:rPr>
        <w:t>之比</w:t>
      </w:r>
      <w:r w:rsidRPr="009E7130">
        <w:rPr>
          <w:rFonts w:ascii="宋体" w:eastAsia="宋体" w:hAnsi="宋体" w:cs="Times New Roman" w:hint="eastAsia"/>
          <w:sz w:val="24"/>
        </w:rPr>
        <w:t>称为温度波的穿透衰减度，今后简称为平壁的</w:t>
      </w:r>
      <w:r w:rsidRPr="009E7130">
        <w:rPr>
          <w:rFonts w:ascii="宋体" w:eastAsia="宋体" w:hAnsi="宋体" w:cs="Times New Roman" w:hint="eastAsia"/>
          <w:bCs/>
          <w:sz w:val="24"/>
        </w:rPr>
        <w:t>总衰减度</w:t>
      </w:r>
      <w:r w:rsidRPr="009E7130">
        <w:rPr>
          <w:rFonts w:ascii="宋体" w:eastAsia="宋体" w:hAnsi="宋体" w:cs="Times New Roman" w:hint="eastAsia"/>
          <w:sz w:val="24"/>
        </w:rPr>
        <w:t>，用</w:t>
      </w:r>
      <w:r w:rsidRPr="009E7130">
        <w:rPr>
          <w:rFonts w:ascii="宋体" w:eastAsia="宋体" w:hAnsi="宋体" w:cs="Times New Roman"/>
          <w:bCs/>
          <w:i/>
          <w:iCs/>
          <w:sz w:val="24"/>
        </w:rPr>
        <w:t>ν</w:t>
      </w:r>
      <w:r w:rsidRPr="009E7130">
        <w:rPr>
          <w:rFonts w:ascii="宋体" w:eastAsia="宋体" w:hAnsi="宋体" w:cs="Times New Roman"/>
          <w:bCs/>
          <w:sz w:val="24"/>
          <w:vertAlign w:val="subscript"/>
        </w:rPr>
        <w:t>0</w:t>
      </w:r>
      <w:r w:rsidRPr="009E7130">
        <w:rPr>
          <w:rFonts w:ascii="宋体" w:eastAsia="宋体" w:hAnsi="宋体" w:cs="Times New Roman" w:hint="eastAsia"/>
          <w:sz w:val="24"/>
        </w:rPr>
        <w:t>表示，即</w:t>
      </w:r>
    </w:p>
    <w:p w14:paraId="6AA8E77F" w14:textId="77777777" w:rsidR="00B27C91" w:rsidRPr="009E7130" w:rsidRDefault="00B27C91" w:rsidP="00D9138B">
      <w:pPr>
        <w:spacing w:line="360" w:lineRule="auto"/>
        <w:ind w:firstLineChars="196" w:firstLine="470"/>
        <w:rPr>
          <w:rFonts w:ascii="宋体" w:eastAsia="宋体" w:hAnsi="宋体" w:cs="Times New Roman"/>
          <w:sz w:val="24"/>
        </w:rPr>
      </w:pPr>
      <w:r w:rsidRPr="009E7130">
        <w:rPr>
          <w:rFonts w:ascii="宋体" w:eastAsia="宋体" w:hAnsi="宋体" w:cs="Times New Roman"/>
          <w:bCs/>
          <w:i/>
          <w:iCs/>
          <w:sz w:val="24"/>
        </w:rPr>
        <w:t>ν</w:t>
      </w:r>
      <w:r w:rsidRPr="009E7130">
        <w:rPr>
          <w:rFonts w:ascii="宋体" w:eastAsia="宋体" w:hAnsi="宋体" w:cs="Times New Roman"/>
          <w:bCs/>
          <w:sz w:val="24"/>
          <w:vertAlign w:val="subscript"/>
        </w:rPr>
        <w:t>0</w:t>
      </w:r>
      <w:r w:rsidRPr="009E7130">
        <w:rPr>
          <w:rFonts w:ascii="宋体" w:eastAsia="宋体" w:hAnsi="宋体" w:cs="Times New Roman"/>
          <w:bCs/>
          <w:sz w:val="24"/>
        </w:rPr>
        <w:t xml:space="preserve"> =</w:t>
      </w:r>
      <w:r w:rsidRPr="009E7130">
        <w:rPr>
          <w:rFonts w:ascii="宋体" w:eastAsia="宋体" w:hAnsi="宋体" w:cs="Times New Roman"/>
          <w:bCs/>
          <w:i/>
          <w:iCs/>
          <w:sz w:val="24"/>
        </w:rPr>
        <w:t>A</w:t>
      </w:r>
      <w:r w:rsidRPr="009E7130">
        <w:rPr>
          <w:rFonts w:ascii="宋体" w:eastAsia="宋体" w:hAnsi="宋体" w:cs="Times New Roman"/>
          <w:bCs/>
          <w:sz w:val="24"/>
          <w:vertAlign w:val="subscript"/>
        </w:rPr>
        <w:t>e</w:t>
      </w:r>
      <w:r w:rsidRPr="009E7130">
        <w:rPr>
          <w:rFonts w:ascii="宋体" w:eastAsia="宋体" w:hAnsi="宋体" w:cs="Times New Roman"/>
          <w:bCs/>
          <w:sz w:val="24"/>
        </w:rPr>
        <w:t>/</w:t>
      </w:r>
      <w:r w:rsidRPr="009E7130">
        <w:rPr>
          <w:rFonts w:ascii="宋体" w:eastAsia="宋体" w:hAnsi="宋体" w:cs="Times New Roman"/>
          <w:bCs/>
          <w:i/>
          <w:iCs/>
          <w:sz w:val="24"/>
        </w:rPr>
        <w:t>A</w:t>
      </w:r>
      <w:r w:rsidRPr="009E7130">
        <w:rPr>
          <w:rFonts w:ascii="宋体" w:eastAsia="宋体" w:hAnsi="宋体" w:cs="Times New Roman"/>
          <w:bCs/>
          <w:sz w:val="24"/>
          <w:vertAlign w:val="subscript"/>
        </w:rPr>
        <w:t>if</w:t>
      </w:r>
    </w:p>
    <w:p w14:paraId="6CC5D331" w14:textId="77777777" w:rsidR="00B27C91" w:rsidRPr="009E7130" w:rsidRDefault="00B27C91" w:rsidP="00D9138B">
      <w:pPr>
        <w:spacing w:line="360" w:lineRule="auto"/>
        <w:ind w:firstLineChars="200" w:firstLine="480"/>
        <w:rPr>
          <w:rFonts w:ascii="宋体" w:eastAsia="宋体" w:hAnsi="宋体" w:cs="Times New Roman"/>
          <w:bCs/>
          <w:sz w:val="24"/>
        </w:rPr>
      </w:pPr>
      <w:r w:rsidRPr="009E7130">
        <w:rPr>
          <w:rFonts w:ascii="宋体" w:eastAsia="宋体" w:hAnsi="宋体" w:cs="Times New Roman" w:hint="eastAsia"/>
          <w:bCs/>
          <w:sz w:val="24"/>
        </w:rPr>
        <w:t>温度波的衰减与材料层的热惰性指标是呈指数函数关系。</w:t>
      </w:r>
    </w:p>
    <w:p w14:paraId="7C43F9C1" w14:textId="77777777" w:rsidR="00B27C91" w:rsidRPr="009E7130" w:rsidRDefault="00B27C91" w:rsidP="00D9138B">
      <w:pPr>
        <w:spacing w:line="360" w:lineRule="auto"/>
        <w:ind w:firstLineChars="196" w:firstLine="470"/>
        <w:rPr>
          <w:rFonts w:ascii="宋体" w:eastAsia="宋体" w:hAnsi="宋体" w:cs="Times New Roman"/>
          <w:bCs/>
          <w:sz w:val="24"/>
          <w:vertAlign w:val="superscript"/>
        </w:rPr>
      </w:pPr>
      <w:r w:rsidRPr="009E7130">
        <w:rPr>
          <w:rFonts w:ascii="宋体" w:eastAsia="宋体" w:hAnsi="宋体" w:cs="Times New Roman" w:hint="eastAsia"/>
          <w:bCs/>
          <w:sz w:val="24"/>
        </w:rPr>
        <w:t>V</w:t>
      </w:r>
      <w:r w:rsidRPr="009E7130">
        <w:rPr>
          <w:rFonts w:ascii="宋体" w:eastAsia="宋体" w:hAnsi="宋体" w:cs="Times New Roman" w:hint="eastAsia"/>
          <w:bCs/>
          <w:sz w:val="24"/>
          <w:vertAlign w:val="subscript"/>
        </w:rPr>
        <w:t>x</w:t>
      </w:r>
      <w:r w:rsidRPr="009E7130">
        <w:rPr>
          <w:rFonts w:ascii="宋体" w:eastAsia="宋体" w:hAnsi="宋体" w:cs="Times New Roman" w:hint="eastAsia"/>
          <w:bCs/>
          <w:sz w:val="24"/>
        </w:rPr>
        <w:t>=A</w:t>
      </w:r>
      <w:r w:rsidRPr="009E7130">
        <w:rPr>
          <w:rFonts w:ascii="宋体" w:eastAsia="宋体" w:hAnsi="宋体" w:cs="Times New Roman" w:hint="eastAsia"/>
          <w:bCs/>
          <w:sz w:val="24"/>
          <w:vertAlign w:val="subscript"/>
        </w:rPr>
        <w:t>θ</w:t>
      </w:r>
      <w:r w:rsidRPr="009E7130">
        <w:rPr>
          <w:rFonts w:ascii="宋体" w:eastAsia="宋体" w:hAnsi="宋体" w:cs="Times New Roman" w:hint="eastAsia"/>
          <w:bCs/>
          <w:sz w:val="24"/>
        </w:rPr>
        <w:t>/A</w:t>
      </w:r>
      <w:r w:rsidRPr="009E7130">
        <w:rPr>
          <w:rFonts w:ascii="宋体" w:eastAsia="宋体" w:hAnsi="宋体" w:cs="Times New Roman" w:hint="eastAsia"/>
          <w:bCs/>
          <w:sz w:val="24"/>
          <w:vertAlign w:val="subscript"/>
        </w:rPr>
        <w:t>x</w:t>
      </w:r>
      <w:r w:rsidRPr="009E7130">
        <w:rPr>
          <w:rFonts w:ascii="宋体" w:eastAsia="宋体" w:hAnsi="宋体" w:cs="Times New Roman" w:hint="eastAsia"/>
          <w:bCs/>
          <w:sz w:val="24"/>
        </w:rPr>
        <w:t>=</w:t>
      </w:r>
      <m:oMath>
        <m:r>
          <m:rPr>
            <m:sty m:val="p"/>
          </m:rPr>
          <w:rPr>
            <w:rFonts w:ascii="Cambria Math" w:eastAsia="宋体" w:hAnsi="Cambria Math"/>
            <w:sz w:val="24"/>
            <w:vertAlign w:val="superscript"/>
          </w:rPr>
          <m:t xml:space="preserve"> </m:t>
        </m:r>
        <m:sSup>
          <m:sSupPr>
            <m:ctrlPr>
              <w:rPr>
                <w:rFonts w:ascii="Cambria Math" w:eastAsia="宋体" w:hAnsi="Cambria Math"/>
                <w:bCs/>
                <w:sz w:val="24"/>
                <w:vertAlign w:val="superscript"/>
              </w:rPr>
            </m:ctrlPr>
          </m:sSupPr>
          <m:e>
            <m:r>
              <m:rPr>
                <m:sty m:val="p"/>
              </m:rPr>
              <w:rPr>
                <w:rFonts w:ascii="Cambria Math" w:eastAsia="宋体" w:hAnsi="Cambria Math"/>
                <w:sz w:val="24"/>
                <w:vertAlign w:val="superscript"/>
              </w:rPr>
              <m:t>e</m:t>
            </m:r>
          </m:e>
          <m:sup>
            <m:f>
              <m:fPr>
                <m:ctrlPr>
                  <w:rPr>
                    <w:rFonts w:ascii="Cambria Math" w:eastAsia="宋体" w:hAnsi="Cambria Math"/>
                    <w:bCs/>
                    <w:sz w:val="24"/>
                    <w:vertAlign w:val="superscript"/>
                  </w:rPr>
                </m:ctrlPr>
              </m:fPr>
              <m:num>
                <m:r>
                  <m:rPr>
                    <m:sty m:val="p"/>
                  </m:rPr>
                  <w:rPr>
                    <w:rFonts w:ascii="Cambria Math" w:eastAsia="宋体" w:hAnsi="Cambria Math"/>
                    <w:sz w:val="24"/>
                    <w:vertAlign w:val="superscript"/>
                  </w:rPr>
                  <m:t>D</m:t>
                </m:r>
              </m:num>
              <m:den>
                <m:rad>
                  <m:radPr>
                    <m:degHide m:val="1"/>
                    <m:ctrlPr>
                      <w:rPr>
                        <w:rFonts w:ascii="Cambria Math" w:eastAsia="宋体" w:hAnsi="Cambria Math"/>
                        <w:bCs/>
                        <w:sz w:val="24"/>
                        <w:vertAlign w:val="superscript"/>
                      </w:rPr>
                    </m:ctrlPr>
                  </m:radPr>
                  <m:deg/>
                  <m:e>
                    <m:r>
                      <m:rPr>
                        <m:sty m:val="p"/>
                      </m:rPr>
                      <w:rPr>
                        <w:rFonts w:ascii="Cambria Math" w:eastAsia="宋体" w:hAnsi="Cambria Math"/>
                        <w:sz w:val="24"/>
                        <w:vertAlign w:val="superscript"/>
                      </w:rPr>
                      <m:t>2</m:t>
                    </m:r>
                  </m:e>
                </m:rad>
              </m:den>
            </m:f>
          </m:sup>
        </m:sSup>
      </m:oMath>
    </w:p>
    <w:p w14:paraId="56D16429" w14:textId="77777777" w:rsidR="00B27C91" w:rsidRPr="009E7130" w:rsidRDefault="00B27C91" w:rsidP="00D9138B">
      <w:pPr>
        <w:spacing w:line="360" w:lineRule="auto"/>
        <w:ind w:firstLineChars="196" w:firstLine="470"/>
        <w:rPr>
          <w:rFonts w:ascii="宋体" w:eastAsia="宋体" w:hAnsi="宋体" w:cs="Times New Roman"/>
          <w:sz w:val="24"/>
        </w:rPr>
      </w:pPr>
      <w:r w:rsidRPr="009E7130">
        <w:rPr>
          <w:rFonts w:ascii="宋体" w:eastAsia="宋体" w:hAnsi="宋体" w:cs="Times New Roman" w:hint="eastAsia"/>
          <w:bCs/>
          <w:sz w:val="24"/>
        </w:rPr>
        <w:t>衰减倍数</w:t>
      </w:r>
      <w:r w:rsidRPr="009E7130">
        <w:rPr>
          <w:rFonts w:ascii="宋体" w:eastAsia="宋体" w:hAnsi="宋体" w:cs="Times New Roman" w:hint="eastAsia"/>
          <w:sz w:val="24"/>
        </w:rPr>
        <w:t>是指室外空气温度谐波的振幅与平壁内表面温度谐波的振幅之比值，其值按下式计算：</w:t>
      </w:r>
    </w:p>
    <w:p w14:paraId="39FC6D42" w14:textId="77777777" w:rsidR="00B27C91" w:rsidRPr="009E7130" w:rsidRDefault="00B27C91" w:rsidP="00D9138B">
      <w:pPr>
        <w:spacing w:line="360" w:lineRule="auto"/>
        <w:ind w:firstLineChars="196" w:firstLine="470"/>
        <w:rPr>
          <w:rFonts w:ascii="宋体" w:eastAsia="宋体" w:hAnsi="宋体" w:cs="Times New Roman"/>
          <w:sz w:val="24"/>
        </w:rPr>
      </w:pPr>
      <w:r w:rsidRPr="009E7130">
        <w:rPr>
          <w:rFonts w:ascii="宋体" w:eastAsia="宋体" w:hAnsi="宋体" w:cs="Times New Roman"/>
          <w:noProof/>
          <w:sz w:val="24"/>
        </w:rPr>
        <w:drawing>
          <wp:inline distT="0" distB="0" distL="0" distR="0" wp14:anchorId="14326646" wp14:editId="6C8A5741">
            <wp:extent cx="3092450" cy="285750"/>
            <wp:effectExtent l="0" t="0" r="0" b="0"/>
            <wp:docPr id="210" name="图片 210"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47"/>
                    <pic:cNvPicPr>
                      <a:picLocks noChangeAspect="1" noChangeArrowheads="1"/>
                    </pic:cNvPicPr>
                  </pic:nvPicPr>
                  <pic:blipFill>
                    <a:blip r:embed="rId179">
                      <a:lum contrast="30000"/>
                      <a:extLst>
                        <a:ext uri="{28A0092B-C50C-407E-A947-70E740481C1C}">
                          <a14:useLocalDpi xmlns:a14="http://schemas.microsoft.com/office/drawing/2010/main" val="0"/>
                        </a:ext>
                      </a:extLst>
                    </a:blip>
                    <a:srcRect/>
                    <a:stretch>
                      <a:fillRect/>
                    </a:stretch>
                  </pic:blipFill>
                  <pic:spPr bwMode="auto">
                    <a:xfrm>
                      <a:off x="0" y="0"/>
                      <a:ext cx="3092450" cy="285750"/>
                    </a:xfrm>
                    <a:prstGeom prst="rect">
                      <a:avLst/>
                    </a:prstGeom>
                    <a:noFill/>
                    <a:ln>
                      <a:noFill/>
                    </a:ln>
                  </pic:spPr>
                </pic:pic>
              </a:graphicData>
            </a:graphic>
          </wp:inline>
        </w:drawing>
      </w:r>
    </w:p>
    <w:p w14:paraId="23F85A30" w14:textId="77777777" w:rsidR="00B27C91" w:rsidRPr="009E7130" w:rsidRDefault="00B27C91" w:rsidP="00D9138B">
      <w:pPr>
        <w:spacing w:line="360" w:lineRule="auto"/>
        <w:ind w:firstLineChars="196" w:firstLine="470"/>
        <w:rPr>
          <w:rFonts w:ascii="宋体" w:eastAsia="宋体" w:hAnsi="宋体" w:cs="Times New Roman"/>
          <w:sz w:val="24"/>
        </w:rPr>
      </w:pPr>
      <w:r w:rsidRPr="009E7130">
        <w:rPr>
          <w:rFonts w:ascii="宋体" w:eastAsia="宋体" w:hAnsi="宋体" w:cs="Times New Roman" w:hint="eastAsia"/>
          <w:sz w:val="24"/>
        </w:rPr>
        <w:t>式中</w:t>
      </w:r>
      <w:r w:rsidRPr="009E7130">
        <w:rPr>
          <w:rFonts w:ascii="宋体" w:eastAsia="宋体" w:hAnsi="宋体" w:cs="Times New Roman"/>
          <w:sz w:val="24"/>
        </w:rPr>
        <w:t>: ΣD</w:t>
      </w:r>
      <w:r w:rsidRPr="009E7130">
        <w:rPr>
          <w:rFonts w:ascii="宋体" w:eastAsia="宋体" w:hAnsi="宋体" w:cs="Times New Roman" w:hint="eastAsia"/>
          <w:sz w:val="24"/>
        </w:rPr>
        <w:t>——平壁总的热惰性指标，等于各材料层的热惰性指标之和；</w:t>
      </w:r>
    </w:p>
    <w:p w14:paraId="09A8BBC8" w14:textId="77777777" w:rsidR="00B27C91" w:rsidRPr="009E7130" w:rsidRDefault="00B27C91" w:rsidP="00D9138B">
      <w:pPr>
        <w:spacing w:line="360" w:lineRule="auto"/>
        <w:ind w:firstLineChars="196" w:firstLine="470"/>
        <w:rPr>
          <w:rFonts w:ascii="宋体" w:eastAsia="宋体" w:hAnsi="宋体" w:cs="Times New Roman"/>
          <w:sz w:val="24"/>
        </w:rPr>
      </w:pPr>
      <w:r w:rsidRPr="009E7130">
        <w:rPr>
          <w:rFonts w:ascii="宋体" w:eastAsia="宋体" w:hAnsi="宋体" w:cs="Times New Roman"/>
          <w:sz w:val="24"/>
        </w:rPr>
        <w:t>S</w:t>
      </w:r>
      <w:r w:rsidRPr="009E7130">
        <w:rPr>
          <w:rFonts w:ascii="宋体" w:eastAsia="宋体" w:hAnsi="宋体" w:cs="Times New Roman"/>
          <w:sz w:val="24"/>
          <w:vertAlign w:val="subscript"/>
        </w:rPr>
        <w:t>1</w:t>
      </w:r>
      <w:r w:rsidRPr="009E7130">
        <w:rPr>
          <w:rFonts w:ascii="宋体" w:eastAsia="宋体" w:hAnsi="宋体" w:cs="Times New Roman" w:hint="eastAsia"/>
          <w:sz w:val="24"/>
        </w:rPr>
        <w:t>、</w:t>
      </w:r>
      <w:r w:rsidRPr="009E7130">
        <w:rPr>
          <w:rFonts w:ascii="宋体" w:eastAsia="宋体" w:hAnsi="宋体" w:cs="Times New Roman"/>
          <w:sz w:val="24"/>
        </w:rPr>
        <w:t>S</w:t>
      </w:r>
      <w:r w:rsidRPr="009E7130">
        <w:rPr>
          <w:rFonts w:ascii="宋体" w:eastAsia="宋体" w:hAnsi="宋体" w:cs="Times New Roman"/>
          <w:sz w:val="24"/>
          <w:vertAlign w:val="subscript"/>
        </w:rPr>
        <w:t>2</w:t>
      </w:r>
      <w:r w:rsidRPr="009E7130">
        <w:rPr>
          <w:rFonts w:ascii="宋体" w:eastAsia="宋体" w:hAnsi="宋体" w:cs="Times New Roman"/>
          <w:sz w:val="24"/>
        </w:rPr>
        <w:t>… ——</w:t>
      </w:r>
      <w:r w:rsidRPr="009E7130">
        <w:rPr>
          <w:rFonts w:ascii="宋体" w:eastAsia="宋体" w:hAnsi="宋体" w:cs="Times New Roman" w:hint="eastAsia"/>
          <w:sz w:val="24"/>
        </w:rPr>
        <w:t>各层材料的蓄热系数，</w:t>
      </w:r>
      <w:r w:rsidRPr="009E7130">
        <w:rPr>
          <w:rFonts w:ascii="宋体" w:eastAsia="宋体" w:hAnsi="宋体" w:cs="Times New Roman"/>
          <w:sz w:val="24"/>
        </w:rPr>
        <w:t>w</w:t>
      </w:r>
      <w:r w:rsidRPr="009E7130">
        <w:rPr>
          <w:rFonts w:ascii="宋体" w:eastAsia="宋体" w:hAnsi="宋体" w:cs="Times New Roman" w:hint="eastAsia"/>
          <w:sz w:val="24"/>
        </w:rPr>
        <w:t>／</w:t>
      </w:r>
      <w:r w:rsidRPr="009E7130">
        <w:rPr>
          <w:rFonts w:ascii="宋体" w:eastAsia="宋体" w:hAnsi="宋体" w:cs="Times New Roman"/>
          <w:sz w:val="24"/>
        </w:rPr>
        <w:t>(m</w:t>
      </w:r>
      <w:r w:rsidRPr="009E7130">
        <w:rPr>
          <w:rFonts w:ascii="宋体" w:eastAsia="宋体" w:hAnsi="宋体" w:cs="Times New Roman"/>
          <w:sz w:val="24"/>
          <w:vertAlign w:val="superscript"/>
        </w:rPr>
        <w:t>2</w:t>
      </w:r>
      <w:r w:rsidRPr="009E7130">
        <w:rPr>
          <w:rFonts w:ascii="宋体" w:eastAsia="宋体" w:hAnsi="宋体" w:cs="Times New Roman" w:hint="eastAsia"/>
          <w:sz w:val="24"/>
        </w:rPr>
        <w:t>．</w:t>
      </w:r>
      <w:r w:rsidRPr="009E7130">
        <w:rPr>
          <w:rFonts w:ascii="宋体" w:eastAsia="宋体" w:hAnsi="宋体" w:cs="Times New Roman"/>
          <w:sz w:val="24"/>
        </w:rPr>
        <w:t>K)</w:t>
      </w:r>
      <w:r w:rsidRPr="009E7130">
        <w:rPr>
          <w:rFonts w:ascii="宋体" w:eastAsia="宋体" w:hAnsi="宋体" w:cs="Times New Roman" w:hint="eastAsia"/>
          <w:sz w:val="24"/>
        </w:rPr>
        <w:t>；</w:t>
      </w:r>
    </w:p>
    <w:p w14:paraId="2938A10E" w14:textId="77777777" w:rsidR="00B27C91" w:rsidRPr="009E7130" w:rsidRDefault="00B27C91" w:rsidP="00D9138B">
      <w:pPr>
        <w:spacing w:line="360" w:lineRule="auto"/>
        <w:ind w:firstLineChars="196" w:firstLine="470"/>
        <w:rPr>
          <w:rFonts w:ascii="宋体" w:eastAsia="宋体" w:hAnsi="宋体" w:cs="Times New Roman"/>
          <w:sz w:val="24"/>
        </w:rPr>
      </w:pPr>
      <w:r w:rsidRPr="009E7130">
        <w:rPr>
          <w:rFonts w:ascii="宋体" w:eastAsia="宋体" w:hAnsi="宋体" w:cs="Times New Roman"/>
          <w:sz w:val="24"/>
        </w:rPr>
        <w:t>Y</w:t>
      </w:r>
      <w:r w:rsidRPr="009E7130">
        <w:rPr>
          <w:rFonts w:ascii="宋体" w:eastAsia="宋体" w:hAnsi="宋体" w:cs="Times New Roman"/>
          <w:sz w:val="24"/>
          <w:vertAlign w:val="subscript"/>
        </w:rPr>
        <w:t>1,e</w:t>
      </w:r>
      <w:r w:rsidRPr="009E7130">
        <w:rPr>
          <w:rFonts w:ascii="宋体" w:eastAsia="宋体" w:hAnsi="宋体" w:cs="Times New Roman" w:hint="eastAsia"/>
          <w:sz w:val="24"/>
        </w:rPr>
        <w:t>、</w:t>
      </w:r>
      <w:r w:rsidRPr="009E7130">
        <w:rPr>
          <w:rFonts w:ascii="宋体" w:eastAsia="宋体" w:hAnsi="宋体" w:cs="Times New Roman"/>
          <w:sz w:val="24"/>
        </w:rPr>
        <w:t>Y</w:t>
      </w:r>
      <w:r w:rsidRPr="009E7130">
        <w:rPr>
          <w:rFonts w:ascii="宋体" w:eastAsia="宋体" w:hAnsi="宋体" w:cs="Times New Roman"/>
          <w:sz w:val="24"/>
          <w:vertAlign w:val="subscript"/>
        </w:rPr>
        <w:t>2,e</w:t>
      </w:r>
      <w:r w:rsidRPr="009E7130">
        <w:rPr>
          <w:rFonts w:ascii="宋体" w:eastAsia="宋体" w:hAnsi="宋体" w:cs="Times New Roman"/>
          <w:sz w:val="24"/>
        </w:rPr>
        <w:t>… ——</w:t>
      </w:r>
      <w:r w:rsidRPr="009E7130">
        <w:rPr>
          <w:rFonts w:ascii="宋体" w:eastAsia="宋体" w:hAnsi="宋体" w:cs="Times New Roman" w:hint="eastAsia"/>
          <w:sz w:val="24"/>
        </w:rPr>
        <w:t>各材料层外表面的蓄热系数，</w:t>
      </w:r>
      <w:r w:rsidRPr="009E7130">
        <w:rPr>
          <w:rFonts w:ascii="宋体" w:eastAsia="宋体" w:hAnsi="宋体" w:cs="Times New Roman"/>
          <w:sz w:val="24"/>
        </w:rPr>
        <w:t>w</w:t>
      </w:r>
      <w:r w:rsidRPr="009E7130">
        <w:rPr>
          <w:rFonts w:ascii="宋体" w:eastAsia="宋体" w:hAnsi="宋体" w:cs="Times New Roman" w:hint="eastAsia"/>
          <w:sz w:val="24"/>
        </w:rPr>
        <w:t>／</w:t>
      </w:r>
      <w:r w:rsidRPr="009E7130">
        <w:rPr>
          <w:rFonts w:ascii="宋体" w:eastAsia="宋体" w:hAnsi="宋体" w:cs="Times New Roman"/>
          <w:sz w:val="24"/>
        </w:rPr>
        <w:t>(m</w:t>
      </w:r>
      <w:r w:rsidRPr="009E7130">
        <w:rPr>
          <w:rFonts w:ascii="宋体" w:eastAsia="宋体" w:hAnsi="宋体" w:cs="Times New Roman"/>
          <w:sz w:val="24"/>
          <w:vertAlign w:val="superscript"/>
        </w:rPr>
        <w:t>2</w:t>
      </w:r>
      <w:r w:rsidRPr="009E7130">
        <w:rPr>
          <w:rFonts w:ascii="宋体" w:eastAsia="宋体" w:hAnsi="宋体" w:cs="Times New Roman" w:hint="eastAsia"/>
          <w:sz w:val="24"/>
        </w:rPr>
        <w:t>．</w:t>
      </w:r>
      <w:r w:rsidRPr="009E7130">
        <w:rPr>
          <w:rFonts w:ascii="宋体" w:eastAsia="宋体" w:hAnsi="宋体" w:cs="Times New Roman"/>
          <w:sz w:val="24"/>
        </w:rPr>
        <w:t>K)</w:t>
      </w:r>
      <w:r w:rsidRPr="009E7130">
        <w:rPr>
          <w:rFonts w:ascii="宋体" w:eastAsia="宋体" w:hAnsi="宋体" w:cs="Times New Roman" w:hint="eastAsia"/>
          <w:sz w:val="24"/>
        </w:rPr>
        <w:t>；</w:t>
      </w:r>
    </w:p>
    <w:p w14:paraId="7C874ECE" w14:textId="77777777" w:rsidR="00B27C91" w:rsidRPr="009E7130" w:rsidRDefault="00B27C91" w:rsidP="00D9138B">
      <w:pPr>
        <w:spacing w:line="360" w:lineRule="auto"/>
        <w:ind w:firstLineChars="196" w:firstLine="470"/>
        <w:rPr>
          <w:rFonts w:ascii="宋体" w:eastAsia="宋体" w:hAnsi="宋体" w:cs="Times New Roman"/>
          <w:sz w:val="24"/>
        </w:rPr>
      </w:pPr>
      <w:r w:rsidRPr="009E7130">
        <w:rPr>
          <w:rFonts w:ascii="宋体" w:eastAsia="宋体" w:hAnsi="宋体" w:cs="Times New Roman"/>
          <w:iCs/>
          <w:sz w:val="24"/>
        </w:rPr>
        <w:t>α</w:t>
      </w:r>
      <w:r w:rsidRPr="009E7130">
        <w:rPr>
          <w:rFonts w:ascii="宋体" w:eastAsia="宋体" w:hAnsi="宋体" w:cs="Times New Roman"/>
          <w:sz w:val="24"/>
          <w:vertAlign w:val="subscript"/>
        </w:rPr>
        <w:t>i</w:t>
      </w:r>
      <w:r w:rsidRPr="009E7130">
        <w:rPr>
          <w:rFonts w:ascii="宋体" w:eastAsia="宋体" w:hAnsi="宋体" w:cs="Times New Roman"/>
          <w:sz w:val="24"/>
        </w:rPr>
        <w:t>—</w:t>
      </w:r>
      <w:r w:rsidRPr="009E7130">
        <w:rPr>
          <w:rFonts w:ascii="宋体" w:eastAsia="宋体" w:hAnsi="宋体" w:cs="Times New Roman" w:hint="eastAsia"/>
          <w:sz w:val="24"/>
        </w:rPr>
        <w:t>平壁内表面的换热系数，</w:t>
      </w:r>
      <w:r w:rsidRPr="009E7130">
        <w:rPr>
          <w:rFonts w:ascii="宋体" w:eastAsia="宋体" w:hAnsi="宋体" w:cs="Times New Roman"/>
          <w:sz w:val="24"/>
        </w:rPr>
        <w:t>w</w:t>
      </w:r>
      <w:r w:rsidRPr="009E7130">
        <w:rPr>
          <w:rFonts w:ascii="宋体" w:eastAsia="宋体" w:hAnsi="宋体" w:cs="Times New Roman" w:hint="eastAsia"/>
          <w:sz w:val="24"/>
        </w:rPr>
        <w:t>／</w:t>
      </w:r>
      <w:r w:rsidRPr="009E7130">
        <w:rPr>
          <w:rFonts w:ascii="宋体" w:eastAsia="宋体" w:hAnsi="宋体" w:cs="Times New Roman"/>
          <w:sz w:val="24"/>
        </w:rPr>
        <w:t>(m</w:t>
      </w:r>
      <w:r w:rsidRPr="009E7130">
        <w:rPr>
          <w:rFonts w:ascii="宋体" w:eastAsia="宋体" w:hAnsi="宋体" w:cs="Times New Roman"/>
          <w:sz w:val="24"/>
          <w:vertAlign w:val="superscript"/>
        </w:rPr>
        <w:t>2</w:t>
      </w:r>
      <w:r w:rsidRPr="009E7130">
        <w:rPr>
          <w:rFonts w:ascii="宋体" w:eastAsia="宋体" w:hAnsi="宋体" w:cs="Times New Roman" w:hint="eastAsia"/>
          <w:sz w:val="24"/>
        </w:rPr>
        <w:t>．</w:t>
      </w:r>
      <w:r w:rsidRPr="009E7130">
        <w:rPr>
          <w:rFonts w:ascii="宋体" w:eastAsia="宋体" w:hAnsi="宋体" w:cs="Times New Roman"/>
          <w:sz w:val="24"/>
        </w:rPr>
        <w:t>K)</w:t>
      </w:r>
      <w:r w:rsidRPr="009E7130">
        <w:rPr>
          <w:rFonts w:ascii="宋体" w:eastAsia="宋体" w:hAnsi="宋体" w:cs="Times New Roman" w:hint="eastAsia"/>
          <w:sz w:val="24"/>
        </w:rPr>
        <w:t>；</w:t>
      </w:r>
    </w:p>
    <w:p w14:paraId="6DE721EE" w14:textId="77777777" w:rsidR="00B27C91" w:rsidRPr="009E7130" w:rsidRDefault="00B27C91" w:rsidP="00D9138B">
      <w:pPr>
        <w:spacing w:line="360" w:lineRule="auto"/>
        <w:ind w:firstLineChars="196" w:firstLine="470"/>
        <w:rPr>
          <w:rFonts w:ascii="宋体" w:eastAsia="宋体" w:hAnsi="宋体" w:cs="Times New Roman"/>
          <w:sz w:val="24"/>
        </w:rPr>
      </w:pPr>
      <w:r w:rsidRPr="009E7130">
        <w:rPr>
          <w:rFonts w:ascii="宋体" w:eastAsia="宋体" w:hAnsi="宋体" w:cs="Times New Roman"/>
          <w:iCs/>
          <w:sz w:val="24"/>
        </w:rPr>
        <w:t>α</w:t>
      </w:r>
      <w:r w:rsidRPr="009E7130">
        <w:rPr>
          <w:rFonts w:ascii="宋体" w:eastAsia="宋体" w:hAnsi="宋体" w:cs="Times New Roman"/>
          <w:sz w:val="24"/>
          <w:vertAlign w:val="subscript"/>
        </w:rPr>
        <w:t>e</w:t>
      </w:r>
      <w:r w:rsidRPr="009E7130">
        <w:rPr>
          <w:rFonts w:ascii="宋体" w:eastAsia="宋体" w:hAnsi="宋体" w:cs="Times New Roman"/>
          <w:sz w:val="24"/>
        </w:rPr>
        <w:t>—</w:t>
      </w:r>
      <w:r w:rsidRPr="009E7130">
        <w:rPr>
          <w:rFonts w:ascii="宋体" w:eastAsia="宋体" w:hAnsi="宋体" w:cs="Times New Roman" w:hint="eastAsia"/>
          <w:sz w:val="24"/>
        </w:rPr>
        <w:t>平壁外表面的换热系数，</w:t>
      </w:r>
      <w:r w:rsidRPr="009E7130">
        <w:rPr>
          <w:rFonts w:ascii="宋体" w:eastAsia="宋体" w:hAnsi="宋体" w:cs="Times New Roman"/>
          <w:sz w:val="24"/>
        </w:rPr>
        <w:t>W</w:t>
      </w:r>
      <w:r w:rsidRPr="009E7130">
        <w:rPr>
          <w:rFonts w:ascii="宋体" w:eastAsia="宋体" w:hAnsi="宋体" w:cs="Times New Roman" w:hint="eastAsia"/>
          <w:sz w:val="24"/>
        </w:rPr>
        <w:t>／</w:t>
      </w:r>
      <w:r w:rsidRPr="009E7130">
        <w:rPr>
          <w:rFonts w:ascii="宋体" w:eastAsia="宋体" w:hAnsi="宋体" w:cs="Times New Roman"/>
          <w:sz w:val="24"/>
        </w:rPr>
        <w:t>(m</w:t>
      </w:r>
      <w:r w:rsidRPr="009E7130">
        <w:rPr>
          <w:rFonts w:ascii="宋体" w:eastAsia="宋体" w:hAnsi="宋体" w:cs="Times New Roman"/>
          <w:sz w:val="24"/>
          <w:vertAlign w:val="superscript"/>
        </w:rPr>
        <w:t>2</w:t>
      </w:r>
      <w:r w:rsidRPr="009E7130">
        <w:rPr>
          <w:rFonts w:ascii="宋体" w:eastAsia="宋体" w:hAnsi="宋体" w:cs="Times New Roman" w:hint="eastAsia"/>
          <w:sz w:val="24"/>
        </w:rPr>
        <w:t>．</w:t>
      </w:r>
      <w:r w:rsidRPr="009E7130">
        <w:rPr>
          <w:rFonts w:ascii="宋体" w:eastAsia="宋体" w:hAnsi="宋体" w:cs="Times New Roman"/>
          <w:sz w:val="24"/>
        </w:rPr>
        <w:t>K)</w:t>
      </w:r>
      <w:r w:rsidRPr="009E7130">
        <w:rPr>
          <w:rFonts w:ascii="宋体" w:eastAsia="宋体" w:hAnsi="宋体" w:cs="Times New Roman" w:hint="eastAsia"/>
          <w:sz w:val="24"/>
        </w:rPr>
        <w:t>；</w:t>
      </w:r>
    </w:p>
    <w:p w14:paraId="570D9348" w14:textId="77777777" w:rsidR="00B27C91" w:rsidRPr="009E7130" w:rsidRDefault="00B27C91" w:rsidP="00D9138B">
      <w:pPr>
        <w:spacing w:line="360" w:lineRule="auto"/>
        <w:ind w:firstLineChars="196" w:firstLine="470"/>
        <w:rPr>
          <w:rFonts w:ascii="宋体" w:eastAsia="宋体" w:hAnsi="宋体" w:cs="Times New Roman"/>
          <w:sz w:val="24"/>
        </w:rPr>
      </w:pPr>
      <w:r w:rsidRPr="009E7130">
        <w:rPr>
          <w:rFonts w:ascii="宋体" w:eastAsia="宋体" w:hAnsi="宋体" w:cs="Times New Roman"/>
          <w:iCs/>
          <w:sz w:val="24"/>
        </w:rPr>
        <w:t xml:space="preserve">e </w:t>
      </w:r>
      <w:r w:rsidRPr="009E7130">
        <w:rPr>
          <w:rFonts w:ascii="宋体" w:eastAsia="宋体" w:hAnsi="宋体" w:cs="Times New Roman"/>
          <w:sz w:val="24"/>
        </w:rPr>
        <w:t xml:space="preserve">— </w:t>
      </w:r>
      <w:r w:rsidRPr="009E7130">
        <w:rPr>
          <w:rFonts w:ascii="宋体" w:eastAsia="宋体" w:hAnsi="宋体" w:cs="Times New Roman" w:hint="eastAsia"/>
          <w:sz w:val="24"/>
        </w:rPr>
        <w:t>自然对数的底</w:t>
      </w:r>
      <w:r w:rsidRPr="009E7130">
        <w:rPr>
          <w:rFonts w:ascii="宋体" w:eastAsia="宋体" w:hAnsi="宋体" w:cs="Times New Roman"/>
          <w:iCs/>
          <w:sz w:val="24"/>
        </w:rPr>
        <w:t>e=2.</w:t>
      </w:r>
      <w:r w:rsidRPr="009E7130">
        <w:rPr>
          <w:rFonts w:ascii="宋体" w:eastAsia="宋体" w:hAnsi="宋体" w:cs="Times New Roman"/>
          <w:sz w:val="24"/>
        </w:rPr>
        <w:t>718</w:t>
      </w:r>
      <w:r w:rsidRPr="009E7130">
        <w:rPr>
          <w:rFonts w:ascii="宋体" w:eastAsia="宋体" w:hAnsi="宋体" w:cs="Times New Roman" w:hint="eastAsia"/>
          <w:sz w:val="24"/>
        </w:rPr>
        <w:t>。</w:t>
      </w:r>
    </w:p>
    <w:p w14:paraId="3ED819AE" w14:textId="77777777" w:rsidR="00B27C91" w:rsidRPr="009E7130" w:rsidRDefault="00B27C91" w:rsidP="00D9138B">
      <w:pPr>
        <w:spacing w:line="360" w:lineRule="auto"/>
        <w:ind w:firstLineChars="196" w:firstLine="470"/>
        <w:rPr>
          <w:rFonts w:ascii="宋体" w:eastAsia="宋体" w:hAnsi="宋体" w:cs="Times New Roman"/>
          <w:sz w:val="24"/>
        </w:rPr>
      </w:pPr>
      <w:r w:rsidRPr="009E7130">
        <w:rPr>
          <w:rFonts w:ascii="宋体" w:eastAsia="宋体" w:hAnsi="宋体" w:cs="Times New Roman" w:hint="eastAsia"/>
          <w:sz w:val="24"/>
        </w:rPr>
        <w:t>习惯用</w:t>
      </w:r>
      <w:r w:rsidRPr="009E7130">
        <w:rPr>
          <w:rFonts w:ascii="宋体" w:eastAsia="宋体" w:hAnsi="宋体" w:cs="Times New Roman" w:hint="eastAsia"/>
          <w:bCs/>
          <w:sz w:val="24"/>
        </w:rPr>
        <w:t>延迟时间</w:t>
      </w:r>
      <w:r w:rsidRPr="009E7130">
        <w:rPr>
          <w:rFonts w:ascii="宋体" w:eastAsia="宋体" w:hAnsi="宋体" w:cs="Times New Roman"/>
          <w:b/>
          <w:bCs/>
          <w:i/>
          <w:iCs/>
          <w:sz w:val="24"/>
        </w:rPr>
        <w:t>ξ</w:t>
      </w:r>
      <w:r w:rsidRPr="009E7130">
        <w:rPr>
          <w:rFonts w:ascii="宋体" w:eastAsia="宋体" w:hAnsi="宋体" w:cs="Times New Roman"/>
          <w:b/>
          <w:bCs/>
          <w:sz w:val="24"/>
          <w:vertAlign w:val="subscript"/>
        </w:rPr>
        <w:t>o</w:t>
      </w:r>
      <w:r w:rsidRPr="009E7130">
        <w:rPr>
          <w:rFonts w:ascii="宋体" w:eastAsia="宋体" w:hAnsi="宋体" w:cs="Times New Roman" w:hint="eastAsia"/>
          <w:sz w:val="24"/>
        </w:rPr>
        <w:t>来评价围护结构的热稳定性，根据时间与相位角的变换关系即可得延迟时间：</w:t>
      </w:r>
    </w:p>
    <w:p w14:paraId="035E10F7" w14:textId="77777777" w:rsidR="00B27C91" w:rsidRPr="009E7130" w:rsidRDefault="00B27C91" w:rsidP="00D9138B">
      <w:pPr>
        <w:spacing w:line="360" w:lineRule="auto"/>
        <w:ind w:firstLineChars="196" w:firstLine="470"/>
        <w:rPr>
          <w:rFonts w:ascii="宋体" w:eastAsia="宋体" w:hAnsi="宋体" w:cs="Times New Roman"/>
          <w:sz w:val="24"/>
        </w:rPr>
      </w:pPr>
      <w:r w:rsidRPr="009E7130">
        <w:rPr>
          <w:rFonts w:ascii="宋体" w:eastAsia="宋体" w:hAnsi="宋体" w:cs="Times New Roman"/>
          <w:noProof/>
          <w:sz w:val="24"/>
        </w:rPr>
        <w:drawing>
          <wp:inline distT="0" distB="0" distL="0" distR="0" wp14:anchorId="124251ED" wp14:editId="154DA793">
            <wp:extent cx="3111500" cy="292100"/>
            <wp:effectExtent l="0" t="0" r="0" b="0"/>
            <wp:docPr id="211" name="图片 211" descr="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49"/>
                    <pic:cNvPicPr>
                      <a:picLocks noChangeAspect="1" noChangeArrowheads="1"/>
                    </pic:cNvPicPr>
                  </pic:nvPicPr>
                  <pic:blipFill>
                    <a:blip r:embed="rId180">
                      <a:lum contrast="36000"/>
                      <a:extLst>
                        <a:ext uri="{28A0092B-C50C-407E-A947-70E740481C1C}">
                          <a14:useLocalDpi xmlns:a14="http://schemas.microsoft.com/office/drawing/2010/main" val="0"/>
                        </a:ext>
                      </a:extLst>
                    </a:blip>
                    <a:srcRect/>
                    <a:stretch>
                      <a:fillRect/>
                    </a:stretch>
                  </pic:blipFill>
                  <pic:spPr bwMode="auto">
                    <a:xfrm>
                      <a:off x="0" y="0"/>
                      <a:ext cx="3111500" cy="292100"/>
                    </a:xfrm>
                    <a:prstGeom prst="rect">
                      <a:avLst/>
                    </a:prstGeom>
                    <a:noFill/>
                    <a:ln>
                      <a:noFill/>
                    </a:ln>
                  </pic:spPr>
                </pic:pic>
              </a:graphicData>
            </a:graphic>
          </wp:inline>
        </w:drawing>
      </w:r>
    </w:p>
    <w:p w14:paraId="4ABD84A9" w14:textId="77777777" w:rsidR="00B27C91" w:rsidRPr="009E7130" w:rsidRDefault="00B27C91" w:rsidP="00D9138B">
      <w:pPr>
        <w:spacing w:line="360" w:lineRule="auto"/>
        <w:ind w:firstLineChars="196" w:firstLine="470"/>
        <w:rPr>
          <w:rFonts w:ascii="宋体" w:eastAsia="宋体" w:hAnsi="宋体" w:cs="Times New Roman"/>
          <w:sz w:val="24"/>
        </w:rPr>
      </w:pPr>
      <w:r w:rsidRPr="009E7130">
        <w:rPr>
          <w:rFonts w:ascii="宋体" w:eastAsia="宋体" w:hAnsi="宋体" w:cs="Times New Roman" w:hint="eastAsia"/>
          <w:sz w:val="24"/>
        </w:rPr>
        <w:t>式中：</w:t>
      </w:r>
    </w:p>
    <w:p w14:paraId="63971252"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i/>
          <w:iCs/>
          <w:sz w:val="24"/>
        </w:rPr>
        <w:t>Y</w:t>
      </w:r>
      <w:r w:rsidRPr="009E7130">
        <w:rPr>
          <w:rFonts w:ascii="宋体" w:eastAsia="宋体" w:hAnsi="宋体" w:cs="Times New Roman"/>
          <w:i/>
          <w:iCs/>
          <w:sz w:val="24"/>
          <w:vertAlign w:val="subscript"/>
        </w:rPr>
        <w:t>ef</w:t>
      </w:r>
      <w:r w:rsidRPr="009E7130">
        <w:rPr>
          <w:rFonts w:ascii="宋体" w:eastAsia="宋体" w:hAnsi="宋体" w:cs="Times New Roman"/>
          <w:i/>
          <w:iCs/>
          <w:sz w:val="24"/>
        </w:rPr>
        <w:t xml:space="preserve"> </w:t>
      </w:r>
      <w:r w:rsidRPr="009E7130">
        <w:rPr>
          <w:rFonts w:ascii="宋体" w:eastAsia="宋体" w:hAnsi="宋体" w:cs="Times New Roman"/>
          <w:sz w:val="24"/>
        </w:rPr>
        <w:t xml:space="preserve">— </w:t>
      </w:r>
      <w:r w:rsidRPr="009E7130">
        <w:rPr>
          <w:rFonts w:ascii="宋体" w:eastAsia="宋体" w:hAnsi="宋体" w:cs="Times New Roman" w:hint="eastAsia"/>
          <w:sz w:val="24"/>
        </w:rPr>
        <w:t>平壁外表面的蓄热系数，</w:t>
      </w:r>
      <w:r w:rsidRPr="009E7130">
        <w:rPr>
          <w:rFonts w:ascii="宋体" w:eastAsia="宋体" w:hAnsi="宋体" w:cs="Times New Roman"/>
          <w:sz w:val="24"/>
        </w:rPr>
        <w:t>w</w:t>
      </w:r>
      <w:r w:rsidRPr="009E7130">
        <w:rPr>
          <w:rFonts w:ascii="宋体" w:eastAsia="宋体" w:hAnsi="宋体" w:cs="Times New Roman" w:hint="eastAsia"/>
          <w:sz w:val="24"/>
        </w:rPr>
        <w:t>／</w:t>
      </w:r>
      <w:r w:rsidRPr="009E7130">
        <w:rPr>
          <w:rFonts w:ascii="宋体" w:eastAsia="宋体" w:hAnsi="宋体" w:cs="Times New Roman"/>
          <w:sz w:val="24"/>
        </w:rPr>
        <w:t>(m</w:t>
      </w:r>
      <w:r w:rsidRPr="009E7130">
        <w:rPr>
          <w:rFonts w:ascii="宋体" w:eastAsia="宋体" w:hAnsi="宋体" w:cs="Times New Roman"/>
          <w:sz w:val="24"/>
          <w:vertAlign w:val="superscript"/>
        </w:rPr>
        <w:t>2</w:t>
      </w:r>
      <w:r w:rsidRPr="009E7130">
        <w:rPr>
          <w:rFonts w:ascii="宋体" w:eastAsia="宋体" w:hAnsi="宋体" w:cs="Times New Roman"/>
          <w:sz w:val="24"/>
        </w:rPr>
        <w:t>K)</w:t>
      </w:r>
      <w:r w:rsidRPr="009E7130">
        <w:rPr>
          <w:rFonts w:ascii="宋体" w:eastAsia="宋体" w:hAnsi="宋体" w:cs="Times New Roman" w:hint="eastAsia"/>
          <w:sz w:val="24"/>
        </w:rPr>
        <w:t>；</w:t>
      </w:r>
    </w:p>
    <w:p w14:paraId="35A6C635" w14:textId="77777777" w:rsidR="00B27C91" w:rsidRPr="009E7130" w:rsidRDefault="00B27C91" w:rsidP="00D9138B">
      <w:pPr>
        <w:spacing w:line="360" w:lineRule="auto"/>
        <w:ind w:firstLineChars="196" w:firstLine="470"/>
        <w:rPr>
          <w:rFonts w:ascii="宋体" w:eastAsia="宋体" w:hAnsi="宋体" w:cs="Times New Roman"/>
          <w:sz w:val="24"/>
        </w:rPr>
      </w:pPr>
      <w:r w:rsidRPr="009E7130">
        <w:rPr>
          <w:rFonts w:ascii="宋体" w:eastAsia="宋体" w:hAnsi="宋体" w:cs="Times New Roman"/>
          <w:i/>
          <w:iCs/>
          <w:sz w:val="24"/>
        </w:rPr>
        <w:t>Y</w:t>
      </w:r>
      <w:r w:rsidRPr="009E7130">
        <w:rPr>
          <w:rFonts w:ascii="宋体" w:eastAsia="宋体" w:hAnsi="宋体" w:cs="Times New Roman"/>
          <w:i/>
          <w:iCs/>
          <w:sz w:val="24"/>
          <w:vertAlign w:val="subscript"/>
        </w:rPr>
        <w:t xml:space="preserve">if </w:t>
      </w:r>
      <w:r w:rsidRPr="009E7130">
        <w:rPr>
          <w:rFonts w:ascii="宋体" w:eastAsia="宋体" w:hAnsi="宋体" w:cs="Times New Roman"/>
          <w:sz w:val="24"/>
        </w:rPr>
        <w:t xml:space="preserve">— </w:t>
      </w:r>
      <w:r w:rsidRPr="009E7130">
        <w:rPr>
          <w:rFonts w:ascii="宋体" w:eastAsia="宋体" w:hAnsi="宋体" w:cs="Times New Roman" w:hint="eastAsia"/>
          <w:sz w:val="24"/>
        </w:rPr>
        <w:t>平壁内表面的蓄热系数，</w:t>
      </w:r>
      <w:r w:rsidRPr="009E7130">
        <w:rPr>
          <w:rFonts w:ascii="宋体" w:eastAsia="宋体" w:hAnsi="宋体" w:cs="Times New Roman"/>
          <w:sz w:val="24"/>
        </w:rPr>
        <w:t>w</w:t>
      </w:r>
      <w:r w:rsidRPr="009E7130">
        <w:rPr>
          <w:rFonts w:ascii="宋体" w:eastAsia="宋体" w:hAnsi="宋体" w:cs="Times New Roman" w:hint="eastAsia"/>
          <w:sz w:val="24"/>
        </w:rPr>
        <w:t>／</w:t>
      </w:r>
      <w:r w:rsidRPr="009E7130">
        <w:rPr>
          <w:rFonts w:ascii="宋体" w:eastAsia="宋体" w:hAnsi="宋体" w:cs="Times New Roman"/>
          <w:sz w:val="24"/>
        </w:rPr>
        <w:t>(m</w:t>
      </w:r>
      <w:r w:rsidRPr="009E7130">
        <w:rPr>
          <w:rFonts w:ascii="宋体" w:eastAsia="宋体" w:hAnsi="宋体" w:cs="Times New Roman"/>
          <w:sz w:val="24"/>
          <w:vertAlign w:val="superscript"/>
        </w:rPr>
        <w:t>2</w:t>
      </w:r>
      <w:r w:rsidRPr="009E7130">
        <w:rPr>
          <w:rFonts w:ascii="宋体" w:eastAsia="宋体" w:hAnsi="宋体" w:cs="Times New Roman"/>
          <w:sz w:val="24"/>
        </w:rPr>
        <w:t>K)</w:t>
      </w:r>
      <w:r w:rsidRPr="009E7130">
        <w:rPr>
          <w:rFonts w:ascii="宋体" w:eastAsia="宋体" w:hAnsi="宋体" w:cs="Times New Roman" w:hint="eastAsia"/>
          <w:sz w:val="24"/>
        </w:rPr>
        <w:t>。</w:t>
      </w:r>
    </w:p>
    <w:p w14:paraId="5A0EA0BD" w14:textId="77777777" w:rsidR="00B27C91" w:rsidRPr="009E7130" w:rsidRDefault="00B27C91" w:rsidP="00D9138B">
      <w:pPr>
        <w:spacing w:line="360" w:lineRule="auto"/>
        <w:ind w:firstLineChars="200" w:firstLine="480"/>
        <w:textAlignment w:val="center"/>
        <w:rPr>
          <w:rFonts w:ascii="宋体" w:eastAsia="宋体" w:hAnsi="宋体" w:cs="Times New Roman"/>
          <w:sz w:val="24"/>
        </w:rPr>
      </w:pPr>
      <w:r w:rsidRPr="009E7130">
        <w:rPr>
          <w:rFonts w:ascii="宋体" w:eastAsia="宋体" w:hAnsi="宋体" w:cs="Times New Roman" w:hint="eastAsia"/>
          <w:sz w:val="24"/>
        </w:rPr>
        <w:t>3）胶粉聚苯颗粒保温浆料找平保温板温度变化计算</w:t>
      </w:r>
    </w:p>
    <w:p w14:paraId="7E39696B" w14:textId="77777777" w:rsidR="00B27C91" w:rsidRPr="009E7130" w:rsidRDefault="00B27C91" w:rsidP="00D9138B">
      <w:pPr>
        <w:spacing w:line="360" w:lineRule="auto"/>
        <w:ind w:firstLineChars="200" w:firstLine="480"/>
        <w:textAlignment w:val="center"/>
        <w:rPr>
          <w:rFonts w:ascii="宋体" w:eastAsia="宋体" w:hAnsi="宋体" w:cs="Times New Roman"/>
          <w:sz w:val="24"/>
        </w:rPr>
      </w:pPr>
      <w:r w:rsidRPr="009E7130">
        <w:rPr>
          <w:rFonts w:ascii="宋体" w:eastAsia="宋体" w:hAnsi="宋体" w:cs="Times New Roman" w:hint="eastAsia"/>
          <w:sz w:val="24"/>
        </w:rPr>
        <w:t>按照北方夏季室内温度为t</w:t>
      </w:r>
      <w:r w:rsidRPr="009E7130">
        <w:rPr>
          <w:rFonts w:ascii="宋体" w:eastAsia="宋体" w:hAnsi="宋体" w:cs="Times New Roman" w:hint="eastAsia"/>
          <w:sz w:val="24"/>
          <w:vertAlign w:val="subscript"/>
        </w:rPr>
        <w:t>i</w:t>
      </w:r>
      <w:r w:rsidRPr="009E7130">
        <w:rPr>
          <w:rFonts w:ascii="宋体" w:eastAsia="宋体" w:hAnsi="宋体" w:cs="Times New Roman" w:hint="eastAsia"/>
          <w:sz w:val="24"/>
        </w:rPr>
        <w:t>=20℃并保持稳定，深颜色饰面表面温度为t</w:t>
      </w:r>
      <w:r w:rsidRPr="009E7130">
        <w:rPr>
          <w:rFonts w:ascii="宋体" w:eastAsia="宋体" w:hAnsi="宋体" w:cs="Times New Roman" w:hint="eastAsia"/>
          <w:sz w:val="24"/>
          <w:vertAlign w:val="subscript"/>
        </w:rPr>
        <w:t>e</w:t>
      </w:r>
      <w:r w:rsidRPr="009E7130">
        <w:rPr>
          <w:rFonts w:ascii="宋体" w:eastAsia="宋体" w:hAnsi="宋体" w:cs="Times New Roman" w:hint="eastAsia"/>
          <w:sz w:val="24"/>
        </w:rPr>
        <w:t>=70℃，外墙表面的平均温度28℃计算。</w:t>
      </w:r>
    </w:p>
    <w:p w14:paraId="7B8E2A40"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以聚苯颗粒保温浆料找平酚醛板外表面的薄抹灰做法为例进行说明，其墙体构造和相关参数如下：</w:t>
      </w:r>
    </w:p>
    <w:p w14:paraId="17F7C72C" w14:textId="77777777" w:rsidR="00B27C91" w:rsidRPr="009E7130" w:rsidRDefault="00B27C91" w:rsidP="00D9138B">
      <w:pPr>
        <w:spacing w:line="360" w:lineRule="auto"/>
        <w:jc w:val="center"/>
        <w:rPr>
          <w:rFonts w:ascii="宋体" w:eastAsia="宋体" w:hAnsi="宋体" w:cs="Times New Roman"/>
          <w:b/>
          <w:bCs/>
          <w:szCs w:val="21"/>
        </w:rPr>
      </w:pPr>
      <w:r w:rsidRPr="009E7130">
        <w:rPr>
          <w:rFonts w:ascii="宋体" w:eastAsia="宋体" w:hAnsi="宋体" w:cs="Times New Roman" w:hint="eastAsia"/>
          <w:b/>
          <w:bCs/>
          <w:szCs w:val="21"/>
        </w:rPr>
        <w:t>表2聚苯颗粒找平酚醛板外表面做法</w:t>
      </w:r>
    </w:p>
    <w:tbl>
      <w:tblPr>
        <w:tblW w:w="5000" w:type="pct"/>
        <w:jc w:val="center"/>
        <w:tblLook w:val="04A0" w:firstRow="1" w:lastRow="0" w:firstColumn="1" w:lastColumn="0" w:noHBand="0" w:noVBand="1"/>
      </w:tblPr>
      <w:tblGrid>
        <w:gridCol w:w="1156"/>
        <w:gridCol w:w="801"/>
        <w:gridCol w:w="1161"/>
        <w:gridCol w:w="981"/>
        <w:gridCol w:w="1926"/>
        <w:gridCol w:w="886"/>
        <w:gridCol w:w="1611"/>
      </w:tblGrid>
      <w:tr w:rsidR="00B27C91" w:rsidRPr="009E7130" w14:paraId="6C8674B5" w14:textId="77777777" w:rsidTr="00CB6204">
        <w:trPr>
          <w:trHeight w:val="501"/>
          <w:jc w:val="center"/>
        </w:trPr>
        <w:tc>
          <w:tcPr>
            <w:tcW w:w="8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A0A872" w14:textId="77777777" w:rsidR="00B27C91" w:rsidRPr="009E7130" w:rsidRDefault="00B27C91" w:rsidP="00D9138B">
            <w:pPr>
              <w:widowControl/>
              <w:spacing w:line="360" w:lineRule="auto"/>
              <w:rPr>
                <w:rFonts w:ascii="宋体" w:eastAsia="宋体" w:hAnsi="宋体" w:cs="宋体"/>
                <w:kern w:val="0"/>
                <w:sz w:val="18"/>
                <w:szCs w:val="18"/>
              </w:rPr>
            </w:pPr>
            <w:r w:rsidRPr="009E7130">
              <w:rPr>
                <w:rFonts w:ascii="宋体" w:eastAsia="宋体" w:hAnsi="宋体" w:cs="宋体" w:hint="eastAsia"/>
                <w:kern w:val="0"/>
                <w:sz w:val="18"/>
                <w:szCs w:val="18"/>
              </w:rPr>
              <w:lastRenderedPageBreak/>
              <w:t>构造做法</w:t>
            </w:r>
          </w:p>
        </w:tc>
        <w:tc>
          <w:tcPr>
            <w:tcW w:w="554" w:type="pct"/>
            <w:tcBorders>
              <w:top w:val="single" w:sz="4" w:space="0" w:color="auto"/>
              <w:left w:val="nil"/>
              <w:bottom w:val="single" w:sz="4" w:space="0" w:color="auto"/>
              <w:right w:val="single" w:sz="4" w:space="0" w:color="auto"/>
            </w:tcBorders>
            <w:shd w:val="clear" w:color="auto" w:fill="auto"/>
            <w:noWrap/>
            <w:vAlign w:val="center"/>
          </w:tcPr>
          <w:p w14:paraId="096ADF81" w14:textId="77777777" w:rsidR="00B27C91" w:rsidRPr="009E7130" w:rsidRDefault="00B27C91" w:rsidP="00D9138B">
            <w:pPr>
              <w:widowControl/>
              <w:spacing w:line="360" w:lineRule="auto"/>
              <w:rPr>
                <w:rFonts w:ascii="宋体" w:eastAsia="宋体" w:hAnsi="宋体" w:cs="宋体"/>
                <w:kern w:val="0"/>
                <w:sz w:val="18"/>
                <w:szCs w:val="18"/>
              </w:rPr>
            </w:pPr>
            <w:r w:rsidRPr="009E7130">
              <w:rPr>
                <w:rFonts w:ascii="宋体" w:eastAsia="宋体" w:hAnsi="宋体" w:cs="宋体" w:hint="eastAsia"/>
                <w:kern w:val="0"/>
                <w:sz w:val="18"/>
                <w:szCs w:val="18"/>
              </w:rPr>
              <w:t>厚度</w:t>
            </w:r>
            <w:r w:rsidRPr="009E7130">
              <w:rPr>
                <w:rFonts w:ascii="宋体" w:eastAsia="宋体" w:hAnsi="宋体" w:cs="Times New Roman"/>
                <w:kern w:val="0"/>
                <w:sz w:val="18"/>
                <w:szCs w:val="18"/>
              </w:rPr>
              <w:t>δ</w:t>
            </w:r>
          </w:p>
          <w:p w14:paraId="640D1348" w14:textId="77777777" w:rsidR="00B27C91" w:rsidRPr="009E7130" w:rsidRDefault="00B27C91" w:rsidP="00D9138B">
            <w:pPr>
              <w:spacing w:line="360" w:lineRule="auto"/>
              <w:rPr>
                <w:rFonts w:ascii="宋体" w:eastAsia="宋体" w:hAnsi="宋体" w:cs="宋体"/>
                <w:kern w:val="0"/>
                <w:sz w:val="18"/>
                <w:szCs w:val="18"/>
              </w:rPr>
            </w:pPr>
            <w:r w:rsidRPr="009E7130">
              <w:rPr>
                <w:rFonts w:ascii="宋体" w:eastAsia="宋体" w:hAnsi="宋体" w:cs="Times New Roman"/>
                <w:kern w:val="0"/>
                <w:sz w:val="18"/>
                <w:szCs w:val="18"/>
              </w:rPr>
              <w:t>(mm)</w:t>
            </w:r>
          </w:p>
        </w:tc>
        <w:tc>
          <w:tcPr>
            <w:tcW w:w="832" w:type="pct"/>
            <w:tcBorders>
              <w:top w:val="single" w:sz="4" w:space="0" w:color="auto"/>
              <w:left w:val="nil"/>
              <w:bottom w:val="single" w:sz="4" w:space="0" w:color="auto"/>
              <w:right w:val="single" w:sz="4" w:space="0" w:color="auto"/>
            </w:tcBorders>
            <w:shd w:val="clear" w:color="auto" w:fill="auto"/>
            <w:noWrap/>
            <w:vAlign w:val="center"/>
          </w:tcPr>
          <w:p w14:paraId="64A98C91" w14:textId="77777777" w:rsidR="00B27C91" w:rsidRPr="009E7130" w:rsidRDefault="00B27C91" w:rsidP="00D9138B">
            <w:pPr>
              <w:widowControl/>
              <w:spacing w:line="360" w:lineRule="auto"/>
              <w:rPr>
                <w:rFonts w:ascii="宋体" w:eastAsia="宋体" w:hAnsi="宋体" w:cs="宋体"/>
                <w:kern w:val="0"/>
                <w:sz w:val="18"/>
                <w:szCs w:val="18"/>
              </w:rPr>
            </w:pPr>
            <w:r w:rsidRPr="009E7130">
              <w:rPr>
                <w:rFonts w:ascii="宋体" w:eastAsia="宋体" w:hAnsi="宋体" w:cs="宋体" w:hint="eastAsia"/>
                <w:kern w:val="0"/>
                <w:sz w:val="18"/>
                <w:szCs w:val="18"/>
              </w:rPr>
              <w:t>导热系数</w:t>
            </w:r>
            <w:r w:rsidRPr="009E7130">
              <w:rPr>
                <w:rFonts w:ascii="宋体" w:eastAsia="宋体" w:hAnsi="宋体" w:cs="Times New Roman"/>
                <w:kern w:val="0"/>
                <w:sz w:val="18"/>
                <w:szCs w:val="18"/>
              </w:rPr>
              <w:t>λ</w:t>
            </w:r>
          </w:p>
          <w:p w14:paraId="57828797" w14:textId="77777777" w:rsidR="00B27C91" w:rsidRPr="009E7130" w:rsidRDefault="00B27C91" w:rsidP="00D9138B">
            <w:pPr>
              <w:spacing w:line="360" w:lineRule="auto"/>
              <w:rPr>
                <w:rFonts w:ascii="宋体" w:eastAsia="宋体" w:hAnsi="宋体" w:cs="宋体"/>
                <w:kern w:val="0"/>
                <w:sz w:val="18"/>
                <w:szCs w:val="18"/>
              </w:rPr>
            </w:pPr>
            <w:r w:rsidRPr="009E7130">
              <w:rPr>
                <w:rFonts w:ascii="宋体" w:eastAsia="宋体" w:hAnsi="宋体" w:cs="Times New Roman"/>
                <w:kern w:val="0"/>
                <w:sz w:val="18"/>
                <w:szCs w:val="18"/>
              </w:rPr>
              <w:t>[W/(m·K)]</w:t>
            </w:r>
          </w:p>
        </w:tc>
        <w:tc>
          <w:tcPr>
            <w:tcW w:w="6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98A1CB" w14:textId="77777777" w:rsidR="00B27C91" w:rsidRPr="009E7130" w:rsidRDefault="00B27C91" w:rsidP="00D9138B">
            <w:pPr>
              <w:widowControl/>
              <w:spacing w:line="360" w:lineRule="auto"/>
              <w:rPr>
                <w:rFonts w:ascii="宋体" w:eastAsia="宋体" w:hAnsi="宋体" w:cs="宋体"/>
                <w:kern w:val="0"/>
                <w:sz w:val="18"/>
                <w:szCs w:val="18"/>
              </w:rPr>
            </w:pPr>
            <w:r w:rsidRPr="009E7130">
              <w:rPr>
                <w:rFonts w:ascii="宋体" w:eastAsia="宋体" w:hAnsi="宋体" w:cs="宋体" w:hint="eastAsia"/>
                <w:kern w:val="0"/>
                <w:sz w:val="18"/>
                <w:szCs w:val="18"/>
              </w:rPr>
              <w:t>热阻</w:t>
            </w:r>
            <w:r w:rsidRPr="009E7130">
              <w:rPr>
                <w:rFonts w:ascii="宋体" w:eastAsia="宋体" w:hAnsi="宋体" w:cs="Times New Roman"/>
                <w:kern w:val="0"/>
                <w:sz w:val="18"/>
                <w:szCs w:val="18"/>
              </w:rPr>
              <w:t>R</w:t>
            </w:r>
          </w:p>
          <w:p w14:paraId="0B83BED8" w14:textId="77777777" w:rsidR="00B27C91" w:rsidRPr="009E7130" w:rsidRDefault="00B27C91" w:rsidP="00D9138B">
            <w:pPr>
              <w:spacing w:line="360" w:lineRule="auto"/>
              <w:rPr>
                <w:rFonts w:ascii="宋体" w:eastAsia="宋体" w:hAnsi="宋体" w:cs="宋体"/>
                <w:kern w:val="0"/>
                <w:sz w:val="18"/>
                <w:szCs w:val="18"/>
              </w:rPr>
            </w:pPr>
            <w:r w:rsidRPr="009E7130">
              <w:rPr>
                <w:rFonts w:ascii="宋体" w:eastAsia="宋体" w:hAnsi="宋体" w:cs="Times New Roman"/>
                <w:kern w:val="0"/>
                <w:sz w:val="18"/>
                <w:szCs w:val="18"/>
              </w:rPr>
              <w:t>(m</w:t>
            </w:r>
            <w:r w:rsidRPr="009E7130">
              <w:rPr>
                <w:rFonts w:ascii="宋体" w:eastAsia="宋体" w:hAnsi="宋体" w:cs="Times New Roman"/>
                <w:kern w:val="0"/>
                <w:sz w:val="18"/>
                <w:szCs w:val="18"/>
                <w:vertAlign w:val="superscript"/>
              </w:rPr>
              <w:t>2</w:t>
            </w:r>
            <w:r w:rsidRPr="009E7130">
              <w:rPr>
                <w:rFonts w:ascii="宋体" w:eastAsia="宋体" w:hAnsi="宋体" w:cs="Times New Roman"/>
                <w:kern w:val="0"/>
                <w:sz w:val="18"/>
                <w:szCs w:val="18"/>
              </w:rPr>
              <w:t>·K/W)</w:t>
            </w:r>
          </w:p>
        </w:tc>
        <w:tc>
          <w:tcPr>
            <w:tcW w:w="738" w:type="pct"/>
            <w:tcBorders>
              <w:top w:val="single" w:sz="4" w:space="0" w:color="auto"/>
              <w:left w:val="nil"/>
              <w:bottom w:val="single" w:sz="4" w:space="0" w:color="auto"/>
              <w:right w:val="single" w:sz="4" w:space="0" w:color="auto"/>
            </w:tcBorders>
            <w:shd w:val="clear" w:color="auto" w:fill="auto"/>
            <w:noWrap/>
            <w:vAlign w:val="center"/>
          </w:tcPr>
          <w:p w14:paraId="583D0CA1" w14:textId="77777777" w:rsidR="00B27C91" w:rsidRPr="009E7130" w:rsidRDefault="00B27C91" w:rsidP="00D9138B">
            <w:pPr>
              <w:spacing w:line="360" w:lineRule="auto"/>
              <w:rPr>
                <w:rFonts w:ascii="宋体" w:eastAsia="宋体" w:hAnsi="宋体" w:cs="宋体"/>
                <w:kern w:val="0"/>
                <w:sz w:val="18"/>
                <w:szCs w:val="18"/>
              </w:rPr>
            </w:pPr>
            <w:r w:rsidRPr="009E7130">
              <w:rPr>
                <w:rFonts w:ascii="宋体" w:eastAsia="宋体" w:hAnsi="宋体" w:cs="宋体" w:hint="eastAsia"/>
                <w:kern w:val="0"/>
                <w:sz w:val="18"/>
                <w:szCs w:val="18"/>
              </w:rPr>
              <w:t xml:space="preserve">蓄热系数S </w:t>
            </w:r>
            <w:r w:rsidRPr="009E7130">
              <w:rPr>
                <w:rFonts w:ascii="宋体" w:eastAsia="宋体" w:hAnsi="宋体" w:cs="宋体"/>
                <w:kern w:val="0"/>
                <w:sz w:val="18"/>
                <w:szCs w:val="18"/>
              </w:rPr>
              <w:t>W/( m</w:t>
            </w:r>
            <w:r w:rsidRPr="009E7130">
              <w:rPr>
                <w:rFonts w:ascii="宋体" w:eastAsia="宋体" w:hAnsi="宋体" w:cs="宋体"/>
                <w:kern w:val="0"/>
                <w:sz w:val="18"/>
                <w:szCs w:val="18"/>
                <w:vertAlign w:val="superscript"/>
              </w:rPr>
              <w:t>2</w:t>
            </w:r>
            <w:r w:rsidRPr="009E7130">
              <w:rPr>
                <w:rFonts w:ascii="宋体" w:eastAsia="宋体" w:hAnsi="宋体" w:cs="宋体"/>
                <w:kern w:val="0"/>
                <w:sz w:val="18"/>
                <w:szCs w:val="18"/>
              </w:rPr>
              <w:t>.k)</w:t>
            </w:r>
          </w:p>
        </w:tc>
        <w:tc>
          <w:tcPr>
            <w:tcW w:w="741" w:type="pct"/>
            <w:tcBorders>
              <w:top w:val="single" w:sz="4" w:space="0" w:color="auto"/>
              <w:left w:val="nil"/>
              <w:bottom w:val="single" w:sz="4" w:space="0" w:color="auto"/>
              <w:right w:val="single" w:sz="4" w:space="0" w:color="auto"/>
            </w:tcBorders>
            <w:shd w:val="clear" w:color="auto" w:fill="auto"/>
            <w:vAlign w:val="center"/>
          </w:tcPr>
          <w:p w14:paraId="391A641D" w14:textId="77777777" w:rsidR="00B27C91" w:rsidRPr="009E7130" w:rsidRDefault="00B27C91" w:rsidP="00D9138B">
            <w:pPr>
              <w:spacing w:line="360" w:lineRule="auto"/>
              <w:rPr>
                <w:rFonts w:ascii="宋体" w:eastAsia="宋体" w:hAnsi="宋体" w:cs="宋体"/>
                <w:kern w:val="0"/>
                <w:sz w:val="18"/>
                <w:szCs w:val="18"/>
              </w:rPr>
            </w:pPr>
            <w:r w:rsidRPr="009E7130">
              <w:rPr>
                <w:rFonts w:ascii="宋体" w:eastAsia="宋体" w:hAnsi="宋体" w:cs="宋体" w:hint="eastAsia"/>
                <w:kern w:val="0"/>
                <w:sz w:val="18"/>
                <w:szCs w:val="18"/>
              </w:rPr>
              <w:t>热惰性指标D</w:t>
            </w:r>
          </w:p>
        </w:tc>
        <w:tc>
          <w:tcPr>
            <w:tcW w:w="678" w:type="pct"/>
            <w:tcBorders>
              <w:top w:val="single" w:sz="4" w:space="0" w:color="auto"/>
              <w:left w:val="nil"/>
              <w:bottom w:val="single" w:sz="4" w:space="0" w:color="auto"/>
              <w:right w:val="single" w:sz="4" w:space="0" w:color="auto"/>
            </w:tcBorders>
            <w:shd w:val="clear" w:color="auto" w:fill="auto"/>
            <w:noWrap/>
            <w:vAlign w:val="center"/>
          </w:tcPr>
          <w:p w14:paraId="447F8E64" w14:textId="77777777" w:rsidR="00B27C91" w:rsidRPr="009E7130" w:rsidRDefault="00B27C91" w:rsidP="00D9138B">
            <w:pPr>
              <w:spacing w:line="360" w:lineRule="auto"/>
              <w:rPr>
                <w:rFonts w:ascii="宋体" w:eastAsia="宋体" w:hAnsi="宋体" w:cs="宋体"/>
                <w:kern w:val="0"/>
                <w:sz w:val="18"/>
                <w:szCs w:val="18"/>
              </w:rPr>
            </w:pPr>
            <w:r w:rsidRPr="009E7130">
              <w:rPr>
                <w:rFonts w:ascii="宋体" w:eastAsia="宋体" w:hAnsi="宋体" w:cs="宋体" w:hint="eastAsia"/>
                <w:kern w:val="0"/>
                <w:sz w:val="18"/>
                <w:szCs w:val="18"/>
              </w:rPr>
              <w:t>外表面蓄热系数Y</w:t>
            </w:r>
          </w:p>
        </w:tc>
      </w:tr>
      <w:tr w:rsidR="00B27C91" w:rsidRPr="009E7130" w14:paraId="123182B3" w14:textId="77777777" w:rsidTr="00CB6204">
        <w:trPr>
          <w:trHeight w:val="270"/>
          <w:jc w:val="center"/>
        </w:trPr>
        <w:tc>
          <w:tcPr>
            <w:tcW w:w="810" w:type="pct"/>
            <w:tcBorders>
              <w:top w:val="nil"/>
              <w:left w:val="single" w:sz="4" w:space="0" w:color="auto"/>
              <w:bottom w:val="single" w:sz="4" w:space="0" w:color="auto"/>
              <w:right w:val="single" w:sz="4" w:space="0" w:color="auto"/>
            </w:tcBorders>
            <w:shd w:val="clear" w:color="auto" w:fill="auto"/>
            <w:noWrap/>
            <w:vAlign w:val="center"/>
          </w:tcPr>
          <w:p w14:paraId="7D38308C" w14:textId="77777777" w:rsidR="00B27C91" w:rsidRPr="009E7130" w:rsidRDefault="00B27C91" w:rsidP="00D9138B">
            <w:pPr>
              <w:widowControl/>
              <w:spacing w:line="360" w:lineRule="auto"/>
              <w:rPr>
                <w:rFonts w:ascii="宋体" w:eastAsia="宋体" w:hAnsi="宋体" w:cs="宋体"/>
                <w:kern w:val="0"/>
                <w:sz w:val="18"/>
                <w:szCs w:val="18"/>
              </w:rPr>
            </w:pPr>
            <w:r w:rsidRPr="009E7130">
              <w:rPr>
                <w:rFonts w:ascii="宋体" w:eastAsia="宋体" w:hAnsi="宋体" w:cs="宋体" w:hint="eastAsia"/>
                <w:kern w:val="0"/>
                <w:sz w:val="18"/>
                <w:szCs w:val="18"/>
              </w:rPr>
              <w:t>钢筋混凝土</w:t>
            </w:r>
          </w:p>
        </w:tc>
        <w:tc>
          <w:tcPr>
            <w:tcW w:w="554" w:type="pct"/>
            <w:tcBorders>
              <w:top w:val="single" w:sz="4" w:space="0" w:color="auto"/>
              <w:left w:val="nil"/>
              <w:bottom w:val="single" w:sz="4" w:space="0" w:color="auto"/>
              <w:right w:val="single" w:sz="4" w:space="0" w:color="auto"/>
            </w:tcBorders>
            <w:shd w:val="clear" w:color="auto" w:fill="auto"/>
            <w:noWrap/>
            <w:vAlign w:val="center"/>
          </w:tcPr>
          <w:p w14:paraId="6FAB612B" w14:textId="77777777" w:rsidR="00B27C91" w:rsidRPr="009E7130" w:rsidRDefault="00B27C91" w:rsidP="00D9138B">
            <w:pPr>
              <w:widowControl/>
              <w:spacing w:line="360" w:lineRule="auto"/>
              <w:jc w:val="center"/>
              <w:rPr>
                <w:rFonts w:ascii="宋体" w:eastAsia="宋体" w:hAnsi="宋体" w:cs="宋体"/>
                <w:kern w:val="0"/>
                <w:sz w:val="18"/>
                <w:szCs w:val="18"/>
              </w:rPr>
            </w:pPr>
            <w:r w:rsidRPr="009E7130">
              <w:rPr>
                <w:rFonts w:ascii="宋体" w:eastAsia="宋体" w:hAnsi="宋体" w:cs="宋体" w:hint="eastAsia"/>
                <w:kern w:val="0"/>
                <w:sz w:val="18"/>
                <w:szCs w:val="18"/>
              </w:rPr>
              <w:t>180</w:t>
            </w:r>
          </w:p>
        </w:tc>
        <w:tc>
          <w:tcPr>
            <w:tcW w:w="832" w:type="pct"/>
            <w:tcBorders>
              <w:top w:val="single" w:sz="4" w:space="0" w:color="auto"/>
              <w:left w:val="nil"/>
              <w:bottom w:val="single" w:sz="4" w:space="0" w:color="auto"/>
              <w:right w:val="single" w:sz="4" w:space="0" w:color="auto"/>
            </w:tcBorders>
            <w:shd w:val="clear" w:color="auto" w:fill="auto"/>
            <w:noWrap/>
            <w:vAlign w:val="center"/>
          </w:tcPr>
          <w:p w14:paraId="1CBBA7A2" w14:textId="77777777" w:rsidR="00B27C91" w:rsidRPr="009E7130" w:rsidRDefault="00B27C91" w:rsidP="00D9138B">
            <w:pPr>
              <w:widowControl/>
              <w:spacing w:line="360" w:lineRule="auto"/>
              <w:jc w:val="center"/>
              <w:rPr>
                <w:rFonts w:ascii="宋体" w:eastAsia="宋体" w:hAnsi="宋体" w:cs="宋体"/>
                <w:kern w:val="0"/>
                <w:sz w:val="18"/>
                <w:szCs w:val="18"/>
              </w:rPr>
            </w:pPr>
            <w:r w:rsidRPr="009E7130">
              <w:rPr>
                <w:rFonts w:ascii="宋体" w:eastAsia="宋体" w:hAnsi="宋体" w:cs="宋体" w:hint="eastAsia"/>
                <w:kern w:val="0"/>
                <w:sz w:val="18"/>
                <w:szCs w:val="18"/>
              </w:rPr>
              <w:t>1.740</w:t>
            </w:r>
          </w:p>
        </w:tc>
        <w:tc>
          <w:tcPr>
            <w:tcW w:w="6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1AB2D0"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Times New Roman" w:hint="eastAsia"/>
                <w:sz w:val="18"/>
                <w:szCs w:val="18"/>
              </w:rPr>
              <w:t>0.10</w:t>
            </w:r>
          </w:p>
        </w:tc>
        <w:tc>
          <w:tcPr>
            <w:tcW w:w="738" w:type="pct"/>
            <w:tcBorders>
              <w:top w:val="single" w:sz="4" w:space="0" w:color="auto"/>
              <w:left w:val="single" w:sz="4" w:space="0" w:color="auto"/>
              <w:bottom w:val="single" w:sz="4" w:space="0" w:color="auto"/>
              <w:right w:val="single" w:sz="4" w:space="0" w:color="auto"/>
            </w:tcBorders>
            <w:vAlign w:val="center"/>
          </w:tcPr>
          <w:p w14:paraId="294AC1E9" w14:textId="77777777" w:rsidR="00B27C91" w:rsidRPr="009E7130" w:rsidRDefault="00B27C91" w:rsidP="00D9138B">
            <w:pPr>
              <w:widowControl/>
              <w:spacing w:line="360" w:lineRule="auto"/>
              <w:jc w:val="center"/>
              <w:rPr>
                <w:rFonts w:ascii="宋体" w:eastAsia="宋体" w:hAnsi="宋体" w:cs="宋体"/>
                <w:kern w:val="0"/>
                <w:sz w:val="18"/>
                <w:szCs w:val="18"/>
              </w:rPr>
            </w:pPr>
            <w:r w:rsidRPr="009E7130">
              <w:rPr>
                <w:rFonts w:ascii="宋体" w:eastAsia="宋体" w:hAnsi="宋体" w:cs="宋体" w:hint="eastAsia"/>
                <w:kern w:val="0"/>
                <w:sz w:val="18"/>
                <w:szCs w:val="18"/>
              </w:rPr>
              <w:t>17.06</w:t>
            </w:r>
          </w:p>
        </w:tc>
        <w:tc>
          <w:tcPr>
            <w:tcW w:w="741" w:type="pct"/>
            <w:tcBorders>
              <w:top w:val="single" w:sz="4" w:space="0" w:color="auto"/>
              <w:left w:val="single" w:sz="4" w:space="0" w:color="auto"/>
              <w:bottom w:val="single" w:sz="4" w:space="0" w:color="auto"/>
              <w:right w:val="single" w:sz="4" w:space="0" w:color="auto"/>
            </w:tcBorders>
            <w:vAlign w:val="center"/>
          </w:tcPr>
          <w:p w14:paraId="33FDD426"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Times New Roman" w:hint="eastAsia"/>
                <w:sz w:val="18"/>
                <w:szCs w:val="18"/>
              </w:rPr>
              <w:t>1.76</w:t>
            </w:r>
          </w:p>
        </w:tc>
        <w:tc>
          <w:tcPr>
            <w:tcW w:w="678" w:type="pct"/>
            <w:tcBorders>
              <w:top w:val="single" w:sz="4" w:space="0" w:color="auto"/>
              <w:left w:val="single" w:sz="4" w:space="0" w:color="auto"/>
              <w:bottom w:val="single" w:sz="4" w:space="0" w:color="auto"/>
              <w:right w:val="single" w:sz="4" w:space="0" w:color="auto"/>
            </w:tcBorders>
            <w:vAlign w:val="center"/>
          </w:tcPr>
          <w:p w14:paraId="2BC07ABE"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Times New Roman" w:hint="eastAsia"/>
                <w:sz w:val="18"/>
                <w:szCs w:val="18"/>
              </w:rPr>
              <w:t>17.06</w:t>
            </w:r>
          </w:p>
        </w:tc>
      </w:tr>
      <w:tr w:rsidR="00B27C91" w:rsidRPr="009E7130" w14:paraId="70B9979A" w14:textId="77777777" w:rsidTr="00CB6204">
        <w:trPr>
          <w:trHeight w:val="270"/>
          <w:jc w:val="center"/>
        </w:trPr>
        <w:tc>
          <w:tcPr>
            <w:tcW w:w="810" w:type="pct"/>
            <w:tcBorders>
              <w:top w:val="nil"/>
              <w:left w:val="single" w:sz="4" w:space="0" w:color="auto"/>
              <w:bottom w:val="single" w:sz="4" w:space="0" w:color="auto"/>
              <w:right w:val="single" w:sz="4" w:space="0" w:color="auto"/>
            </w:tcBorders>
            <w:shd w:val="clear" w:color="auto" w:fill="auto"/>
            <w:noWrap/>
            <w:vAlign w:val="center"/>
          </w:tcPr>
          <w:p w14:paraId="106FBEEF" w14:textId="77777777" w:rsidR="00B27C91" w:rsidRPr="009E7130" w:rsidRDefault="00B27C91" w:rsidP="00D9138B">
            <w:pPr>
              <w:widowControl/>
              <w:spacing w:line="360" w:lineRule="auto"/>
              <w:rPr>
                <w:rFonts w:ascii="宋体" w:eastAsia="宋体" w:hAnsi="宋体" w:cs="宋体"/>
                <w:kern w:val="0"/>
                <w:sz w:val="18"/>
                <w:szCs w:val="18"/>
              </w:rPr>
            </w:pPr>
            <w:r w:rsidRPr="009E7130">
              <w:rPr>
                <w:rFonts w:ascii="宋体" w:eastAsia="宋体" w:hAnsi="宋体" w:cs="宋体" w:hint="eastAsia"/>
                <w:kern w:val="0"/>
                <w:sz w:val="18"/>
                <w:szCs w:val="18"/>
              </w:rPr>
              <w:t>酚醛板</w:t>
            </w:r>
          </w:p>
        </w:tc>
        <w:tc>
          <w:tcPr>
            <w:tcW w:w="554" w:type="pct"/>
            <w:tcBorders>
              <w:top w:val="nil"/>
              <w:left w:val="nil"/>
              <w:bottom w:val="single" w:sz="4" w:space="0" w:color="auto"/>
              <w:right w:val="single" w:sz="4" w:space="0" w:color="auto"/>
            </w:tcBorders>
            <w:shd w:val="clear" w:color="auto" w:fill="auto"/>
            <w:noWrap/>
            <w:vAlign w:val="center"/>
          </w:tcPr>
          <w:p w14:paraId="29FC8941" w14:textId="77777777" w:rsidR="00B27C91" w:rsidRPr="009E7130" w:rsidRDefault="00B27C91" w:rsidP="00D9138B">
            <w:pPr>
              <w:widowControl/>
              <w:spacing w:line="360" w:lineRule="auto"/>
              <w:jc w:val="center"/>
              <w:rPr>
                <w:rFonts w:ascii="宋体" w:eastAsia="宋体" w:hAnsi="宋体" w:cs="宋体"/>
                <w:kern w:val="0"/>
                <w:sz w:val="18"/>
                <w:szCs w:val="18"/>
              </w:rPr>
            </w:pPr>
            <w:r w:rsidRPr="009E7130">
              <w:rPr>
                <w:rFonts w:ascii="宋体" w:eastAsia="宋体" w:hAnsi="宋体" w:cs="宋体" w:hint="eastAsia"/>
                <w:kern w:val="0"/>
                <w:sz w:val="18"/>
                <w:szCs w:val="18"/>
              </w:rPr>
              <w:t>60</w:t>
            </w:r>
          </w:p>
        </w:tc>
        <w:tc>
          <w:tcPr>
            <w:tcW w:w="832" w:type="pct"/>
            <w:tcBorders>
              <w:top w:val="nil"/>
              <w:left w:val="nil"/>
              <w:bottom w:val="single" w:sz="4" w:space="0" w:color="auto"/>
              <w:right w:val="single" w:sz="4" w:space="0" w:color="auto"/>
            </w:tcBorders>
            <w:shd w:val="clear" w:color="auto" w:fill="auto"/>
            <w:noWrap/>
            <w:vAlign w:val="center"/>
          </w:tcPr>
          <w:p w14:paraId="582A3F74" w14:textId="77777777" w:rsidR="00B27C91" w:rsidRPr="009E7130" w:rsidRDefault="00B27C91" w:rsidP="00D9138B">
            <w:pPr>
              <w:widowControl/>
              <w:spacing w:line="360" w:lineRule="auto"/>
              <w:jc w:val="center"/>
              <w:rPr>
                <w:rFonts w:ascii="宋体" w:eastAsia="宋体" w:hAnsi="宋体" w:cs="宋体"/>
                <w:kern w:val="0"/>
                <w:sz w:val="18"/>
                <w:szCs w:val="18"/>
              </w:rPr>
            </w:pPr>
            <w:r w:rsidRPr="009E7130">
              <w:rPr>
                <w:rFonts w:ascii="宋体" w:eastAsia="宋体" w:hAnsi="宋体" w:cs="宋体" w:hint="eastAsia"/>
                <w:kern w:val="0"/>
                <w:sz w:val="18"/>
                <w:szCs w:val="18"/>
              </w:rPr>
              <w:t>0.03</w:t>
            </w:r>
            <w:r w:rsidRPr="009E7130">
              <w:rPr>
                <w:rFonts w:ascii="宋体" w:eastAsia="宋体" w:hAnsi="宋体" w:cs="宋体"/>
                <w:kern w:val="0"/>
                <w:sz w:val="18"/>
                <w:szCs w:val="18"/>
              </w:rPr>
              <w:t>2</w:t>
            </w:r>
          </w:p>
        </w:tc>
        <w:tc>
          <w:tcPr>
            <w:tcW w:w="647" w:type="pct"/>
            <w:tcBorders>
              <w:top w:val="nil"/>
              <w:left w:val="single" w:sz="4" w:space="0" w:color="auto"/>
              <w:bottom w:val="single" w:sz="4" w:space="0" w:color="auto"/>
              <w:right w:val="single" w:sz="4" w:space="0" w:color="auto"/>
            </w:tcBorders>
            <w:shd w:val="clear" w:color="auto" w:fill="auto"/>
            <w:noWrap/>
            <w:vAlign w:val="center"/>
          </w:tcPr>
          <w:p w14:paraId="67D131DC"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宋体" w:hint="eastAsia"/>
                <w:sz w:val="18"/>
                <w:szCs w:val="18"/>
              </w:rPr>
              <w:t>1</w:t>
            </w:r>
            <w:r w:rsidRPr="009E7130">
              <w:rPr>
                <w:rFonts w:ascii="宋体" w:eastAsia="宋体" w:hAnsi="宋体" w:cs="宋体"/>
                <w:sz w:val="18"/>
                <w:szCs w:val="18"/>
              </w:rPr>
              <w:t>.88</w:t>
            </w:r>
          </w:p>
        </w:tc>
        <w:tc>
          <w:tcPr>
            <w:tcW w:w="738" w:type="pct"/>
            <w:tcBorders>
              <w:top w:val="single" w:sz="4" w:space="0" w:color="auto"/>
              <w:left w:val="single" w:sz="4" w:space="0" w:color="auto"/>
              <w:bottom w:val="single" w:sz="4" w:space="0" w:color="auto"/>
              <w:right w:val="single" w:sz="4" w:space="0" w:color="auto"/>
            </w:tcBorders>
            <w:vAlign w:val="center"/>
          </w:tcPr>
          <w:p w14:paraId="5F72B444" w14:textId="77777777" w:rsidR="00B27C91" w:rsidRPr="009E7130" w:rsidRDefault="00B27C91" w:rsidP="00D9138B">
            <w:pPr>
              <w:widowControl/>
              <w:spacing w:line="360" w:lineRule="auto"/>
              <w:jc w:val="center"/>
              <w:rPr>
                <w:rFonts w:ascii="宋体" w:eastAsia="宋体" w:hAnsi="宋体" w:cs="宋体"/>
                <w:kern w:val="0"/>
                <w:sz w:val="18"/>
                <w:szCs w:val="18"/>
              </w:rPr>
            </w:pPr>
            <w:r w:rsidRPr="009E7130">
              <w:rPr>
                <w:rFonts w:ascii="宋体" w:eastAsia="宋体" w:hAnsi="宋体" w:cs="宋体" w:hint="eastAsia"/>
                <w:kern w:val="0"/>
                <w:sz w:val="18"/>
                <w:szCs w:val="18"/>
              </w:rPr>
              <w:t>0.36</w:t>
            </w:r>
          </w:p>
        </w:tc>
        <w:tc>
          <w:tcPr>
            <w:tcW w:w="741" w:type="pct"/>
            <w:tcBorders>
              <w:top w:val="single" w:sz="4" w:space="0" w:color="auto"/>
              <w:left w:val="single" w:sz="4" w:space="0" w:color="auto"/>
              <w:bottom w:val="single" w:sz="4" w:space="0" w:color="auto"/>
              <w:right w:val="single" w:sz="4" w:space="0" w:color="auto"/>
            </w:tcBorders>
            <w:vAlign w:val="center"/>
          </w:tcPr>
          <w:p w14:paraId="4E7A6B65"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Times New Roman" w:hint="eastAsia"/>
                <w:sz w:val="18"/>
                <w:szCs w:val="18"/>
              </w:rPr>
              <w:t>0.</w:t>
            </w:r>
            <w:r w:rsidRPr="009E7130">
              <w:rPr>
                <w:rFonts w:ascii="宋体" w:eastAsia="宋体" w:hAnsi="宋体" w:cs="Times New Roman"/>
                <w:sz w:val="18"/>
                <w:szCs w:val="18"/>
              </w:rPr>
              <w:t>6</w:t>
            </w:r>
            <w:r w:rsidRPr="009E7130">
              <w:rPr>
                <w:rFonts w:ascii="宋体" w:eastAsia="宋体" w:hAnsi="宋体" w:cs="Times New Roman" w:hint="eastAsia"/>
                <w:sz w:val="18"/>
                <w:szCs w:val="18"/>
              </w:rPr>
              <w:t>8</w:t>
            </w:r>
          </w:p>
        </w:tc>
        <w:tc>
          <w:tcPr>
            <w:tcW w:w="678" w:type="pct"/>
            <w:tcBorders>
              <w:top w:val="single" w:sz="4" w:space="0" w:color="auto"/>
              <w:left w:val="single" w:sz="4" w:space="0" w:color="auto"/>
              <w:bottom w:val="single" w:sz="4" w:space="0" w:color="auto"/>
              <w:right w:val="single" w:sz="4" w:space="0" w:color="auto"/>
            </w:tcBorders>
            <w:vAlign w:val="center"/>
          </w:tcPr>
          <w:p w14:paraId="4976E199"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Times New Roman" w:hint="eastAsia"/>
                <w:sz w:val="18"/>
                <w:szCs w:val="18"/>
              </w:rPr>
              <w:t>0.66</w:t>
            </w:r>
          </w:p>
        </w:tc>
      </w:tr>
      <w:tr w:rsidR="00B27C91" w:rsidRPr="009E7130" w14:paraId="5B9B77D7" w14:textId="77777777" w:rsidTr="00CB6204">
        <w:trPr>
          <w:trHeight w:val="270"/>
          <w:jc w:val="center"/>
        </w:trPr>
        <w:tc>
          <w:tcPr>
            <w:tcW w:w="810" w:type="pct"/>
            <w:tcBorders>
              <w:top w:val="nil"/>
              <w:left w:val="single" w:sz="4" w:space="0" w:color="auto"/>
              <w:bottom w:val="single" w:sz="4" w:space="0" w:color="auto"/>
              <w:right w:val="single" w:sz="4" w:space="0" w:color="auto"/>
            </w:tcBorders>
            <w:shd w:val="clear" w:color="auto" w:fill="auto"/>
            <w:noWrap/>
            <w:vAlign w:val="center"/>
          </w:tcPr>
          <w:p w14:paraId="1AF9D3CD" w14:textId="77777777" w:rsidR="00B27C91" w:rsidRPr="009E7130" w:rsidRDefault="00B27C91" w:rsidP="00D9138B">
            <w:pPr>
              <w:widowControl/>
              <w:spacing w:line="360" w:lineRule="auto"/>
              <w:rPr>
                <w:rFonts w:ascii="宋体" w:eastAsia="宋体" w:hAnsi="宋体" w:cs="宋体"/>
                <w:kern w:val="0"/>
                <w:sz w:val="18"/>
                <w:szCs w:val="18"/>
              </w:rPr>
            </w:pPr>
            <w:r w:rsidRPr="009E7130">
              <w:rPr>
                <w:rFonts w:ascii="宋体" w:eastAsia="宋体" w:hAnsi="宋体" w:cs="宋体" w:hint="eastAsia"/>
                <w:kern w:val="0"/>
                <w:sz w:val="18"/>
                <w:szCs w:val="18"/>
              </w:rPr>
              <w:t>保温浆料</w:t>
            </w:r>
          </w:p>
        </w:tc>
        <w:tc>
          <w:tcPr>
            <w:tcW w:w="554" w:type="pct"/>
            <w:tcBorders>
              <w:top w:val="nil"/>
              <w:left w:val="nil"/>
              <w:bottom w:val="single" w:sz="4" w:space="0" w:color="auto"/>
              <w:right w:val="single" w:sz="4" w:space="0" w:color="auto"/>
            </w:tcBorders>
            <w:shd w:val="clear" w:color="auto" w:fill="auto"/>
            <w:noWrap/>
            <w:vAlign w:val="center"/>
          </w:tcPr>
          <w:p w14:paraId="7D3F25D4" w14:textId="77777777" w:rsidR="00B27C91" w:rsidRPr="009E7130" w:rsidRDefault="00B27C91" w:rsidP="00D9138B">
            <w:pPr>
              <w:widowControl/>
              <w:spacing w:line="360" w:lineRule="auto"/>
              <w:jc w:val="center"/>
              <w:rPr>
                <w:rFonts w:ascii="宋体" w:eastAsia="宋体" w:hAnsi="宋体" w:cs="宋体"/>
                <w:kern w:val="0"/>
                <w:sz w:val="18"/>
                <w:szCs w:val="18"/>
              </w:rPr>
            </w:pPr>
            <w:r w:rsidRPr="009E7130">
              <w:rPr>
                <w:rFonts w:ascii="宋体" w:eastAsia="宋体" w:hAnsi="宋体" w:cs="宋体" w:hint="eastAsia"/>
                <w:kern w:val="0"/>
                <w:sz w:val="18"/>
                <w:szCs w:val="18"/>
              </w:rPr>
              <w:t>20</w:t>
            </w:r>
          </w:p>
        </w:tc>
        <w:tc>
          <w:tcPr>
            <w:tcW w:w="832" w:type="pct"/>
            <w:tcBorders>
              <w:top w:val="nil"/>
              <w:left w:val="nil"/>
              <w:bottom w:val="single" w:sz="4" w:space="0" w:color="auto"/>
              <w:right w:val="single" w:sz="4" w:space="0" w:color="auto"/>
            </w:tcBorders>
            <w:shd w:val="clear" w:color="auto" w:fill="auto"/>
            <w:noWrap/>
            <w:vAlign w:val="center"/>
          </w:tcPr>
          <w:p w14:paraId="7A9B255B" w14:textId="77777777" w:rsidR="00B27C91" w:rsidRPr="009E7130" w:rsidRDefault="00B27C91" w:rsidP="00D9138B">
            <w:pPr>
              <w:widowControl/>
              <w:spacing w:line="360" w:lineRule="auto"/>
              <w:jc w:val="center"/>
              <w:rPr>
                <w:rFonts w:ascii="宋体" w:eastAsia="宋体" w:hAnsi="宋体" w:cs="宋体"/>
                <w:kern w:val="0"/>
                <w:sz w:val="18"/>
                <w:szCs w:val="18"/>
              </w:rPr>
            </w:pPr>
            <w:r w:rsidRPr="009E7130">
              <w:rPr>
                <w:rFonts w:ascii="宋体" w:eastAsia="宋体" w:hAnsi="宋体" w:cs="宋体" w:hint="eastAsia"/>
                <w:kern w:val="0"/>
                <w:sz w:val="18"/>
                <w:szCs w:val="18"/>
              </w:rPr>
              <w:t>0.070</w:t>
            </w:r>
          </w:p>
        </w:tc>
        <w:tc>
          <w:tcPr>
            <w:tcW w:w="647" w:type="pct"/>
            <w:tcBorders>
              <w:top w:val="nil"/>
              <w:left w:val="single" w:sz="4" w:space="0" w:color="auto"/>
              <w:bottom w:val="single" w:sz="4" w:space="0" w:color="auto"/>
              <w:right w:val="single" w:sz="4" w:space="0" w:color="auto"/>
            </w:tcBorders>
            <w:shd w:val="clear" w:color="auto" w:fill="auto"/>
            <w:noWrap/>
            <w:vAlign w:val="center"/>
          </w:tcPr>
          <w:p w14:paraId="2CF51144"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Times New Roman" w:hint="eastAsia"/>
                <w:sz w:val="18"/>
                <w:szCs w:val="18"/>
              </w:rPr>
              <w:t>0.23</w:t>
            </w:r>
          </w:p>
        </w:tc>
        <w:tc>
          <w:tcPr>
            <w:tcW w:w="738" w:type="pct"/>
            <w:tcBorders>
              <w:top w:val="single" w:sz="4" w:space="0" w:color="auto"/>
              <w:left w:val="single" w:sz="4" w:space="0" w:color="auto"/>
              <w:bottom w:val="single" w:sz="4" w:space="0" w:color="auto"/>
              <w:right w:val="single" w:sz="4" w:space="0" w:color="auto"/>
            </w:tcBorders>
            <w:vAlign w:val="center"/>
          </w:tcPr>
          <w:p w14:paraId="50A42542" w14:textId="77777777" w:rsidR="00B27C91" w:rsidRPr="009E7130" w:rsidRDefault="00B27C91" w:rsidP="00D9138B">
            <w:pPr>
              <w:widowControl/>
              <w:spacing w:line="360" w:lineRule="auto"/>
              <w:jc w:val="center"/>
              <w:rPr>
                <w:rFonts w:ascii="宋体" w:eastAsia="宋体" w:hAnsi="宋体" w:cs="宋体"/>
                <w:kern w:val="0"/>
                <w:sz w:val="18"/>
                <w:szCs w:val="18"/>
              </w:rPr>
            </w:pPr>
            <w:r w:rsidRPr="009E7130">
              <w:rPr>
                <w:rFonts w:ascii="宋体" w:eastAsia="宋体" w:hAnsi="宋体" w:cs="宋体" w:hint="eastAsia"/>
                <w:kern w:val="0"/>
                <w:sz w:val="18"/>
                <w:szCs w:val="18"/>
              </w:rPr>
              <w:t>0.95</w:t>
            </w:r>
          </w:p>
        </w:tc>
        <w:tc>
          <w:tcPr>
            <w:tcW w:w="741" w:type="pct"/>
            <w:tcBorders>
              <w:top w:val="single" w:sz="4" w:space="0" w:color="auto"/>
              <w:left w:val="single" w:sz="4" w:space="0" w:color="auto"/>
              <w:bottom w:val="single" w:sz="4" w:space="0" w:color="auto"/>
              <w:right w:val="single" w:sz="4" w:space="0" w:color="auto"/>
            </w:tcBorders>
            <w:vAlign w:val="center"/>
          </w:tcPr>
          <w:p w14:paraId="443640B9"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Times New Roman" w:hint="eastAsia"/>
                <w:sz w:val="18"/>
                <w:szCs w:val="18"/>
              </w:rPr>
              <w:t>0.34</w:t>
            </w:r>
          </w:p>
        </w:tc>
        <w:tc>
          <w:tcPr>
            <w:tcW w:w="678" w:type="pct"/>
            <w:tcBorders>
              <w:top w:val="single" w:sz="4" w:space="0" w:color="auto"/>
              <w:left w:val="single" w:sz="4" w:space="0" w:color="auto"/>
              <w:bottom w:val="single" w:sz="4" w:space="0" w:color="auto"/>
              <w:right w:val="single" w:sz="4" w:space="0" w:color="auto"/>
            </w:tcBorders>
            <w:vAlign w:val="center"/>
          </w:tcPr>
          <w:p w14:paraId="705DDAB0"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Times New Roman" w:hint="eastAsia"/>
                <w:sz w:val="18"/>
                <w:szCs w:val="18"/>
              </w:rPr>
              <w:t>0.75</w:t>
            </w:r>
          </w:p>
        </w:tc>
      </w:tr>
      <w:tr w:rsidR="00B27C91" w:rsidRPr="009E7130" w14:paraId="22217FD8" w14:textId="77777777" w:rsidTr="00CB6204">
        <w:trPr>
          <w:trHeight w:val="270"/>
          <w:jc w:val="center"/>
        </w:trPr>
        <w:tc>
          <w:tcPr>
            <w:tcW w:w="810" w:type="pct"/>
            <w:tcBorders>
              <w:top w:val="nil"/>
              <w:left w:val="single" w:sz="4" w:space="0" w:color="auto"/>
              <w:bottom w:val="single" w:sz="4" w:space="0" w:color="auto"/>
              <w:right w:val="single" w:sz="4" w:space="0" w:color="auto"/>
            </w:tcBorders>
            <w:shd w:val="clear" w:color="auto" w:fill="auto"/>
            <w:noWrap/>
            <w:vAlign w:val="center"/>
          </w:tcPr>
          <w:p w14:paraId="76514E24" w14:textId="77777777" w:rsidR="00B27C91" w:rsidRPr="009E7130" w:rsidRDefault="00B27C91" w:rsidP="00D9138B">
            <w:pPr>
              <w:widowControl/>
              <w:spacing w:line="360" w:lineRule="auto"/>
              <w:rPr>
                <w:rFonts w:ascii="宋体" w:eastAsia="宋体" w:hAnsi="宋体" w:cs="宋体"/>
                <w:kern w:val="0"/>
                <w:sz w:val="18"/>
                <w:szCs w:val="18"/>
              </w:rPr>
            </w:pPr>
            <w:r w:rsidRPr="009E7130">
              <w:rPr>
                <w:rFonts w:ascii="宋体" w:eastAsia="宋体" w:hAnsi="宋体" w:cs="宋体" w:hint="eastAsia"/>
                <w:kern w:val="0"/>
                <w:sz w:val="18"/>
                <w:szCs w:val="18"/>
              </w:rPr>
              <w:t>抗裂砂浆</w:t>
            </w:r>
          </w:p>
        </w:tc>
        <w:tc>
          <w:tcPr>
            <w:tcW w:w="554" w:type="pct"/>
            <w:tcBorders>
              <w:top w:val="nil"/>
              <w:left w:val="nil"/>
              <w:bottom w:val="single" w:sz="4" w:space="0" w:color="auto"/>
              <w:right w:val="single" w:sz="4" w:space="0" w:color="auto"/>
            </w:tcBorders>
            <w:shd w:val="clear" w:color="auto" w:fill="auto"/>
            <w:noWrap/>
            <w:vAlign w:val="center"/>
          </w:tcPr>
          <w:p w14:paraId="282FAF85" w14:textId="77777777" w:rsidR="00B27C91" w:rsidRPr="009E7130" w:rsidRDefault="00B27C91" w:rsidP="00D9138B">
            <w:pPr>
              <w:widowControl/>
              <w:spacing w:line="360" w:lineRule="auto"/>
              <w:jc w:val="center"/>
              <w:rPr>
                <w:rFonts w:ascii="宋体" w:eastAsia="宋体" w:hAnsi="宋体" w:cs="Times New Roman"/>
                <w:kern w:val="0"/>
                <w:sz w:val="18"/>
                <w:szCs w:val="18"/>
              </w:rPr>
            </w:pPr>
            <w:r w:rsidRPr="009E7130">
              <w:rPr>
                <w:rFonts w:ascii="宋体" w:eastAsia="宋体" w:hAnsi="宋体" w:cs="Times New Roman" w:hint="eastAsia"/>
                <w:kern w:val="0"/>
                <w:sz w:val="18"/>
                <w:szCs w:val="18"/>
              </w:rPr>
              <w:t>3</w:t>
            </w:r>
          </w:p>
        </w:tc>
        <w:tc>
          <w:tcPr>
            <w:tcW w:w="832" w:type="pct"/>
            <w:tcBorders>
              <w:top w:val="nil"/>
              <w:left w:val="nil"/>
              <w:bottom w:val="single" w:sz="4" w:space="0" w:color="auto"/>
              <w:right w:val="single" w:sz="4" w:space="0" w:color="auto"/>
            </w:tcBorders>
            <w:shd w:val="clear" w:color="auto" w:fill="auto"/>
            <w:noWrap/>
            <w:vAlign w:val="center"/>
          </w:tcPr>
          <w:p w14:paraId="486D3F48" w14:textId="77777777" w:rsidR="00B27C91" w:rsidRPr="009E7130" w:rsidRDefault="00B27C91" w:rsidP="00D9138B">
            <w:pPr>
              <w:widowControl/>
              <w:spacing w:line="360" w:lineRule="auto"/>
              <w:jc w:val="center"/>
              <w:rPr>
                <w:rFonts w:ascii="宋体" w:eastAsia="宋体" w:hAnsi="宋体" w:cs="宋体"/>
                <w:kern w:val="0"/>
                <w:sz w:val="18"/>
                <w:szCs w:val="18"/>
              </w:rPr>
            </w:pPr>
            <w:r w:rsidRPr="009E7130">
              <w:rPr>
                <w:rFonts w:ascii="宋体" w:eastAsia="宋体" w:hAnsi="宋体" w:cs="宋体" w:hint="eastAsia"/>
                <w:kern w:val="0"/>
                <w:sz w:val="18"/>
                <w:szCs w:val="18"/>
              </w:rPr>
              <w:t>0.93</w:t>
            </w:r>
          </w:p>
        </w:tc>
        <w:tc>
          <w:tcPr>
            <w:tcW w:w="647" w:type="pct"/>
            <w:tcBorders>
              <w:top w:val="nil"/>
              <w:left w:val="single" w:sz="4" w:space="0" w:color="auto"/>
              <w:bottom w:val="single" w:sz="4" w:space="0" w:color="auto"/>
              <w:right w:val="single" w:sz="4" w:space="0" w:color="auto"/>
            </w:tcBorders>
            <w:shd w:val="clear" w:color="auto" w:fill="auto"/>
            <w:noWrap/>
            <w:vAlign w:val="center"/>
          </w:tcPr>
          <w:p w14:paraId="22218F51"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Times New Roman" w:hint="eastAsia"/>
                <w:sz w:val="18"/>
                <w:szCs w:val="18"/>
              </w:rPr>
              <w:t>0.003</w:t>
            </w:r>
          </w:p>
        </w:tc>
        <w:tc>
          <w:tcPr>
            <w:tcW w:w="738" w:type="pct"/>
            <w:tcBorders>
              <w:top w:val="single" w:sz="4" w:space="0" w:color="auto"/>
              <w:left w:val="single" w:sz="4" w:space="0" w:color="auto"/>
              <w:bottom w:val="single" w:sz="4" w:space="0" w:color="auto"/>
              <w:right w:val="single" w:sz="4" w:space="0" w:color="auto"/>
            </w:tcBorders>
            <w:vAlign w:val="center"/>
          </w:tcPr>
          <w:p w14:paraId="7C83C7F3" w14:textId="77777777" w:rsidR="00B27C91" w:rsidRPr="009E7130" w:rsidRDefault="00B27C91" w:rsidP="00D9138B">
            <w:pPr>
              <w:widowControl/>
              <w:spacing w:line="360" w:lineRule="auto"/>
              <w:jc w:val="center"/>
              <w:rPr>
                <w:rFonts w:ascii="宋体" w:eastAsia="宋体" w:hAnsi="宋体" w:cs="宋体"/>
                <w:kern w:val="0"/>
                <w:sz w:val="18"/>
                <w:szCs w:val="18"/>
              </w:rPr>
            </w:pPr>
            <w:r w:rsidRPr="009E7130">
              <w:rPr>
                <w:rFonts w:ascii="宋体" w:eastAsia="宋体" w:hAnsi="宋体" w:cs="宋体" w:hint="eastAsia"/>
                <w:kern w:val="0"/>
                <w:sz w:val="18"/>
                <w:szCs w:val="18"/>
              </w:rPr>
              <w:t>11.37</w:t>
            </w:r>
          </w:p>
        </w:tc>
        <w:tc>
          <w:tcPr>
            <w:tcW w:w="741" w:type="pct"/>
            <w:tcBorders>
              <w:top w:val="single" w:sz="4" w:space="0" w:color="auto"/>
              <w:left w:val="single" w:sz="4" w:space="0" w:color="auto"/>
              <w:bottom w:val="single" w:sz="4" w:space="0" w:color="auto"/>
              <w:right w:val="single" w:sz="4" w:space="0" w:color="auto"/>
            </w:tcBorders>
            <w:vAlign w:val="center"/>
          </w:tcPr>
          <w:p w14:paraId="669AB7F3"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Times New Roman" w:hint="eastAsia"/>
                <w:sz w:val="18"/>
                <w:szCs w:val="18"/>
              </w:rPr>
              <w:t>0.04</w:t>
            </w:r>
          </w:p>
        </w:tc>
        <w:tc>
          <w:tcPr>
            <w:tcW w:w="678" w:type="pct"/>
            <w:tcBorders>
              <w:top w:val="single" w:sz="4" w:space="0" w:color="auto"/>
              <w:left w:val="single" w:sz="4" w:space="0" w:color="auto"/>
              <w:bottom w:val="single" w:sz="4" w:space="0" w:color="auto"/>
              <w:right w:val="single" w:sz="4" w:space="0" w:color="auto"/>
            </w:tcBorders>
            <w:vAlign w:val="center"/>
          </w:tcPr>
          <w:p w14:paraId="588FDD16" w14:textId="77777777" w:rsidR="00B27C91" w:rsidRPr="009E7130" w:rsidRDefault="00B27C91" w:rsidP="00D9138B">
            <w:pPr>
              <w:spacing w:line="360" w:lineRule="auto"/>
              <w:jc w:val="center"/>
              <w:rPr>
                <w:rFonts w:ascii="宋体" w:eastAsia="宋体" w:hAnsi="宋体" w:cs="宋体"/>
                <w:sz w:val="18"/>
                <w:szCs w:val="18"/>
              </w:rPr>
            </w:pPr>
            <w:r w:rsidRPr="009E7130">
              <w:rPr>
                <w:rFonts w:ascii="宋体" w:eastAsia="宋体" w:hAnsi="宋体" w:cs="Times New Roman" w:hint="eastAsia"/>
                <w:sz w:val="18"/>
                <w:szCs w:val="18"/>
              </w:rPr>
              <w:t>1.14</w:t>
            </w:r>
          </w:p>
        </w:tc>
      </w:tr>
      <w:tr w:rsidR="00B27C91" w:rsidRPr="009E7130" w14:paraId="0EA2CBDC" w14:textId="77777777" w:rsidTr="00CB6204">
        <w:trPr>
          <w:trHeight w:val="131"/>
          <w:jc w:val="center"/>
        </w:trPr>
        <w:tc>
          <w:tcPr>
            <w:tcW w:w="810" w:type="pct"/>
            <w:tcBorders>
              <w:top w:val="nil"/>
              <w:left w:val="single" w:sz="4" w:space="0" w:color="auto"/>
              <w:bottom w:val="single" w:sz="4" w:space="0" w:color="auto"/>
              <w:right w:val="single" w:sz="4" w:space="0" w:color="auto"/>
            </w:tcBorders>
            <w:shd w:val="clear" w:color="auto" w:fill="auto"/>
            <w:noWrap/>
            <w:vAlign w:val="center"/>
          </w:tcPr>
          <w:p w14:paraId="7A3235B1" w14:textId="77777777" w:rsidR="00B27C91" w:rsidRPr="009E7130" w:rsidRDefault="00B27C91" w:rsidP="00D9138B">
            <w:pPr>
              <w:widowControl/>
              <w:spacing w:line="360" w:lineRule="auto"/>
              <w:rPr>
                <w:rFonts w:ascii="宋体" w:eastAsia="宋体" w:hAnsi="宋体" w:cs="宋体"/>
                <w:kern w:val="0"/>
                <w:sz w:val="18"/>
                <w:szCs w:val="18"/>
              </w:rPr>
            </w:pPr>
            <w:r w:rsidRPr="009E7130">
              <w:rPr>
                <w:rFonts w:ascii="宋体" w:eastAsia="宋体" w:hAnsi="宋体" w:cs="宋体" w:hint="eastAsia"/>
                <w:kern w:val="0"/>
                <w:sz w:val="18"/>
                <w:szCs w:val="18"/>
              </w:rPr>
              <w:t>合计</w:t>
            </w:r>
          </w:p>
        </w:tc>
        <w:tc>
          <w:tcPr>
            <w:tcW w:w="554" w:type="pct"/>
            <w:tcBorders>
              <w:top w:val="nil"/>
              <w:left w:val="nil"/>
              <w:bottom w:val="single" w:sz="4" w:space="0" w:color="auto"/>
              <w:right w:val="single" w:sz="4" w:space="0" w:color="auto"/>
            </w:tcBorders>
            <w:shd w:val="clear" w:color="auto" w:fill="auto"/>
            <w:noWrap/>
            <w:vAlign w:val="center"/>
          </w:tcPr>
          <w:p w14:paraId="7342B84A" w14:textId="77777777" w:rsidR="00B27C91" w:rsidRPr="009E7130" w:rsidRDefault="00B27C91" w:rsidP="00D9138B">
            <w:pPr>
              <w:widowControl/>
              <w:spacing w:line="360" w:lineRule="auto"/>
              <w:jc w:val="center"/>
              <w:rPr>
                <w:rFonts w:ascii="宋体" w:eastAsia="宋体" w:hAnsi="宋体" w:cs="Times New Roman"/>
                <w:kern w:val="0"/>
                <w:sz w:val="18"/>
                <w:szCs w:val="18"/>
              </w:rPr>
            </w:pPr>
            <w:r w:rsidRPr="009E7130">
              <w:rPr>
                <w:rFonts w:ascii="宋体" w:eastAsia="宋体" w:hAnsi="宋体" w:cs="Times New Roman"/>
                <w:kern w:val="0"/>
                <w:sz w:val="18"/>
                <w:szCs w:val="18"/>
              </w:rPr>
              <w:fldChar w:fldCharType="begin"/>
            </w:r>
            <w:r w:rsidRPr="009E7130">
              <w:rPr>
                <w:rFonts w:ascii="宋体" w:eastAsia="宋体" w:hAnsi="宋体" w:cs="Times New Roman"/>
                <w:kern w:val="0"/>
                <w:sz w:val="18"/>
                <w:szCs w:val="18"/>
              </w:rPr>
              <w:instrText xml:space="preserve"> =SUM(ABOVE) </w:instrText>
            </w:r>
            <w:r w:rsidRPr="009E7130">
              <w:rPr>
                <w:rFonts w:ascii="宋体" w:eastAsia="宋体" w:hAnsi="宋体" w:cs="Times New Roman"/>
                <w:kern w:val="0"/>
                <w:sz w:val="18"/>
                <w:szCs w:val="18"/>
              </w:rPr>
              <w:fldChar w:fldCharType="separate"/>
            </w:r>
            <w:r w:rsidRPr="009E7130">
              <w:rPr>
                <w:rFonts w:ascii="宋体" w:eastAsia="宋体" w:hAnsi="宋体" w:cs="Times New Roman"/>
                <w:noProof/>
                <w:kern w:val="0"/>
                <w:sz w:val="18"/>
                <w:szCs w:val="18"/>
              </w:rPr>
              <w:t>26</w:t>
            </w:r>
            <w:r w:rsidRPr="009E7130">
              <w:rPr>
                <w:rFonts w:ascii="宋体" w:eastAsia="宋体" w:hAnsi="宋体" w:cs="Times New Roman" w:hint="eastAsia"/>
                <w:noProof/>
                <w:kern w:val="0"/>
                <w:sz w:val="18"/>
                <w:szCs w:val="18"/>
              </w:rPr>
              <w:t>3</w:t>
            </w:r>
            <w:r w:rsidRPr="009E7130">
              <w:rPr>
                <w:rFonts w:ascii="宋体" w:eastAsia="宋体" w:hAnsi="宋体" w:cs="Times New Roman"/>
                <w:kern w:val="0"/>
                <w:sz w:val="18"/>
                <w:szCs w:val="18"/>
              </w:rPr>
              <w:fldChar w:fldCharType="end"/>
            </w:r>
          </w:p>
        </w:tc>
        <w:tc>
          <w:tcPr>
            <w:tcW w:w="832" w:type="pct"/>
            <w:tcBorders>
              <w:top w:val="nil"/>
              <w:left w:val="nil"/>
              <w:bottom w:val="single" w:sz="4" w:space="0" w:color="auto"/>
              <w:right w:val="single" w:sz="4" w:space="0" w:color="auto"/>
            </w:tcBorders>
            <w:shd w:val="clear" w:color="auto" w:fill="auto"/>
            <w:noWrap/>
            <w:vAlign w:val="center"/>
          </w:tcPr>
          <w:p w14:paraId="61A4EBC9" w14:textId="77777777" w:rsidR="00B27C91" w:rsidRPr="009E7130" w:rsidRDefault="00B27C91" w:rsidP="00D9138B">
            <w:pPr>
              <w:widowControl/>
              <w:spacing w:line="360" w:lineRule="auto"/>
              <w:jc w:val="center"/>
              <w:rPr>
                <w:rFonts w:ascii="宋体" w:eastAsia="宋体" w:hAnsi="宋体" w:cs="宋体"/>
                <w:kern w:val="0"/>
                <w:sz w:val="18"/>
                <w:szCs w:val="18"/>
              </w:rPr>
            </w:pPr>
          </w:p>
        </w:tc>
        <w:tc>
          <w:tcPr>
            <w:tcW w:w="647" w:type="pct"/>
            <w:tcBorders>
              <w:top w:val="nil"/>
              <w:left w:val="single" w:sz="4" w:space="0" w:color="auto"/>
              <w:bottom w:val="single" w:sz="4" w:space="0" w:color="auto"/>
              <w:right w:val="single" w:sz="4" w:space="0" w:color="auto"/>
            </w:tcBorders>
            <w:shd w:val="clear" w:color="auto" w:fill="auto"/>
            <w:noWrap/>
            <w:vAlign w:val="center"/>
          </w:tcPr>
          <w:p w14:paraId="0EF6766F" w14:textId="77777777" w:rsidR="00B27C91" w:rsidRPr="009E7130" w:rsidRDefault="00B27C91" w:rsidP="00D9138B">
            <w:pPr>
              <w:widowControl/>
              <w:spacing w:line="360" w:lineRule="auto"/>
              <w:jc w:val="center"/>
              <w:rPr>
                <w:rFonts w:ascii="宋体" w:eastAsia="宋体" w:hAnsi="宋体" w:cs="宋体"/>
                <w:kern w:val="0"/>
                <w:sz w:val="18"/>
                <w:szCs w:val="18"/>
              </w:rPr>
            </w:pPr>
            <w:r w:rsidRPr="009E7130">
              <w:rPr>
                <w:rFonts w:ascii="宋体" w:eastAsia="宋体" w:hAnsi="宋体" w:cs="宋体" w:hint="eastAsia"/>
                <w:kern w:val="0"/>
                <w:sz w:val="18"/>
                <w:szCs w:val="18"/>
              </w:rPr>
              <w:t>1.96</w:t>
            </w:r>
          </w:p>
        </w:tc>
        <w:tc>
          <w:tcPr>
            <w:tcW w:w="738" w:type="pct"/>
            <w:tcBorders>
              <w:top w:val="single" w:sz="4" w:space="0" w:color="auto"/>
              <w:left w:val="single" w:sz="4" w:space="0" w:color="auto"/>
              <w:bottom w:val="single" w:sz="4" w:space="0" w:color="auto"/>
              <w:right w:val="single" w:sz="4" w:space="0" w:color="auto"/>
            </w:tcBorders>
            <w:vAlign w:val="center"/>
          </w:tcPr>
          <w:p w14:paraId="202A2FD5" w14:textId="77777777" w:rsidR="00B27C91" w:rsidRPr="009E7130" w:rsidRDefault="00B27C91" w:rsidP="00D9138B">
            <w:pPr>
              <w:widowControl/>
              <w:spacing w:line="360" w:lineRule="auto"/>
              <w:jc w:val="center"/>
              <w:rPr>
                <w:rFonts w:ascii="宋体" w:eastAsia="宋体" w:hAnsi="宋体" w:cs="宋体"/>
                <w:kern w:val="0"/>
                <w:sz w:val="18"/>
                <w:szCs w:val="18"/>
              </w:rPr>
            </w:pPr>
          </w:p>
        </w:tc>
        <w:tc>
          <w:tcPr>
            <w:tcW w:w="741" w:type="pct"/>
            <w:tcBorders>
              <w:top w:val="single" w:sz="4" w:space="0" w:color="auto"/>
              <w:left w:val="single" w:sz="4" w:space="0" w:color="auto"/>
              <w:bottom w:val="single" w:sz="4" w:space="0" w:color="auto"/>
              <w:right w:val="single" w:sz="4" w:space="0" w:color="auto"/>
            </w:tcBorders>
            <w:vAlign w:val="center"/>
          </w:tcPr>
          <w:p w14:paraId="0D79B801" w14:textId="77777777" w:rsidR="00B27C91" w:rsidRPr="009E7130" w:rsidRDefault="00B27C91" w:rsidP="00D9138B">
            <w:pPr>
              <w:widowControl/>
              <w:spacing w:line="360" w:lineRule="auto"/>
              <w:jc w:val="center"/>
              <w:rPr>
                <w:rFonts w:ascii="宋体" w:eastAsia="宋体" w:hAnsi="宋体" w:cs="宋体"/>
                <w:kern w:val="0"/>
                <w:sz w:val="18"/>
                <w:szCs w:val="18"/>
              </w:rPr>
            </w:pPr>
            <w:r w:rsidRPr="009E7130">
              <w:rPr>
                <w:rFonts w:ascii="宋体" w:eastAsia="宋体" w:hAnsi="宋体" w:cs="宋体"/>
                <w:kern w:val="0"/>
                <w:sz w:val="18"/>
                <w:szCs w:val="18"/>
              </w:rPr>
              <w:fldChar w:fldCharType="begin"/>
            </w:r>
            <w:r w:rsidRPr="009E7130">
              <w:rPr>
                <w:rFonts w:ascii="宋体" w:eastAsia="宋体" w:hAnsi="宋体" w:cs="宋体"/>
                <w:kern w:val="0"/>
                <w:sz w:val="18"/>
                <w:szCs w:val="18"/>
              </w:rPr>
              <w:instrText xml:space="preserve"> =SUM(ABOVE) </w:instrText>
            </w:r>
            <w:r w:rsidRPr="009E7130">
              <w:rPr>
                <w:rFonts w:ascii="宋体" w:eastAsia="宋体" w:hAnsi="宋体" w:cs="宋体"/>
                <w:kern w:val="0"/>
                <w:sz w:val="18"/>
                <w:szCs w:val="18"/>
              </w:rPr>
              <w:fldChar w:fldCharType="separate"/>
            </w:r>
            <w:r w:rsidRPr="009E7130">
              <w:rPr>
                <w:rFonts w:ascii="宋体" w:eastAsia="宋体" w:hAnsi="宋体" w:cs="宋体"/>
                <w:noProof/>
                <w:kern w:val="0"/>
                <w:sz w:val="18"/>
                <w:szCs w:val="18"/>
              </w:rPr>
              <w:t>2.72</w:t>
            </w:r>
            <w:r w:rsidRPr="009E7130">
              <w:rPr>
                <w:rFonts w:ascii="宋体" w:eastAsia="宋体" w:hAnsi="宋体" w:cs="宋体"/>
                <w:kern w:val="0"/>
                <w:sz w:val="18"/>
                <w:szCs w:val="18"/>
              </w:rPr>
              <w:fldChar w:fldCharType="end"/>
            </w:r>
          </w:p>
        </w:tc>
        <w:tc>
          <w:tcPr>
            <w:tcW w:w="678" w:type="pct"/>
            <w:tcBorders>
              <w:top w:val="single" w:sz="4" w:space="0" w:color="auto"/>
              <w:left w:val="single" w:sz="4" w:space="0" w:color="auto"/>
              <w:bottom w:val="single" w:sz="4" w:space="0" w:color="auto"/>
              <w:right w:val="single" w:sz="4" w:space="0" w:color="auto"/>
            </w:tcBorders>
            <w:vAlign w:val="center"/>
          </w:tcPr>
          <w:p w14:paraId="1194A5A1" w14:textId="77777777" w:rsidR="00B27C91" w:rsidRPr="009E7130" w:rsidRDefault="00B27C91" w:rsidP="00D9138B">
            <w:pPr>
              <w:widowControl/>
              <w:spacing w:line="360" w:lineRule="auto"/>
              <w:jc w:val="center"/>
              <w:rPr>
                <w:rFonts w:ascii="宋体" w:eastAsia="宋体" w:hAnsi="宋体" w:cs="宋体"/>
                <w:kern w:val="0"/>
                <w:sz w:val="18"/>
                <w:szCs w:val="18"/>
              </w:rPr>
            </w:pPr>
          </w:p>
        </w:tc>
      </w:tr>
    </w:tbl>
    <w:p w14:paraId="16737D82" w14:textId="77777777" w:rsidR="00B27C91" w:rsidRPr="009E7130" w:rsidRDefault="00B27C91" w:rsidP="00D9138B">
      <w:pPr>
        <w:spacing w:line="360" w:lineRule="auto"/>
        <w:textAlignment w:val="center"/>
        <w:rPr>
          <w:rFonts w:ascii="宋体" w:eastAsia="宋体" w:hAnsi="宋体" w:cs="Times New Roman"/>
          <w:sz w:val="24"/>
        </w:rPr>
      </w:pPr>
      <w:r w:rsidRPr="009E7130">
        <w:rPr>
          <w:rFonts w:ascii="宋体" w:eastAsia="宋体" w:hAnsi="宋体" w:cs="Times New Roman" w:hint="eastAsia"/>
          <w:sz w:val="24"/>
        </w:rPr>
        <w:t>经计算抹厚度20mm的聚苯颗粒保温浆料后酚醛板外表面的温度为：</w:t>
      </w:r>
    </w:p>
    <w:p w14:paraId="67A29BBF" w14:textId="77777777" w:rsidR="00B27C91" w:rsidRPr="009E7130" w:rsidRDefault="00B27C91" w:rsidP="00D9138B">
      <w:pPr>
        <w:spacing w:line="360" w:lineRule="auto"/>
        <w:ind w:firstLine="405"/>
        <w:textAlignment w:val="center"/>
        <w:rPr>
          <w:rFonts w:ascii="宋体" w:eastAsia="宋体" w:hAnsi="宋体" w:cs="Times New Roman"/>
          <w:sz w:val="24"/>
        </w:rPr>
      </w:pPr>
      <w:r w:rsidRPr="009E7130">
        <w:rPr>
          <w:rFonts w:ascii="宋体" w:eastAsia="宋体" w:hAnsi="宋体" w:cs="Times New Roman" w:hint="eastAsia"/>
          <w:sz w:val="24"/>
        </w:rPr>
        <w:t>酚醛板表面温度振幅为34.7℃</w:t>
      </w:r>
    </w:p>
    <w:p w14:paraId="643DDF14" w14:textId="77777777" w:rsidR="00B27C91" w:rsidRPr="009E7130" w:rsidRDefault="00B27C91" w:rsidP="00D9138B">
      <w:pPr>
        <w:spacing w:line="360" w:lineRule="auto"/>
        <w:ind w:firstLine="405"/>
        <w:textAlignment w:val="center"/>
        <w:rPr>
          <w:rFonts w:ascii="宋体" w:eastAsia="宋体" w:hAnsi="宋体" w:cs="Times New Roman"/>
          <w:sz w:val="24"/>
        </w:rPr>
      </w:pPr>
      <w:r w:rsidRPr="009E7130">
        <w:rPr>
          <w:rFonts w:ascii="宋体" w:eastAsia="宋体" w:hAnsi="宋体" w:cs="Times New Roman" w:hint="eastAsia"/>
          <w:sz w:val="24"/>
        </w:rPr>
        <w:t>酚醛板表面的平均温度为26.8℃</w:t>
      </w:r>
    </w:p>
    <w:p w14:paraId="34A3E34C" w14:textId="77777777" w:rsidR="00B27C91" w:rsidRPr="009E7130" w:rsidRDefault="00B27C91" w:rsidP="00D9138B">
      <w:pPr>
        <w:spacing w:line="360" w:lineRule="auto"/>
        <w:ind w:firstLine="405"/>
        <w:textAlignment w:val="center"/>
        <w:rPr>
          <w:rFonts w:ascii="宋体" w:eastAsia="宋体" w:hAnsi="宋体" w:cs="Times New Roman"/>
          <w:sz w:val="24"/>
        </w:rPr>
      </w:pPr>
      <w:r w:rsidRPr="009E7130">
        <w:rPr>
          <w:rFonts w:ascii="宋体" w:eastAsia="宋体" w:hAnsi="宋体" w:cs="Times New Roman" w:hint="eastAsia"/>
          <w:sz w:val="24"/>
        </w:rPr>
        <w:t>则酚醛板表面的最高温度为61.5℃</w:t>
      </w:r>
    </w:p>
    <w:p w14:paraId="0E53BD12"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与不抹聚苯颗粒保温浆料的酚醛板外表面温度70相比较降低8.5℃。</w:t>
      </w:r>
    </w:p>
    <w:p w14:paraId="3D890294"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温度波的延迟时间估算为：1.15h</w:t>
      </w:r>
    </w:p>
    <w:p w14:paraId="4C34B398"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酚醛板外表面伸长ΔL =α</w:t>
      </w:r>
      <w:r w:rsidRPr="009E7130">
        <w:rPr>
          <w:rFonts w:ascii="宋体" w:eastAsia="宋体" w:hAnsi="宋体" w:cs="Times New Roman" w:hint="eastAsia"/>
          <w:sz w:val="24"/>
          <w:vertAlign w:val="subscript"/>
        </w:rPr>
        <w:t>eps</w:t>
      </w:r>
      <w:r w:rsidRPr="009E7130">
        <w:rPr>
          <w:rFonts w:ascii="宋体" w:eastAsia="宋体" w:hAnsi="宋体" w:cs="Times New Roman" w:hint="eastAsia"/>
          <w:sz w:val="24"/>
        </w:rPr>
        <w:t>（t2-t1）L=3mm</w:t>
      </w:r>
    </w:p>
    <w:p w14:paraId="1CDAA12B"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保温板材外表面引起的应力为：</w:t>
      </w:r>
    </w:p>
    <w:p w14:paraId="0A65A506"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σ</w:t>
      </w:r>
      <w:r w:rsidRPr="009E7130">
        <w:rPr>
          <w:rFonts w:ascii="宋体" w:eastAsia="宋体" w:hAnsi="宋体" w:cs="Times New Roman" w:hint="eastAsia"/>
          <w:sz w:val="24"/>
          <w:vertAlign w:val="subscript"/>
        </w:rPr>
        <w:t>eps</w:t>
      </w:r>
      <w:r w:rsidRPr="009E7130">
        <w:rPr>
          <w:rFonts w:ascii="宋体" w:eastAsia="宋体" w:hAnsi="宋体" w:cs="Times New Roman" w:hint="eastAsia"/>
          <w:sz w:val="24"/>
        </w:rPr>
        <w:t>=Eε=22659Pa</w:t>
      </w:r>
    </w:p>
    <w:p w14:paraId="787885B5"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抹浆料比不抹浆料表面应力降低：（27300-22659）/27300=17%</w:t>
      </w:r>
    </w:p>
    <w:p w14:paraId="42AE693D"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因此，在保温板上抹聚苯颗粒保温浆料过度层，当墙体外表面为70℃时，酚醛板外表面在1.15h以后达到最高温度61.5℃，可见当抹厚度20mm的聚苯颗粒保温浆料后，表面温度大幅下降，温度应力大幅下降，并将高温发生时间向后延迟1.15h，较好的缓解了由于温度变化保温板应力的急剧变化，为外墙外保温提供了较好的耐候性能。</w:t>
      </w:r>
    </w:p>
    <w:p w14:paraId="380825FF" w14:textId="77777777" w:rsidR="00B27C91" w:rsidRPr="009E7130" w:rsidRDefault="00B27C91" w:rsidP="00D9138B">
      <w:pPr>
        <w:spacing w:line="360" w:lineRule="auto"/>
        <w:rPr>
          <w:rFonts w:ascii="宋体" w:eastAsia="宋体" w:hAnsi="宋体" w:cs="Times New Roman"/>
          <w:b/>
          <w:bCs/>
          <w:sz w:val="24"/>
        </w:rPr>
      </w:pPr>
      <w:r w:rsidRPr="009E7130">
        <w:rPr>
          <w:rFonts w:ascii="宋体" w:eastAsia="宋体" w:hAnsi="宋体" w:cs="Times New Roman" w:hint="eastAsia"/>
          <w:b/>
          <w:bCs/>
          <w:sz w:val="24"/>
        </w:rPr>
        <w:t>2</w:t>
      </w:r>
      <w:r w:rsidRPr="009E7130">
        <w:rPr>
          <w:rFonts w:ascii="宋体" w:eastAsia="宋体" w:hAnsi="宋体" w:cs="Times New Roman"/>
          <w:b/>
          <w:bCs/>
          <w:sz w:val="24"/>
        </w:rPr>
        <w:t xml:space="preserve">.2设置水分散构造层 </w:t>
      </w:r>
    </w:p>
    <w:p w14:paraId="2BA68380"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系统构造设计过程中，各层材料均应有一定的水蒸气渗透性，允许气态水排出建筑，平衡建筑墙体</w:t>
      </w:r>
      <w:r w:rsidRPr="009E7130">
        <w:rPr>
          <w:rFonts w:ascii="宋体" w:eastAsia="宋体" w:hAnsi="宋体" w:cs="Times New Roman"/>
          <w:sz w:val="24"/>
        </w:rPr>
        <w:t>的含水率。在外保温系统中设置一层水分散构造层，能够吸收保温板透气性差产生的少量水蒸气冷凝水，系统内不存在流动的液态水。例如，在酚醛板容易结露侧设置胶粉聚苯颗粒贴砌浆料作为水分散层，系统内部水蒸气向外排放，遇到外界温度较低，而在抗裂防护层内侧冷凝时，具有吸湿、调湿、传湿性能的胶 粉聚苯颗粒贴砌浆料层可以吸收产生的少量冷凝水，分散在</w:t>
      </w:r>
      <w:r w:rsidRPr="009E7130">
        <w:rPr>
          <w:rFonts w:ascii="宋体" w:eastAsia="宋体" w:hAnsi="宋体" w:cs="Times New Roman"/>
          <w:sz w:val="24"/>
        </w:rPr>
        <w:lastRenderedPageBreak/>
        <w:t>构造层，避免液态水聚集后产生的三相变化破坏力，提高了系统粘结性能和呼吸功效，从而保证了</w:t>
      </w:r>
      <w:r w:rsidRPr="009E7130">
        <w:rPr>
          <w:rFonts w:ascii="宋体" w:eastAsia="宋体" w:hAnsi="宋体" w:cs="Times New Roman" w:hint="eastAsia"/>
          <w:sz w:val="24"/>
        </w:rPr>
        <w:t>外墙外保温工程的长期安全可靠性和表观质量长</w:t>
      </w:r>
      <w:r w:rsidRPr="009E7130">
        <w:rPr>
          <w:rFonts w:ascii="宋体" w:eastAsia="宋体" w:hAnsi="宋体" w:cs="Times New Roman"/>
          <w:sz w:val="24"/>
        </w:rPr>
        <w:t xml:space="preserve">期稳定性。 </w:t>
      </w:r>
    </w:p>
    <w:p w14:paraId="2E0F9380" w14:textId="77777777" w:rsidR="00B27C91" w:rsidRPr="009E7130" w:rsidRDefault="00B27C91" w:rsidP="00D9138B">
      <w:pPr>
        <w:spacing w:line="360" w:lineRule="auto"/>
        <w:rPr>
          <w:rFonts w:ascii="宋体" w:eastAsia="宋体" w:hAnsi="宋体" w:cs="Times New Roman"/>
          <w:b/>
          <w:bCs/>
          <w:sz w:val="24"/>
        </w:rPr>
      </w:pPr>
      <w:r w:rsidRPr="009E7130">
        <w:rPr>
          <w:rFonts w:ascii="宋体" w:eastAsia="宋体" w:hAnsi="宋体" w:cs="Times New Roman"/>
          <w:b/>
          <w:bCs/>
          <w:sz w:val="24"/>
        </w:rPr>
        <w:t xml:space="preserve">2.3设置防水透气层 </w:t>
      </w:r>
    </w:p>
    <w:p w14:paraId="269A72B6"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cs="Times New Roman" w:hint="eastAsia"/>
          <w:sz w:val="24"/>
        </w:rPr>
        <w:t>在外墙外保温系统构造中设置一道高分子弹性底涂层，置于抗裂防护面层之上，在保持水蒸气渗透</w:t>
      </w:r>
      <w:r w:rsidRPr="009E7130">
        <w:rPr>
          <w:rFonts w:ascii="宋体" w:eastAsia="宋体" w:hAnsi="宋体" w:cs="Times New Roman"/>
          <w:sz w:val="24"/>
        </w:rPr>
        <w:t xml:space="preserve">系数基本不变的前提下，大幅度地将面层材料的表面吸水系数降低，避免了当水渗入建筑物外表面后， 冬季结冰时产生的冻胀力对建筑物外表面的损坏；同时保证了面层材料的透气性，避免了墙面被不渗水的材料封闭，从而妨碍墙体排湿，导致水蒸气扩散受阻产生膨胀应力对外保温系统造成破坏。通过合理的外保温构造及材料选择，实现系统具有防水透气功能，从而提高外保温系统的耐冻融、耐候及抗裂能力，延长建筑物保温层使用寿命。 </w:t>
      </w:r>
    </w:p>
    <w:p w14:paraId="0E2F8876" w14:textId="77777777" w:rsidR="00B27C91" w:rsidRPr="009E7130" w:rsidRDefault="00B27C91" w:rsidP="00D9138B">
      <w:pPr>
        <w:spacing w:line="360" w:lineRule="auto"/>
        <w:rPr>
          <w:rFonts w:ascii="宋体" w:eastAsia="宋体" w:hAnsi="宋体" w:cs="Times New Roman"/>
          <w:b/>
          <w:bCs/>
          <w:sz w:val="24"/>
        </w:rPr>
      </w:pPr>
      <w:r w:rsidRPr="009E7130">
        <w:rPr>
          <w:rFonts w:ascii="宋体" w:eastAsia="宋体" w:hAnsi="宋体" w:cs="Times New Roman"/>
          <w:b/>
          <w:bCs/>
          <w:sz w:val="24"/>
        </w:rPr>
        <w:t>2.4结</w:t>
      </w:r>
      <w:r w:rsidRPr="009E7130">
        <w:rPr>
          <w:rFonts w:ascii="宋体" w:eastAsia="宋体" w:hAnsi="宋体" w:cs="Times New Roman" w:hint="eastAsia"/>
          <w:b/>
          <w:bCs/>
          <w:sz w:val="24"/>
        </w:rPr>
        <w:t>论</w:t>
      </w:r>
    </w:p>
    <w:p w14:paraId="5092D043" w14:textId="77777777" w:rsidR="00B27C91" w:rsidRPr="009E7130" w:rsidRDefault="00B27C91" w:rsidP="00D9138B">
      <w:pPr>
        <w:spacing w:line="360" w:lineRule="auto"/>
        <w:ind w:firstLineChars="200" w:firstLine="480"/>
        <w:rPr>
          <w:rFonts w:ascii="宋体" w:eastAsia="宋体" w:hAnsi="宋体" w:cs="Times New Roman"/>
          <w:sz w:val="24"/>
        </w:rPr>
      </w:pPr>
      <w:r w:rsidRPr="009E7130">
        <w:rPr>
          <w:rFonts w:ascii="宋体" w:eastAsia="宋体" w:hAnsi="宋体" w:hint="eastAsia"/>
          <w:sz w:val="24"/>
        </w:rPr>
        <w:t>胶粉聚苯颗粒复合酚醛板三明治构造增强做法</w:t>
      </w:r>
      <w:r w:rsidRPr="009E7130">
        <w:rPr>
          <w:rFonts w:ascii="宋体" w:eastAsia="宋体" w:hAnsi="宋体" w:cs="Times New Roman" w:hint="eastAsia"/>
          <w:sz w:val="24"/>
        </w:rPr>
        <w:t>，</w:t>
      </w:r>
      <w:r w:rsidRPr="009E7130">
        <w:rPr>
          <w:rFonts w:ascii="宋体" w:eastAsia="宋体" w:hAnsi="宋体" w:cs="Times New Roman"/>
          <w:sz w:val="24"/>
        </w:rPr>
        <w:t>采用胶粉聚苯颗粒贴砌浆料粘贴砌筑酚醛板</w:t>
      </w:r>
      <w:r w:rsidRPr="009E7130">
        <w:rPr>
          <w:rFonts w:ascii="宋体" w:eastAsia="宋体" w:hAnsi="宋体" w:cs="Times New Roman" w:hint="eastAsia"/>
          <w:sz w:val="24"/>
        </w:rPr>
        <w:t>，</w:t>
      </w:r>
      <w:r w:rsidRPr="009E7130">
        <w:rPr>
          <w:rFonts w:ascii="宋体" w:eastAsia="宋体" w:hAnsi="宋体" w:cs="Times New Roman"/>
          <w:sz w:val="24"/>
        </w:rPr>
        <w:t>选择20mm厚的胶粉聚苯颗粒贴砌浆料作为酚醛板的热应力阻断层、水分散构造层，可以</w:t>
      </w:r>
      <w:r w:rsidRPr="009E7130">
        <w:rPr>
          <w:rFonts w:ascii="宋体" w:eastAsia="宋体" w:hAnsi="宋体" w:cs="Times New Roman" w:hint="eastAsia"/>
          <w:sz w:val="24"/>
        </w:rPr>
        <w:t>更好的克服</w:t>
      </w:r>
      <w:r w:rsidRPr="009E7130">
        <w:rPr>
          <w:rFonts w:ascii="宋体" w:eastAsia="宋体" w:hAnsi="宋体" w:cs="Times New Roman"/>
          <w:sz w:val="24"/>
        </w:rPr>
        <w:t>酚醛板材料自身存在的缺陷，</w:t>
      </w:r>
      <w:r w:rsidRPr="009E7130">
        <w:rPr>
          <w:rFonts w:ascii="宋体" w:eastAsia="宋体" w:hAnsi="宋体" w:cs="Times New Roman" w:hint="eastAsia"/>
          <w:sz w:val="24"/>
        </w:rPr>
        <w:t>充分发挥酚醛板导热系数低、绝热性能好、防火性能优异的综合性能优势，</w:t>
      </w:r>
      <w:r w:rsidRPr="009E7130">
        <w:rPr>
          <w:rFonts w:ascii="宋体" w:eastAsia="宋体" w:hAnsi="宋体" w:cs="Times New Roman"/>
          <w:sz w:val="24"/>
        </w:rPr>
        <w:t>有效解决酚醛板在外保温工程应用中由于构造设计不合理造成的空鼓、开裂、脱落等质量事故，使酚醛板可以</w:t>
      </w:r>
      <w:r w:rsidRPr="009E7130">
        <w:rPr>
          <w:rFonts w:ascii="宋体" w:eastAsia="宋体" w:hAnsi="宋体" w:cs="Times New Roman" w:hint="eastAsia"/>
          <w:sz w:val="24"/>
        </w:rPr>
        <w:t>广泛、</w:t>
      </w:r>
      <w:r w:rsidRPr="009E7130">
        <w:rPr>
          <w:rFonts w:ascii="宋体" w:eastAsia="宋体" w:hAnsi="宋体" w:cs="Times New Roman"/>
          <w:sz w:val="24"/>
        </w:rPr>
        <w:t>安全地应用到外墙外保温工程</w:t>
      </w:r>
      <w:r w:rsidRPr="009E7130">
        <w:rPr>
          <w:rFonts w:ascii="宋体" w:eastAsia="宋体" w:hAnsi="宋体" w:cs="Times New Roman" w:hint="eastAsia"/>
          <w:sz w:val="24"/>
        </w:rPr>
        <w:t>当中去，这是一种非常有意义，也是一种非常科学合理的工程做法。</w:t>
      </w:r>
      <w:r w:rsidRPr="009E7130">
        <w:rPr>
          <w:rFonts w:ascii="宋体" w:eastAsia="宋体" w:hAnsi="宋体" w:cs="Times New Roman"/>
          <w:sz w:val="24"/>
        </w:rPr>
        <w:t>目前，胶粉聚苯颗粒贴砌酚醛板系统已经在工程中得到应用，并且</w:t>
      </w:r>
      <w:r w:rsidRPr="009E7130">
        <w:rPr>
          <w:rFonts w:ascii="宋体" w:eastAsia="宋体" w:hAnsi="宋体" w:cs="Times New Roman" w:hint="eastAsia"/>
          <w:sz w:val="24"/>
        </w:rPr>
        <w:t>已经取得</w:t>
      </w:r>
      <w:r w:rsidRPr="009E7130">
        <w:rPr>
          <w:rFonts w:ascii="宋体" w:eastAsia="宋体" w:hAnsi="宋体" w:cs="Times New Roman"/>
          <w:sz w:val="24"/>
        </w:rPr>
        <w:t>很好实际</w:t>
      </w:r>
      <w:r w:rsidRPr="009E7130">
        <w:rPr>
          <w:rFonts w:ascii="宋体" w:eastAsia="宋体" w:hAnsi="宋体" w:cs="Times New Roman" w:hint="eastAsia"/>
          <w:sz w:val="24"/>
        </w:rPr>
        <w:t>应用</w:t>
      </w:r>
      <w:r w:rsidRPr="009E7130">
        <w:rPr>
          <w:rFonts w:ascii="宋体" w:eastAsia="宋体" w:hAnsi="宋体" w:cs="Times New Roman"/>
          <w:sz w:val="24"/>
        </w:rPr>
        <w:t>效果。</w:t>
      </w:r>
      <w:r w:rsidRPr="009E7130">
        <w:rPr>
          <w:rFonts w:ascii="宋体" w:eastAsia="宋体" w:hAnsi="宋体" w:cs="Times New Roman" w:hint="eastAsia"/>
          <w:sz w:val="24"/>
        </w:rPr>
        <w:t>酚醛板三明治构造做法，对于克服现阶段国内酚醛板制造技术水平限制所产生的材料自身特殊缺欠，保证酚醛板保温系统粘结可靠性至关重要，不失为最佳的构造改进方案之一。</w:t>
      </w:r>
    </w:p>
    <w:p w14:paraId="2B4C796D" w14:textId="77777777" w:rsidR="00B27C91" w:rsidRPr="009E7130" w:rsidRDefault="00B27C91" w:rsidP="00D9138B">
      <w:pPr>
        <w:spacing w:line="360" w:lineRule="auto"/>
        <w:jc w:val="left"/>
        <w:rPr>
          <w:rFonts w:ascii="宋体" w:eastAsia="宋体" w:hAnsi="宋体"/>
          <w:b/>
          <w:bCs/>
          <w:sz w:val="24"/>
        </w:rPr>
      </w:pPr>
      <w:r w:rsidRPr="009E7130">
        <w:rPr>
          <w:rFonts w:ascii="宋体" w:eastAsia="宋体" w:hAnsi="宋体" w:hint="eastAsia"/>
          <w:b/>
          <w:bCs/>
          <w:sz w:val="24"/>
        </w:rPr>
        <w:t>四、保险风险系数调整</w:t>
      </w:r>
    </w:p>
    <w:p w14:paraId="2FDB1155" w14:textId="77777777" w:rsidR="00B27C91" w:rsidRPr="009E7130" w:rsidRDefault="00B27C91" w:rsidP="00D9138B">
      <w:pPr>
        <w:spacing w:line="360" w:lineRule="auto"/>
        <w:ind w:firstLineChars="200" w:firstLine="488"/>
        <w:rPr>
          <w:rFonts w:ascii="宋体" w:eastAsia="宋体" w:hAnsi="宋体"/>
          <w:sz w:val="24"/>
        </w:rPr>
      </w:pPr>
      <w:r w:rsidRPr="009E7130">
        <w:rPr>
          <w:rFonts w:ascii="宋体" w:eastAsia="宋体" w:hAnsi="宋体" w:hint="eastAsia"/>
          <w:spacing w:val="2"/>
          <w:sz w:val="24"/>
        </w:rPr>
        <w:t>依据中国建筑节能协会新发布的团体标准T/CABEE 001—2019《建筑外墙外保温工程质量保险规程》，可对技术优化前后的挤塑板外墙外保温系统构造</w:t>
      </w:r>
      <w:r w:rsidRPr="009E7130">
        <w:rPr>
          <w:rFonts w:ascii="宋体" w:eastAsia="宋体" w:hAnsi="宋体" w:hint="eastAsia"/>
          <w:sz w:val="24"/>
        </w:rPr>
        <w:t>进行评价，由于优化前后的主要差异点在构造设计，而在组成材料和施工管理控制上均可控制一致而不存在差异，因此这里仅对构造设计的评分项进行对比。</w:t>
      </w:r>
    </w:p>
    <w:p w14:paraId="0234AF57" w14:textId="77777777" w:rsidR="00B27C91" w:rsidRPr="009E7130" w:rsidRDefault="00B27C91" w:rsidP="00D9138B">
      <w:pPr>
        <w:spacing w:line="360" w:lineRule="auto"/>
        <w:ind w:firstLineChars="200" w:firstLine="480"/>
        <w:rPr>
          <w:rFonts w:ascii="宋体" w:eastAsia="宋体" w:hAnsi="宋体"/>
          <w:sz w:val="24"/>
        </w:rPr>
      </w:pPr>
      <w:r w:rsidRPr="009E7130">
        <w:rPr>
          <w:rFonts w:ascii="宋体" w:eastAsia="宋体" w:hAnsi="宋体" w:hint="eastAsia"/>
          <w:sz w:val="24"/>
        </w:rPr>
        <w:t>（1）系统材料中保温主材的选择，酚醛板综合性能处于各种保温材料中下等水平，优化前后得分值均为</w:t>
      </w:r>
      <w:r w:rsidRPr="009E7130">
        <w:rPr>
          <w:rFonts w:ascii="宋体" w:eastAsia="宋体" w:hAnsi="宋体"/>
          <w:sz w:val="24"/>
        </w:rPr>
        <w:t>15</w:t>
      </w:r>
      <w:r w:rsidRPr="009E7130">
        <w:rPr>
          <w:rFonts w:ascii="宋体" w:eastAsia="宋体" w:hAnsi="宋体" w:hint="eastAsia"/>
          <w:sz w:val="24"/>
        </w:rPr>
        <w:t>分，没有变化。本条总平分值2</w:t>
      </w:r>
      <w:r w:rsidRPr="009E7130">
        <w:rPr>
          <w:rFonts w:ascii="宋体" w:eastAsia="宋体" w:hAnsi="宋体"/>
          <w:sz w:val="24"/>
        </w:rPr>
        <w:t>5</w:t>
      </w:r>
      <w:r w:rsidRPr="009E7130">
        <w:rPr>
          <w:rFonts w:ascii="宋体" w:eastAsia="宋体" w:hAnsi="宋体" w:hint="eastAsia"/>
          <w:sz w:val="24"/>
        </w:rPr>
        <w:t>分，详见第4.2.1条；</w:t>
      </w:r>
    </w:p>
    <w:p w14:paraId="3A375EB1" w14:textId="77777777" w:rsidR="00B27C91" w:rsidRPr="009E7130" w:rsidRDefault="00B27C91" w:rsidP="00D9138B">
      <w:pPr>
        <w:spacing w:line="360" w:lineRule="auto"/>
        <w:ind w:firstLineChars="200" w:firstLine="488"/>
        <w:rPr>
          <w:rFonts w:ascii="宋体" w:eastAsia="宋体" w:hAnsi="宋体"/>
          <w:sz w:val="24"/>
        </w:rPr>
      </w:pPr>
      <w:r w:rsidRPr="009E7130">
        <w:rPr>
          <w:rFonts w:ascii="宋体" w:eastAsia="宋体" w:hAnsi="宋体" w:hint="eastAsia"/>
          <w:spacing w:val="2"/>
          <w:sz w:val="24"/>
        </w:rPr>
        <w:lastRenderedPageBreak/>
        <w:t>（2）</w:t>
      </w:r>
      <w:r w:rsidRPr="009E7130">
        <w:rPr>
          <w:rFonts w:ascii="宋体" w:eastAsia="宋体" w:hAnsi="宋体" w:hint="eastAsia"/>
          <w:sz w:val="24"/>
        </w:rPr>
        <w:t>技术调整后保温层材料与基层墙体的结合方式基本上是采用全面积粘贴，其风险评价得分值可由16分提高到25分，本条总评分值2</w:t>
      </w:r>
      <w:r w:rsidRPr="009E7130">
        <w:rPr>
          <w:rFonts w:ascii="宋体" w:eastAsia="宋体" w:hAnsi="宋体"/>
          <w:sz w:val="24"/>
        </w:rPr>
        <w:t>5</w:t>
      </w:r>
      <w:r w:rsidRPr="009E7130">
        <w:rPr>
          <w:rFonts w:ascii="宋体" w:eastAsia="宋体" w:hAnsi="宋体" w:hint="eastAsia"/>
          <w:sz w:val="24"/>
        </w:rPr>
        <w:t>分，详见4.2.2条；</w:t>
      </w:r>
    </w:p>
    <w:p w14:paraId="79388E15" w14:textId="77777777" w:rsidR="00B27C91" w:rsidRPr="009E7130" w:rsidRDefault="00B27C91" w:rsidP="00D9138B">
      <w:pPr>
        <w:spacing w:line="360" w:lineRule="auto"/>
        <w:ind w:firstLineChars="200" w:firstLine="488"/>
        <w:rPr>
          <w:rFonts w:ascii="宋体" w:eastAsia="宋体" w:hAnsi="宋体"/>
          <w:sz w:val="24"/>
        </w:rPr>
      </w:pPr>
      <w:r w:rsidRPr="009E7130">
        <w:rPr>
          <w:rFonts w:ascii="宋体" w:eastAsia="宋体" w:hAnsi="宋体" w:hint="eastAsia"/>
          <w:spacing w:val="2"/>
          <w:sz w:val="24"/>
        </w:rPr>
        <w:t>（3）</w:t>
      </w:r>
      <w:r w:rsidRPr="009E7130">
        <w:rPr>
          <w:rFonts w:ascii="宋体" w:eastAsia="宋体" w:hAnsi="宋体" w:hint="eastAsia"/>
          <w:sz w:val="24"/>
        </w:rPr>
        <w:t>技术调整后设置有厚度不低于20mm的胶粉聚苯颗粒浆料找平过渡层，其风险评价得分值可由0分提高到2</w:t>
      </w:r>
      <w:r w:rsidRPr="009E7130">
        <w:rPr>
          <w:rFonts w:ascii="宋体" w:eastAsia="宋体" w:hAnsi="宋体"/>
          <w:sz w:val="24"/>
        </w:rPr>
        <w:t>5</w:t>
      </w:r>
      <w:r w:rsidRPr="009E7130">
        <w:rPr>
          <w:rFonts w:ascii="宋体" w:eastAsia="宋体" w:hAnsi="宋体" w:hint="eastAsia"/>
          <w:sz w:val="24"/>
        </w:rPr>
        <w:t>分，本条总评分值2</w:t>
      </w:r>
      <w:r w:rsidRPr="009E7130">
        <w:rPr>
          <w:rFonts w:ascii="宋体" w:eastAsia="宋体" w:hAnsi="宋体"/>
          <w:sz w:val="24"/>
        </w:rPr>
        <w:t>5</w:t>
      </w:r>
      <w:r w:rsidRPr="009E7130">
        <w:rPr>
          <w:rFonts w:ascii="宋体" w:eastAsia="宋体" w:hAnsi="宋体" w:hint="eastAsia"/>
          <w:sz w:val="24"/>
        </w:rPr>
        <w:t>分，详见4.2.3条；</w:t>
      </w:r>
    </w:p>
    <w:p w14:paraId="09AFAE0C" w14:textId="77777777" w:rsidR="00B27C91" w:rsidRPr="009E7130" w:rsidRDefault="00B27C91" w:rsidP="00D9138B">
      <w:pPr>
        <w:spacing w:line="360" w:lineRule="auto"/>
        <w:ind w:firstLineChars="200" w:firstLine="488"/>
        <w:rPr>
          <w:rFonts w:ascii="宋体" w:eastAsia="宋体" w:hAnsi="宋体"/>
          <w:spacing w:val="2"/>
          <w:sz w:val="24"/>
        </w:rPr>
      </w:pPr>
      <w:r w:rsidRPr="009E7130">
        <w:rPr>
          <w:rFonts w:ascii="宋体" w:eastAsia="宋体" w:hAnsi="宋体" w:hint="eastAsia"/>
          <w:spacing w:val="2"/>
          <w:sz w:val="24"/>
        </w:rPr>
        <w:t>（4）</w:t>
      </w:r>
      <w:r w:rsidRPr="009E7130">
        <w:rPr>
          <w:rFonts w:ascii="宋体" w:eastAsia="宋体" w:hAnsi="宋体" w:hint="eastAsia"/>
          <w:sz w:val="24"/>
        </w:rPr>
        <w:t>技术调整后增加找平过渡层可提高系统的热工性能，其风险评价得分值可由1</w:t>
      </w:r>
      <w:r w:rsidRPr="009E7130">
        <w:rPr>
          <w:rFonts w:ascii="宋体" w:eastAsia="宋体" w:hAnsi="宋体"/>
          <w:sz w:val="24"/>
        </w:rPr>
        <w:t>0</w:t>
      </w:r>
      <w:r w:rsidRPr="009E7130">
        <w:rPr>
          <w:rFonts w:ascii="宋体" w:eastAsia="宋体" w:hAnsi="宋体" w:hint="eastAsia"/>
          <w:sz w:val="24"/>
        </w:rPr>
        <w:t>分提高到25分，本条总评分值2</w:t>
      </w:r>
      <w:r w:rsidRPr="009E7130">
        <w:rPr>
          <w:rFonts w:ascii="宋体" w:eastAsia="宋体" w:hAnsi="宋体"/>
          <w:sz w:val="24"/>
        </w:rPr>
        <w:t>5</w:t>
      </w:r>
      <w:r w:rsidRPr="009E7130">
        <w:rPr>
          <w:rFonts w:ascii="宋体" w:eastAsia="宋体" w:hAnsi="宋体" w:hint="eastAsia"/>
          <w:sz w:val="24"/>
        </w:rPr>
        <w:t>分，详见4.2.4条；</w:t>
      </w:r>
    </w:p>
    <w:p w14:paraId="33B4C3EC" w14:textId="77777777" w:rsidR="00B27C91" w:rsidRPr="009E7130" w:rsidRDefault="00B27C91" w:rsidP="00D9138B">
      <w:pPr>
        <w:spacing w:line="360" w:lineRule="auto"/>
        <w:ind w:firstLineChars="200" w:firstLine="480"/>
        <w:rPr>
          <w:rFonts w:ascii="宋体" w:eastAsia="宋体" w:hAnsi="宋体"/>
          <w:spacing w:val="2"/>
          <w:sz w:val="24"/>
        </w:rPr>
      </w:pPr>
      <w:r w:rsidRPr="009E7130">
        <w:rPr>
          <w:rFonts w:ascii="宋体" w:eastAsia="宋体" w:hAnsi="宋体" w:hint="eastAsia"/>
          <w:sz w:val="24"/>
        </w:rPr>
        <w:t>（5）技术调整后外墙外保温工程防脱落和抗风荷载设计风险评价得分值可由32分提高到40分，本条总评分值4</w:t>
      </w:r>
      <w:r w:rsidRPr="009E7130">
        <w:rPr>
          <w:rFonts w:ascii="宋体" w:eastAsia="宋体" w:hAnsi="宋体"/>
          <w:sz w:val="24"/>
        </w:rPr>
        <w:t>0</w:t>
      </w:r>
      <w:r w:rsidRPr="009E7130">
        <w:rPr>
          <w:rFonts w:ascii="宋体" w:eastAsia="宋体" w:hAnsi="宋体" w:hint="eastAsia"/>
          <w:sz w:val="24"/>
        </w:rPr>
        <w:t>分，详见4.2.5条；</w:t>
      </w:r>
    </w:p>
    <w:p w14:paraId="38CD0C1A" w14:textId="77777777" w:rsidR="00B27C91" w:rsidRPr="009E7130" w:rsidRDefault="00B27C91" w:rsidP="00D9138B">
      <w:pPr>
        <w:spacing w:line="360" w:lineRule="auto"/>
        <w:ind w:firstLineChars="200" w:firstLine="488"/>
        <w:rPr>
          <w:rFonts w:ascii="宋体" w:eastAsia="宋体" w:hAnsi="宋体"/>
          <w:sz w:val="24"/>
        </w:rPr>
      </w:pPr>
      <w:r w:rsidRPr="009E7130">
        <w:rPr>
          <w:rFonts w:ascii="宋体" w:eastAsia="宋体" w:hAnsi="宋体" w:hint="eastAsia"/>
          <w:spacing w:val="2"/>
          <w:sz w:val="24"/>
        </w:rPr>
        <w:t>（6）</w:t>
      </w:r>
      <w:r w:rsidRPr="009E7130">
        <w:rPr>
          <w:rFonts w:ascii="宋体" w:eastAsia="宋体" w:hAnsi="宋体" w:hint="eastAsia"/>
          <w:sz w:val="24"/>
        </w:rPr>
        <w:t>技术调整后外墙外保温工程的防潮透气设计风险评价得分值可由12分提高到20分，本条总评分值2</w:t>
      </w:r>
      <w:r w:rsidRPr="009E7130">
        <w:rPr>
          <w:rFonts w:ascii="宋体" w:eastAsia="宋体" w:hAnsi="宋体"/>
          <w:sz w:val="24"/>
        </w:rPr>
        <w:t>0</w:t>
      </w:r>
      <w:r w:rsidRPr="009E7130">
        <w:rPr>
          <w:rFonts w:ascii="宋体" w:eastAsia="宋体" w:hAnsi="宋体" w:hint="eastAsia"/>
          <w:sz w:val="24"/>
        </w:rPr>
        <w:t>分，详见4.2.6条；</w:t>
      </w:r>
    </w:p>
    <w:p w14:paraId="2D561358" w14:textId="77777777" w:rsidR="00B27C91" w:rsidRPr="009E7130" w:rsidRDefault="00B27C91" w:rsidP="00D9138B">
      <w:pPr>
        <w:spacing w:line="360" w:lineRule="auto"/>
        <w:ind w:firstLineChars="200" w:firstLine="488"/>
        <w:rPr>
          <w:rFonts w:ascii="宋体" w:eastAsia="宋体" w:hAnsi="宋体"/>
          <w:spacing w:val="2"/>
          <w:sz w:val="24"/>
        </w:rPr>
      </w:pPr>
      <w:r w:rsidRPr="009E7130">
        <w:rPr>
          <w:rFonts w:ascii="宋体" w:eastAsia="宋体" w:hAnsi="宋体" w:hint="eastAsia"/>
          <w:spacing w:val="2"/>
          <w:sz w:val="24"/>
        </w:rPr>
        <w:t>（7）酚醛板为热固型B</w:t>
      </w:r>
      <w:r w:rsidRPr="009E7130">
        <w:rPr>
          <w:rFonts w:ascii="宋体" w:eastAsia="宋体" w:hAnsi="宋体"/>
          <w:spacing w:val="2"/>
          <w:sz w:val="24"/>
          <w:vertAlign w:val="subscript"/>
        </w:rPr>
        <w:t>1</w:t>
      </w:r>
      <w:r w:rsidRPr="009E7130">
        <w:rPr>
          <w:rFonts w:ascii="宋体" w:eastAsia="宋体" w:hAnsi="宋体" w:hint="eastAsia"/>
          <w:spacing w:val="2"/>
          <w:sz w:val="24"/>
        </w:rPr>
        <w:t>级材料，优化前后的得分都是1</w:t>
      </w:r>
      <w:r w:rsidRPr="009E7130">
        <w:rPr>
          <w:rFonts w:ascii="宋体" w:eastAsia="宋体" w:hAnsi="宋体"/>
          <w:spacing w:val="2"/>
          <w:sz w:val="24"/>
        </w:rPr>
        <w:t>5</w:t>
      </w:r>
      <w:r w:rsidRPr="009E7130">
        <w:rPr>
          <w:rFonts w:ascii="宋体" w:eastAsia="宋体" w:hAnsi="宋体" w:hint="eastAsia"/>
          <w:spacing w:val="2"/>
          <w:sz w:val="24"/>
        </w:rPr>
        <w:t>分，没有变化，本条总评分值2</w:t>
      </w:r>
      <w:r w:rsidRPr="009E7130">
        <w:rPr>
          <w:rFonts w:ascii="宋体" w:eastAsia="宋体" w:hAnsi="宋体"/>
          <w:spacing w:val="2"/>
          <w:sz w:val="24"/>
        </w:rPr>
        <w:t>0</w:t>
      </w:r>
      <w:r w:rsidRPr="009E7130">
        <w:rPr>
          <w:rFonts w:ascii="宋体" w:eastAsia="宋体" w:hAnsi="宋体" w:hint="eastAsia"/>
          <w:spacing w:val="2"/>
          <w:sz w:val="24"/>
        </w:rPr>
        <w:t>分，详见4</w:t>
      </w:r>
      <w:r w:rsidRPr="009E7130">
        <w:rPr>
          <w:rFonts w:ascii="宋体" w:eastAsia="宋体" w:hAnsi="宋体"/>
          <w:spacing w:val="2"/>
          <w:sz w:val="24"/>
        </w:rPr>
        <w:t>.2.7</w:t>
      </w:r>
      <w:r w:rsidRPr="009E7130">
        <w:rPr>
          <w:rFonts w:ascii="宋体" w:eastAsia="宋体" w:hAnsi="宋体" w:hint="eastAsia"/>
          <w:spacing w:val="2"/>
          <w:sz w:val="24"/>
        </w:rPr>
        <w:t>条；</w:t>
      </w:r>
    </w:p>
    <w:p w14:paraId="5A30DEE6" w14:textId="77777777" w:rsidR="00B27C91" w:rsidRPr="009E7130" w:rsidRDefault="00B27C91" w:rsidP="00D9138B">
      <w:pPr>
        <w:spacing w:line="360" w:lineRule="auto"/>
        <w:ind w:firstLineChars="200" w:firstLine="488"/>
        <w:rPr>
          <w:rFonts w:ascii="宋体" w:eastAsia="宋体" w:hAnsi="宋体"/>
          <w:sz w:val="24"/>
        </w:rPr>
      </w:pPr>
      <w:r w:rsidRPr="009E7130">
        <w:rPr>
          <w:rFonts w:ascii="宋体" w:eastAsia="宋体" w:hAnsi="宋体" w:hint="eastAsia"/>
          <w:spacing w:val="2"/>
          <w:sz w:val="24"/>
        </w:rPr>
        <w:t>（8）</w:t>
      </w:r>
      <w:r w:rsidRPr="009E7130">
        <w:rPr>
          <w:rFonts w:ascii="宋体" w:eastAsia="宋体" w:hAnsi="宋体" w:hint="eastAsia"/>
          <w:sz w:val="24"/>
        </w:rPr>
        <w:t>技术调整后防火隔离带材料选择风险评价得分值可由</w:t>
      </w:r>
      <w:r w:rsidRPr="009E7130">
        <w:rPr>
          <w:rFonts w:ascii="宋体" w:eastAsia="宋体" w:hAnsi="宋体"/>
          <w:sz w:val="24"/>
        </w:rPr>
        <w:t>12</w:t>
      </w:r>
      <w:r w:rsidRPr="009E7130">
        <w:rPr>
          <w:rFonts w:ascii="宋体" w:eastAsia="宋体" w:hAnsi="宋体" w:hint="eastAsia"/>
          <w:sz w:val="24"/>
        </w:rPr>
        <w:t>分提高到20分，本条总</w:t>
      </w:r>
      <w:r w:rsidRPr="009E7130">
        <w:rPr>
          <w:rFonts w:ascii="宋体" w:eastAsia="宋体" w:hAnsi="宋体" w:hint="eastAsia"/>
          <w:color w:val="000000"/>
          <w:spacing w:val="2"/>
          <w:sz w:val="24"/>
        </w:rPr>
        <w:t>评分值2</w:t>
      </w:r>
      <w:r w:rsidRPr="009E7130">
        <w:rPr>
          <w:rFonts w:ascii="宋体" w:eastAsia="宋体" w:hAnsi="宋体"/>
          <w:color w:val="000000"/>
          <w:spacing w:val="2"/>
          <w:sz w:val="24"/>
        </w:rPr>
        <w:t>0</w:t>
      </w:r>
      <w:r w:rsidRPr="009E7130">
        <w:rPr>
          <w:rFonts w:ascii="宋体" w:eastAsia="宋体" w:hAnsi="宋体" w:hint="eastAsia"/>
          <w:color w:val="000000"/>
          <w:spacing w:val="2"/>
          <w:sz w:val="24"/>
        </w:rPr>
        <w:t>分</w:t>
      </w:r>
      <w:r w:rsidRPr="009E7130">
        <w:rPr>
          <w:rFonts w:ascii="宋体" w:eastAsia="宋体" w:hAnsi="宋体" w:hint="eastAsia"/>
          <w:sz w:val="24"/>
        </w:rPr>
        <w:t>详见4.2.8条。</w:t>
      </w:r>
    </w:p>
    <w:p w14:paraId="1FE405C8" w14:textId="77777777" w:rsidR="00B27C91" w:rsidRPr="009E7130" w:rsidRDefault="00B27C91" w:rsidP="00D9138B">
      <w:pPr>
        <w:spacing w:line="360" w:lineRule="auto"/>
        <w:ind w:firstLineChars="200" w:firstLine="480"/>
        <w:rPr>
          <w:rFonts w:ascii="宋体" w:eastAsia="宋体" w:hAnsi="宋体"/>
          <w:color w:val="000000"/>
          <w:sz w:val="24"/>
        </w:rPr>
      </w:pPr>
      <w:r w:rsidRPr="009E7130">
        <w:rPr>
          <w:rFonts w:ascii="宋体" w:eastAsia="宋体" w:hAnsi="宋体" w:hint="eastAsia"/>
          <w:color w:val="000000"/>
          <w:sz w:val="24"/>
        </w:rPr>
        <w:t>上述项目总评分值2</w:t>
      </w:r>
      <w:r w:rsidRPr="009E7130">
        <w:rPr>
          <w:rFonts w:ascii="宋体" w:eastAsia="宋体" w:hAnsi="宋体"/>
          <w:color w:val="000000"/>
          <w:sz w:val="24"/>
        </w:rPr>
        <w:t>00</w:t>
      </w:r>
      <w:r w:rsidRPr="009E7130">
        <w:rPr>
          <w:rFonts w:ascii="宋体" w:eastAsia="宋体" w:hAnsi="宋体" w:hint="eastAsia"/>
          <w:color w:val="000000"/>
          <w:sz w:val="24"/>
        </w:rPr>
        <w:t>分，系统优化前总得分值1</w:t>
      </w:r>
      <w:r w:rsidRPr="009E7130">
        <w:rPr>
          <w:rFonts w:ascii="宋体" w:eastAsia="宋体" w:hAnsi="宋体"/>
          <w:color w:val="000000"/>
          <w:sz w:val="24"/>
        </w:rPr>
        <w:t>12</w:t>
      </w:r>
      <w:r w:rsidRPr="009E7130">
        <w:rPr>
          <w:rFonts w:ascii="宋体" w:eastAsia="宋体" w:hAnsi="宋体" w:hint="eastAsia"/>
          <w:color w:val="000000"/>
          <w:sz w:val="24"/>
        </w:rPr>
        <w:t>分，占比百分率为5</w:t>
      </w:r>
      <w:r w:rsidRPr="009E7130">
        <w:rPr>
          <w:rFonts w:ascii="宋体" w:eastAsia="宋体" w:hAnsi="宋体"/>
          <w:color w:val="000000"/>
          <w:sz w:val="24"/>
        </w:rPr>
        <w:t>6</w:t>
      </w:r>
      <w:r w:rsidRPr="009E7130">
        <w:rPr>
          <w:rFonts w:ascii="宋体" w:eastAsia="宋体" w:hAnsi="宋体" w:hint="eastAsia"/>
          <w:color w:val="000000"/>
          <w:sz w:val="24"/>
        </w:rPr>
        <w:t>%；优化后得分值1</w:t>
      </w:r>
      <w:r w:rsidRPr="009E7130">
        <w:rPr>
          <w:rFonts w:ascii="宋体" w:eastAsia="宋体" w:hAnsi="宋体"/>
          <w:color w:val="000000"/>
          <w:sz w:val="24"/>
        </w:rPr>
        <w:t>85</w:t>
      </w:r>
      <w:r w:rsidRPr="009E7130">
        <w:rPr>
          <w:rFonts w:ascii="宋体" w:eastAsia="宋体" w:hAnsi="宋体" w:hint="eastAsia"/>
          <w:color w:val="000000"/>
          <w:sz w:val="24"/>
        </w:rPr>
        <w:t>分，占比百分率为9</w:t>
      </w:r>
      <w:r w:rsidRPr="009E7130">
        <w:rPr>
          <w:rFonts w:ascii="宋体" w:eastAsia="宋体" w:hAnsi="宋体"/>
          <w:color w:val="000000"/>
          <w:sz w:val="24"/>
        </w:rPr>
        <w:t>2.5</w:t>
      </w:r>
      <w:r w:rsidRPr="009E7130">
        <w:rPr>
          <w:rFonts w:ascii="宋体" w:eastAsia="宋体" w:hAnsi="宋体" w:hint="eastAsia"/>
          <w:color w:val="000000"/>
          <w:sz w:val="24"/>
        </w:rPr>
        <w:t>%。</w:t>
      </w:r>
    </w:p>
    <w:p w14:paraId="09BE9689" w14:textId="77777777" w:rsidR="00B27C91" w:rsidRPr="009E7130" w:rsidRDefault="00B27C91" w:rsidP="00D9138B">
      <w:pPr>
        <w:spacing w:line="360" w:lineRule="auto"/>
        <w:ind w:firstLineChars="200" w:firstLine="488"/>
        <w:rPr>
          <w:rFonts w:ascii="宋体" w:eastAsia="宋体" w:hAnsi="宋体"/>
          <w:color w:val="000000"/>
          <w:spacing w:val="2"/>
          <w:sz w:val="24"/>
        </w:rPr>
      </w:pPr>
      <w:r w:rsidRPr="009E7130">
        <w:rPr>
          <w:rFonts w:ascii="宋体" w:eastAsia="宋体" w:hAnsi="宋体" w:hint="eastAsia"/>
          <w:color w:val="000000"/>
          <w:spacing w:val="2"/>
          <w:sz w:val="24"/>
        </w:rPr>
        <w:t>由此可以看出，优化前的酚醛板</w:t>
      </w:r>
      <w:r w:rsidRPr="009E7130">
        <w:rPr>
          <w:rFonts w:ascii="宋体" w:eastAsia="宋体" w:hAnsi="宋体" w:hint="eastAsia"/>
          <w:color w:val="000000"/>
          <w:sz w:val="24"/>
        </w:rPr>
        <w:t>外墙</w:t>
      </w:r>
      <w:r w:rsidRPr="009E7130">
        <w:rPr>
          <w:rFonts w:ascii="宋体" w:eastAsia="宋体" w:hAnsi="宋体"/>
          <w:color w:val="000000"/>
          <w:sz w:val="24"/>
        </w:rPr>
        <w:t>外保温系统</w:t>
      </w:r>
      <w:r w:rsidRPr="009E7130">
        <w:rPr>
          <w:rFonts w:ascii="宋体" w:eastAsia="宋体" w:hAnsi="宋体" w:hint="eastAsia"/>
          <w:color w:val="000000"/>
          <w:sz w:val="24"/>
        </w:rPr>
        <w:t>构造时评分值仅能达到1</w:t>
      </w:r>
      <w:r w:rsidRPr="009E7130">
        <w:rPr>
          <w:rFonts w:ascii="宋体" w:eastAsia="宋体" w:hAnsi="宋体"/>
          <w:color w:val="000000"/>
          <w:sz w:val="24"/>
        </w:rPr>
        <w:t>12</w:t>
      </w:r>
      <w:r w:rsidRPr="009E7130">
        <w:rPr>
          <w:rFonts w:ascii="宋体" w:eastAsia="宋体" w:hAnsi="宋体" w:hint="eastAsia"/>
          <w:color w:val="000000"/>
          <w:sz w:val="24"/>
        </w:rPr>
        <w:t>分，占比</w:t>
      </w:r>
      <w:r w:rsidRPr="009E7130">
        <w:rPr>
          <w:rFonts w:ascii="宋体" w:eastAsia="宋体" w:hAnsi="宋体"/>
          <w:color w:val="000000"/>
          <w:sz w:val="24"/>
        </w:rPr>
        <w:t>56</w:t>
      </w:r>
      <w:r w:rsidRPr="009E7130">
        <w:rPr>
          <w:rFonts w:ascii="宋体" w:eastAsia="宋体" w:hAnsi="宋体" w:hint="eastAsia"/>
          <w:color w:val="000000"/>
          <w:sz w:val="24"/>
        </w:rPr>
        <w:t>%，未能达到及格分数，而采用</w:t>
      </w:r>
      <w:r w:rsidRPr="009E7130">
        <w:rPr>
          <w:rFonts w:ascii="宋体" w:eastAsia="宋体" w:hAnsi="宋体" w:hint="eastAsia"/>
          <w:color w:val="000000"/>
          <w:spacing w:val="2"/>
          <w:sz w:val="24"/>
        </w:rPr>
        <w:t>优化后的酚醛板</w:t>
      </w:r>
      <w:r w:rsidRPr="009E7130">
        <w:rPr>
          <w:rFonts w:ascii="宋体" w:eastAsia="宋体" w:hAnsi="宋体" w:hint="eastAsia"/>
          <w:color w:val="000000"/>
          <w:sz w:val="24"/>
        </w:rPr>
        <w:t>外墙</w:t>
      </w:r>
      <w:r w:rsidRPr="009E7130">
        <w:rPr>
          <w:rFonts w:ascii="宋体" w:eastAsia="宋体" w:hAnsi="宋体"/>
          <w:color w:val="000000"/>
          <w:sz w:val="24"/>
        </w:rPr>
        <w:t>外保温系统</w:t>
      </w:r>
      <w:r w:rsidRPr="009E7130">
        <w:rPr>
          <w:rFonts w:ascii="宋体" w:eastAsia="宋体" w:hAnsi="宋体" w:hint="eastAsia"/>
          <w:color w:val="000000"/>
          <w:sz w:val="24"/>
        </w:rPr>
        <w:t>构造评分值则可达到</w:t>
      </w:r>
      <w:r w:rsidRPr="009E7130">
        <w:rPr>
          <w:rFonts w:ascii="宋体" w:eastAsia="宋体" w:hAnsi="宋体"/>
          <w:color w:val="000000"/>
          <w:sz w:val="24"/>
        </w:rPr>
        <w:t>18</w:t>
      </w:r>
      <w:r w:rsidRPr="009E7130">
        <w:rPr>
          <w:rFonts w:ascii="宋体" w:eastAsia="宋体" w:hAnsi="宋体" w:hint="eastAsia"/>
          <w:color w:val="000000"/>
          <w:sz w:val="24"/>
        </w:rPr>
        <w:t>5分，占比达到9</w:t>
      </w:r>
      <w:r w:rsidRPr="009E7130">
        <w:rPr>
          <w:rFonts w:ascii="宋体" w:eastAsia="宋体" w:hAnsi="宋体"/>
          <w:color w:val="000000"/>
          <w:sz w:val="24"/>
        </w:rPr>
        <w:t>2.5</w:t>
      </w:r>
      <w:r w:rsidRPr="009E7130">
        <w:rPr>
          <w:rFonts w:ascii="宋体" w:eastAsia="宋体" w:hAnsi="宋体" w:hint="eastAsia"/>
          <w:color w:val="000000"/>
          <w:sz w:val="24"/>
        </w:rPr>
        <w:t>%。这说明采用</w:t>
      </w:r>
      <w:r w:rsidRPr="009E7130">
        <w:rPr>
          <w:rFonts w:ascii="宋体" w:eastAsia="宋体" w:hAnsi="宋体" w:hint="eastAsia"/>
          <w:color w:val="000000"/>
          <w:spacing w:val="2"/>
          <w:sz w:val="24"/>
        </w:rPr>
        <w:t>优化前的酚醛板</w:t>
      </w:r>
      <w:r w:rsidRPr="009E7130">
        <w:rPr>
          <w:rFonts w:ascii="宋体" w:eastAsia="宋体" w:hAnsi="宋体" w:hint="eastAsia"/>
          <w:color w:val="000000"/>
          <w:sz w:val="24"/>
        </w:rPr>
        <w:t>外墙</w:t>
      </w:r>
      <w:r w:rsidRPr="009E7130">
        <w:rPr>
          <w:rFonts w:ascii="宋体" w:eastAsia="宋体" w:hAnsi="宋体"/>
          <w:color w:val="000000"/>
          <w:sz w:val="24"/>
        </w:rPr>
        <w:t>外保温系统</w:t>
      </w:r>
      <w:r w:rsidRPr="009E7130">
        <w:rPr>
          <w:rFonts w:ascii="宋体" w:eastAsia="宋体" w:hAnsi="宋体" w:hint="eastAsia"/>
          <w:color w:val="000000"/>
          <w:sz w:val="24"/>
        </w:rPr>
        <w:t>构造时存在质量问题的风险还是相当大的，而采用</w:t>
      </w:r>
      <w:r w:rsidRPr="009E7130">
        <w:rPr>
          <w:rFonts w:ascii="宋体" w:eastAsia="宋体" w:hAnsi="宋体" w:hint="eastAsia"/>
          <w:color w:val="000000"/>
          <w:spacing w:val="2"/>
          <w:sz w:val="24"/>
        </w:rPr>
        <w:t>优化后的酚醛板</w:t>
      </w:r>
      <w:r w:rsidRPr="009E7130">
        <w:rPr>
          <w:rFonts w:ascii="宋体" w:eastAsia="宋体" w:hAnsi="宋体" w:hint="eastAsia"/>
          <w:color w:val="000000"/>
          <w:sz w:val="24"/>
        </w:rPr>
        <w:t>外墙</w:t>
      </w:r>
      <w:r w:rsidRPr="009E7130">
        <w:rPr>
          <w:rFonts w:ascii="宋体" w:eastAsia="宋体" w:hAnsi="宋体"/>
          <w:color w:val="000000"/>
          <w:sz w:val="24"/>
        </w:rPr>
        <w:t>外保温系统</w:t>
      </w:r>
      <w:r w:rsidRPr="009E7130">
        <w:rPr>
          <w:rFonts w:ascii="宋体" w:eastAsia="宋体" w:hAnsi="宋体" w:hint="eastAsia"/>
          <w:color w:val="000000"/>
          <w:sz w:val="24"/>
        </w:rPr>
        <w:t>构造</w:t>
      </w:r>
      <w:r w:rsidRPr="009E7130">
        <w:rPr>
          <w:rFonts w:ascii="宋体" w:eastAsia="宋体" w:hAnsi="宋体" w:hint="eastAsia"/>
          <w:color w:val="000000"/>
          <w:spacing w:val="2"/>
          <w:sz w:val="24"/>
        </w:rPr>
        <w:t>时，评分值显著增加，这说明进行技术优化后大幅度降低了质量风险，可在以后的标准修订中广泛推广采用。</w:t>
      </w:r>
    </w:p>
    <w:p w14:paraId="6FA1C72E" w14:textId="77777777" w:rsidR="00B27C91" w:rsidRPr="009E7130" w:rsidRDefault="00B27C91" w:rsidP="00D9138B">
      <w:pPr>
        <w:spacing w:line="360" w:lineRule="auto"/>
        <w:ind w:firstLineChars="200" w:firstLine="480"/>
        <w:rPr>
          <w:rFonts w:ascii="宋体" w:eastAsia="宋体" w:hAnsi="宋体"/>
          <w:color w:val="000000"/>
          <w:sz w:val="24"/>
        </w:rPr>
      </w:pPr>
      <w:r w:rsidRPr="009E7130">
        <w:rPr>
          <w:rFonts w:ascii="宋体" w:eastAsia="宋体" w:hAnsi="宋体" w:hint="eastAsia"/>
          <w:color w:val="000000"/>
          <w:sz w:val="24"/>
        </w:rPr>
        <w:t>而要全面实现在酚醛板面层增加一层找平过渡层，则需要对现有的国家标准、行业标准进行调整，改变薄抹灰的思路，优化酚醛板外保温的构造。现行标准中，粘贴酚醛板外墙外保温的构造存在不合理现象，应明确在构造中增加找平过渡层，并明确最低厚度为20mm，粘贴做法推荐使用满粘贴法，消除粘结层空腔，增加粘结效果，并降低火灾风险（空腔的存在对降低火灾是不利的）。同时，现有标准中的一些技术指标也有必要进行调整和优化。因此，很有必要对现有的国家标</w:t>
      </w:r>
      <w:r w:rsidRPr="009E7130">
        <w:rPr>
          <w:rFonts w:ascii="宋体" w:eastAsia="宋体" w:hAnsi="宋体" w:hint="eastAsia"/>
          <w:color w:val="000000"/>
          <w:sz w:val="24"/>
        </w:rPr>
        <w:lastRenderedPageBreak/>
        <w:t>准、行业标准进行修订，确保酚醛板外墙外保温工程的质量、耐久性和低风险性，确保酚醛板外墙外保温工程使用者的利益，降低质量风险，提高使用酚醛板外墙外保温系统的工程使用寿命。</w:t>
      </w:r>
    </w:p>
    <w:p w14:paraId="30DB14C1" w14:textId="77777777" w:rsidR="00B27C91" w:rsidRPr="009E7130" w:rsidRDefault="00B27C91" w:rsidP="00D9138B">
      <w:pPr>
        <w:spacing w:line="360" w:lineRule="auto"/>
        <w:rPr>
          <w:rFonts w:ascii="宋体" w:eastAsia="宋体" w:hAnsi="宋体" w:cs="宋体"/>
          <w:color w:val="000000"/>
          <w:kern w:val="0"/>
          <w:szCs w:val="21"/>
        </w:rPr>
      </w:pPr>
      <w:r w:rsidRPr="009E7130">
        <w:rPr>
          <w:rFonts w:ascii="宋体" w:eastAsia="宋体" w:hAnsi="宋体" w:cs="宋体" w:hint="eastAsia"/>
          <w:color w:val="000000"/>
          <w:kern w:val="0"/>
          <w:szCs w:val="21"/>
        </w:rPr>
        <w:t>参考文献：</w:t>
      </w:r>
    </w:p>
    <w:p w14:paraId="5FB7F20C" w14:textId="77777777" w:rsidR="00B27C91" w:rsidRPr="009E7130" w:rsidRDefault="00B27C91" w:rsidP="00D9138B">
      <w:pPr>
        <w:spacing w:line="360" w:lineRule="auto"/>
        <w:rPr>
          <w:rFonts w:ascii="宋体" w:eastAsia="宋体" w:hAnsi="宋体" w:cs="宋体"/>
          <w:color w:val="000000"/>
          <w:kern w:val="0"/>
          <w:szCs w:val="21"/>
        </w:rPr>
      </w:pPr>
      <w:r w:rsidRPr="009E7130">
        <w:rPr>
          <w:rFonts w:ascii="宋体" w:eastAsia="宋体" w:hAnsi="宋体" w:cs="宋体" w:hint="eastAsia"/>
          <w:color w:val="000000"/>
          <w:kern w:val="0"/>
          <w:szCs w:val="21"/>
        </w:rPr>
        <w:t>防火绝热兼优是建筑节能保温的必备性能</w:t>
      </w:r>
      <w:r w:rsidRPr="009E7130">
        <w:rPr>
          <w:rFonts w:ascii="宋体" w:eastAsia="宋体" w:hAnsi="宋体" w:cs="宋体"/>
          <w:color w:val="000000"/>
          <w:kern w:val="0"/>
          <w:szCs w:val="21"/>
        </w:rPr>
        <w:t xml:space="preserve"> ——论酚醛泡沫发展趋势</w:t>
      </w:r>
    </w:p>
    <w:p w14:paraId="2ECDB092" w14:textId="77777777" w:rsidR="00B27C91" w:rsidRPr="009E7130" w:rsidRDefault="00B27C91" w:rsidP="00D9138B">
      <w:pPr>
        <w:spacing w:line="360" w:lineRule="auto"/>
        <w:rPr>
          <w:rFonts w:ascii="宋体" w:eastAsia="宋体" w:hAnsi="宋体"/>
          <w:szCs w:val="21"/>
        </w:rPr>
      </w:pPr>
      <w:bookmarkStart w:id="59" w:name="_Hlk47265602"/>
      <w:r w:rsidRPr="009E7130">
        <w:rPr>
          <w:rFonts w:ascii="宋体" w:eastAsia="宋体" w:hAnsi="宋体" w:hint="eastAsia"/>
          <w:szCs w:val="21"/>
        </w:rPr>
        <w:t>殷宜初</w:t>
      </w:r>
      <w:bookmarkEnd w:id="59"/>
      <w:r w:rsidRPr="009E7130">
        <w:rPr>
          <w:rFonts w:ascii="宋体" w:eastAsia="宋体" w:hAnsi="宋体"/>
          <w:szCs w:val="21"/>
        </w:rPr>
        <w:t xml:space="preserve"> 1   刘洪瑞 2 建设科技 2018 年 6 月下 总第 362 期</w:t>
      </w:r>
    </w:p>
    <w:p w14:paraId="23FB8E55" w14:textId="77777777" w:rsidR="00B27C91" w:rsidRPr="009E7130" w:rsidRDefault="00B27C91" w:rsidP="00D9138B">
      <w:pPr>
        <w:spacing w:line="360" w:lineRule="auto"/>
        <w:rPr>
          <w:rFonts w:ascii="宋体" w:eastAsia="宋体" w:hAnsi="宋体"/>
          <w:szCs w:val="21"/>
        </w:rPr>
      </w:pPr>
      <w:r w:rsidRPr="009E7130">
        <w:rPr>
          <w:rFonts w:ascii="宋体" w:eastAsia="宋体" w:hAnsi="宋体" w:hint="eastAsia"/>
          <w:szCs w:val="21"/>
        </w:rPr>
        <w:t>酚醛泡沫保温板改性研究与工程应用分析</w:t>
      </w:r>
    </w:p>
    <w:p w14:paraId="04901CB0" w14:textId="77777777" w:rsidR="00B27C91" w:rsidRPr="009E7130" w:rsidRDefault="00B27C91" w:rsidP="00D9138B">
      <w:pPr>
        <w:spacing w:line="360" w:lineRule="auto"/>
        <w:rPr>
          <w:rFonts w:ascii="宋体" w:eastAsia="宋体" w:hAnsi="宋体"/>
          <w:szCs w:val="21"/>
        </w:rPr>
      </w:pPr>
      <w:r w:rsidRPr="009E7130">
        <w:rPr>
          <w:rFonts w:ascii="宋体" w:eastAsia="宋体" w:hAnsi="宋体" w:hint="eastAsia"/>
          <w:szCs w:val="21"/>
        </w:rPr>
        <w:t xml:space="preserve">陈一全 </w:t>
      </w:r>
      <w:r w:rsidRPr="009E7130">
        <w:rPr>
          <w:rFonts w:ascii="宋体" w:eastAsia="宋体" w:hAnsi="宋体"/>
          <w:szCs w:val="21"/>
        </w:rPr>
        <w:t xml:space="preserve">   </w:t>
      </w:r>
      <w:r w:rsidRPr="009E7130">
        <w:rPr>
          <w:rFonts w:ascii="宋体" w:eastAsia="宋体" w:hAnsi="宋体" w:hint="eastAsia"/>
          <w:szCs w:val="21"/>
        </w:rPr>
        <w:t>青岛理工大学学报第３９卷第５期</w:t>
      </w:r>
      <w:r w:rsidRPr="009E7130">
        <w:rPr>
          <w:rFonts w:ascii="宋体" w:eastAsia="宋体" w:hAnsi="宋体"/>
          <w:szCs w:val="21"/>
        </w:rPr>
        <w:t xml:space="preserve">　２０１８</w:t>
      </w:r>
    </w:p>
    <w:p w14:paraId="27A93C31" w14:textId="77777777" w:rsidR="00B27C91" w:rsidRPr="009E7130" w:rsidRDefault="00B27C91" w:rsidP="00D9138B">
      <w:pPr>
        <w:spacing w:line="360" w:lineRule="auto"/>
        <w:rPr>
          <w:rFonts w:ascii="宋体" w:eastAsia="宋体" w:hAnsi="宋体"/>
          <w:szCs w:val="21"/>
        </w:rPr>
      </w:pPr>
      <w:r w:rsidRPr="009E7130">
        <w:rPr>
          <w:rFonts w:ascii="宋体" w:eastAsia="宋体" w:hAnsi="宋体" w:hint="eastAsia"/>
          <w:szCs w:val="21"/>
        </w:rPr>
        <w:t>王树慧 酚醛树脂阻燃体系的研究 哈尔滨工业大学工学硕士学位论文</w:t>
      </w:r>
    </w:p>
    <w:p w14:paraId="729C28F4" w14:textId="2D8B0926" w:rsidR="00D25282" w:rsidRPr="00D25282" w:rsidRDefault="00B27C91" w:rsidP="00D9138B">
      <w:pPr>
        <w:pStyle w:val="ad"/>
        <w:spacing w:before="0" w:beforeAutospacing="0" w:after="0" w:afterAutospacing="0" w:line="360" w:lineRule="auto"/>
        <w:jc w:val="both"/>
        <w:rPr>
          <w:rFonts w:cstheme="minorBidi"/>
          <w:kern w:val="2"/>
          <w:sz w:val="21"/>
          <w:szCs w:val="21"/>
        </w:rPr>
      </w:pPr>
      <w:r w:rsidRPr="009E7130">
        <w:rPr>
          <w:rFonts w:cstheme="minorBidi" w:hint="eastAsia"/>
          <w:kern w:val="2"/>
          <w:sz w:val="21"/>
          <w:szCs w:val="21"/>
        </w:rPr>
        <w:t xml:space="preserve">单成敏 </w:t>
      </w:r>
      <w:r w:rsidRPr="009E7130">
        <w:rPr>
          <w:rFonts w:cstheme="minorBidi"/>
          <w:kern w:val="2"/>
          <w:sz w:val="21"/>
          <w:szCs w:val="21"/>
        </w:rPr>
        <w:t xml:space="preserve"> </w:t>
      </w:r>
      <w:r w:rsidRPr="009E7130">
        <w:rPr>
          <w:rFonts w:cstheme="minorBidi" w:hint="eastAsia"/>
          <w:kern w:val="2"/>
          <w:sz w:val="21"/>
          <w:szCs w:val="21"/>
        </w:rPr>
        <w:t>酚醛树脂增韧技术解析</w:t>
      </w:r>
    </w:p>
    <w:p w14:paraId="378960DD" w14:textId="7F2E89C7" w:rsidR="008A3D61" w:rsidRPr="008A3D61" w:rsidRDefault="00D25282" w:rsidP="00D9138B">
      <w:pPr>
        <w:pStyle w:val="a6"/>
        <w:spacing w:line="360" w:lineRule="auto"/>
      </w:pPr>
      <w:bookmarkStart w:id="60" w:name="_Toc50543166"/>
      <w:bookmarkStart w:id="61" w:name="_Toc50631208"/>
      <w:r>
        <w:rPr>
          <w:rFonts w:hint="eastAsia"/>
        </w:rPr>
        <w:t>七</w:t>
      </w:r>
      <w:r w:rsidR="008A3D61">
        <w:rPr>
          <w:rFonts w:hint="eastAsia"/>
        </w:rPr>
        <w:t xml:space="preserve"> </w:t>
      </w:r>
      <w:r w:rsidR="008A3D61" w:rsidRPr="008A3D61">
        <w:t>岩棉薄抹灰标准</w:t>
      </w:r>
      <w:r w:rsidR="008A3D61" w:rsidRPr="008A3D61">
        <w:rPr>
          <w:rFonts w:hint="eastAsia"/>
        </w:rPr>
        <w:t>潜在风险</w:t>
      </w:r>
      <w:r w:rsidR="008A3D61">
        <w:rPr>
          <w:rFonts w:hint="eastAsia"/>
        </w:rPr>
        <w:t>解析</w:t>
      </w:r>
      <w:r w:rsidR="008A3D61" w:rsidRPr="008A3D61">
        <w:rPr>
          <w:rFonts w:hint="eastAsia"/>
        </w:rPr>
        <w:t>及应对</w:t>
      </w:r>
      <w:bookmarkEnd w:id="60"/>
      <w:bookmarkEnd w:id="61"/>
    </w:p>
    <w:p w14:paraId="026B7773" w14:textId="77777777" w:rsidR="00B27C91" w:rsidRPr="008A3D61" w:rsidRDefault="00B27C91" w:rsidP="00D9138B">
      <w:pPr>
        <w:pStyle w:val="4"/>
        <w:spacing w:line="360" w:lineRule="auto"/>
      </w:pPr>
      <w:bookmarkStart w:id="62" w:name="_Toc45128956"/>
      <w:r w:rsidRPr="008A3D61">
        <w:rPr>
          <w:rFonts w:hint="eastAsia"/>
        </w:rPr>
        <w:t xml:space="preserve">1  </w:t>
      </w:r>
      <w:r w:rsidRPr="008A3D61">
        <w:rPr>
          <w:rFonts w:hint="eastAsia"/>
        </w:rPr>
        <w:t>前言</w:t>
      </w:r>
      <w:bookmarkEnd w:id="62"/>
    </w:p>
    <w:p w14:paraId="6FD2271A" w14:textId="77777777" w:rsidR="00B27C91" w:rsidRPr="00C63DE8"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63DE8">
        <w:rPr>
          <w:rFonts w:ascii="宋体" w:eastAsia="宋体" w:hAnsi="宋体" w:hint="eastAsia"/>
          <w:color w:val="000000"/>
          <w:sz w:val="24"/>
        </w:rPr>
        <w:t>近年来，随着对建筑外墙外保温工程防火要求的提高和相关政策的出台，岩棉作为一种性能优良的A级不燃保温材料而备受关注。</w:t>
      </w:r>
      <w:r w:rsidRPr="00C63DE8">
        <w:rPr>
          <w:rFonts w:ascii="宋体" w:eastAsia="宋体" w:hAnsi="宋体" w:hint="eastAsia"/>
          <w:color w:val="000000" w:themeColor="text1"/>
          <w:spacing w:val="2"/>
          <w:sz w:val="24"/>
          <w:szCs w:val="32"/>
        </w:rPr>
        <w:t>因其保温效果优越、不燃、透气性能好，满足国家保温材料防火要求，岩棉在外墙外保温领域得到大面积推广与应用。</w:t>
      </w:r>
    </w:p>
    <w:p w14:paraId="6C3316B7" w14:textId="77777777" w:rsidR="00B27C91" w:rsidRPr="00C63DE8"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63DE8">
        <w:rPr>
          <w:rFonts w:ascii="宋体" w:eastAsia="宋体" w:hAnsi="宋体" w:hint="eastAsia"/>
          <w:color w:val="000000"/>
          <w:sz w:val="24"/>
        </w:rPr>
        <w:t>目前，涉及的岩棉外保温系统构造做法的行业标准主要有：</w:t>
      </w:r>
      <w:r w:rsidRPr="00C63DE8">
        <w:rPr>
          <w:rFonts w:ascii="宋体" w:eastAsia="宋体" w:hAnsi="宋体" w:cs="Arial"/>
          <w:color w:val="000000"/>
          <w:sz w:val="24"/>
          <w:szCs w:val="32"/>
          <w:shd w:val="clear" w:color="auto" w:fill="FFFFFF"/>
        </w:rPr>
        <w:t>《岩棉</w:t>
      </w:r>
      <w:r w:rsidRPr="00C63DE8">
        <w:rPr>
          <w:rFonts w:ascii="宋体" w:eastAsia="宋体" w:hAnsi="宋体"/>
          <w:color w:val="000000"/>
          <w:sz w:val="24"/>
        </w:rPr>
        <w:t>薄抹灰外墙外保温技术标准》JGJ/T480</w:t>
      </w:r>
      <w:r w:rsidRPr="00C63DE8">
        <w:rPr>
          <w:rFonts w:ascii="宋体" w:eastAsia="宋体" w:hAnsi="宋体" w:hint="eastAsia"/>
          <w:color w:val="000000"/>
          <w:sz w:val="24"/>
        </w:rPr>
        <w:t>—</w:t>
      </w:r>
      <w:r w:rsidRPr="00C63DE8">
        <w:rPr>
          <w:rFonts w:ascii="宋体" w:eastAsia="宋体" w:hAnsi="宋体"/>
          <w:color w:val="000000"/>
          <w:sz w:val="24"/>
        </w:rPr>
        <w:t>2019</w:t>
      </w:r>
      <w:r w:rsidRPr="00C63DE8">
        <w:rPr>
          <w:rFonts w:ascii="宋体" w:eastAsia="宋体" w:hAnsi="宋体" w:hint="eastAsia"/>
          <w:color w:val="000000"/>
          <w:sz w:val="24"/>
        </w:rPr>
        <w:t>。</w:t>
      </w:r>
      <w:r w:rsidRPr="00C63DE8">
        <w:rPr>
          <w:rFonts w:ascii="宋体" w:eastAsia="宋体" w:hAnsi="宋体" w:cs="Arial"/>
          <w:color w:val="000000"/>
          <w:sz w:val="24"/>
          <w:szCs w:val="32"/>
          <w:shd w:val="clear" w:color="auto" w:fill="FFFFFF"/>
        </w:rPr>
        <w:t>岩棉</w:t>
      </w:r>
      <w:r w:rsidRPr="00C63DE8">
        <w:rPr>
          <w:rFonts w:ascii="宋体" w:eastAsia="宋体" w:hAnsi="宋体"/>
          <w:color w:val="000000"/>
          <w:sz w:val="24"/>
        </w:rPr>
        <w:t>薄抹灰外墙外保温系统</w:t>
      </w:r>
      <w:r w:rsidRPr="00C63DE8">
        <w:rPr>
          <w:rFonts w:ascii="宋体" w:eastAsia="宋体" w:hAnsi="宋体" w:hint="eastAsia"/>
          <w:color w:val="000000"/>
          <w:sz w:val="24"/>
        </w:rPr>
        <w:t>是一种造成工程质量事故众多潜在风险的外保温构造做法。本文将从岩棉材料特性和在外保温系统应用的角度，深刻剖析岩棉外墙外保温系统的科学构造做法与应用。</w:t>
      </w:r>
    </w:p>
    <w:p w14:paraId="7EFB6E93" w14:textId="77777777" w:rsidR="00B27C91" w:rsidRPr="008A3D61" w:rsidRDefault="00B27C91" w:rsidP="00D9138B">
      <w:pPr>
        <w:pStyle w:val="4"/>
        <w:spacing w:line="360" w:lineRule="auto"/>
      </w:pPr>
      <w:bookmarkStart w:id="63" w:name="_Toc45128957"/>
      <w:r w:rsidRPr="008A3D61">
        <w:rPr>
          <w:rFonts w:hint="eastAsia"/>
        </w:rPr>
        <w:t xml:space="preserve">2  </w:t>
      </w:r>
      <w:r w:rsidRPr="008A3D61">
        <w:rPr>
          <w:rFonts w:hint="eastAsia"/>
        </w:rPr>
        <w:t>岩棉材料的特性分析</w:t>
      </w:r>
      <w:bookmarkEnd w:id="63"/>
    </w:p>
    <w:p w14:paraId="0ECE0699" w14:textId="77777777" w:rsidR="00B27C91" w:rsidRPr="00C63DE8"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63DE8">
        <w:rPr>
          <w:rFonts w:ascii="宋体" w:eastAsia="宋体" w:hAnsi="宋体" w:hint="eastAsia"/>
          <w:color w:val="000000"/>
          <w:sz w:val="24"/>
        </w:rPr>
        <w:t>岩棉是一种优质高效的保温材料，它具有良好的保温隔热、隔声及吸音性能，与传统的保温材料相比，岩棉具有导热系数小、不燃烧、防火无毒、化学性能稳定、使用周期长等突出特点。但是，岩棉板较之其他保温板材不同的特性又从根本上决定了岩棉材料的缺陷和岩棉板应用于外墙外保温的安全隐患。</w:t>
      </w:r>
    </w:p>
    <w:p w14:paraId="10DFE58A" w14:textId="77777777" w:rsidR="00B27C91" w:rsidRPr="008A3D61" w:rsidRDefault="00B27C91" w:rsidP="00D9138B">
      <w:pPr>
        <w:pStyle w:val="7"/>
        <w:spacing w:line="360" w:lineRule="auto"/>
      </w:pPr>
      <w:bookmarkStart w:id="64" w:name="_Toc45128958"/>
      <w:bookmarkStart w:id="65" w:name="_Toc50543167"/>
      <w:r w:rsidRPr="008A3D61">
        <w:rPr>
          <w:rFonts w:hint="eastAsia"/>
        </w:rPr>
        <w:lastRenderedPageBreak/>
        <w:t xml:space="preserve">2.1  </w:t>
      </w:r>
      <w:r w:rsidRPr="008A3D61">
        <w:rPr>
          <w:rFonts w:hint="eastAsia"/>
        </w:rPr>
        <w:t>岩棉板生产工艺特性</w:t>
      </w:r>
      <w:bookmarkEnd w:id="64"/>
      <w:bookmarkEnd w:id="65"/>
    </w:p>
    <w:p w14:paraId="78759D52" w14:textId="77777777" w:rsidR="00B27C91" w:rsidRPr="00C63DE8"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63DE8">
        <w:rPr>
          <w:rFonts w:ascii="宋体" w:eastAsia="宋体" w:hAnsi="宋体" w:hint="eastAsia"/>
          <w:color w:val="000000"/>
          <w:sz w:val="24"/>
        </w:rPr>
        <w:t>岩棉是以天然岩石如玄武岩、辉长岩、白云石、铁矿石以及部分矿渣等为主要原料，经高温熔化、纤维化而制成的蓬松状短细无机质纤维。根据目前的生产工艺，可分为沉降法、摆锤法和三维法岩棉板。</w:t>
      </w:r>
    </w:p>
    <w:p w14:paraId="532149D9" w14:textId="77777777" w:rsidR="00B27C91" w:rsidRPr="008A3D61" w:rsidRDefault="00B27C91" w:rsidP="00D9138B">
      <w:pPr>
        <w:pStyle w:val="3"/>
        <w:spacing w:before="120" w:after="120" w:line="360" w:lineRule="auto"/>
        <w:rPr>
          <w:rFonts w:ascii="宋体" w:hAnsi="宋体"/>
          <w:color w:val="000000"/>
          <w:sz w:val="24"/>
          <w:szCs w:val="24"/>
        </w:rPr>
      </w:pPr>
      <w:bookmarkStart w:id="66" w:name="_Toc45128959"/>
      <w:r w:rsidRPr="008A3D61">
        <w:rPr>
          <w:rFonts w:ascii="宋体" w:hAnsi="宋体" w:hint="eastAsia"/>
          <w:color w:val="000000"/>
          <w:sz w:val="24"/>
          <w:szCs w:val="24"/>
        </w:rPr>
        <w:t>（1）沉降法岩棉板</w:t>
      </w:r>
      <w:bookmarkEnd w:id="66"/>
    </w:p>
    <w:p w14:paraId="3F1AFBCC" w14:textId="77777777" w:rsidR="00B27C91" w:rsidRPr="00C63DE8"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63DE8">
        <w:rPr>
          <w:rFonts w:ascii="宋体" w:eastAsia="宋体" w:hAnsi="宋体" w:hint="eastAsia"/>
          <w:color w:val="000000"/>
          <w:sz w:val="24"/>
        </w:rPr>
        <w:t>沉降法岩棉板的主要生产流程是高温熔体经离心吹制，形成岩棉纤维，在沉降室的输送带上堆积，达到一定厚度以后，经过加压辊进入固化炉。沉降法岩棉的纤维为平面分布（图1），密度和粘结剂的均匀性较差，影响板的抗压性能和层间结合强度。</w:t>
      </w:r>
    </w:p>
    <w:p w14:paraId="093AA584" w14:textId="77777777" w:rsidR="00B27C91" w:rsidRPr="008A3D61" w:rsidRDefault="00B27C91" w:rsidP="00D9138B">
      <w:pPr>
        <w:pStyle w:val="3"/>
        <w:spacing w:before="120" w:after="120" w:line="360" w:lineRule="auto"/>
        <w:rPr>
          <w:rFonts w:ascii="宋体" w:hAnsi="宋体"/>
          <w:color w:val="000000"/>
          <w:sz w:val="24"/>
          <w:szCs w:val="24"/>
        </w:rPr>
      </w:pPr>
      <w:bookmarkStart w:id="67" w:name="_Toc45128960"/>
      <w:r w:rsidRPr="008A3D61">
        <w:rPr>
          <w:rFonts w:ascii="宋体" w:hAnsi="宋体" w:hint="eastAsia"/>
          <w:color w:val="000000"/>
          <w:sz w:val="24"/>
          <w:szCs w:val="24"/>
        </w:rPr>
        <w:t>（2）摆锤法岩棉板</w:t>
      </w:r>
      <w:bookmarkEnd w:id="67"/>
    </w:p>
    <w:p w14:paraId="29EC7BB7" w14:textId="77777777" w:rsidR="00B27C91" w:rsidRPr="00C63DE8"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63DE8">
        <w:rPr>
          <w:rFonts w:ascii="宋体" w:eastAsia="宋体" w:hAnsi="宋体" w:hint="eastAsia"/>
          <w:color w:val="000000"/>
          <w:sz w:val="24"/>
        </w:rPr>
        <w:t>摆锤法岩棉板是在沉降法的基础上，通过改进收棉方法，先由捕集带收集较薄的岩棉层，经摆锤的逐层叠铺，达到一定的层数和厚度，由加压辊进行压制，进入固化炉固化，再经冷却、切割、包装等工序制成成品。这种方法改善了棉层及所含粘结剂的均匀程度，并且由于棉层叠铺时产生的斜度，纤维呈部分竖向分布（图2），因而抗压强度和层间结合强度得到提高。</w:t>
      </w:r>
    </w:p>
    <w:p w14:paraId="7052EF3F" w14:textId="77777777" w:rsidR="00B27C91" w:rsidRPr="008A3D61" w:rsidRDefault="00B27C91" w:rsidP="00D9138B">
      <w:pPr>
        <w:pStyle w:val="3"/>
        <w:spacing w:before="120" w:after="120" w:line="360" w:lineRule="auto"/>
        <w:rPr>
          <w:rFonts w:ascii="宋体" w:hAnsi="宋体"/>
          <w:color w:val="000000"/>
          <w:sz w:val="24"/>
          <w:szCs w:val="24"/>
        </w:rPr>
      </w:pPr>
      <w:bookmarkStart w:id="68" w:name="_Toc45128961"/>
      <w:r w:rsidRPr="008A3D61">
        <w:rPr>
          <w:rFonts w:ascii="宋体" w:hAnsi="宋体" w:hint="eastAsia"/>
          <w:color w:val="000000"/>
          <w:sz w:val="24"/>
          <w:szCs w:val="24"/>
        </w:rPr>
        <w:t>（3）三维法岩棉板</w:t>
      </w:r>
      <w:bookmarkEnd w:id="68"/>
    </w:p>
    <w:p w14:paraId="38B146F0" w14:textId="77777777" w:rsidR="00B27C91" w:rsidRPr="00C63DE8"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63DE8">
        <w:rPr>
          <w:rFonts w:ascii="宋体" w:eastAsia="宋体" w:hAnsi="宋体" w:hint="eastAsia"/>
          <w:color w:val="000000"/>
          <w:sz w:val="24"/>
        </w:rPr>
        <w:t>三维法岩棉板是把摆锤法叠铺形成的未固化岩棉层，通过机械方法改变棉层的分布方向，从而形成高强度的三维岩棉产品。三维法岩棉纤维呈三维分布，抗压强度高，不易分层和剥离。</w:t>
      </w:r>
    </w:p>
    <w:p w14:paraId="03FB3331" w14:textId="77777777" w:rsidR="00B27C91" w:rsidRPr="009E7130" w:rsidRDefault="00B27C91" w:rsidP="00D9138B">
      <w:pPr>
        <w:pStyle w:val="aa"/>
        <w:spacing w:beforeLines="50" w:before="156" w:line="360" w:lineRule="auto"/>
        <w:ind w:firstLineChars="0" w:firstLine="0"/>
        <w:jc w:val="center"/>
        <w:rPr>
          <w:rFonts w:ascii="宋体" w:eastAsia="宋体" w:hAnsi="宋体"/>
          <w:sz w:val="24"/>
        </w:rPr>
      </w:pPr>
      <w:r w:rsidRPr="009E7130">
        <w:rPr>
          <w:rFonts w:ascii="宋体" w:eastAsia="宋体" w:hAnsi="宋体"/>
          <w:noProof/>
          <w:sz w:val="24"/>
        </w:rPr>
        <w:drawing>
          <wp:inline distT="0" distB="0" distL="0" distR="0" wp14:anchorId="401B11C1" wp14:editId="6984FC3E">
            <wp:extent cx="2466340" cy="1333500"/>
            <wp:effectExtent l="19050" t="0" r="0" b="0"/>
            <wp:docPr id="212" name="图片 1" descr="u=822729105,2839636663&amp;fm=21&amp;g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u=822729105,2839636663&amp;fm=21&amp;gp=0.jpg"/>
                    <pic:cNvPicPr>
                      <a:picLocks noChangeAspect="1"/>
                    </pic:cNvPicPr>
                  </pic:nvPicPr>
                  <pic:blipFill>
                    <a:blip r:embed="rId181" cstate="print"/>
                    <a:stretch>
                      <a:fillRect/>
                    </a:stretch>
                  </pic:blipFill>
                  <pic:spPr>
                    <a:xfrm>
                      <a:off x="0" y="0"/>
                      <a:ext cx="2482339" cy="1341909"/>
                    </a:xfrm>
                    <a:prstGeom prst="rect">
                      <a:avLst/>
                    </a:prstGeom>
                  </pic:spPr>
                </pic:pic>
              </a:graphicData>
            </a:graphic>
          </wp:inline>
        </w:drawing>
      </w:r>
      <w:r w:rsidRPr="009E7130">
        <w:rPr>
          <w:rFonts w:ascii="宋体" w:eastAsia="宋体" w:hAnsi="宋体"/>
          <w:noProof/>
          <w:sz w:val="24"/>
        </w:rPr>
        <w:drawing>
          <wp:inline distT="0" distB="0" distL="0" distR="0" wp14:anchorId="2DCDBC47" wp14:editId="48BCBCE5">
            <wp:extent cx="2199005" cy="1371600"/>
            <wp:effectExtent l="19050" t="0" r="0" b="0"/>
            <wp:docPr id="213" name="图片 3" descr="无标题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descr="无标题2.png"/>
                    <pic:cNvPicPr>
                      <a:picLocks noChangeAspect="1"/>
                    </pic:cNvPicPr>
                  </pic:nvPicPr>
                  <pic:blipFill>
                    <a:blip r:embed="rId182" cstate="print"/>
                    <a:srcRect l="3212" r="6205"/>
                    <a:stretch>
                      <a:fillRect/>
                    </a:stretch>
                  </pic:blipFill>
                  <pic:spPr>
                    <a:xfrm>
                      <a:off x="0" y="0"/>
                      <a:ext cx="2199409" cy="1371600"/>
                    </a:xfrm>
                    <a:prstGeom prst="rect">
                      <a:avLst/>
                    </a:prstGeom>
                  </pic:spPr>
                </pic:pic>
              </a:graphicData>
            </a:graphic>
          </wp:inline>
        </w:drawing>
      </w:r>
    </w:p>
    <w:p w14:paraId="56E795A6" w14:textId="77777777" w:rsidR="00B27C91" w:rsidRPr="009E7130" w:rsidRDefault="00B27C91" w:rsidP="00D9138B">
      <w:pPr>
        <w:spacing w:line="360" w:lineRule="auto"/>
        <w:ind w:firstLineChars="550" w:firstLine="990"/>
        <w:rPr>
          <w:rFonts w:ascii="宋体" w:eastAsia="宋体" w:hAnsi="宋体"/>
          <w:sz w:val="24"/>
        </w:rPr>
      </w:pPr>
      <w:r w:rsidRPr="009E7130">
        <w:rPr>
          <w:rFonts w:ascii="宋体" w:eastAsia="宋体" w:hAnsi="宋体" w:hint="eastAsia"/>
          <w:kern w:val="0"/>
          <w:sz w:val="18"/>
          <w:szCs w:val="20"/>
        </w:rPr>
        <w:t>图1  沉降法岩棉纤维分布图                    图2  摆锤法岩棉纤维分布图</w:t>
      </w:r>
    </w:p>
    <w:p w14:paraId="0D64D9A6" w14:textId="77777777" w:rsidR="00B27C91" w:rsidRPr="00C63DE8" w:rsidRDefault="00B27C91" w:rsidP="00D9138B">
      <w:pPr>
        <w:autoSpaceDE w:val="0"/>
        <w:autoSpaceDN w:val="0"/>
        <w:adjustRightInd w:val="0"/>
        <w:spacing w:beforeLines="50" w:before="156" w:line="360" w:lineRule="auto"/>
        <w:ind w:firstLineChars="200" w:firstLine="480"/>
        <w:rPr>
          <w:rFonts w:ascii="宋体" w:eastAsia="宋体" w:hAnsi="宋体"/>
          <w:color w:val="000000"/>
          <w:sz w:val="24"/>
        </w:rPr>
      </w:pPr>
      <w:r w:rsidRPr="00C63DE8">
        <w:rPr>
          <w:rFonts w:ascii="宋体" w:eastAsia="宋体" w:hAnsi="宋体" w:hint="eastAsia"/>
          <w:color w:val="000000"/>
          <w:sz w:val="24"/>
        </w:rPr>
        <w:t>通过这三种方法生产出来的岩棉板在物理性质上有较大差别，见表1。</w:t>
      </w:r>
    </w:p>
    <w:p w14:paraId="70FE6EB2" w14:textId="77777777" w:rsidR="00B27C91" w:rsidRPr="009E7130" w:rsidRDefault="00B27C91" w:rsidP="00D9138B">
      <w:pPr>
        <w:spacing w:line="360" w:lineRule="auto"/>
        <w:ind w:right="91" w:firstLineChars="1650" w:firstLine="2970"/>
        <w:jc w:val="right"/>
        <w:rPr>
          <w:rFonts w:ascii="宋体" w:eastAsia="宋体" w:hAnsi="宋体"/>
          <w:bCs/>
          <w:sz w:val="18"/>
        </w:rPr>
      </w:pPr>
      <w:r w:rsidRPr="009E7130">
        <w:rPr>
          <w:rFonts w:ascii="宋体" w:eastAsia="宋体" w:hAnsi="宋体" w:hint="eastAsia"/>
          <w:bCs/>
          <w:sz w:val="18"/>
        </w:rPr>
        <w:t>三种生产工艺的岩棉板物理性能比较                  表1</w:t>
      </w:r>
    </w:p>
    <w:tbl>
      <w:tblPr>
        <w:tblW w:w="5000" w:type="pct"/>
        <w:jc w:val="center"/>
        <w:tblBorders>
          <w:top w:val="single" w:sz="12" w:space="0" w:color="000000" w:themeColor="text1"/>
          <w:bottom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311"/>
        <w:gridCol w:w="1129"/>
        <w:gridCol w:w="947"/>
        <w:gridCol w:w="5135"/>
      </w:tblGrid>
      <w:tr w:rsidR="00B27C91" w:rsidRPr="009E7130" w14:paraId="16EA15BD" w14:textId="77777777" w:rsidTr="00CB6204">
        <w:trPr>
          <w:trHeight w:val="283"/>
          <w:jc w:val="center"/>
        </w:trPr>
        <w:tc>
          <w:tcPr>
            <w:tcW w:w="0" w:type="auto"/>
            <w:tcBorders>
              <w:top w:val="single" w:sz="12" w:space="0" w:color="000000" w:themeColor="text1"/>
              <w:bottom w:val="single" w:sz="12" w:space="0" w:color="000000" w:themeColor="text1"/>
            </w:tcBorders>
            <w:vAlign w:val="center"/>
          </w:tcPr>
          <w:p w14:paraId="6BE9A81C" w14:textId="77777777" w:rsidR="00B27C91" w:rsidRPr="009E7130" w:rsidRDefault="00B27C91" w:rsidP="00D9138B">
            <w:pPr>
              <w:spacing w:line="360" w:lineRule="auto"/>
              <w:jc w:val="center"/>
              <w:rPr>
                <w:rFonts w:ascii="宋体" w:eastAsia="宋体" w:hAnsi="宋体"/>
                <w:color w:val="000000" w:themeColor="text1"/>
                <w:sz w:val="18"/>
                <w:szCs w:val="18"/>
              </w:rPr>
            </w:pPr>
            <w:r w:rsidRPr="009E7130">
              <w:rPr>
                <w:rFonts w:ascii="宋体" w:eastAsia="宋体" w:hAnsi="宋体" w:hint="eastAsia"/>
                <w:color w:val="000000" w:themeColor="text1"/>
                <w:sz w:val="18"/>
                <w:szCs w:val="18"/>
              </w:rPr>
              <w:lastRenderedPageBreak/>
              <w:t>岩棉板类型</w:t>
            </w:r>
          </w:p>
        </w:tc>
        <w:tc>
          <w:tcPr>
            <w:tcW w:w="0" w:type="auto"/>
            <w:tcBorders>
              <w:top w:val="single" w:sz="12" w:space="0" w:color="000000" w:themeColor="text1"/>
              <w:bottom w:val="single" w:sz="12" w:space="0" w:color="000000" w:themeColor="text1"/>
            </w:tcBorders>
            <w:vAlign w:val="center"/>
          </w:tcPr>
          <w:p w14:paraId="7DE32757" w14:textId="77777777" w:rsidR="00B27C91" w:rsidRPr="009E7130" w:rsidRDefault="00B27C91" w:rsidP="00D9138B">
            <w:pPr>
              <w:spacing w:line="360" w:lineRule="auto"/>
              <w:jc w:val="center"/>
              <w:rPr>
                <w:rFonts w:ascii="宋体" w:eastAsia="宋体" w:hAnsi="宋体"/>
                <w:color w:val="000000" w:themeColor="text1"/>
                <w:sz w:val="18"/>
                <w:szCs w:val="18"/>
              </w:rPr>
            </w:pPr>
            <w:r w:rsidRPr="009E7130">
              <w:rPr>
                <w:rFonts w:ascii="宋体" w:eastAsia="宋体" w:hAnsi="宋体" w:hint="eastAsia"/>
                <w:color w:val="000000" w:themeColor="text1"/>
                <w:sz w:val="18"/>
                <w:szCs w:val="18"/>
              </w:rPr>
              <w:t>抗剥离强度</w:t>
            </w:r>
          </w:p>
        </w:tc>
        <w:tc>
          <w:tcPr>
            <w:tcW w:w="0" w:type="auto"/>
            <w:tcBorders>
              <w:top w:val="single" w:sz="12" w:space="0" w:color="000000" w:themeColor="text1"/>
              <w:bottom w:val="single" w:sz="12" w:space="0" w:color="000000" w:themeColor="text1"/>
            </w:tcBorders>
            <w:vAlign w:val="center"/>
          </w:tcPr>
          <w:p w14:paraId="0E692779" w14:textId="77777777" w:rsidR="00B27C91" w:rsidRPr="009E7130" w:rsidRDefault="00B27C91" w:rsidP="00D9138B">
            <w:pPr>
              <w:spacing w:line="360" w:lineRule="auto"/>
              <w:jc w:val="center"/>
              <w:rPr>
                <w:rFonts w:ascii="宋体" w:eastAsia="宋体" w:hAnsi="宋体"/>
                <w:color w:val="000000" w:themeColor="text1"/>
                <w:sz w:val="18"/>
                <w:szCs w:val="18"/>
              </w:rPr>
            </w:pPr>
            <w:r w:rsidRPr="009E7130">
              <w:rPr>
                <w:rFonts w:ascii="宋体" w:eastAsia="宋体" w:hAnsi="宋体" w:hint="eastAsia"/>
                <w:color w:val="000000" w:themeColor="text1"/>
                <w:sz w:val="18"/>
                <w:szCs w:val="18"/>
              </w:rPr>
              <w:t>压缩强度</w:t>
            </w:r>
          </w:p>
        </w:tc>
        <w:tc>
          <w:tcPr>
            <w:tcW w:w="0" w:type="auto"/>
            <w:tcBorders>
              <w:top w:val="single" w:sz="12" w:space="0" w:color="000000" w:themeColor="text1"/>
              <w:bottom w:val="single" w:sz="12" w:space="0" w:color="000000" w:themeColor="text1"/>
            </w:tcBorders>
            <w:vAlign w:val="center"/>
          </w:tcPr>
          <w:p w14:paraId="731C11F7" w14:textId="77777777" w:rsidR="00B27C91" w:rsidRPr="009E7130" w:rsidRDefault="00B27C91" w:rsidP="00D9138B">
            <w:pPr>
              <w:spacing w:line="360" w:lineRule="auto"/>
              <w:jc w:val="center"/>
              <w:rPr>
                <w:rFonts w:ascii="宋体" w:eastAsia="宋体" w:hAnsi="宋体"/>
                <w:color w:val="000000" w:themeColor="text1"/>
                <w:sz w:val="18"/>
                <w:szCs w:val="18"/>
              </w:rPr>
            </w:pPr>
            <w:r w:rsidRPr="009E7130">
              <w:rPr>
                <w:rFonts w:ascii="宋体" w:eastAsia="宋体" w:hAnsi="宋体" w:hint="eastAsia"/>
                <w:color w:val="000000" w:themeColor="text1"/>
                <w:sz w:val="18"/>
                <w:szCs w:val="18"/>
              </w:rPr>
              <w:t>吸水性（完全浸入法）</w:t>
            </w:r>
          </w:p>
        </w:tc>
      </w:tr>
      <w:tr w:rsidR="00B27C91" w:rsidRPr="009E7130" w14:paraId="588BE73A" w14:textId="77777777" w:rsidTr="00CB6204">
        <w:trPr>
          <w:trHeight w:val="283"/>
          <w:jc w:val="center"/>
        </w:trPr>
        <w:tc>
          <w:tcPr>
            <w:tcW w:w="0" w:type="auto"/>
            <w:tcBorders>
              <w:top w:val="single" w:sz="12" w:space="0" w:color="000000" w:themeColor="text1"/>
            </w:tcBorders>
            <w:vAlign w:val="center"/>
          </w:tcPr>
          <w:p w14:paraId="2D50A171" w14:textId="77777777" w:rsidR="00B27C91" w:rsidRPr="009E7130" w:rsidRDefault="00B27C91" w:rsidP="00D9138B">
            <w:pPr>
              <w:spacing w:line="360" w:lineRule="auto"/>
              <w:jc w:val="center"/>
              <w:rPr>
                <w:rFonts w:ascii="宋体" w:eastAsia="宋体" w:hAnsi="宋体"/>
                <w:color w:val="000000" w:themeColor="text1"/>
                <w:sz w:val="18"/>
                <w:szCs w:val="18"/>
              </w:rPr>
            </w:pPr>
            <w:r w:rsidRPr="009E7130">
              <w:rPr>
                <w:rFonts w:ascii="宋体" w:eastAsia="宋体" w:hAnsi="宋体" w:hint="eastAsia"/>
                <w:color w:val="000000" w:themeColor="text1"/>
                <w:sz w:val="18"/>
                <w:szCs w:val="18"/>
              </w:rPr>
              <w:t>沉降法岩棉板</w:t>
            </w:r>
          </w:p>
        </w:tc>
        <w:tc>
          <w:tcPr>
            <w:tcW w:w="0" w:type="auto"/>
            <w:tcBorders>
              <w:top w:val="single" w:sz="12" w:space="0" w:color="000000" w:themeColor="text1"/>
            </w:tcBorders>
            <w:vAlign w:val="center"/>
          </w:tcPr>
          <w:p w14:paraId="094E4538" w14:textId="77777777" w:rsidR="00B27C91" w:rsidRPr="009E7130" w:rsidRDefault="00B27C91" w:rsidP="00D9138B">
            <w:pPr>
              <w:spacing w:line="360" w:lineRule="auto"/>
              <w:jc w:val="center"/>
              <w:rPr>
                <w:rFonts w:ascii="宋体" w:eastAsia="宋体" w:hAnsi="宋体"/>
                <w:color w:val="000000" w:themeColor="text1"/>
                <w:sz w:val="18"/>
                <w:szCs w:val="18"/>
              </w:rPr>
            </w:pPr>
            <w:r w:rsidRPr="009E7130">
              <w:rPr>
                <w:rFonts w:ascii="宋体" w:eastAsia="宋体" w:hAnsi="宋体" w:hint="eastAsia"/>
                <w:color w:val="000000" w:themeColor="text1"/>
                <w:sz w:val="18"/>
                <w:szCs w:val="18"/>
              </w:rPr>
              <w:t>基本没有</w:t>
            </w:r>
          </w:p>
        </w:tc>
        <w:tc>
          <w:tcPr>
            <w:tcW w:w="0" w:type="auto"/>
            <w:tcBorders>
              <w:top w:val="single" w:sz="12" w:space="0" w:color="000000" w:themeColor="text1"/>
            </w:tcBorders>
            <w:vAlign w:val="center"/>
          </w:tcPr>
          <w:p w14:paraId="1AC22EAB" w14:textId="77777777" w:rsidR="00B27C91" w:rsidRPr="009E7130" w:rsidRDefault="00B27C91" w:rsidP="00D9138B">
            <w:pPr>
              <w:spacing w:line="360" w:lineRule="auto"/>
              <w:jc w:val="center"/>
              <w:rPr>
                <w:rFonts w:ascii="宋体" w:eastAsia="宋体" w:hAnsi="宋体"/>
                <w:color w:val="000000" w:themeColor="text1"/>
                <w:sz w:val="18"/>
                <w:szCs w:val="18"/>
              </w:rPr>
            </w:pPr>
            <w:r w:rsidRPr="009E7130">
              <w:rPr>
                <w:rFonts w:ascii="宋体" w:eastAsia="宋体" w:hAnsi="宋体"/>
                <w:color w:val="000000" w:themeColor="text1"/>
                <w:sz w:val="18"/>
                <w:szCs w:val="18"/>
              </w:rPr>
              <w:t>20kpa</w:t>
            </w:r>
          </w:p>
        </w:tc>
        <w:tc>
          <w:tcPr>
            <w:tcW w:w="0" w:type="auto"/>
            <w:tcBorders>
              <w:top w:val="single" w:sz="12" w:space="0" w:color="000000" w:themeColor="text1"/>
            </w:tcBorders>
            <w:vAlign w:val="center"/>
          </w:tcPr>
          <w:p w14:paraId="268507E0" w14:textId="77777777" w:rsidR="00B27C91" w:rsidRPr="009E7130" w:rsidRDefault="00B27C91" w:rsidP="00D9138B">
            <w:pPr>
              <w:spacing w:line="360" w:lineRule="auto"/>
              <w:jc w:val="center"/>
              <w:rPr>
                <w:rFonts w:ascii="宋体" w:eastAsia="宋体" w:hAnsi="宋体"/>
                <w:color w:val="000000" w:themeColor="text1"/>
                <w:sz w:val="18"/>
                <w:szCs w:val="18"/>
              </w:rPr>
            </w:pPr>
            <w:r w:rsidRPr="009E7130">
              <w:rPr>
                <w:rFonts w:ascii="宋体" w:eastAsia="宋体" w:hAnsi="宋体" w:hint="eastAsia"/>
                <w:color w:val="000000" w:themeColor="text1"/>
                <w:sz w:val="18"/>
                <w:szCs w:val="18"/>
              </w:rPr>
              <w:t>吸水量是自重的几十倍；吸入水分在十几天后也不能完全排除</w:t>
            </w:r>
          </w:p>
        </w:tc>
      </w:tr>
      <w:tr w:rsidR="00B27C91" w:rsidRPr="009E7130" w14:paraId="603D04A2" w14:textId="77777777" w:rsidTr="00CB6204">
        <w:trPr>
          <w:trHeight w:val="283"/>
          <w:jc w:val="center"/>
        </w:trPr>
        <w:tc>
          <w:tcPr>
            <w:tcW w:w="0" w:type="auto"/>
            <w:vAlign w:val="center"/>
          </w:tcPr>
          <w:p w14:paraId="0A328785" w14:textId="77777777" w:rsidR="00B27C91" w:rsidRPr="009E7130" w:rsidRDefault="00B27C91" w:rsidP="00D9138B">
            <w:pPr>
              <w:spacing w:line="360" w:lineRule="auto"/>
              <w:jc w:val="center"/>
              <w:rPr>
                <w:rFonts w:ascii="宋体" w:eastAsia="宋体" w:hAnsi="宋体"/>
                <w:color w:val="000000" w:themeColor="text1"/>
                <w:sz w:val="18"/>
                <w:szCs w:val="18"/>
              </w:rPr>
            </w:pPr>
            <w:r w:rsidRPr="009E7130">
              <w:rPr>
                <w:rFonts w:ascii="宋体" w:eastAsia="宋体" w:hAnsi="宋体" w:hint="eastAsia"/>
                <w:color w:val="000000" w:themeColor="text1"/>
                <w:sz w:val="18"/>
                <w:szCs w:val="18"/>
              </w:rPr>
              <w:t>摆锤法岩棉板</w:t>
            </w:r>
          </w:p>
        </w:tc>
        <w:tc>
          <w:tcPr>
            <w:tcW w:w="0" w:type="auto"/>
            <w:vAlign w:val="center"/>
          </w:tcPr>
          <w:p w14:paraId="4F85BEED" w14:textId="77777777" w:rsidR="00B27C91" w:rsidRPr="009E7130" w:rsidRDefault="00B27C91" w:rsidP="00D9138B">
            <w:pPr>
              <w:spacing w:line="360" w:lineRule="auto"/>
              <w:jc w:val="center"/>
              <w:rPr>
                <w:rFonts w:ascii="宋体" w:eastAsia="宋体" w:hAnsi="宋体"/>
                <w:color w:val="000000" w:themeColor="text1"/>
                <w:sz w:val="18"/>
                <w:szCs w:val="18"/>
              </w:rPr>
            </w:pPr>
            <w:r w:rsidRPr="009E7130">
              <w:rPr>
                <w:rFonts w:ascii="宋体" w:eastAsia="宋体" w:hAnsi="宋体"/>
                <w:color w:val="000000" w:themeColor="text1"/>
                <w:sz w:val="18"/>
                <w:szCs w:val="18"/>
              </w:rPr>
              <w:t>&gt;14kpa</w:t>
            </w:r>
          </w:p>
        </w:tc>
        <w:tc>
          <w:tcPr>
            <w:tcW w:w="0" w:type="auto"/>
            <w:vAlign w:val="center"/>
          </w:tcPr>
          <w:p w14:paraId="58FA5A1F" w14:textId="77777777" w:rsidR="00B27C91" w:rsidRPr="009E7130" w:rsidRDefault="00B27C91" w:rsidP="00D9138B">
            <w:pPr>
              <w:spacing w:line="360" w:lineRule="auto"/>
              <w:jc w:val="center"/>
              <w:rPr>
                <w:rFonts w:ascii="宋体" w:eastAsia="宋体" w:hAnsi="宋体"/>
                <w:color w:val="000000" w:themeColor="text1"/>
                <w:sz w:val="18"/>
                <w:szCs w:val="18"/>
              </w:rPr>
            </w:pPr>
            <w:r w:rsidRPr="009E7130">
              <w:rPr>
                <w:rFonts w:ascii="宋体" w:eastAsia="宋体" w:hAnsi="宋体"/>
                <w:color w:val="000000" w:themeColor="text1"/>
                <w:sz w:val="18"/>
                <w:szCs w:val="18"/>
              </w:rPr>
              <w:t>40kpa</w:t>
            </w:r>
          </w:p>
        </w:tc>
        <w:tc>
          <w:tcPr>
            <w:tcW w:w="0" w:type="auto"/>
            <w:vAlign w:val="center"/>
          </w:tcPr>
          <w:p w14:paraId="176030CE" w14:textId="77777777" w:rsidR="00B27C91" w:rsidRPr="009E7130" w:rsidRDefault="00B27C91" w:rsidP="00D9138B">
            <w:pPr>
              <w:spacing w:line="360" w:lineRule="auto"/>
              <w:jc w:val="center"/>
              <w:rPr>
                <w:rFonts w:ascii="宋体" w:eastAsia="宋体" w:hAnsi="宋体"/>
                <w:color w:val="000000" w:themeColor="text1"/>
                <w:sz w:val="18"/>
                <w:szCs w:val="18"/>
              </w:rPr>
            </w:pPr>
            <w:r w:rsidRPr="009E7130">
              <w:rPr>
                <w:rFonts w:ascii="宋体" w:eastAsia="宋体" w:hAnsi="宋体" w:hint="eastAsia"/>
                <w:color w:val="000000" w:themeColor="text1"/>
                <w:sz w:val="18"/>
                <w:szCs w:val="18"/>
              </w:rPr>
              <w:t>吸水量是自重的几倍；</w:t>
            </w:r>
          </w:p>
        </w:tc>
      </w:tr>
      <w:tr w:rsidR="00B27C91" w:rsidRPr="009E7130" w14:paraId="6A4BF350" w14:textId="77777777" w:rsidTr="00CB6204">
        <w:trPr>
          <w:trHeight w:val="283"/>
          <w:jc w:val="center"/>
        </w:trPr>
        <w:tc>
          <w:tcPr>
            <w:tcW w:w="0" w:type="auto"/>
            <w:vAlign w:val="center"/>
          </w:tcPr>
          <w:p w14:paraId="1FE7A4BA" w14:textId="77777777" w:rsidR="00B27C91" w:rsidRPr="009E7130" w:rsidRDefault="00B27C91" w:rsidP="00D9138B">
            <w:pPr>
              <w:spacing w:line="360" w:lineRule="auto"/>
              <w:jc w:val="center"/>
              <w:rPr>
                <w:rFonts w:ascii="宋体" w:eastAsia="宋体" w:hAnsi="宋体"/>
                <w:color w:val="000000" w:themeColor="text1"/>
                <w:sz w:val="18"/>
                <w:szCs w:val="18"/>
              </w:rPr>
            </w:pPr>
            <w:r w:rsidRPr="009E7130">
              <w:rPr>
                <w:rFonts w:ascii="宋体" w:eastAsia="宋体" w:hAnsi="宋体" w:hint="eastAsia"/>
                <w:color w:val="000000" w:themeColor="text1"/>
                <w:sz w:val="18"/>
                <w:szCs w:val="18"/>
              </w:rPr>
              <w:t>三维法岩棉板</w:t>
            </w:r>
          </w:p>
        </w:tc>
        <w:tc>
          <w:tcPr>
            <w:tcW w:w="0" w:type="auto"/>
            <w:vAlign w:val="center"/>
          </w:tcPr>
          <w:p w14:paraId="14A7404D" w14:textId="77777777" w:rsidR="00B27C91" w:rsidRPr="009E7130" w:rsidRDefault="00B27C91" w:rsidP="00D9138B">
            <w:pPr>
              <w:spacing w:line="360" w:lineRule="auto"/>
              <w:jc w:val="center"/>
              <w:rPr>
                <w:rFonts w:ascii="宋体" w:eastAsia="宋体" w:hAnsi="宋体"/>
                <w:color w:val="000000" w:themeColor="text1"/>
                <w:sz w:val="18"/>
                <w:szCs w:val="18"/>
              </w:rPr>
            </w:pPr>
            <w:r w:rsidRPr="009E7130">
              <w:rPr>
                <w:rFonts w:ascii="宋体" w:eastAsia="宋体" w:hAnsi="宋体"/>
                <w:color w:val="000000" w:themeColor="text1"/>
                <w:sz w:val="18"/>
                <w:szCs w:val="18"/>
              </w:rPr>
              <w:t>&gt;22kpa</w:t>
            </w:r>
          </w:p>
        </w:tc>
        <w:tc>
          <w:tcPr>
            <w:tcW w:w="0" w:type="auto"/>
            <w:vAlign w:val="center"/>
          </w:tcPr>
          <w:p w14:paraId="6F5A7D72" w14:textId="77777777" w:rsidR="00B27C91" w:rsidRPr="009E7130" w:rsidRDefault="00B27C91" w:rsidP="00D9138B">
            <w:pPr>
              <w:spacing w:line="360" w:lineRule="auto"/>
              <w:jc w:val="center"/>
              <w:rPr>
                <w:rFonts w:ascii="宋体" w:eastAsia="宋体" w:hAnsi="宋体"/>
                <w:color w:val="000000" w:themeColor="text1"/>
                <w:sz w:val="18"/>
                <w:szCs w:val="18"/>
              </w:rPr>
            </w:pPr>
            <w:r w:rsidRPr="009E7130">
              <w:rPr>
                <w:rFonts w:ascii="宋体" w:eastAsia="宋体" w:hAnsi="宋体"/>
                <w:color w:val="000000" w:themeColor="text1"/>
                <w:sz w:val="18"/>
                <w:szCs w:val="18"/>
              </w:rPr>
              <w:t>60kpa</w:t>
            </w:r>
          </w:p>
        </w:tc>
        <w:tc>
          <w:tcPr>
            <w:tcW w:w="0" w:type="auto"/>
            <w:vAlign w:val="center"/>
          </w:tcPr>
          <w:p w14:paraId="7D8B7672" w14:textId="77777777" w:rsidR="00B27C91" w:rsidRPr="009E7130" w:rsidRDefault="00B27C91" w:rsidP="00D9138B">
            <w:pPr>
              <w:spacing w:line="360" w:lineRule="auto"/>
              <w:jc w:val="center"/>
              <w:rPr>
                <w:rFonts w:ascii="宋体" w:eastAsia="宋体" w:hAnsi="宋体"/>
                <w:color w:val="000000" w:themeColor="text1"/>
                <w:sz w:val="18"/>
                <w:szCs w:val="18"/>
              </w:rPr>
            </w:pPr>
            <w:r w:rsidRPr="009E7130">
              <w:rPr>
                <w:rFonts w:ascii="宋体" w:eastAsia="宋体" w:hAnsi="宋体" w:hint="eastAsia"/>
                <w:color w:val="000000" w:themeColor="text1"/>
                <w:sz w:val="18"/>
                <w:szCs w:val="18"/>
              </w:rPr>
              <w:t>吸水性与聚苯板相似</w:t>
            </w:r>
          </w:p>
        </w:tc>
      </w:tr>
    </w:tbl>
    <w:p w14:paraId="7EC246A9" w14:textId="77777777" w:rsidR="00B27C91" w:rsidRPr="00C63DE8"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63DE8">
        <w:rPr>
          <w:rFonts w:ascii="宋体" w:eastAsia="宋体" w:hAnsi="宋体" w:hint="eastAsia"/>
          <w:color w:val="000000"/>
          <w:sz w:val="24"/>
        </w:rPr>
        <w:t>在民用建筑中，应该选用压缩强度和抗剥离强度比较大、吸水性比较小的岩棉板，因此选用三维法岩棉板最合适，摆锤法岩棉板次之。而国内岩棉板的生产现状是：性能优异的三维法岩棉板由于工艺复杂，成本比较高，目前国内没有三维法岩棉板。</w:t>
      </w:r>
    </w:p>
    <w:p w14:paraId="7E1DB23C" w14:textId="77777777" w:rsidR="00B27C91" w:rsidRPr="008A3D61" w:rsidRDefault="00B27C91" w:rsidP="00D9138B">
      <w:pPr>
        <w:pStyle w:val="3"/>
        <w:spacing w:before="120" w:after="120" w:line="360" w:lineRule="auto"/>
        <w:rPr>
          <w:rFonts w:ascii="宋体" w:hAnsi="宋体"/>
          <w:color w:val="000000"/>
          <w:sz w:val="28"/>
          <w:szCs w:val="28"/>
        </w:rPr>
      </w:pPr>
      <w:bookmarkStart w:id="69" w:name="_Toc45128962"/>
      <w:r w:rsidRPr="008A3D61">
        <w:rPr>
          <w:rFonts w:ascii="宋体" w:hAnsi="宋体" w:hint="eastAsia"/>
          <w:color w:val="000000"/>
          <w:sz w:val="28"/>
          <w:szCs w:val="28"/>
        </w:rPr>
        <w:t>2.2  岩棉板物理特性</w:t>
      </w:r>
      <w:bookmarkEnd w:id="69"/>
    </w:p>
    <w:p w14:paraId="544B96EA" w14:textId="77777777" w:rsidR="00B27C91" w:rsidRPr="00C63DE8"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63DE8">
        <w:rPr>
          <w:rFonts w:ascii="宋体" w:eastAsia="宋体" w:hAnsi="宋体" w:hint="eastAsia"/>
          <w:color w:val="000000"/>
          <w:sz w:val="24"/>
        </w:rPr>
        <w:t>通过表2的数据对比可以看出，岩棉板的各项性能指标较之其他保温板材都不尽相同，其中岩棉板的两项物理性能影响了岩棉板系统的安全。</w:t>
      </w:r>
    </w:p>
    <w:p w14:paraId="72E9773B" w14:textId="77777777" w:rsidR="00B27C91" w:rsidRPr="00AF5751" w:rsidRDefault="00B27C91" w:rsidP="00D9138B">
      <w:pPr>
        <w:autoSpaceDE w:val="0"/>
        <w:autoSpaceDN w:val="0"/>
        <w:adjustRightInd w:val="0"/>
        <w:spacing w:line="360" w:lineRule="auto"/>
        <w:ind w:firstLineChars="200" w:firstLine="422"/>
        <w:jc w:val="center"/>
        <w:rPr>
          <w:rFonts w:ascii="宋体" w:eastAsia="宋体" w:hAnsi="宋体"/>
          <w:color w:val="000000"/>
          <w:szCs w:val="21"/>
        </w:rPr>
      </w:pPr>
      <w:r w:rsidRPr="00AF5751">
        <w:rPr>
          <w:rFonts w:ascii="宋体" w:eastAsia="宋体" w:hAnsi="宋体" w:hint="eastAsia"/>
          <w:b/>
          <w:color w:val="000000"/>
          <w:szCs w:val="21"/>
        </w:rPr>
        <w:t>各种保温板物理性能指标对比</w:t>
      </w:r>
      <w:r w:rsidRPr="00AF5751">
        <w:rPr>
          <w:rFonts w:ascii="宋体" w:eastAsia="宋体" w:hAnsi="宋体" w:hint="eastAsia"/>
          <w:color w:val="000000"/>
          <w:szCs w:val="21"/>
        </w:rPr>
        <w:t xml:space="preserve">           </w:t>
      </w:r>
      <w:r w:rsidRPr="00AF5751">
        <w:rPr>
          <w:rFonts w:ascii="宋体" w:eastAsia="宋体" w:hAnsi="宋体" w:hint="eastAsia"/>
          <w:bCs/>
          <w:sz w:val="18"/>
        </w:rPr>
        <w:t>表2</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242"/>
        <w:gridCol w:w="1560"/>
        <w:gridCol w:w="1144"/>
        <w:gridCol w:w="1144"/>
        <w:gridCol w:w="1144"/>
        <w:gridCol w:w="1144"/>
        <w:gridCol w:w="1144"/>
      </w:tblGrid>
      <w:tr w:rsidR="00B27C91" w:rsidRPr="009E7130" w14:paraId="57F741D5" w14:textId="77777777" w:rsidTr="00CB6204">
        <w:trPr>
          <w:trHeight w:val="284"/>
          <w:jc w:val="center"/>
        </w:trPr>
        <w:tc>
          <w:tcPr>
            <w:tcW w:w="728" w:type="pct"/>
            <w:tcBorders>
              <w:top w:val="single" w:sz="12" w:space="0" w:color="auto"/>
              <w:bottom w:val="single" w:sz="4" w:space="0" w:color="auto"/>
            </w:tcBorders>
            <w:shd w:val="clear" w:color="auto" w:fill="auto"/>
            <w:vAlign w:val="center"/>
          </w:tcPr>
          <w:p w14:paraId="019005AD" w14:textId="77777777" w:rsidR="00B27C91" w:rsidRPr="00AF5751" w:rsidRDefault="00B27C91" w:rsidP="00D9138B">
            <w:pPr>
              <w:widowControl/>
              <w:spacing w:line="360" w:lineRule="auto"/>
              <w:jc w:val="center"/>
              <w:rPr>
                <w:rFonts w:ascii="宋体" w:eastAsia="宋体" w:hAnsi="宋体" w:cs="宋体"/>
                <w:color w:val="000000" w:themeColor="text1"/>
                <w:kern w:val="0"/>
                <w:sz w:val="15"/>
                <w:szCs w:val="15"/>
              </w:rPr>
            </w:pPr>
            <w:r w:rsidRPr="00AF5751">
              <w:rPr>
                <w:rFonts w:ascii="宋体" w:eastAsia="宋体" w:hAnsi="宋体" w:cs="宋体" w:hint="eastAsia"/>
                <w:color w:val="000000" w:themeColor="text1"/>
                <w:kern w:val="0"/>
                <w:sz w:val="15"/>
                <w:szCs w:val="15"/>
              </w:rPr>
              <w:t>项目</w:t>
            </w:r>
          </w:p>
        </w:tc>
        <w:tc>
          <w:tcPr>
            <w:tcW w:w="915" w:type="pct"/>
            <w:tcBorders>
              <w:top w:val="single" w:sz="12" w:space="0" w:color="auto"/>
              <w:bottom w:val="single" w:sz="4" w:space="0" w:color="auto"/>
            </w:tcBorders>
            <w:shd w:val="clear" w:color="auto" w:fill="auto"/>
            <w:vAlign w:val="center"/>
          </w:tcPr>
          <w:p w14:paraId="0D367F6A" w14:textId="77777777" w:rsidR="00B27C91" w:rsidRPr="00AF5751" w:rsidRDefault="00B27C91" w:rsidP="00D9138B">
            <w:pPr>
              <w:widowControl/>
              <w:spacing w:line="360" w:lineRule="auto"/>
              <w:jc w:val="center"/>
              <w:rPr>
                <w:rFonts w:ascii="宋体" w:eastAsia="宋体" w:hAnsi="宋体" w:cs="宋体"/>
                <w:color w:val="000000" w:themeColor="text1"/>
                <w:kern w:val="0"/>
                <w:sz w:val="15"/>
                <w:szCs w:val="15"/>
              </w:rPr>
            </w:pPr>
            <w:r w:rsidRPr="00AF5751">
              <w:rPr>
                <w:rFonts w:ascii="宋体" w:eastAsia="宋体" w:hAnsi="宋体" w:cs="宋体" w:hint="eastAsia"/>
                <w:color w:val="000000" w:themeColor="text1"/>
                <w:kern w:val="0"/>
                <w:sz w:val="15"/>
                <w:szCs w:val="15"/>
              </w:rPr>
              <w:t>单位</w:t>
            </w:r>
          </w:p>
        </w:tc>
        <w:tc>
          <w:tcPr>
            <w:tcW w:w="671" w:type="pct"/>
            <w:tcBorders>
              <w:top w:val="single" w:sz="12" w:space="0" w:color="auto"/>
              <w:bottom w:val="single" w:sz="4" w:space="0" w:color="auto"/>
            </w:tcBorders>
            <w:shd w:val="clear" w:color="auto" w:fill="auto"/>
            <w:vAlign w:val="center"/>
          </w:tcPr>
          <w:p w14:paraId="7EC2B682" w14:textId="77777777" w:rsidR="00B27C91" w:rsidRPr="00AF5751" w:rsidRDefault="00B27C91" w:rsidP="00D9138B">
            <w:pPr>
              <w:widowControl/>
              <w:spacing w:line="360" w:lineRule="auto"/>
              <w:jc w:val="center"/>
              <w:rPr>
                <w:rFonts w:ascii="宋体" w:eastAsia="宋体" w:hAnsi="宋体" w:cs="宋体"/>
                <w:color w:val="000000" w:themeColor="text1"/>
                <w:kern w:val="0"/>
                <w:sz w:val="15"/>
                <w:szCs w:val="15"/>
              </w:rPr>
            </w:pPr>
            <w:r w:rsidRPr="00AF5751">
              <w:rPr>
                <w:rFonts w:ascii="宋体" w:eastAsia="宋体" w:hAnsi="宋体" w:cs="宋体" w:hint="eastAsia"/>
                <w:color w:val="000000" w:themeColor="text1"/>
                <w:kern w:val="0"/>
                <w:sz w:val="15"/>
                <w:szCs w:val="15"/>
              </w:rPr>
              <w:t>模塑聚苯板</w:t>
            </w:r>
          </w:p>
        </w:tc>
        <w:tc>
          <w:tcPr>
            <w:tcW w:w="671" w:type="pct"/>
            <w:tcBorders>
              <w:top w:val="single" w:sz="12" w:space="0" w:color="auto"/>
              <w:bottom w:val="single" w:sz="4" w:space="0" w:color="auto"/>
            </w:tcBorders>
            <w:shd w:val="clear" w:color="auto" w:fill="auto"/>
            <w:vAlign w:val="center"/>
          </w:tcPr>
          <w:p w14:paraId="0EE09CFE" w14:textId="77777777" w:rsidR="00B27C91" w:rsidRPr="00AF5751" w:rsidRDefault="00B27C91" w:rsidP="00D9138B">
            <w:pPr>
              <w:widowControl/>
              <w:spacing w:line="360" w:lineRule="auto"/>
              <w:jc w:val="center"/>
              <w:rPr>
                <w:rFonts w:ascii="宋体" w:eastAsia="宋体" w:hAnsi="宋体" w:cs="宋体"/>
                <w:color w:val="000000" w:themeColor="text1"/>
                <w:kern w:val="0"/>
                <w:sz w:val="15"/>
                <w:szCs w:val="15"/>
              </w:rPr>
            </w:pPr>
            <w:r w:rsidRPr="00AF5751">
              <w:rPr>
                <w:rFonts w:ascii="宋体" w:eastAsia="宋体" w:hAnsi="宋体" w:cs="宋体" w:hint="eastAsia"/>
                <w:color w:val="000000" w:themeColor="text1"/>
                <w:kern w:val="0"/>
                <w:sz w:val="15"/>
                <w:szCs w:val="15"/>
              </w:rPr>
              <w:t>挤塑聚苯板</w:t>
            </w:r>
          </w:p>
        </w:tc>
        <w:tc>
          <w:tcPr>
            <w:tcW w:w="671" w:type="pct"/>
            <w:tcBorders>
              <w:top w:val="single" w:sz="12" w:space="0" w:color="auto"/>
            </w:tcBorders>
            <w:shd w:val="clear" w:color="auto" w:fill="auto"/>
            <w:vAlign w:val="center"/>
          </w:tcPr>
          <w:p w14:paraId="59F36C9A" w14:textId="77777777" w:rsidR="00B27C91" w:rsidRPr="00AF5751" w:rsidRDefault="00B27C91" w:rsidP="00D9138B">
            <w:pPr>
              <w:widowControl/>
              <w:spacing w:line="360" w:lineRule="auto"/>
              <w:jc w:val="center"/>
              <w:rPr>
                <w:rFonts w:ascii="宋体" w:eastAsia="宋体" w:hAnsi="宋体" w:cs="宋体"/>
                <w:color w:val="000000" w:themeColor="text1"/>
                <w:kern w:val="0"/>
                <w:sz w:val="15"/>
                <w:szCs w:val="15"/>
              </w:rPr>
            </w:pPr>
            <w:r w:rsidRPr="00AF5751">
              <w:rPr>
                <w:rFonts w:ascii="宋体" w:eastAsia="宋体" w:hAnsi="宋体" w:cs="宋体" w:hint="eastAsia"/>
                <w:color w:val="000000" w:themeColor="text1"/>
                <w:kern w:val="0"/>
                <w:sz w:val="15"/>
                <w:szCs w:val="15"/>
              </w:rPr>
              <w:t>聚氨酯复合板</w:t>
            </w:r>
          </w:p>
        </w:tc>
        <w:tc>
          <w:tcPr>
            <w:tcW w:w="671" w:type="pct"/>
            <w:tcBorders>
              <w:top w:val="single" w:sz="12" w:space="0" w:color="auto"/>
              <w:bottom w:val="single" w:sz="4" w:space="0" w:color="auto"/>
            </w:tcBorders>
            <w:shd w:val="clear" w:color="auto" w:fill="auto"/>
            <w:vAlign w:val="center"/>
          </w:tcPr>
          <w:p w14:paraId="6A9A2FDA" w14:textId="77777777" w:rsidR="00B27C91" w:rsidRPr="00AF5751" w:rsidRDefault="00B27C91" w:rsidP="00D9138B">
            <w:pPr>
              <w:widowControl/>
              <w:spacing w:line="360" w:lineRule="auto"/>
              <w:jc w:val="center"/>
              <w:rPr>
                <w:rFonts w:ascii="宋体" w:eastAsia="宋体" w:hAnsi="宋体" w:cs="宋体"/>
                <w:color w:val="000000" w:themeColor="text1"/>
                <w:kern w:val="0"/>
                <w:sz w:val="15"/>
                <w:szCs w:val="15"/>
              </w:rPr>
            </w:pPr>
            <w:r w:rsidRPr="00AF5751">
              <w:rPr>
                <w:rFonts w:ascii="宋体" w:eastAsia="宋体" w:hAnsi="宋体" w:cs="宋体" w:hint="eastAsia"/>
                <w:color w:val="000000" w:themeColor="text1"/>
                <w:kern w:val="0"/>
                <w:sz w:val="15"/>
                <w:szCs w:val="15"/>
              </w:rPr>
              <w:t>岩棉板</w:t>
            </w:r>
          </w:p>
        </w:tc>
        <w:tc>
          <w:tcPr>
            <w:tcW w:w="671" w:type="pct"/>
            <w:tcBorders>
              <w:top w:val="single" w:sz="12" w:space="0" w:color="auto"/>
              <w:bottom w:val="single" w:sz="4" w:space="0" w:color="auto"/>
            </w:tcBorders>
          </w:tcPr>
          <w:p w14:paraId="382AAB37" w14:textId="77777777" w:rsidR="00B27C91" w:rsidRPr="00AF5751" w:rsidRDefault="00B27C91" w:rsidP="00D9138B">
            <w:pPr>
              <w:widowControl/>
              <w:spacing w:line="360" w:lineRule="auto"/>
              <w:jc w:val="center"/>
              <w:rPr>
                <w:rFonts w:ascii="宋体" w:eastAsia="宋体" w:hAnsi="宋体" w:cs="宋体"/>
                <w:color w:val="000000" w:themeColor="text1"/>
                <w:kern w:val="0"/>
                <w:sz w:val="15"/>
                <w:szCs w:val="15"/>
              </w:rPr>
            </w:pPr>
            <w:r w:rsidRPr="00AF5751">
              <w:rPr>
                <w:rFonts w:ascii="宋体" w:eastAsia="宋体" w:hAnsi="宋体" w:cs="宋体" w:hint="eastAsia"/>
                <w:color w:val="000000" w:themeColor="text1"/>
                <w:kern w:val="0"/>
                <w:sz w:val="15"/>
                <w:szCs w:val="15"/>
              </w:rPr>
              <w:t>增强竖丝岩棉复合板</w:t>
            </w:r>
          </w:p>
        </w:tc>
      </w:tr>
      <w:tr w:rsidR="00B27C91" w:rsidRPr="009E7130" w14:paraId="511F6E47" w14:textId="77777777" w:rsidTr="00CB6204">
        <w:trPr>
          <w:trHeight w:val="284"/>
          <w:jc w:val="center"/>
        </w:trPr>
        <w:tc>
          <w:tcPr>
            <w:tcW w:w="728" w:type="pct"/>
            <w:vMerge w:val="restart"/>
            <w:tcBorders>
              <w:top w:val="single" w:sz="12" w:space="0" w:color="auto"/>
            </w:tcBorders>
            <w:shd w:val="clear" w:color="000000" w:fill="FCD5B4"/>
            <w:vAlign w:val="center"/>
          </w:tcPr>
          <w:p w14:paraId="43A574F3" w14:textId="77777777" w:rsidR="00B27C91" w:rsidRPr="009E7130" w:rsidRDefault="00B27C91" w:rsidP="00D9138B">
            <w:pPr>
              <w:widowControl/>
              <w:spacing w:line="360" w:lineRule="auto"/>
              <w:jc w:val="center"/>
              <w:rPr>
                <w:rFonts w:ascii="宋体" w:eastAsia="宋体" w:hAnsi="宋体" w:cs="宋体"/>
                <w:color w:val="000000" w:themeColor="text1"/>
                <w:kern w:val="0"/>
                <w:sz w:val="15"/>
                <w:szCs w:val="15"/>
              </w:rPr>
            </w:pPr>
            <w:r w:rsidRPr="009E7130">
              <w:rPr>
                <w:rFonts w:ascii="宋体" w:eastAsia="宋体" w:hAnsi="宋体" w:cs="宋体" w:hint="eastAsia"/>
                <w:color w:val="000000" w:themeColor="text1"/>
                <w:kern w:val="0"/>
                <w:sz w:val="15"/>
                <w:szCs w:val="15"/>
              </w:rPr>
              <w:t>垂直于板面抗拉强度</w:t>
            </w:r>
          </w:p>
        </w:tc>
        <w:tc>
          <w:tcPr>
            <w:tcW w:w="915" w:type="pct"/>
            <w:tcBorders>
              <w:top w:val="single" w:sz="12" w:space="0" w:color="auto"/>
            </w:tcBorders>
            <w:shd w:val="clear" w:color="000000" w:fill="FCD5B4"/>
            <w:vAlign w:val="center"/>
          </w:tcPr>
          <w:p w14:paraId="3D846FAF" w14:textId="77777777" w:rsidR="00B27C91" w:rsidRPr="009E7130" w:rsidRDefault="00B27C91" w:rsidP="00D9138B">
            <w:pPr>
              <w:widowControl/>
              <w:spacing w:line="360" w:lineRule="auto"/>
              <w:jc w:val="center"/>
              <w:rPr>
                <w:rFonts w:ascii="宋体" w:eastAsia="宋体" w:hAnsi="宋体" w:cs="宋体"/>
                <w:color w:val="000000" w:themeColor="text1"/>
                <w:kern w:val="0"/>
                <w:sz w:val="15"/>
                <w:szCs w:val="15"/>
              </w:rPr>
            </w:pPr>
            <w:r w:rsidRPr="009E7130">
              <w:rPr>
                <w:rFonts w:ascii="宋体" w:eastAsia="宋体" w:hAnsi="宋体" w:cs="宋体"/>
                <w:color w:val="000000" w:themeColor="text1"/>
                <w:kern w:val="0"/>
                <w:sz w:val="15"/>
                <w:szCs w:val="15"/>
              </w:rPr>
              <w:t>MPa</w:t>
            </w:r>
          </w:p>
        </w:tc>
        <w:tc>
          <w:tcPr>
            <w:tcW w:w="671" w:type="pct"/>
            <w:tcBorders>
              <w:top w:val="single" w:sz="12" w:space="0" w:color="auto"/>
            </w:tcBorders>
            <w:shd w:val="clear" w:color="000000" w:fill="FCD5B4"/>
            <w:vAlign w:val="center"/>
          </w:tcPr>
          <w:p w14:paraId="1CBD6B83" w14:textId="77777777" w:rsidR="00B27C91" w:rsidRPr="009E7130" w:rsidRDefault="00B27C91" w:rsidP="00D9138B">
            <w:pPr>
              <w:widowControl/>
              <w:spacing w:line="360" w:lineRule="auto"/>
              <w:jc w:val="center"/>
              <w:rPr>
                <w:rFonts w:ascii="宋体" w:eastAsia="宋体" w:hAnsi="宋体" w:cs="宋体"/>
                <w:color w:val="000000" w:themeColor="text1"/>
                <w:kern w:val="0"/>
                <w:sz w:val="15"/>
                <w:szCs w:val="15"/>
              </w:rPr>
            </w:pPr>
            <w:r w:rsidRPr="009E7130">
              <w:rPr>
                <w:rFonts w:ascii="宋体" w:eastAsia="宋体" w:hAnsi="宋体" w:cs="宋体" w:hint="eastAsia"/>
                <w:color w:val="000000" w:themeColor="text1"/>
                <w:kern w:val="0"/>
                <w:sz w:val="15"/>
                <w:szCs w:val="15"/>
              </w:rPr>
              <w:t>≥</w:t>
            </w:r>
            <w:r w:rsidRPr="009E7130">
              <w:rPr>
                <w:rFonts w:ascii="宋体" w:eastAsia="宋体" w:hAnsi="宋体" w:cs="宋体"/>
                <w:color w:val="000000" w:themeColor="text1"/>
                <w:kern w:val="0"/>
                <w:sz w:val="15"/>
                <w:szCs w:val="15"/>
              </w:rPr>
              <w:t>0.10</w:t>
            </w:r>
          </w:p>
        </w:tc>
        <w:tc>
          <w:tcPr>
            <w:tcW w:w="671" w:type="pct"/>
            <w:tcBorders>
              <w:top w:val="single" w:sz="12" w:space="0" w:color="auto"/>
            </w:tcBorders>
            <w:shd w:val="clear" w:color="000000" w:fill="FCD5B4"/>
            <w:vAlign w:val="center"/>
          </w:tcPr>
          <w:p w14:paraId="29D23963" w14:textId="77777777" w:rsidR="00B27C91" w:rsidRPr="009E7130" w:rsidRDefault="00B27C91" w:rsidP="00D9138B">
            <w:pPr>
              <w:widowControl/>
              <w:spacing w:line="360" w:lineRule="auto"/>
              <w:jc w:val="center"/>
              <w:rPr>
                <w:rFonts w:ascii="宋体" w:eastAsia="宋体" w:hAnsi="宋体" w:cs="宋体"/>
                <w:color w:val="000000" w:themeColor="text1"/>
                <w:kern w:val="0"/>
                <w:sz w:val="15"/>
                <w:szCs w:val="15"/>
              </w:rPr>
            </w:pPr>
            <w:r w:rsidRPr="009E7130">
              <w:rPr>
                <w:rFonts w:ascii="宋体" w:eastAsia="宋体" w:hAnsi="宋体" w:cs="宋体" w:hint="eastAsia"/>
                <w:color w:val="000000" w:themeColor="text1"/>
                <w:kern w:val="0"/>
                <w:sz w:val="15"/>
                <w:szCs w:val="15"/>
              </w:rPr>
              <w:t>≥</w:t>
            </w:r>
            <w:r w:rsidRPr="009E7130">
              <w:rPr>
                <w:rFonts w:ascii="宋体" w:eastAsia="宋体" w:hAnsi="宋体" w:cs="宋体"/>
                <w:color w:val="000000" w:themeColor="text1"/>
                <w:kern w:val="0"/>
                <w:sz w:val="15"/>
                <w:szCs w:val="15"/>
              </w:rPr>
              <w:t>0.20</w:t>
            </w:r>
          </w:p>
        </w:tc>
        <w:tc>
          <w:tcPr>
            <w:tcW w:w="671" w:type="pct"/>
            <w:tcBorders>
              <w:top w:val="single" w:sz="12" w:space="0" w:color="auto"/>
            </w:tcBorders>
            <w:shd w:val="clear" w:color="000000" w:fill="FCD5B4"/>
            <w:vAlign w:val="center"/>
          </w:tcPr>
          <w:p w14:paraId="00F058AB" w14:textId="77777777" w:rsidR="00B27C91" w:rsidRPr="009E7130" w:rsidRDefault="00B27C91" w:rsidP="00D9138B">
            <w:pPr>
              <w:widowControl/>
              <w:spacing w:line="360" w:lineRule="auto"/>
              <w:jc w:val="center"/>
              <w:rPr>
                <w:rFonts w:ascii="宋体" w:eastAsia="宋体" w:hAnsi="宋体" w:cs="宋体"/>
                <w:color w:val="000000" w:themeColor="text1"/>
                <w:kern w:val="0"/>
                <w:sz w:val="15"/>
                <w:szCs w:val="15"/>
              </w:rPr>
            </w:pPr>
            <w:r w:rsidRPr="009E7130">
              <w:rPr>
                <w:rFonts w:ascii="宋体" w:eastAsia="宋体" w:hAnsi="宋体" w:cs="宋体" w:hint="eastAsia"/>
                <w:color w:val="000000" w:themeColor="text1"/>
                <w:kern w:val="0"/>
                <w:sz w:val="15"/>
                <w:szCs w:val="15"/>
              </w:rPr>
              <w:t>≥</w:t>
            </w:r>
            <w:r w:rsidRPr="009E7130">
              <w:rPr>
                <w:rFonts w:ascii="宋体" w:eastAsia="宋体" w:hAnsi="宋体" w:cs="宋体"/>
                <w:color w:val="000000" w:themeColor="text1"/>
                <w:kern w:val="0"/>
                <w:sz w:val="15"/>
                <w:szCs w:val="15"/>
              </w:rPr>
              <w:t>0.10</w:t>
            </w:r>
          </w:p>
        </w:tc>
        <w:tc>
          <w:tcPr>
            <w:tcW w:w="671" w:type="pct"/>
            <w:tcBorders>
              <w:top w:val="single" w:sz="12" w:space="0" w:color="auto"/>
            </w:tcBorders>
            <w:shd w:val="clear" w:color="000000" w:fill="FCD5B4"/>
            <w:vAlign w:val="center"/>
          </w:tcPr>
          <w:p w14:paraId="1F865976" w14:textId="77777777" w:rsidR="00B27C91" w:rsidRPr="009E7130" w:rsidRDefault="00B27C91" w:rsidP="00D9138B">
            <w:pPr>
              <w:widowControl/>
              <w:spacing w:line="360" w:lineRule="auto"/>
              <w:jc w:val="center"/>
              <w:rPr>
                <w:rFonts w:ascii="宋体" w:eastAsia="宋体" w:hAnsi="宋体" w:cs="宋体"/>
                <w:color w:val="000000" w:themeColor="text1"/>
                <w:kern w:val="0"/>
                <w:sz w:val="15"/>
                <w:szCs w:val="15"/>
              </w:rPr>
            </w:pPr>
            <w:r w:rsidRPr="009E7130">
              <w:rPr>
                <w:rFonts w:ascii="宋体" w:eastAsia="宋体" w:hAnsi="宋体" w:cs="宋体" w:hint="eastAsia"/>
                <w:color w:val="000000" w:themeColor="text1"/>
                <w:kern w:val="0"/>
                <w:sz w:val="15"/>
                <w:szCs w:val="15"/>
              </w:rPr>
              <w:t>≥</w:t>
            </w:r>
            <w:r w:rsidRPr="009E7130">
              <w:rPr>
                <w:rFonts w:ascii="宋体" w:eastAsia="宋体" w:hAnsi="宋体" w:cs="宋体"/>
                <w:color w:val="000000" w:themeColor="text1"/>
                <w:kern w:val="0"/>
                <w:sz w:val="15"/>
                <w:szCs w:val="15"/>
              </w:rPr>
              <w:t>0.0075</w:t>
            </w:r>
          </w:p>
        </w:tc>
        <w:tc>
          <w:tcPr>
            <w:tcW w:w="671" w:type="pct"/>
            <w:tcBorders>
              <w:top w:val="single" w:sz="12" w:space="0" w:color="auto"/>
            </w:tcBorders>
            <w:shd w:val="clear" w:color="000000" w:fill="FCD5B4"/>
          </w:tcPr>
          <w:p w14:paraId="0022C655" w14:textId="77777777" w:rsidR="00B27C91" w:rsidRPr="009E7130" w:rsidRDefault="00B27C91" w:rsidP="00D9138B">
            <w:pPr>
              <w:widowControl/>
              <w:spacing w:line="360" w:lineRule="auto"/>
              <w:jc w:val="center"/>
              <w:rPr>
                <w:rFonts w:ascii="宋体" w:eastAsia="宋体" w:hAnsi="宋体" w:cs="宋体"/>
                <w:color w:val="000000" w:themeColor="text1"/>
                <w:kern w:val="0"/>
                <w:sz w:val="15"/>
                <w:szCs w:val="15"/>
              </w:rPr>
            </w:pPr>
            <w:r w:rsidRPr="009E7130">
              <w:rPr>
                <w:rFonts w:ascii="宋体" w:eastAsia="宋体" w:hAnsi="宋体" w:cs="宋体" w:hint="eastAsia"/>
                <w:color w:val="000000" w:themeColor="text1"/>
                <w:kern w:val="0"/>
                <w:sz w:val="15"/>
                <w:szCs w:val="15"/>
              </w:rPr>
              <w:t>≥</w:t>
            </w:r>
            <w:r w:rsidRPr="009E7130">
              <w:rPr>
                <w:rFonts w:ascii="宋体" w:eastAsia="宋体" w:hAnsi="宋体" w:cs="宋体"/>
                <w:color w:val="000000" w:themeColor="text1"/>
                <w:kern w:val="0"/>
                <w:sz w:val="15"/>
                <w:szCs w:val="15"/>
              </w:rPr>
              <w:t>0.10</w:t>
            </w:r>
          </w:p>
        </w:tc>
      </w:tr>
      <w:tr w:rsidR="00B27C91" w:rsidRPr="009E7130" w14:paraId="79BA1B5D" w14:textId="77777777" w:rsidTr="00CB6204">
        <w:trPr>
          <w:trHeight w:val="284"/>
          <w:jc w:val="center"/>
        </w:trPr>
        <w:tc>
          <w:tcPr>
            <w:tcW w:w="728" w:type="pct"/>
            <w:vMerge/>
            <w:vAlign w:val="center"/>
          </w:tcPr>
          <w:p w14:paraId="3DD66F40" w14:textId="77777777" w:rsidR="00B27C91" w:rsidRPr="009E7130" w:rsidRDefault="00B27C91" w:rsidP="00D9138B">
            <w:pPr>
              <w:keepNext/>
              <w:keepLines/>
              <w:widowControl/>
              <w:spacing w:line="360" w:lineRule="auto"/>
              <w:jc w:val="center"/>
              <w:outlineLvl w:val="0"/>
              <w:rPr>
                <w:rFonts w:ascii="宋体" w:eastAsia="宋体" w:hAnsi="宋体" w:cs="宋体"/>
                <w:color w:val="000000" w:themeColor="text1"/>
                <w:kern w:val="0"/>
                <w:sz w:val="15"/>
                <w:szCs w:val="15"/>
              </w:rPr>
            </w:pPr>
          </w:p>
        </w:tc>
        <w:tc>
          <w:tcPr>
            <w:tcW w:w="915" w:type="pct"/>
            <w:shd w:val="clear" w:color="000000" w:fill="FCD5B4"/>
            <w:vAlign w:val="center"/>
          </w:tcPr>
          <w:p w14:paraId="6676C570" w14:textId="77777777" w:rsidR="00B27C91" w:rsidRPr="009E7130" w:rsidRDefault="00B27C91" w:rsidP="00D9138B">
            <w:pPr>
              <w:widowControl/>
              <w:spacing w:line="360" w:lineRule="auto"/>
              <w:jc w:val="center"/>
              <w:rPr>
                <w:rFonts w:ascii="宋体" w:eastAsia="宋体" w:hAnsi="宋体" w:cs="宋体"/>
                <w:color w:val="000000" w:themeColor="text1"/>
                <w:kern w:val="0"/>
                <w:sz w:val="15"/>
                <w:szCs w:val="15"/>
              </w:rPr>
            </w:pPr>
            <w:r w:rsidRPr="009E7130">
              <w:rPr>
                <w:rFonts w:ascii="宋体" w:eastAsia="宋体" w:hAnsi="宋体" w:cs="宋体" w:hint="eastAsia"/>
                <w:color w:val="000000" w:themeColor="text1"/>
                <w:kern w:val="0"/>
                <w:sz w:val="15"/>
                <w:szCs w:val="15"/>
              </w:rPr>
              <w:t>倍数（以模塑聚苯板为基准）</w:t>
            </w:r>
          </w:p>
        </w:tc>
        <w:tc>
          <w:tcPr>
            <w:tcW w:w="671" w:type="pct"/>
            <w:shd w:val="clear" w:color="000000" w:fill="FCD5B4"/>
            <w:vAlign w:val="center"/>
          </w:tcPr>
          <w:p w14:paraId="758135B2" w14:textId="77777777" w:rsidR="00B27C91" w:rsidRPr="009E7130" w:rsidRDefault="00B27C91" w:rsidP="00D9138B">
            <w:pPr>
              <w:widowControl/>
              <w:spacing w:line="360" w:lineRule="auto"/>
              <w:jc w:val="center"/>
              <w:rPr>
                <w:rFonts w:ascii="宋体" w:eastAsia="宋体" w:hAnsi="宋体" w:cs="宋体"/>
                <w:color w:val="000000" w:themeColor="text1"/>
                <w:kern w:val="0"/>
                <w:sz w:val="15"/>
                <w:szCs w:val="15"/>
              </w:rPr>
            </w:pPr>
            <w:r w:rsidRPr="009E7130">
              <w:rPr>
                <w:rFonts w:ascii="宋体" w:eastAsia="宋体" w:hAnsi="宋体" w:cs="宋体"/>
                <w:color w:val="000000" w:themeColor="text1"/>
                <w:kern w:val="0"/>
                <w:sz w:val="15"/>
                <w:szCs w:val="15"/>
              </w:rPr>
              <w:t>1</w:t>
            </w:r>
          </w:p>
        </w:tc>
        <w:tc>
          <w:tcPr>
            <w:tcW w:w="671" w:type="pct"/>
            <w:shd w:val="clear" w:color="000000" w:fill="FCD5B4"/>
            <w:vAlign w:val="center"/>
          </w:tcPr>
          <w:p w14:paraId="78F5EFF6" w14:textId="77777777" w:rsidR="00B27C91" w:rsidRPr="009E7130" w:rsidRDefault="00B27C91" w:rsidP="00D9138B">
            <w:pPr>
              <w:widowControl/>
              <w:spacing w:line="360" w:lineRule="auto"/>
              <w:jc w:val="center"/>
              <w:rPr>
                <w:rFonts w:ascii="宋体" w:eastAsia="宋体" w:hAnsi="宋体" w:cs="宋体"/>
                <w:color w:val="000000" w:themeColor="text1"/>
                <w:kern w:val="0"/>
                <w:sz w:val="15"/>
                <w:szCs w:val="15"/>
              </w:rPr>
            </w:pPr>
            <w:r w:rsidRPr="009E7130">
              <w:rPr>
                <w:rFonts w:ascii="宋体" w:eastAsia="宋体" w:hAnsi="宋体" w:cs="宋体"/>
                <w:color w:val="000000" w:themeColor="text1"/>
                <w:kern w:val="0"/>
                <w:sz w:val="15"/>
                <w:szCs w:val="15"/>
              </w:rPr>
              <w:t>2</w:t>
            </w:r>
          </w:p>
        </w:tc>
        <w:tc>
          <w:tcPr>
            <w:tcW w:w="671" w:type="pct"/>
            <w:shd w:val="clear" w:color="000000" w:fill="FCD5B4"/>
            <w:vAlign w:val="center"/>
          </w:tcPr>
          <w:p w14:paraId="0E03ABC7" w14:textId="77777777" w:rsidR="00B27C91" w:rsidRPr="009E7130" w:rsidRDefault="00B27C91" w:rsidP="00D9138B">
            <w:pPr>
              <w:widowControl/>
              <w:spacing w:line="360" w:lineRule="auto"/>
              <w:jc w:val="center"/>
              <w:rPr>
                <w:rFonts w:ascii="宋体" w:eastAsia="宋体" w:hAnsi="宋体" w:cs="宋体"/>
                <w:color w:val="000000" w:themeColor="text1"/>
                <w:kern w:val="0"/>
                <w:sz w:val="15"/>
                <w:szCs w:val="15"/>
              </w:rPr>
            </w:pPr>
            <w:r w:rsidRPr="009E7130">
              <w:rPr>
                <w:rFonts w:ascii="宋体" w:eastAsia="宋体" w:hAnsi="宋体" w:cs="宋体"/>
                <w:color w:val="000000" w:themeColor="text1"/>
                <w:kern w:val="0"/>
                <w:sz w:val="15"/>
                <w:szCs w:val="15"/>
              </w:rPr>
              <w:t>1</w:t>
            </w:r>
          </w:p>
        </w:tc>
        <w:tc>
          <w:tcPr>
            <w:tcW w:w="671" w:type="pct"/>
            <w:shd w:val="clear" w:color="000000" w:fill="FCD5B4"/>
            <w:vAlign w:val="center"/>
          </w:tcPr>
          <w:p w14:paraId="3DE1AB10" w14:textId="77777777" w:rsidR="00B27C91" w:rsidRPr="009E7130" w:rsidRDefault="00B27C91" w:rsidP="00D9138B">
            <w:pPr>
              <w:widowControl/>
              <w:spacing w:line="360" w:lineRule="auto"/>
              <w:jc w:val="center"/>
              <w:rPr>
                <w:rFonts w:ascii="宋体" w:eastAsia="宋体" w:hAnsi="宋体" w:cs="宋体"/>
                <w:color w:val="000000" w:themeColor="text1"/>
                <w:kern w:val="0"/>
                <w:sz w:val="15"/>
                <w:szCs w:val="15"/>
              </w:rPr>
            </w:pPr>
            <w:r w:rsidRPr="009E7130">
              <w:rPr>
                <w:rFonts w:ascii="宋体" w:eastAsia="宋体" w:hAnsi="宋体" w:cs="宋体"/>
                <w:color w:val="000000" w:themeColor="text1"/>
                <w:kern w:val="0"/>
                <w:sz w:val="15"/>
                <w:szCs w:val="15"/>
              </w:rPr>
              <w:t>0.075</w:t>
            </w:r>
          </w:p>
        </w:tc>
        <w:tc>
          <w:tcPr>
            <w:tcW w:w="671" w:type="pct"/>
            <w:shd w:val="clear" w:color="000000" w:fill="FCD5B4"/>
          </w:tcPr>
          <w:p w14:paraId="156C6061" w14:textId="77777777" w:rsidR="00B27C91" w:rsidRPr="009E7130" w:rsidRDefault="00B27C91" w:rsidP="00D9138B">
            <w:pPr>
              <w:widowControl/>
              <w:spacing w:line="360" w:lineRule="auto"/>
              <w:jc w:val="center"/>
              <w:rPr>
                <w:rFonts w:ascii="宋体" w:eastAsia="宋体" w:hAnsi="宋体" w:cs="宋体"/>
                <w:color w:val="000000" w:themeColor="text1"/>
                <w:kern w:val="0"/>
                <w:sz w:val="15"/>
                <w:szCs w:val="15"/>
              </w:rPr>
            </w:pPr>
            <w:r w:rsidRPr="009E7130">
              <w:rPr>
                <w:rFonts w:ascii="宋体" w:eastAsia="宋体" w:hAnsi="宋体" w:cs="宋体" w:hint="eastAsia"/>
                <w:color w:val="000000" w:themeColor="text1"/>
                <w:kern w:val="0"/>
                <w:sz w:val="15"/>
                <w:szCs w:val="15"/>
              </w:rPr>
              <w:t>1</w:t>
            </w:r>
          </w:p>
        </w:tc>
      </w:tr>
      <w:tr w:rsidR="00B27C91" w:rsidRPr="009E7130" w14:paraId="3ACE560F" w14:textId="77777777" w:rsidTr="00CB6204">
        <w:trPr>
          <w:trHeight w:val="284"/>
          <w:jc w:val="center"/>
        </w:trPr>
        <w:tc>
          <w:tcPr>
            <w:tcW w:w="728" w:type="pct"/>
            <w:vMerge w:val="restart"/>
            <w:shd w:val="clear" w:color="000000" w:fill="FCD5B4"/>
            <w:vAlign w:val="center"/>
          </w:tcPr>
          <w:p w14:paraId="73B8AC7A" w14:textId="77777777" w:rsidR="00B27C91" w:rsidRPr="009E7130" w:rsidRDefault="00B27C91" w:rsidP="00D9138B">
            <w:pPr>
              <w:widowControl/>
              <w:spacing w:line="360" w:lineRule="auto"/>
              <w:jc w:val="center"/>
              <w:rPr>
                <w:rFonts w:ascii="宋体" w:eastAsia="宋体" w:hAnsi="宋体" w:cs="宋体"/>
                <w:color w:val="000000" w:themeColor="text1"/>
                <w:kern w:val="0"/>
                <w:sz w:val="15"/>
                <w:szCs w:val="15"/>
              </w:rPr>
            </w:pPr>
            <w:r w:rsidRPr="009E7130">
              <w:rPr>
                <w:rFonts w:ascii="宋体" w:eastAsia="宋体" w:hAnsi="宋体" w:cs="宋体" w:hint="eastAsia"/>
                <w:color w:val="000000" w:themeColor="text1"/>
                <w:kern w:val="0"/>
                <w:sz w:val="15"/>
                <w:szCs w:val="15"/>
              </w:rPr>
              <w:t>尺寸稳定性（</w:t>
            </w:r>
            <w:r w:rsidRPr="009E7130">
              <w:rPr>
                <w:rFonts w:ascii="宋体" w:eastAsia="宋体" w:hAnsi="宋体" w:cs="宋体"/>
                <w:color w:val="000000" w:themeColor="text1"/>
                <w:kern w:val="0"/>
                <w:sz w:val="15"/>
                <w:szCs w:val="15"/>
              </w:rPr>
              <w:t>70℃，2d）</w:t>
            </w:r>
          </w:p>
        </w:tc>
        <w:tc>
          <w:tcPr>
            <w:tcW w:w="915" w:type="pct"/>
            <w:shd w:val="clear" w:color="000000" w:fill="FCD5B4"/>
            <w:vAlign w:val="center"/>
          </w:tcPr>
          <w:p w14:paraId="0EBDC187" w14:textId="77777777" w:rsidR="00B27C91" w:rsidRPr="009E7130" w:rsidRDefault="00B27C91" w:rsidP="00D9138B">
            <w:pPr>
              <w:widowControl/>
              <w:spacing w:line="360" w:lineRule="auto"/>
              <w:jc w:val="center"/>
              <w:rPr>
                <w:rFonts w:ascii="宋体" w:eastAsia="宋体" w:hAnsi="宋体" w:cs="宋体"/>
                <w:color w:val="000000" w:themeColor="text1"/>
                <w:kern w:val="0"/>
                <w:sz w:val="15"/>
                <w:szCs w:val="15"/>
              </w:rPr>
            </w:pPr>
            <w:r w:rsidRPr="009E7130">
              <w:rPr>
                <w:rFonts w:ascii="宋体" w:eastAsia="宋体" w:hAnsi="宋体" w:cs="宋体"/>
                <w:color w:val="000000" w:themeColor="text1"/>
                <w:kern w:val="0"/>
                <w:sz w:val="15"/>
                <w:szCs w:val="15"/>
              </w:rPr>
              <w:t>%</w:t>
            </w:r>
          </w:p>
        </w:tc>
        <w:tc>
          <w:tcPr>
            <w:tcW w:w="671" w:type="pct"/>
            <w:shd w:val="clear" w:color="000000" w:fill="FCD5B4"/>
            <w:vAlign w:val="center"/>
          </w:tcPr>
          <w:p w14:paraId="20B61F9A" w14:textId="77777777" w:rsidR="00B27C91" w:rsidRPr="009E7130" w:rsidRDefault="00B27C91" w:rsidP="00D9138B">
            <w:pPr>
              <w:widowControl/>
              <w:spacing w:line="360" w:lineRule="auto"/>
              <w:jc w:val="center"/>
              <w:rPr>
                <w:rFonts w:ascii="宋体" w:eastAsia="宋体" w:hAnsi="宋体" w:cs="宋体"/>
                <w:color w:val="000000" w:themeColor="text1"/>
                <w:kern w:val="0"/>
                <w:sz w:val="15"/>
                <w:szCs w:val="15"/>
              </w:rPr>
            </w:pPr>
            <w:r w:rsidRPr="009E7130">
              <w:rPr>
                <w:rFonts w:ascii="宋体" w:eastAsia="宋体" w:hAnsi="宋体" w:cs="宋体" w:hint="eastAsia"/>
                <w:color w:val="000000" w:themeColor="text1"/>
                <w:kern w:val="0"/>
                <w:sz w:val="15"/>
                <w:szCs w:val="15"/>
              </w:rPr>
              <w:t>≤</w:t>
            </w:r>
            <w:r w:rsidRPr="009E7130">
              <w:rPr>
                <w:rFonts w:ascii="宋体" w:eastAsia="宋体" w:hAnsi="宋体" w:cs="宋体"/>
                <w:color w:val="000000" w:themeColor="text1"/>
                <w:kern w:val="0"/>
                <w:sz w:val="15"/>
                <w:szCs w:val="15"/>
              </w:rPr>
              <w:t>0.3</w:t>
            </w:r>
          </w:p>
        </w:tc>
        <w:tc>
          <w:tcPr>
            <w:tcW w:w="671" w:type="pct"/>
            <w:shd w:val="clear" w:color="000000" w:fill="FCD5B4"/>
            <w:vAlign w:val="center"/>
          </w:tcPr>
          <w:p w14:paraId="05E71C55" w14:textId="77777777" w:rsidR="00B27C91" w:rsidRPr="009E7130" w:rsidRDefault="00B27C91" w:rsidP="00D9138B">
            <w:pPr>
              <w:widowControl/>
              <w:spacing w:line="360" w:lineRule="auto"/>
              <w:jc w:val="center"/>
              <w:rPr>
                <w:rFonts w:ascii="宋体" w:eastAsia="宋体" w:hAnsi="宋体" w:cs="宋体"/>
                <w:color w:val="000000" w:themeColor="text1"/>
                <w:kern w:val="0"/>
                <w:sz w:val="15"/>
                <w:szCs w:val="15"/>
              </w:rPr>
            </w:pPr>
            <w:r w:rsidRPr="009E7130">
              <w:rPr>
                <w:rFonts w:ascii="宋体" w:eastAsia="宋体" w:hAnsi="宋体" w:cs="宋体" w:hint="eastAsia"/>
                <w:color w:val="000000" w:themeColor="text1"/>
                <w:kern w:val="0"/>
                <w:sz w:val="15"/>
                <w:szCs w:val="15"/>
              </w:rPr>
              <w:t>≤</w:t>
            </w:r>
            <w:r w:rsidRPr="009E7130">
              <w:rPr>
                <w:rFonts w:ascii="宋体" w:eastAsia="宋体" w:hAnsi="宋体" w:cs="宋体"/>
                <w:color w:val="000000" w:themeColor="text1"/>
                <w:kern w:val="0"/>
                <w:sz w:val="15"/>
                <w:szCs w:val="15"/>
              </w:rPr>
              <w:t>1.0</w:t>
            </w:r>
          </w:p>
        </w:tc>
        <w:tc>
          <w:tcPr>
            <w:tcW w:w="671" w:type="pct"/>
            <w:shd w:val="clear" w:color="000000" w:fill="FCD5B4"/>
            <w:vAlign w:val="center"/>
          </w:tcPr>
          <w:p w14:paraId="0E36A400" w14:textId="77777777" w:rsidR="00B27C91" w:rsidRPr="009E7130" w:rsidRDefault="00B27C91" w:rsidP="00D9138B">
            <w:pPr>
              <w:widowControl/>
              <w:spacing w:line="360" w:lineRule="auto"/>
              <w:jc w:val="center"/>
              <w:rPr>
                <w:rFonts w:ascii="宋体" w:eastAsia="宋体" w:hAnsi="宋体" w:cs="宋体"/>
                <w:color w:val="000000" w:themeColor="text1"/>
                <w:kern w:val="0"/>
                <w:sz w:val="15"/>
                <w:szCs w:val="15"/>
              </w:rPr>
            </w:pPr>
            <w:r w:rsidRPr="009E7130">
              <w:rPr>
                <w:rFonts w:ascii="宋体" w:eastAsia="宋体" w:hAnsi="宋体" w:cs="宋体" w:hint="eastAsia"/>
                <w:color w:val="000000" w:themeColor="text1"/>
                <w:kern w:val="0"/>
                <w:sz w:val="15"/>
                <w:szCs w:val="15"/>
              </w:rPr>
              <w:t>≤</w:t>
            </w:r>
            <w:r w:rsidRPr="009E7130">
              <w:rPr>
                <w:rFonts w:ascii="宋体" w:eastAsia="宋体" w:hAnsi="宋体" w:cs="宋体"/>
                <w:color w:val="000000" w:themeColor="text1"/>
                <w:kern w:val="0"/>
                <w:sz w:val="15"/>
                <w:szCs w:val="15"/>
              </w:rPr>
              <w:t>1.0</w:t>
            </w:r>
          </w:p>
        </w:tc>
        <w:tc>
          <w:tcPr>
            <w:tcW w:w="671" w:type="pct"/>
            <w:shd w:val="clear" w:color="000000" w:fill="FCD5B4"/>
            <w:vAlign w:val="center"/>
          </w:tcPr>
          <w:p w14:paraId="613E538A" w14:textId="77777777" w:rsidR="00B27C91" w:rsidRPr="009E7130" w:rsidRDefault="00B27C91" w:rsidP="00D9138B">
            <w:pPr>
              <w:widowControl/>
              <w:spacing w:line="360" w:lineRule="auto"/>
              <w:jc w:val="center"/>
              <w:rPr>
                <w:rFonts w:ascii="宋体" w:eastAsia="宋体" w:hAnsi="宋体" w:cs="宋体"/>
                <w:color w:val="000000" w:themeColor="text1"/>
                <w:kern w:val="0"/>
                <w:sz w:val="15"/>
                <w:szCs w:val="15"/>
              </w:rPr>
            </w:pPr>
            <w:r w:rsidRPr="009E7130">
              <w:rPr>
                <w:rFonts w:ascii="宋体" w:eastAsia="宋体" w:hAnsi="宋体" w:cs="宋体" w:hint="eastAsia"/>
                <w:color w:val="000000" w:themeColor="text1"/>
                <w:kern w:val="0"/>
                <w:sz w:val="15"/>
                <w:szCs w:val="15"/>
              </w:rPr>
              <w:t>≤</w:t>
            </w:r>
            <w:r w:rsidRPr="009E7130">
              <w:rPr>
                <w:rFonts w:ascii="宋体" w:eastAsia="宋体" w:hAnsi="宋体" w:cs="宋体"/>
                <w:color w:val="000000" w:themeColor="text1"/>
                <w:kern w:val="0"/>
                <w:sz w:val="15"/>
                <w:szCs w:val="15"/>
              </w:rPr>
              <w:t>1.0</w:t>
            </w:r>
          </w:p>
        </w:tc>
        <w:tc>
          <w:tcPr>
            <w:tcW w:w="671" w:type="pct"/>
            <w:shd w:val="clear" w:color="000000" w:fill="FCD5B4"/>
            <w:vAlign w:val="center"/>
          </w:tcPr>
          <w:p w14:paraId="2F17B02C" w14:textId="77777777" w:rsidR="00B27C91" w:rsidRPr="009E7130" w:rsidRDefault="00B27C91" w:rsidP="00D9138B">
            <w:pPr>
              <w:widowControl/>
              <w:spacing w:line="360" w:lineRule="auto"/>
              <w:jc w:val="center"/>
              <w:rPr>
                <w:rFonts w:ascii="宋体" w:eastAsia="宋体" w:hAnsi="宋体" w:cs="宋体"/>
                <w:color w:val="000000" w:themeColor="text1"/>
                <w:kern w:val="0"/>
                <w:sz w:val="15"/>
                <w:szCs w:val="15"/>
              </w:rPr>
            </w:pPr>
            <w:r w:rsidRPr="009E7130">
              <w:rPr>
                <w:rFonts w:ascii="宋体" w:eastAsia="宋体" w:hAnsi="宋体" w:cs="宋体" w:hint="eastAsia"/>
                <w:color w:val="000000" w:themeColor="text1"/>
                <w:kern w:val="0"/>
                <w:sz w:val="15"/>
                <w:szCs w:val="15"/>
              </w:rPr>
              <w:t>≤</w:t>
            </w:r>
            <w:r w:rsidRPr="009E7130">
              <w:rPr>
                <w:rFonts w:ascii="宋体" w:eastAsia="宋体" w:hAnsi="宋体" w:cs="宋体"/>
                <w:color w:val="000000" w:themeColor="text1"/>
                <w:kern w:val="0"/>
                <w:sz w:val="15"/>
                <w:szCs w:val="15"/>
              </w:rPr>
              <w:t>0.3</w:t>
            </w:r>
          </w:p>
        </w:tc>
      </w:tr>
      <w:tr w:rsidR="00B27C91" w:rsidRPr="009E7130" w14:paraId="2AC263DE" w14:textId="77777777" w:rsidTr="00CB6204">
        <w:trPr>
          <w:trHeight w:val="284"/>
          <w:jc w:val="center"/>
        </w:trPr>
        <w:tc>
          <w:tcPr>
            <w:tcW w:w="728" w:type="pct"/>
            <w:vMerge/>
            <w:vAlign w:val="center"/>
          </w:tcPr>
          <w:p w14:paraId="18C861A2" w14:textId="77777777" w:rsidR="00B27C91" w:rsidRPr="009E7130" w:rsidRDefault="00B27C91" w:rsidP="00D9138B">
            <w:pPr>
              <w:keepNext/>
              <w:keepLines/>
              <w:widowControl/>
              <w:spacing w:line="360" w:lineRule="auto"/>
              <w:jc w:val="center"/>
              <w:outlineLvl w:val="0"/>
              <w:rPr>
                <w:rFonts w:ascii="宋体" w:eastAsia="宋体" w:hAnsi="宋体" w:cs="宋体"/>
                <w:color w:val="000000" w:themeColor="text1"/>
                <w:kern w:val="0"/>
                <w:sz w:val="15"/>
                <w:szCs w:val="15"/>
              </w:rPr>
            </w:pPr>
          </w:p>
        </w:tc>
        <w:tc>
          <w:tcPr>
            <w:tcW w:w="915" w:type="pct"/>
            <w:shd w:val="clear" w:color="000000" w:fill="FCD5B4"/>
            <w:vAlign w:val="center"/>
          </w:tcPr>
          <w:p w14:paraId="5A5631B5" w14:textId="77777777" w:rsidR="00B27C91" w:rsidRPr="009E7130" w:rsidRDefault="00B27C91" w:rsidP="00D9138B">
            <w:pPr>
              <w:widowControl/>
              <w:spacing w:line="360" w:lineRule="auto"/>
              <w:jc w:val="center"/>
              <w:rPr>
                <w:rFonts w:ascii="宋体" w:eastAsia="宋体" w:hAnsi="宋体" w:cs="宋体"/>
                <w:color w:val="000000" w:themeColor="text1"/>
                <w:kern w:val="0"/>
                <w:sz w:val="15"/>
                <w:szCs w:val="15"/>
              </w:rPr>
            </w:pPr>
            <w:r w:rsidRPr="009E7130">
              <w:rPr>
                <w:rFonts w:ascii="宋体" w:eastAsia="宋体" w:hAnsi="宋体" w:cs="宋体" w:hint="eastAsia"/>
                <w:color w:val="000000" w:themeColor="text1"/>
                <w:kern w:val="0"/>
                <w:sz w:val="15"/>
                <w:szCs w:val="15"/>
              </w:rPr>
              <w:t>倍数（以模塑聚苯板为基准）</w:t>
            </w:r>
          </w:p>
        </w:tc>
        <w:tc>
          <w:tcPr>
            <w:tcW w:w="671" w:type="pct"/>
            <w:shd w:val="clear" w:color="000000" w:fill="FCD5B4"/>
            <w:vAlign w:val="center"/>
          </w:tcPr>
          <w:p w14:paraId="37BDCCE3" w14:textId="77777777" w:rsidR="00B27C91" w:rsidRPr="009E7130" w:rsidRDefault="00B27C91" w:rsidP="00D9138B">
            <w:pPr>
              <w:widowControl/>
              <w:spacing w:line="360" w:lineRule="auto"/>
              <w:jc w:val="center"/>
              <w:rPr>
                <w:rFonts w:ascii="宋体" w:eastAsia="宋体" w:hAnsi="宋体" w:cs="宋体"/>
                <w:color w:val="000000" w:themeColor="text1"/>
                <w:kern w:val="0"/>
                <w:sz w:val="15"/>
                <w:szCs w:val="15"/>
              </w:rPr>
            </w:pPr>
            <w:r w:rsidRPr="009E7130">
              <w:rPr>
                <w:rFonts w:ascii="宋体" w:eastAsia="宋体" w:hAnsi="宋体" w:cs="宋体"/>
                <w:color w:val="000000" w:themeColor="text1"/>
                <w:kern w:val="0"/>
                <w:sz w:val="15"/>
                <w:szCs w:val="15"/>
              </w:rPr>
              <w:t>1</w:t>
            </w:r>
          </w:p>
        </w:tc>
        <w:tc>
          <w:tcPr>
            <w:tcW w:w="671" w:type="pct"/>
            <w:shd w:val="clear" w:color="000000" w:fill="FCD5B4"/>
            <w:vAlign w:val="center"/>
          </w:tcPr>
          <w:p w14:paraId="0769FC08" w14:textId="77777777" w:rsidR="00B27C91" w:rsidRPr="009E7130" w:rsidRDefault="00B27C91" w:rsidP="00D9138B">
            <w:pPr>
              <w:widowControl/>
              <w:spacing w:line="360" w:lineRule="auto"/>
              <w:jc w:val="center"/>
              <w:rPr>
                <w:rFonts w:ascii="宋体" w:eastAsia="宋体" w:hAnsi="宋体" w:cs="宋体"/>
                <w:color w:val="000000" w:themeColor="text1"/>
                <w:kern w:val="0"/>
                <w:sz w:val="15"/>
                <w:szCs w:val="15"/>
              </w:rPr>
            </w:pPr>
            <w:r w:rsidRPr="009E7130">
              <w:rPr>
                <w:rFonts w:ascii="宋体" w:eastAsia="宋体" w:hAnsi="宋体" w:cs="宋体"/>
                <w:color w:val="000000" w:themeColor="text1"/>
                <w:kern w:val="0"/>
                <w:sz w:val="15"/>
                <w:szCs w:val="15"/>
              </w:rPr>
              <w:t>3.33</w:t>
            </w:r>
          </w:p>
        </w:tc>
        <w:tc>
          <w:tcPr>
            <w:tcW w:w="671" w:type="pct"/>
            <w:shd w:val="clear" w:color="000000" w:fill="FCD5B4"/>
            <w:vAlign w:val="center"/>
          </w:tcPr>
          <w:p w14:paraId="07F67109" w14:textId="77777777" w:rsidR="00B27C91" w:rsidRPr="009E7130" w:rsidRDefault="00B27C91" w:rsidP="00D9138B">
            <w:pPr>
              <w:widowControl/>
              <w:spacing w:line="360" w:lineRule="auto"/>
              <w:jc w:val="center"/>
              <w:rPr>
                <w:rFonts w:ascii="宋体" w:eastAsia="宋体" w:hAnsi="宋体" w:cs="宋体"/>
                <w:color w:val="000000" w:themeColor="text1"/>
                <w:kern w:val="0"/>
                <w:sz w:val="15"/>
                <w:szCs w:val="15"/>
              </w:rPr>
            </w:pPr>
            <w:r w:rsidRPr="009E7130">
              <w:rPr>
                <w:rFonts w:ascii="宋体" w:eastAsia="宋体" w:hAnsi="宋体" w:cs="宋体"/>
                <w:color w:val="000000" w:themeColor="text1"/>
                <w:kern w:val="0"/>
                <w:sz w:val="15"/>
                <w:szCs w:val="15"/>
              </w:rPr>
              <w:t>3.33</w:t>
            </w:r>
          </w:p>
        </w:tc>
        <w:tc>
          <w:tcPr>
            <w:tcW w:w="671" w:type="pct"/>
            <w:shd w:val="clear" w:color="000000" w:fill="FCD5B4"/>
            <w:vAlign w:val="center"/>
          </w:tcPr>
          <w:p w14:paraId="145B2D9B" w14:textId="77777777" w:rsidR="00B27C91" w:rsidRPr="009E7130" w:rsidRDefault="00B27C91" w:rsidP="00D9138B">
            <w:pPr>
              <w:widowControl/>
              <w:spacing w:line="360" w:lineRule="auto"/>
              <w:jc w:val="center"/>
              <w:rPr>
                <w:rFonts w:ascii="宋体" w:eastAsia="宋体" w:hAnsi="宋体" w:cs="宋体"/>
                <w:color w:val="000000" w:themeColor="text1"/>
                <w:kern w:val="0"/>
                <w:sz w:val="15"/>
                <w:szCs w:val="15"/>
              </w:rPr>
            </w:pPr>
            <w:r w:rsidRPr="009E7130">
              <w:rPr>
                <w:rFonts w:ascii="宋体" w:eastAsia="宋体" w:hAnsi="宋体" w:cs="宋体"/>
                <w:color w:val="000000" w:themeColor="text1"/>
                <w:kern w:val="0"/>
                <w:sz w:val="15"/>
                <w:szCs w:val="15"/>
              </w:rPr>
              <w:t>3.33</w:t>
            </w:r>
          </w:p>
        </w:tc>
        <w:tc>
          <w:tcPr>
            <w:tcW w:w="671" w:type="pct"/>
            <w:shd w:val="clear" w:color="000000" w:fill="FCD5B4"/>
            <w:vAlign w:val="center"/>
          </w:tcPr>
          <w:p w14:paraId="08F143CA" w14:textId="77777777" w:rsidR="00B27C91" w:rsidRPr="009E7130" w:rsidRDefault="00B27C91" w:rsidP="00D9138B">
            <w:pPr>
              <w:widowControl/>
              <w:spacing w:line="360" w:lineRule="auto"/>
              <w:jc w:val="center"/>
              <w:rPr>
                <w:rFonts w:ascii="宋体" w:eastAsia="宋体" w:hAnsi="宋体" w:cs="宋体"/>
                <w:color w:val="000000" w:themeColor="text1"/>
                <w:kern w:val="0"/>
                <w:sz w:val="15"/>
                <w:szCs w:val="15"/>
              </w:rPr>
            </w:pPr>
            <w:r w:rsidRPr="009E7130">
              <w:rPr>
                <w:rFonts w:ascii="宋体" w:eastAsia="宋体" w:hAnsi="宋体" w:cs="宋体"/>
                <w:color w:val="000000" w:themeColor="text1"/>
                <w:kern w:val="0"/>
                <w:sz w:val="15"/>
                <w:szCs w:val="15"/>
              </w:rPr>
              <w:t>1</w:t>
            </w:r>
          </w:p>
        </w:tc>
      </w:tr>
    </w:tbl>
    <w:p w14:paraId="7E7DFA0F" w14:textId="14F9A98C" w:rsidR="00B27C91" w:rsidRPr="008A3D61" w:rsidRDefault="00B27C91" w:rsidP="00D9138B">
      <w:pPr>
        <w:pStyle w:val="3"/>
        <w:spacing w:before="120" w:after="120" w:line="360" w:lineRule="auto"/>
        <w:rPr>
          <w:rFonts w:ascii="宋体" w:hAnsi="宋体"/>
          <w:color w:val="000000"/>
          <w:sz w:val="24"/>
          <w:szCs w:val="24"/>
        </w:rPr>
      </w:pPr>
      <w:bookmarkStart w:id="70" w:name="_Toc45128963"/>
      <w:r w:rsidRPr="008A3D61">
        <w:rPr>
          <w:rFonts w:ascii="宋体" w:hAnsi="宋体" w:hint="eastAsia"/>
          <w:color w:val="000000"/>
          <w:sz w:val="24"/>
          <w:szCs w:val="24"/>
        </w:rPr>
        <w:t>（1）抗拉强度</w:t>
      </w:r>
      <w:bookmarkEnd w:id="70"/>
    </w:p>
    <w:p w14:paraId="41EF1D6A" w14:textId="77777777" w:rsidR="00B27C91" w:rsidRPr="00C63DE8"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63DE8">
        <w:rPr>
          <w:rFonts w:ascii="宋体" w:eastAsia="宋体" w:hAnsi="宋体" w:hint="eastAsia"/>
          <w:color w:val="000000"/>
          <w:sz w:val="24"/>
        </w:rPr>
        <w:t>垂直于板面的抗拉强度表示材料松软程度，如图3所示，岩棉板抗拉强度0.0075</w:t>
      </w:r>
      <w:r w:rsidRPr="00C63DE8">
        <w:rPr>
          <w:rFonts w:ascii="宋体" w:eastAsia="宋体" w:hAnsi="宋体"/>
          <w:color w:val="000000"/>
          <w:sz w:val="24"/>
        </w:rPr>
        <w:t xml:space="preserve"> MPa</w:t>
      </w:r>
      <w:r w:rsidRPr="00C63DE8">
        <w:rPr>
          <w:rFonts w:ascii="宋体" w:eastAsia="宋体" w:hAnsi="宋体" w:hint="eastAsia"/>
          <w:color w:val="000000"/>
          <w:sz w:val="24"/>
        </w:rPr>
        <w:t>，模塑聚苯板是其13.33倍。单纯的通过粘贴是无法解决受力问题的。同时岩棉吸水后自重将提高2倍以上，粘结力难以承受自重和风压的破坏，故而岩棉无法满足粘贴为主的外保温体系的系统安全要求。</w:t>
      </w:r>
    </w:p>
    <w:p w14:paraId="0D48510A" w14:textId="77777777" w:rsidR="00B27C91" w:rsidRPr="00C63DE8"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63DE8">
        <w:rPr>
          <w:rFonts w:ascii="宋体" w:eastAsia="宋体" w:hAnsi="宋体" w:hint="eastAsia"/>
          <w:color w:val="000000"/>
          <w:sz w:val="24"/>
        </w:rPr>
        <w:t>在岩棉保温系统构造设计时考虑风压因素，岩棉板只能靠锚栓锚固的方式解决系统受力的问题，平均每平米需要锚固16～18个锚栓才能解决抗风压的问题。</w:t>
      </w:r>
    </w:p>
    <w:p w14:paraId="2A59A4D5" w14:textId="77777777" w:rsidR="00B27C91" w:rsidRPr="009E7130" w:rsidRDefault="00B27C91" w:rsidP="00D9138B">
      <w:pPr>
        <w:pStyle w:val="aa"/>
        <w:spacing w:line="360" w:lineRule="auto"/>
        <w:ind w:left="898" w:firstLineChars="0" w:firstLine="0"/>
        <w:jc w:val="center"/>
        <w:rPr>
          <w:rFonts w:ascii="宋体" w:eastAsia="宋体" w:hAnsi="宋体"/>
          <w:szCs w:val="21"/>
        </w:rPr>
      </w:pPr>
      <w:r w:rsidRPr="009E7130">
        <w:rPr>
          <w:rFonts w:ascii="宋体" w:eastAsia="宋体" w:hAnsi="宋体"/>
          <w:noProof/>
          <w:sz w:val="24"/>
        </w:rPr>
        <w:lastRenderedPageBreak/>
        <w:drawing>
          <wp:inline distT="0" distB="0" distL="0" distR="0" wp14:anchorId="0BA77383" wp14:editId="320725A8">
            <wp:extent cx="2445385" cy="1287780"/>
            <wp:effectExtent l="19050" t="0" r="0" b="0"/>
            <wp:docPr id="214" name="图片 1" descr="IMG_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descr="IMG_1340"/>
                    <pic:cNvPicPr>
                      <a:picLocks noChangeAspect="1" noChangeArrowheads="1"/>
                    </pic:cNvPicPr>
                  </pic:nvPicPr>
                  <pic:blipFill>
                    <a:blip r:embed="rId183" cstate="print"/>
                    <a:srcRect/>
                    <a:stretch>
                      <a:fillRect/>
                    </a:stretch>
                  </pic:blipFill>
                  <pic:spPr>
                    <a:xfrm>
                      <a:off x="0" y="0"/>
                      <a:ext cx="2451487" cy="1291078"/>
                    </a:xfrm>
                    <a:prstGeom prst="rect">
                      <a:avLst/>
                    </a:prstGeom>
                    <a:noFill/>
                    <a:ln w="9525">
                      <a:noFill/>
                      <a:miter lim="800000"/>
                      <a:headEnd/>
                      <a:tailEnd/>
                    </a:ln>
                  </pic:spPr>
                </pic:pic>
              </a:graphicData>
            </a:graphic>
          </wp:inline>
        </w:drawing>
      </w:r>
    </w:p>
    <w:p w14:paraId="4C153BB2" w14:textId="77777777" w:rsidR="00B27C91" w:rsidRPr="009E7130" w:rsidRDefault="00B27C91" w:rsidP="00D9138B">
      <w:pPr>
        <w:spacing w:line="360" w:lineRule="auto"/>
        <w:jc w:val="center"/>
        <w:rPr>
          <w:rFonts w:ascii="宋体" w:eastAsia="宋体" w:hAnsi="宋体"/>
          <w:kern w:val="0"/>
          <w:sz w:val="18"/>
          <w:szCs w:val="20"/>
        </w:rPr>
      </w:pPr>
      <w:r w:rsidRPr="009E7130">
        <w:rPr>
          <w:rFonts w:ascii="宋体" w:eastAsia="宋体" w:hAnsi="宋体" w:hint="eastAsia"/>
          <w:kern w:val="0"/>
          <w:sz w:val="18"/>
          <w:szCs w:val="20"/>
        </w:rPr>
        <w:t>图3  岩棉板抗拉实验</w:t>
      </w:r>
    </w:p>
    <w:p w14:paraId="659FFDF8" w14:textId="77777777" w:rsidR="00B27C91" w:rsidRPr="008A3D61" w:rsidRDefault="00B27C91" w:rsidP="00D9138B">
      <w:pPr>
        <w:pStyle w:val="3"/>
        <w:spacing w:before="120" w:after="120" w:line="360" w:lineRule="auto"/>
        <w:rPr>
          <w:rFonts w:ascii="宋体" w:hAnsi="宋体"/>
          <w:color w:val="000000"/>
          <w:sz w:val="24"/>
          <w:szCs w:val="24"/>
        </w:rPr>
      </w:pPr>
      <w:bookmarkStart w:id="71" w:name="_Toc45128964"/>
      <w:r w:rsidRPr="008A3D61">
        <w:rPr>
          <w:rFonts w:ascii="宋体" w:hAnsi="宋体" w:hint="eastAsia"/>
          <w:color w:val="000000"/>
          <w:sz w:val="24"/>
          <w:szCs w:val="24"/>
        </w:rPr>
        <w:t>（2）尺寸稳定性</w:t>
      </w:r>
      <w:bookmarkEnd w:id="71"/>
    </w:p>
    <w:p w14:paraId="45DEF8EC" w14:textId="77777777" w:rsidR="00B27C91" w:rsidRPr="00C63DE8"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63DE8">
        <w:rPr>
          <w:rFonts w:ascii="宋体" w:eastAsia="宋体" w:hAnsi="宋体" w:hint="eastAsia"/>
          <w:color w:val="000000"/>
          <w:sz w:val="24"/>
        </w:rPr>
        <w:t>岩棉板在自然环境特别是湿热条件下尺寸很不稳定。</w:t>
      </w:r>
    </w:p>
    <w:p w14:paraId="160049CF" w14:textId="77777777" w:rsidR="00B27C91" w:rsidRPr="00C63DE8"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63DE8">
        <w:rPr>
          <w:rFonts w:ascii="宋体" w:eastAsia="宋体" w:hAnsi="宋体" w:hint="eastAsia"/>
          <w:color w:val="000000"/>
          <w:sz w:val="24"/>
        </w:rPr>
        <w:t>①岩棉板由平行的纤维丝构成，横向分布纤维遇水后吸水分层，变形严重。特别是劣质岩棉板更为明显（图4）。</w:t>
      </w:r>
    </w:p>
    <w:p w14:paraId="241C3609" w14:textId="77777777" w:rsidR="00B27C91" w:rsidRPr="009E7130" w:rsidRDefault="00B27C91" w:rsidP="00D9138B">
      <w:pPr>
        <w:pStyle w:val="aa"/>
        <w:spacing w:beforeLines="50" w:before="156" w:line="360" w:lineRule="auto"/>
        <w:ind w:firstLineChars="0" w:firstLine="0"/>
        <w:jc w:val="center"/>
        <w:rPr>
          <w:rFonts w:ascii="宋体" w:eastAsia="宋体" w:hAnsi="宋体"/>
          <w:szCs w:val="21"/>
        </w:rPr>
      </w:pPr>
      <w:r w:rsidRPr="009E7130">
        <w:rPr>
          <w:rFonts w:ascii="宋体" w:eastAsia="宋体" w:hAnsi="宋体"/>
          <w:noProof/>
          <w:sz w:val="24"/>
        </w:rPr>
        <w:drawing>
          <wp:inline distT="0" distB="0" distL="0" distR="0" wp14:anchorId="573C794B" wp14:editId="4606153A">
            <wp:extent cx="2525395" cy="1371600"/>
            <wp:effectExtent l="19050" t="0" r="7908" b="0"/>
            <wp:docPr id="215" name="图片 21" descr="c:\users\ADMINI~1\appdata\roaming\360se6\USERDA~1\Temp\2013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1" descr="c:\users\ADMINI~1\appdata\roaming\360se6\USERDA~1\Temp\201301~1.JPG"/>
                    <pic:cNvPicPr>
                      <a:picLocks noChangeAspect="1" noChangeArrowheads="1"/>
                    </pic:cNvPicPr>
                  </pic:nvPicPr>
                  <pic:blipFill>
                    <a:blip r:embed="rId184" cstate="print"/>
                    <a:srcRect t="11523" b="16334"/>
                    <a:stretch>
                      <a:fillRect/>
                    </a:stretch>
                  </pic:blipFill>
                  <pic:spPr>
                    <a:xfrm>
                      <a:off x="0" y="0"/>
                      <a:ext cx="2526357" cy="1372540"/>
                    </a:xfrm>
                    <a:prstGeom prst="rect">
                      <a:avLst/>
                    </a:prstGeom>
                    <a:noFill/>
                    <a:ln w="9525">
                      <a:noFill/>
                      <a:miter lim="800000"/>
                      <a:headEnd/>
                      <a:tailEnd/>
                    </a:ln>
                  </pic:spPr>
                </pic:pic>
              </a:graphicData>
            </a:graphic>
          </wp:inline>
        </w:drawing>
      </w:r>
    </w:p>
    <w:p w14:paraId="6951B4B5" w14:textId="77777777" w:rsidR="00B27C91" w:rsidRPr="009E7130" w:rsidRDefault="00B27C91" w:rsidP="00D9138B">
      <w:pPr>
        <w:spacing w:line="360" w:lineRule="auto"/>
        <w:jc w:val="center"/>
        <w:rPr>
          <w:rFonts w:ascii="宋体" w:eastAsia="宋体" w:hAnsi="宋体"/>
          <w:kern w:val="0"/>
          <w:sz w:val="18"/>
          <w:szCs w:val="20"/>
        </w:rPr>
      </w:pPr>
      <w:r w:rsidRPr="009E7130">
        <w:rPr>
          <w:rFonts w:ascii="宋体" w:eastAsia="宋体" w:hAnsi="宋体" w:hint="eastAsia"/>
          <w:kern w:val="0"/>
          <w:sz w:val="18"/>
          <w:szCs w:val="20"/>
        </w:rPr>
        <w:t>图4  岩棉板吸水后膨胀变形</w:t>
      </w:r>
    </w:p>
    <w:p w14:paraId="7E8E81DB" w14:textId="77777777" w:rsidR="00B27C91" w:rsidRPr="00C63DE8"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63DE8">
        <w:rPr>
          <w:rFonts w:ascii="宋体" w:eastAsia="宋体" w:hAnsi="宋体" w:hint="eastAsia"/>
          <w:color w:val="000000"/>
          <w:sz w:val="24"/>
        </w:rPr>
        <w:t>②岩棉板纤维与纤维之间连通空气，岩棉板本身连通空气构造在热胀冷缩和风压所用下极易不断加大，表现为岩棉蓬松、鼓胀，这样在外墙保温应用时面层难以抵御鼓胀的应力变形（图5）。上墙后势必造成外饰面效果不佳，会出现鼓包、板缝明显等现象（图6）。</w:t>
      </w:r>
    </w:p>
    <w:p w14:paraId="3C18A34C" w14:textId="77777777" w:rsidR="00B27C91" w:rsidRPr="009E7130" w:rsidRDefault="00B27C91" w:rsidP="00D9138B">
      <w:pPr>
        <w:pStyle w:val="aa"/>
        <w:spacing w:beforeLines="50" w:before="156" w:line="360" w:lineRule="auto"/>
        <w:ind w:firstLineChars="0" w:firstLine="0"/>
        <w:jc w:val="center"/>
        <w:rPr>
          <w:rFonts w:ascii="宋体" w:eastAsia="宋体" w:hAnsi="宋体"/>
          <w:sz w:val="24"/>
        </w:rPr>
      </w:pPr>
      <w:r w:rsidRPr="009E7130">
        <w:rPr>
          <w:rFonts w:ascii="宋体" w:eastAsia="宋体" w:hAnsi="宋体"/>
          <w:noProof/>
          <w:sz w:val="24"/>
        </w:rPr>
        <w:drawing>
          <wp:inline distT="0" distB="0" distL="0" distR="0" wp14:anchorId="726929E2" wp14:editId="4778BECF">
            <wp:extent cx="1675765" cy="1480185"/>
            <wp:effectExtent l="19050" t="0" r="360" b="0"/>
            <wp:docPr id="216" name="图片 6" descr="366483-12390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descr="366483-12390475.jpg"/>
                    <pic:cNvPicPr>
                      <a:picLocks noChangeAspect="1"/>
                    </pic:cNvPicPr>
                  </pic:nvPicPr>
                  <pic:blipFill>
                    <a:blip r:embed="rId185" cstate="print"/>
                    <a:srcRect l="15113"/>
                    <a:stretch>
                      <a:fillRect/>
                    </a:stretch>
                  </pic:blipFill>
                  <pic:spPr>
                    <a:xfrm>
                      <a:off x="0" y="0"/>
                      <a:ext cx="1679327" cy="1483503"/>
                    </a:xfrm>
                    <a:prstGeom prst="rect">
                      <a:avLst/>
                    </a:prstGeom>
                  </pic:spPr>
                </pic:pic>
              </a:graphicData>
            </a:graphic>
          </wp:inline>
        </w:drawing>
      </w:r>
      <w:r w:rsidRPr="009E7130">
        <w:rPr>
          <w:rFonts w:ascii="宋体" w:eastAsia="宋体" w:hAnsi="宋体" w:hint="eastAsia"/>
          <w:noProof/>
          <w:szCs w:val="21"/>
        </w:rPr>
        <w:t xml:space="preserve">            </w:t>
      </w:r>
      <w:r w:rsidRPr="009E7130">
        <w:rPr>
          <w:rFonts w:ascii="宋体" w:eastAsia="宋体" w:hAnsi="宋体"/>
          <w:noProof/>
          <w:szCs w:val="21"/>
        </w:rPr>
        <w:drawing>
          <wp:inline distT="0" distB="0" distL="0" distR="0" wp14:anchorId="7E3CE0D7" wp14:editId="008A898D">
            <wp:extent cx="1346200" cy="1457325"/>
            <wp:effectExtent l="19050" t="0" r="6255" b="0"/>
            <wp:docPr id="218" name="图片 16" descr="20140621_12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6" descr="20140621_122055"/>
                    <pic:cNvPicPr>
                      <a:picLocks noChangeAspect="1" noChangeArrowheads="1"/>
                    </pic:cNvPicPr>
                  </pic:nvPicPr>
                  <pic:blipFill>
                    <a:blip r:embed="rId186" cstate="print"/>
                    <a:srcRect/>
                    <a:stretch>
                      <a:fillRect/>
                    </a:stretch>
                  </pic:blipFill>
                  <pic:spPr>
                    <a:xfrm>
                      <a:off x="0" y="0"/>
                      <a:ext cx="1353764" cy="1465953"/>
                    </a:xfrm>
                    <a:prstGeom prst="rect">
                      <a:avLst/>
                    </a:prstGeom>
                    <a:noFill/>
                    <a:ln w="9525">
                      <a:noFill/>
                      <a:miter lim="800000"/>
                      <a:headEnd/>
                      <a:tailEnd/>
                    </a:ln>
                  </pic:spPr>
                </pic:pic>
              </a:graphicData>
            </a:graphic>
          </wp:inline>
        </w:drawing>
      </w:r>
    </w:p>
    <w:p w14:paraId="183D7473" w14:textId="77777777" w:rsidR="00B27C91" w:rsidRPr="009E7130" w:rsidRDefault="00B27C91" w:rsidP="00D9138B">
      <w:pPr>
        <w:pStyle w:val="aa"/>
        <w:spacing w:line="360" w:lineRule="auto"/>
        <w:ind w:left="420" w:firstLineChars="0" w:firstLine="0"/>
        <w:jc w:val="center"/>
        <w:rPr>
          <w:rFonts w:ascii="宋体" w:eastAsia="宋体" w:hAnsi="宋体"/>
          <w:szCs w:val="21"/>
        </w:rPr>
      </w:pPr>
      <w:r w:rsidRPr="009E7130">
        <w:rPr>
          <w:rFonts w:ascii="宋体" w:eastAsia="宋体" w:hAnsi="宋体" w:hint="eastAsia"/>
          <w:kern w:val="0"/>
          <w:sz w:val="18"/>
          <w:szCs w:val="20"/>
        </w:rPr>
        <w:t>图5  岩棉板蓬松鼓胀                   图6  岩棉板上墙后板缝明显</w:t>
      </w:r>
    </w:p>
    <w:p w14:paraId="08A93174" w14:textId="77777777" w:rsidR="00B27C91" w:rsidRPr="008A3D61" w:rsidRDefault="00B27C91" w:rsidP="00D9138B">
      <w:pPr>
        <w:pStyle w:val="4"/>
        <w:spacing w:line="360" w:lineRule="auto"/>
      </w:pPr>
      <w:bookmarkStart w:id="72" w:name="_Toc45128965"/>
      <w:r w:rsidRPr="008A3D61">
        <w:rPr>
          <w:rFonts w:hint="eastAsia"/>
        </w:rPr>
        <w:lastRenderedPageBreak/>
        <w:t xml:space="preserve">3  </w:t>
      </w:r>
      <w:r w:rsidRPr="008A3D61">
        <w:rPr>
          <w:rFonts w:hint="eastAsia"/>
        </w:rPr>
        <w:t>岩棉外墙外保温系统工程应用的历史演变</w:t>
      </w:r>
      <w:bookmarkEnd w:id="72"/>
    </w:p>
    <w:p w14:paraId="5DDAE22A" w14:textId="77777777" w:rsidR="00B27C91" w:rsidRPr="008A3D61" w:rsidRDefault="00B27C91" w:rsidP="00D9138B">
      <w:pPr>
        <w:pStyle w:val="3"/>
        <w:spacing w:before="120" w:after="120" w:line="360" w:lineRule="auto"/>
        <w:rPr>
          <w:rFonts w:ascii="宋体" w:hAnsi="宋体"/>
          <w:color w:val="000000"/>
          <w:sz w:val="24"/>
          <w:szCs w:val="24"/>
        </w:rPr>
      </w:pPr>
      <w:r w:rsidRPr="008A3D61">
        <w:rPr>
          <w:rFonts w:ascii="宋体" w:hAnsi="宋体" w:hint="eastAsia"/>
          <w:color w:val="000000"/>
          <w:sz w:val="24"/>
          <w:szCs w:val="24"/>
        </w:rPr>
        <w:t>3.1  国内早期的岩棉外墙外保温体系做法——北新岩棉做法</w:t>
      </w:r>
    </w:p>
    <w:p w14:paraId="312359D9" w14:textId="77777777" w:rsidR="00B27C91" w:rsidRPr="00C63DE8" w:rsidRDefault="00B27C91" w:rsidP="00D9138B">
      <w:pPr>
        <w:pStyle w:val="af1"/>
        <w:spacing w:line="360" w:lineRule="auto"/>
        <w:ind w:leftChars="0" w:left="0" w:firstLine="420"/>
        <w:rPr>
          <w:rFonts w:ascii="宋体" w:eastAsia="宋体" w:hAnsi="宋体"/>
          <w:sz w:val="24"/>
          <w:szCs w:val="32"/>
        </w:rPr>
      </w:pPr>
      <w:r w:rsidRPr="00C63DE8">
        <w:rPr>
          <w:rFonts w:ascii="宋体" w:eastAsia="宋体" w:hAnsi="宋体" w:hint="eastAsia"/>
          <w:spacing w:val="2"/>
          <w:sz w:val="24"/>
          <w:szCs w:val="32"/>
        </w:rPr>
        <w:t>由于岩棉板的抗剥离强度比较低，岩棉板面上的纤维很容易脱落，而且其面层还要进行饰面处理，因而岩棉板面层所能承受的负荷也很小，所以采用粘结剂将岩棉板粘贴在墙体上的方法是不可行的。最好的方法就是将岩棉板通过固定件固定在墙体上了，但由于岩棉板强度小，光靠固定件还是不够的，</w:t>
      </w:r>
      <w:r w:rsidRPr="00C63DE8">
        <w:rPr>
          <w:rFonts w:ascii="宋体" w:eastAsia="宋体" w:hAnsi="宋体" w:hint="eastAsia"/>
          <w:sz w:val="24"/>
          <w:szCs w:val="32"/>
        </w:rPr>
        <w:t>所以一般都采用了钢丝网进行加强处理。</w:t>
      </w:r>
    </w:p>
    <w:p w14:paraId="343AA596" w14:textId="77777777" w:rsidR="00B27C91" w:rsidRPr="00C63DE8" w:rsidRDefault="00B27C91" w:rsidP="00D9138B">
      <w:pPr>
        <w:pStyle w:val="af1"/>
        <w:spacing w:line="360" w:lineRule="auto"/>
        <w:ind w:leftChars="0" w:left="0" w:firstLine="420"/>
        <w:rPr>
          <w:rFonts w:ascii="宋体" w:eastAsia="宋体" w:hAnsi="宋体"/>
          <w:spacing w:val="2"/>
          <w:sz w:val="24"/>
          <w:szCs w:val="32"/>
        </w:rPr>
      </w:pPr>
      <w:r w:rsidRPr="00C63DE8">
        <w:rPr>
          <w:rFonts w:ascii="宋体" w:eastAsia="宋体" w:hAnsi="宋体" w:hint="eastAsia"/>
          <w:sz w:val="24"/>
          <w:szCs w:val="32"/>
        </w:rPr>
        <w:t>北新建材1985年引进的瑞典外挂岩棉板锚固系统就是选用了一种钢钩型</w:t>
      </w:r>
      <w:r w:rsidRPr="00C63DE8">
        <w:rPr>
          <w:rFonts w:ascii="宋体" w:eastAsia="宋体" w:hAnsi="宋体" w:hint="eastAsia"/>
          <w:spacing w:val="2"/>
          <w:sz w:val="24"/>
          <w:szCs w:val="32"/>
        </w:rPr>
        <w:t>的锚固件配合钢丝网来固定岩棉板的，该做法基本解决了岩棉的上墙固定问题，在十几年的应用中其稳定性是可靠，但施工难度比较大，同时由于未能解决好岩棉板面层开裂问题及岩棉板面层的防水问题，因此无法得到推广应用。</w:t>
      </w:r>
    </w:p>
    <w:p w14:paraId="726A37D6" w14:textId="1F8C15B4" w:rsidR="00B27C91" w:rsidRPr="009E7130" w:rsidRDefault="00B27C91" w:rsidP="00D9138B">
      <w:pPr>
        <w:pStyle w:val="af1"/>
        <w:spacing w:line="360" w:lineRule="auto"/>
        <w:ind w:leftChars="0" w:left="0" w:firstLine="420"/>
        <w:rPr>
          <w:rFonts w:ascii="宋体" w:eastAsia="宋体" w:hAnsi="宋体"/>
        </w:rPr>
      </w:pPr>
      <w:r w:rsidRPr="00C63DE8">
        <w:rPr>
          <w:rFonts w:ascii="宋体" w:eastAsia="宋体" w:hAnsi="宋体" w:hint="eastAsia"/>
          <w:spacing w:val="2"/>
          <w:sz w:val="24"/>
          <w:szCs w:val="32"/>
        </w:rPr>
        <w:t>它首先将钢钩型锚固件按设计好的位置固定在墙体上，并使插销垂直墙面向外，再将岩棉板按设计的位置安装在墙面上，使插销穿透岩棉板，然后铺上钢丝网，抽出插销，并用插销上的钩子勾出锚固件的连接杆，最后将插销穿过连接杆上钩子固定住钢丝网，这样岩棉板就通过钢钩型锚固件和钢丝网的共同作用固定在墙体上了，同时由于钢丝网对岩棉板面层的分隔作用，使得在岩棉板面层进行抹灰也成为可能。但是这种做法施工速度比较慢，而且在安装过程中脱落的岩棉纤维扎人比较厉害，因而工人也不愿意施工。</w:t>
      </w:r>
    </w:p>
    <w:p w14:paraId="6FED08BF" w14:textId="77777777" w:rsidR="00B27C91" w:rsidRPr="008A3D61" w:rsidRDefault="00B27C91" w:rsidP="00D9138B">
      <w:pPr>
        <w:pStyle w:val="3"/>
        <w:spacing w:before="120" w:after="120" w:line="360" w:lineRule="auto"/>
        <w:rPr>
          <w:rFonts w:ascii="宋体" w:hAnsi="宋体"/>
          <w:sz w:val="24"/>
          <w:szCs w:val="18"/>
        </w:rPr>
      </w:pPr>
      <w:r w:rsidRPr="008A3D61">
        <w:rPr>
          <w:rFonts w:ascii="宋体" w:hAnsi="宋体" w:hint="eastAsia"/>
          <w:color w:val="000000"/>
          <w:sz w:val="24"/>
          <w:szCs w:val="24"/>
        </w:rPr>
        <w:t>3.2  北京振利的岩棉外墙外保温做法案例——</w:t>
      </w:r>
      <w:r w:rsidRPr="008A3D61">
        <w:rPr>
          <w:rFonts w:ascii="宋体" w:hAnsi="宋体" w:hint="eastAsia"/>
          <w:sz w:val="24"/>
          <w:szCs w:val="18"/>
        </w:rPr>
        <w:t>锚固岩棉板系统</w:t>
      </w:r>
    </w:p>
    <w:p w14:paraId="737578E6" w14:textId="77777777" w:rsidR="00B27C91" w:rsidRPr="00C63DE8" w:rsidRDefault="00B27C91" w:rsidP="00D9138B">
      <w:pPr>
        <w:spacing w:line="360" w:lineRule="auto"/>
        <w:ind w:firstLineChars="200" w:firstLine="480"/>
        <w:rPr>
          <w:rFonts w:ascii="宋体" w:eastAsia="宋体" w:hAnsi="宋体"/>
          <w:sz w:val="24"/>
          <w:szCs w:val="32"/>
        </w:rPr>
      </w:pPr>
      <w:r w:rsidRPr="00C63DE8">
        <w:rPr>
          <w:rFonts w:ascii="宋体" w:eastAsia="宋体" w:hAnsi="宋体" w:hint="eastAsia"/>
          <w:sz w:val="24"/>
          <w:szCs w:val="32"/>
        </w:rPr>
        <w:t>锚固岩棉板系统选用优质岩棉板，采用先进的锚固技术及柔性渐变的保温抗裂技术路线成功地解决了岩棉板在外墙外保温中应用的问题，使得岩棉板外墙外保温技术在行业内得到推广应用。该项技术被评为全国绿色创新奖。</w:t>
      </w:r>
    </w:p>
    <w:p w14:paraId="7CAC16F2" w14:textId="77777777" w:rsidR="00B27C91" w:rsidRPr="00C63DE8" w:rsidRDefault="00B27C91" w:rsidP="00D9138B">
      <w:pPr>
        <w:spacing w:line="360" w:lineRule="auto"/>
        <w:ind w:firstLineChars="200" w:firstLine="480"/>
        <w:rPr>
          <w:rFonts w:ascii="宋体" w:eastAsia="宋体" w:hAnsi="宋体"/>
          <w:sz w:val="24"/>
          <w:szCs w:val="32"/>
        </w:rPr>
      </w:pPr>
      <w:r w:rsidRPr="00C63DE8">
        <w:rPr>
          <w:rFonts w:ascii="宋体" w:eastAsia="宋体" w:hAnsi="宋体" w:hint="eastAsia"/>
          <w:sz w:val="24"/>
          <w:szCs w:val="32"/>
        </w:rPr>
        <w:t>该系统拥有全部自主知识产权，申请并取得了两项专利，一项是发明专利：岩棉聚苯颗粒保温浆料复合墙体及施工工艺ZL02100801.9；一项是实用新型专利：整体一次组合浇注岩棉复合外保温砼墙体ZL02235565.0。</w:t>
      </w:r>
    </w:p>
    <w:p w14:paraId="70F94ACE" w14:textId="77777777" w:rsidR="00B27C91" w:rsidRPr="00C63DE8" w:rsidRDefault="00B27C91" w:rsidP="00D9138B">
      <w:pPr>
        <w:spacing w:line="360" w:lineRule="auto"/>
        <w:ind w:firstLineChars="200" w:firstLine="480"/>
        <w:rPr>
          <w:rFonts w:ascii="宋体" w:eastAsia="宋体" w:hAnsi="宋体"/>
          <w:sz w:val="24"/>
          <w:szCs w:val="32"/>
        </w:rPr>
      </w:pPr>
      <w:r w:rsidRPr="00C63DE8">
        <w:rPr>
          <w:rFonts w:ascii="宋体" w:eastAsia="宋体" w:hAnsi="宋体" w:hint="eastAsia"/>
          <w:sz w:val="24"/>
          <w:szCs w:val="32"/>
        </w:rPr>
        <w:t>该系统在国家建筑标准02J121-1外墙外保温建筑构造（一）图集中F型——岩棉板外墙外保温系统编制中规定了岩棉的做法，图集中介绍如下：</w:t>
      </w:r>
    </w:p>
    <w:p w14:paraId="26B7BBA5" w14:textId="77777777" w:rsidR="00B27C91" w:rsidRPr="00C63DE8" w:rsidRDefault="00B27C91" w:rsidP="00D9138B">
      <w:pPr>
        <w:numPr>
          <w:ilvl w:val="0"/>
          <w:numId w:val="20"/>
        </w:numPr>
        <w:spacing w:line="360" w:lineRule="auto"/>
        <w:ind w:firstLineChars="200" w:firstLine="480"/>
        <w:rPr>
          <w:rFonts w:ascii="宋体" w:eastAsia="宋体" w:hAnsi="宋体"/>
          <w:sz w:val="24"/>
          <w:szCs w:val="32"/>
        </w:rPr>
      </w:pPr>
      <w:r w:rsidRPr="00C63DE8">
        <w:rPr>
          <w:rFonts w:ascii="宋体" w:eastAsia="宋体" w:hAnsi="宋体" w:hint="eastAsia"/>
          <w:sz w:val="24"/>
          <w:szCs w:val="32"/>
        </w:rPr>
        <w:lastRenderedPageBreak/>
        <w:t>本系统采用岩棉板作为保温隔热层，岩棉板被锚固件卡紧的钢丝网压贴在基层墙体表面。</w:t>
      </w:r>
    </w:p>
    <w:p w14:paraId="71A677B0" w14:textId="77777777" w:rsidR="00B27C91" w:rsidRPr="00C63DE8" w:rsidRDefault="00B27C91" w:rsidP="00D9138B">
      <w:pPr>
        <w:numPr>
          <w:ilvl w:val="0"/>
          <w:numId w:val="20"/>
        </w:numPr>
        <w:spacing w:line="360" w:lineRule="auto"/>
        <w:ind w:firstLineChars="200" w:firstLine="480"/>
        <w:rPr>
          <w:rFonts w:ascii="宋体" w:eastAsia="宋体" w:hAnsi="宋体"/>
          <w:sz w:val="24"/>
          <w:szCs w:val="32"/>
        </w:rPr>
      </w:pPr>
      <w:r w:rsidRPr="00C63DE8">
        <w:rPr>
          <w:rFonts w:ascii="宋体" w:eastAsia="宋体" w:hAnsi="宋体" w:hint="eastAsia"/>
          <w:sz w:val="24"/>
          <w:szCs w:val="32"/>
        </w:rPr>
        <w:t>岩棉板面抹保温浆料作找平层，防护层为嵌埋有耐碱玻纤网格布增强的聚合物抗裂砂浆。</w:t>
      </w:r>
    </w:p>
    <w:p w14:paraId="1A4A9779" w14:textId="77777777" w:rsidR="00B27C91" w:rsidRPr="00C63DE8" w:rsidRDefault="00B27C91" w:rsidP="00D9138B">
      <w:pPr>
        <w:numPr>
          <w:ilvl w:val="0"/>
          <w:numId w:val="20"/>
        </w:numPr>
        <w:spacing w:line="360" w:lineRule="auto"/>
        <w:ind w:firstLineChars="200" w:firstLine="480"/>
        <w:rPr>
          <w:rFonts w:ascii="宋体" w:eastAsia="宋体" w:hAnsi="宋体"/>
          <w:sz w:val="24"/>
          <w:szCs w:val="32"/>
        </w:rPr>
      </w:pPr>
      <w:r w:rsidRPr="00C63DE8">
        <w:rPr>
          <w:rFonts w:ascii="宋体" w:eastAsia="宋体" w:hAnsi="宋体" w:hint="eastAsia"/>
          <w:sz w:val="24"/>
          <w:szCs w:val="32"/>
        </w:rPr>
        <w:t>岩棉板铺设时，先用锚固件将岩棉板固定就位，每块岩棉板至少应有二个锚固点，板缝应挤紧，不得留有缝隙，嵌填用的窄条岩棉板宽度不得少于15mm，并至少应有一个锚固点，沿窗洞口四周每边至少应设置三个锚固点。</w:t>
      </w:r>
    </w:p>
    <w:p w14:paraId="3AA1AC3D" w14:textId="77777777" w:rsidR="00B27C91" w:rsidRPr="00C63DE8" w:rsidRDefault="00B27C91" w:rsidP="00D9138B">
      <w:pPr>
        <w:spacing w:line="360" w:lineRule="auto"/>
        <w:ind w:firstLineChars="200" w:firstLine="480"/>
        <w:rPr>
          <w:rFonts w:ascii="宋体" w:eastAsia="宋体" w:hAnsi="宋体"/>
          <w:color w:val="000000"/>
          <w:sz w:val="24"/>
          <w:szCs w:val="32"/>
        </w:rPr>
      </w:pPr>
      <w:r w:rsidRPr="00C63DE8">
        <w:rPr>
          <w:rFonts w:ascii="宋体" w:eastAsia="宋体" w:hAnsi="宋体" w:hint="eastAsia"/>
          <w:color w:val="000000"/>
          <w:sz w:val="24"/>
          <w:szCs w:val="32"/>
        </w:rPr>
        <w:t>1</w:t>
      </w:r>
      <w:r w:rsidRPr="00C63DE8">
        <w:rPr>
          <w:rFonts w:ascii="宋体" w:eastAsia="宋体" w:hAnsi="宋体"/>
          <w:sz w:val="24"/>
        </w:rPr>
        <w:t>．</w:t>
      </w:r>
      <w:r w:rsidRPr="00C63DE8">
        <w:rPr>
          <w:rFonts w:ascii="宋体" w:eastAsia="宋体" w:hAnsi="宋体" w:hint="eastAsia"/>
          <w:color w:val="000000"/>
          <w:sz w:val="24"/>
          <w:szCs w:val="32"/>
        </w:rPr>
        <w:t>系统特点</w:t>
      </w:r>
    </w:p>
    <w:p w14:paraId="67596B3C" w14:textId="77777777" w:rsidR="00B27C91" w:rsidRPr="00C63DE8" w:rsidRDefault="00B27C91" w:rsidP="00D9138B">
      <w:pPr>
        <w:spacing w:line="360" w:lineRule="auto"/>
        <w:ind w:firstLineChars="200" w:firstLine="480"/>
        <w:rPr>
          <w:rFonts w:ascii="宋体" w:eastAsia="宋体" w:hAnsi="宋体"/>
          <w:sz w:val="24"/>
          <w:szCs w:val="32"/>
        </w:rPr>
      </w:pPr>
      <w:r w:rsidRPr="00C63DE8">
        <w:rPr>
          <w:rFonts w:ascii="宋体" w:eastAsia="宋体" w:hAnsi="宋体" w:hint="eastAsia"/>
          <w:sz w:val="24"/>
          <w:szCs w:val="32"/>
        </w:rPr>
        <w:t>岩棉外保温系统具有良好的保温性能、抗裂性能、防火性能和耐久性能，同时，岩棉板与基层墙体采用了有效的固定措施，提高了抗风荷载性能；采用岩棉板锚固技术施工速度快、工艺简单，可以缩短工期，降低施工成本。绿色环保，造价适中，是一种值得推广的外墙外保温技术。</w:t>
      </w:r>
    </w:p>
    <w:p w14:paraId="6C73DD26" w14:textId="77777777" w:rsidR="00B27C91" w:rsidRPr="00C63DE8" w:rsidRDefault="00B27C91" w:rsidP="00D9138B">
      <w:pPr>
        <w:spacing w:line="360" w:lineRule="auto"/>
        <w:ind w:firstLineChars="200" w:firstLine="480"/>
        <w:rPr>
          <w:rFonts w:ascii="宋体" w:eastAsia="宋体" w:hAnsi="宋体"/>
          <w:color w:val="000000"/>
          <w:sz w:val="24"/>
          <w:szCs w:val="32"/>
        </w:rPr>
      </w:pPr>
      <w:r w:rsidRPr="00C63DE8">
        <w:rPr>
          <w:rFonts w:ascii="宋体" w:eastAsia="宋体" w:hAnsi="宋体"/>
          <w:color w:val="000000"/>
          <w:sz w:val="24"/>
          <w:szCs w:val="32"/>
        </w:rPr>
        <w:t>2．</w:t>
      </w:r>
      <w:r w:rsidRPr="00C63DE8">
        <w:rPr>
          <w:rFonts w:ascii="宋体" w:eastAsia="宋体" w:hAnsi="宋体" w:hint="eastAsia"/>
          <w:color w:val="000000"/>
          <w:sz w:val="24"/>
          <w:szCs w:val="32"/>
        </w:rPr>
        <w:t>适用范围</w:t>
      </w:r>
    </w:p>
    <w:p w14:paraId="33F7DA6A" w14:textId="77777777" w:rsidR="00B27C91" w:rsidRPr="00C63DE8" w:rsidRDefault="00B27C91" w:rsidP="00D9138B">
      <w:pPr>
        <w:spacing w:line="360" w:lineRule="auto"/>
        <w:ind w:firstLineChars="200" w:firstLine="480"/>
        <w:rPr>
          <w:rFonts w:ascii="宋体" w:eastAsia="宋体" w:hAnsi="宋体"/>
          <w:color w:val="000000"/>
          <w:sz w:val="24"/>
          <w:szCs w:val="32"/>
        </w:rPr>
      </w:pPr>
      <w:r w:rsidRPr="00C63DE8">
        <w:rPr>
          <w:rFonts w:ascii="宋体" w:eastAsia="宋体" w:hAnsi="宋体" w:hint="eastAsia"/>
          <w:color w:val="000000"/>
          <w:sz w:val="24"/>
          <w:szCs w:val="32"/>
        </w:rPr>
        <w:t>该系统适用于建筑物外墙装饰面为涂料饰面的外保温工程，外墙可为混凝土墙及各种砌体墙，</w:t>
      </w:r>
      <w:r w:rsidRPr="00C63DE8">
        <w:rPr>
          <w:rFonts w:ascii="宋体" w:eastAsia="宋体" w:hAnsi="宋体"/>
          <w:color w:val="000000"/>
          <w:sz w:val="24"/>
          <w:szCs w:val="32"/>
        </w:rPr>
        <w:t>也适用于各类既有建筑的节能改造工程。</w:t>
      </w:r>
    </w:p>
    <w:p w14:paraId="4682E5A8" w14:textId="77777777" w:rsidR="00B27C91" w:rsidRPr="00C63DE8" w:rsidRDefault="00B27C91" w:rsidP="00D9138B">
      <w:pPr>
        <w:spacing w:line="360" w:lineRule="auto"/>
        <w:ind w:firstLineChars="200" w:firstLine="480"/>
        <w:rPr>
          <w:rFonts w:ascii="宋体" w:eastAsia="宋体" w:hAnsi="宋体"/>
          <w:color w:val="000000"/>
          <w:sz w:val="24"/>
          <w:szCs w:val="32"/>
        </w:rPr>
      </w:pPr>
      <w:r w:rsidRPr="00C63DE8">
        <w:rPr>
          <w:rFonts w:ascii="宋体" w:eastAsia="宋体" w:hAnsi="宋体"/>
          <w:color w:val="000000"/>
          <w:sz w:val="24"/>
          <w:szCs w:val="32"/>
        </w:rPr>
        <w:t>3</w:t>
      </w:r>
      <w:r w:rsidRPr="00C63DE8">
        <w:rPr>
          <w:rFonts w:ascii="宋体" w:eastAsia="宋体" w:hAnsi="宋体"/>
          <w:sz w:val="24"/>
        </w:rPr>
        <w:t>．</w:t>
      </w:r>
      <w:r w:rsidRPr="00C63DE8">
        <w:rPr>
          <w:rFonts w:ascii="宋体" w:eastAsia="宋体" w:hAnsi="宋体" w:hint="eastAsia"/>
          <w:color w:val="000000"/>
          <w:sz w:val="24"/>
          <w:szCs w:val="32"/>
        </w:rPr>
        <w:t>工艺原理</w:t>
      </w:r>
    </w:p>
    <w:p w14:paraId="26B12D02" w14:textId="77777777" w:rsidR="00B27C91" w:rsidRPr="00C63DE8" w:rsidRDefault="00B27C91" w:rsidP="00D9138B">
      <w:pPr>
        <w:spacing w:line="360" w:lineRule="auto"/>
        <w:ind w:firstLineChars="200" w:firstLine="480"/>
        <w:rPr>
          <w:rFonts w:ascii="宋体" w:eastAsia="宋体" w:hAnsi="宋体"/>
          <w:sz w:val="24"/>
          <w:szCs w:val="32"/>
        </w:rPr>
      </w:pPr>
      <w:r w:rsidRPr="00C63DE8">
        <w:rPr>
          <w:rFonts w:ascii="宋体" w:eastAsia="宋体" w:hAnsi="宋体" w:hint="eastAsia"/>
          <w:sz w:val="24"/>
          <w:szCs w:val="32"/>
        </w:rPr>
        <w:t>锚固岩棉板系统以岩棉板为保温材料，用塑料胀栓等锚固件配合热镀锌钢丝网固定岩棉板，热镀锌钢丝网与岩棉板表面之间加有垫片，使热镀锌钢丝网与岩棉板之间存在一定的距离，有利于岩棉板表面的抹灰处理；岩棉板固定后又对岩棉板表面进行了界面处理，增强了岩棉板的防水性和表面强度，同时有效解决了岩棉板与胶粉聚苯颗粒找平层的粘结难题。面层抹胶粉聚苯颗粒贴砌浆料找平。抗裂防护层采用抗裂砂浆复合涂塑耐碱玻纤网格布构成抗裂防护层，具有良好的抗裂性能，涂刷可有效阻止液态水进入的弹性底涂，饰面层刮柔性耐水腻子、涂刷弹性涂料。基本构造见表3。</w:t>
      </w:r>
    </w:p>
    <w:p w14:paraId="76186A6F" w14:textId="77777777" w:rsidR="00B27C91" w:rsidRPr="009E7130" w:rsidRDefault="00B27C91" w:rsidP="00D9138B">
      <w:pPr>
        <w:spacing w:beforeLines="50" w:before="156" w:line="360" w:lineRule="auto"/>
        <w:ind w:rightChars="200" w:right="420"/>
        <w:jc w:val="right"/>
        <w:rPr>
          <w:rFonts w:ascii="宋体" w:eastAsia="宋体" w:hAnsi="宋体"/>
          <w:sz w:val="18"/>
          <w:szCs w:val="18"/>
        </w:rPr>
      </w:pPr>
      <w:r w:rsidRPr="009E7130">
        <w:rPr>
          <w:rFonts w:ascii="宋体" w:eastAsia="宋体" w:hAnsi="宋体" w:hint="eastAsia"/>
          <w:sz w:val="18"/>
          <w:szCs w:val="18"/>
        </w:rPr>
        <w:t>锚固岩棉板系统基本构造                           表3</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211"/>
        <w:gridCol w:w="4428"/>
        <w:gridCol w:w="2883"/>
      </w:tblGrid>
      <w:tr w:rsidR="00B27C91" w:rsidRPr="009E7130" w14:paraId="6B1A8D05" w14:textId="77777777" w:rsidTr="00CB6204">
        <w:trPr>
          <w:cantSplit/>
          <w:trHeight w:val="340"/>
          <w:jc w:val="center"/>
        </w:trPr>
        <w:tc>
          <w:tcPr>
            <w:tcW w:w="860" w:type="dxa"/>
            <w:tcBorders>
              <w:top w:val="single" w:sz="8" w:space="0" w:color="auto"/>
              <w:left w:val="nil"/>
              <w:bottom w:val="single" w:sz="8" w:space="0" w:color="auto"/>
            </w:tcBorders>
            <w:vAlign w:val="center"/>
          </w:tcPr>
          <w:p w14:paraId="21B813D2" w14:textId="77777777" w:rsidR="00B27C91" w:rsidRPr="009E7130" w:rsidRDefault="00B27C91" w:rsidP="00D9138B">
            <w:pPr>
              <w:snapToGrid w:val="0"/>
              <w:spacing w:line="360" w:lineRule="auto"/>
              <w:jc w:val="center"/>
              <w:rPr>
                <w:rFonts w:ascii="宋体" w:eastAsia="宋体" w:hAnsi="宋体"/>
                <w:color w:val="000000"/>
                <w:sz w:val="15"/>
                <w:szCs w:val="15"/>
              </w:rPr>
            </w:pPr>
            <w:r w:rsidRPr="009E7130">
              <w:rPr>
                <w:rFonts w:ascii="宋体" w:eastAsia="宋体" w:hAnsi="宋体" w:hint="eastAsia"/>
                <w:color w:val="000000"/>
                <w:sz w:val="15"/>
                <w:szCs w:val="15"/>
              </w:rPr>
              <w:t>构造层</w:t>
            </w:r>
          </w:p>
        </w:tc>
        <w:tc>
          <w:tcPr>
            <w:tcW w:w="3147" w:type="dxa"/>
            <w:tcBorders>
              <w:top w:val="single" w:sz="8" w:space="0" w:color="auto"/>
              <w:bottom w:val="single" w:sz="8" w:space="0" w:color="auto"/>
            </w:tcBorders>
            <w:vAlign w:val="center"/>
          </w:tcPr>
          <w:p w14:paraId="2DDD1D8E" w14:textId="77777777" w:rsidR="00B27C91" w:rsidRPr="009E7130" w:rsidRDefault="00B27C91" w:rsidP="00D9138B">
            <w:pPr>
              <w:snapToGrid w:val="0"/>
              <w:spacing w:line="360" w:lineRule="auto"/>
              <w:jc w:val="center"/>
              <w:rPr>
                <w:rFonts w:ascii="宋体" w:eastAsia="宋体" w:hAnsi="宋体"/>
                <w:color w:val="000000"/>
                <w:sz w:val="15"/>
                <w:szCs w:val="15"/>
              </w:rPr>
            </w:pPr>
            <w:r w:rsidRPr="009E7130">
              <w:rPr>
                <w:rFonts w:ascii="宋体" w:eastAsia="宋体" w:hAnsi="宋体" w:hint="eastAsia"/>
                <w:color w:val="000000"/>
                <w:sz w:val="15"/>
                <w:szCs w:val="15"/>
              </w:rPr>
              <w:t>组成材料</w:t>
            </w:r>
          </w:p>
        </w:tc>
        <w:tc>
          <w:tcPr>
            <w:tcW w:w="2049" w:type="dxa"/>
            <w:tcBorders>
              <w:top w:val="single" w:sz="8" w:space="0" w:color="auto"/>
              <w:bottom w:val="single" w:sz="8" w:space="0" w:color="auto"/>
              <w:right w:val="nil"/>
            </w:tcBorders>
            <w:vAlign w:val="center"/>
          </w:tcPr>
          <w:p w14:paraId="16C3A841" w14:textId="77777777" w:rsidR="00B27C91" w:rsidRPr="009E7130" w:rsidRDefault="00B27C91" w:rsidP="00D9138B">
            <w:pPr>
              <w:snapToGrid w:val="0"/>
              <w:spacing w:line="360" w:lineRule="auto"/>
              <w:jc w:val="center"/>
              <w:rPr>
                <w:rFonts w:ascii="宋体" w:eastAsia="宋体" w:hAnsi="宋体"/>
                <w:color w:val="000000"/>
                <w:sz w:val="15"/>
                <w:szCs w:val="15"/>
              </w:rPr>
            </w:pPr>
            <w:r w:rsidRPr="009E7130">
              <w:rPr>
                <w:rFonts w:ascii="宋体" w:eastAsia="宋体" w:hAnsi="宋体" w:hint="eastAsia"/>
                <w:color w:val="000000"/>
                <w:sz w:val="15"/>
                <w:szCs w:val="15"/>
              </w:rPr>
              <w:t>构造示意图</w:t>
            </w:r>
          </w:p>
        </w:tc>
      </w:tr>
      <w:tr w:rsidR="00B27C91" w:rsidRPr="009E7130" w14:paraId="712C137F" w14:textId="77777777" w:rsidTr="00CB6204">
        <w:trPr>
          <w:cantSplit/>
          <w:trHeight w:val="340"/>
          <w:jc w:val="center"/>
        </w:trPr>
        <w:tc>
          <w:tcPr>
            <w:tcW w:w="860" w:type="dxa"/>
            <w:tcBorders>
              <w:top w:val="single" w:sz="8" w:space="0" w:color="auto"/>
              <w:left w:val="nil"/>
              <w:bottom w:val="single" w:sz="4" w:space="0" w:color="auto"/>
            </w:tcBorders>
            <w:vAlign w:val="center"/>
          </w:tcPr>
          <w:p w14:paraId="74A0D6A0" w14:textId="77777777" w:rsidR="00B27C91" w:rsidRPr="009E7130" w:rsidRDefault="00B27C91" w:rsidP="00D9138B">
            <w:pPr>
              <w:snapToGrid w:val="0"/>
              <w:spacing w:line="360" w:lineRule="auto"/>
              <w:jc w:val="center"/>
              <w:rPr>
                <w:rFonts w:ascii="宋体" w:eastAsia="宋体" w:hAnsi="宋体"/>
                <w:color w:val="000000"/>
                <w:sz w:val="15"/>
                <w:szCs w:val="15"/>
              </w:rPr>
            </w:pPr>
            <w:r w:rsidRPr="009E7130">
              <w:rPr>
                <w:rFonts w:ascii="宋体" w:eastAsia="宋体" w:hAnsi="宋体" w:hint="eastAsia"/>
                <w:color w:val="000000"/>
                <w:sz w:val="15"/>
                <w:szCs w:val="15"/>
              </w:rPr>
              <w:t>基层①</w:t>
            </w:r>
          </w:p>
        </w:tc>
        <w:tc>
          <w:tcPr>
            <w:tcW w:w="3147" w:type="dxa"/>
            <w:tcBorders>
              <w:top w:val="single" w:sz="8" w:space="0" w:color="auto"/>
              <w:bottom w:val="single" w:sz="4" w:space="0" w:color="auto"/>
            </w:tcBorders>
            <w:vAlign w:val="center"/>
          </w:tcPr>
          <w:p w14:paraId="5956A1D9" w14:textId="77777777" w:rsidR="00B27C91" w:rsidRPr="009E7130" w:rsidRDefault="00B27C91" w:rsidP="00D9138B">
            <w:pPr>
              <w:snapToGrid w:val="0"/>
              <w:spacing w:line="360" w:lineRule="auto"/>
              <w:jc w:val="center"/>
              <w:rPr>
                <w:rFonts w:ascii="宋体" w:eastAsia="宋体" w:hAnsi="宋体"/>
                <w:color w:val="000000"/>
                <w:sz w:val="15"/>
                <w:szCs w:val="15"/>
              </w:rPr>
            </w:pPr>
            <w:r w:rsidRPr="009E7130">
              <w:rPr>
                <w:rFonts w:ascii="宋体" w:eastAsia="宋体" w:hAnsi="宋体" w:hint="eastAsia"/>
                <w:color w:val="000000"/>
                <w:sz w:val="15"/>
                <w:szCs w:val="15"/>
              </w:rPr>
              <w:t>混凝土墙或砌体墙</w:t>
            </w:r>
          </w:p>
        </w:tc>
        <w:tc>
          <w:tcPr>
            <w:tcW w:w="2049" w:type="dxa"/>
            <w:vMerge w:val="restart"/>
            <w:tcBorders>
              <w:top w:val="single" w:sz="8" w:space="0" w:color="auto"/>
              <w:bottom w:val="single" w:sz="4" w:space="0" w:color="auto"/>
              <w:right w:val="nil"/>
            </w:tcBorders>
            <w:vAlign w:val="center"/>
          </w:tcPr>
          <w:p w14:paraId="6B8BE70F" w14:textId="77777777" w:rsidR="00B27C91" w:rsidRPr="009E7130" w:rsidRDefault="00B27C91" w:rsidP="00D9138B">
            <w:pPr>
              <w:snapToGrid w:val="0"/>
              <w:spacing w:line="360" w:lineRule="auto"/>
              <w:jc w:val="center"/>
              <w:rPr>
                <w:rFonts w:ascii="宋体" w:eastAsia="宋体" w:hAnsi="宋体"/>
                <w:color w:val="000000"/>
                <w:sz w:val="15"/>
                <w:szCs w:val="15"/>
              </w:rPr>
            </w:pPr>
            <w:r w:rsidRPr="009E7130">
              <w:rPr>
                <w:rFonts w:ascii="宋体" w:eastAsia="宋体" w:hAnsi="宋体" w:hint="eastAsia"/>
                <w:noProof/>
                <w:color w:val="000000"/>
                <w:sz w:val="15"/>
                <w:szCs w:val="15"/>
              </w:rPr>
              <w:drawing>
                <wp:inline distT="0" distB="0" distL="0" distR="0" wp14:anchorId="5DCB99FF" wp14:editId="66DFB92E">
                  <wp:extent cx="1247389" cy="1439762"/>
                  <wp:effectExtent l="19050" t="0" r="0" b="0"/>
                  <wp:docPr id="219" name="图片 219" descr="锚固岩棉板涂料构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锚固岩棉板涂料构造"/>
                          <pic:cNvPicPr>
                            <a:picLocks noChangeAspect="1" noChangeArrowheads="1"/>
                          </pic:cNvPicPr>
                        </pic:nvPicPr>
                        <pic:blipFill>
                          <a:blip r:embed="rId187" cstate="print"/>
                          <a:srcRect l="25151" t="30739" r="31819"/>
                          <a:stretch>
                            <a:fillRect/>
                          </a:stretch>
                        </pic:blipFill>
                        <pic:spPr>
                          <a:xfrm>
                            <a:off x="0" y="0"/>
                            <a:ext cx="1250228" cy="1443038"/>
                          </a:xfrm>
                          <a:prstGeom prst="rect">
                            <a:avLst/>
                          </a:prstGeom>
                          <a:noFill/>
                          <a:ln w="9525">
                            <a:noFill/>
                            <a:miter lim="800000"/>
                            <a:headEnd/>
                            <a:tailEnd/>
                          </a:ln>
                        </pic:spPr>
                      </pic:pic>
                    </a:graphicData>
                  </a:graphic>
                </wp:inline>
              </w:drawing>
            </w:r>
          </w:p>
        </w:tc>
      </w:tr>
      <w:tr w:rsidR="00B27C91" w:rsidRPr="009E7130" w14:paraId="0FA76751" w14:textId="77777777" w:rsidTr="00CB6204">
        <w:trPr>
          <w:cantSplit/>
          <w:trHeight w:val="340"/>
          <w:jc w:val="center"/>
        </w:trPr>
        <w:tc>
          <w:tcPr>
            <w:tcW w:w="860" w:type="dxa"/>
            <w:tcBorders>
              <w:top w:val="single" w:sz="4" w:space="0" w:color="auto"/>
              <w:left w:val="nil"/>
              <w:bottom w:val="single" w:sz="4" w:space="0" w:color="auto"/>
            </w:tcBorders>
            <w:vAlign w:val="center"/>
          </w:tcPr>
          <w:p w14:paraId="42F4E274" w14:textId="77777777" w:rsidR="00B27C91" w:rsidRPr="009E7130" w:rsidRDefault="00B27C91" w:rsidP="00D9138B">
            <w:pPr>
              <w:snapToGrid w:val="0"/>
              <w:spacing w:line="360" w:lineRule="auto"/>
              <w:jc w:val="center"/>
              <w:rPr>
                <w:rFonts w:ascii="宋体" w:eastAsia="宋体" w:hAnsi="宋体"/>
                <w:color w:val="000000"/>
                <w:sz w:val="15"/>
                <w:szCs w:val="15"/>
              </w:rPr>
            </w:pPr>
            <w:r w:rsidRPr="009E7130">
              <w:rPr>
                <w:rFonts w:ascii="宋体" w:eastAsia="宋体" w:hAnsi="宋体" w:hint="eastAsia"/>
                <w:color w:val="000000"/>
                <w:sz w:val="15"/>
                <w:szCs w:val="15"/>
              </w:rPr>
              <w:t>粘结层②</w:t>
            </w:r>
          </w:p>
        </w:tc>
        <w:tc>
          <w:tcPr>
            <w:tcW w:w="3147" w:type="dxa"/>
            <w:tcBorders>
              <w:top w:val="single" w:sz="4" w:space="0" w:color="auto"/>
              <w:bottom w:val="single" w:sz="4" w:space="0" w:color="auto"/>
            </w:tcBorders>
            <w:vAlign w:val="center"/>
          </w:tcPr>
          <w:p w14:paraId="47A04499" w14:textId="77777777" w:rsidR="00B27C91" w:rsidRPr="009E7130" w:rsidRDefault="00B27C91" w:rsidP="00D9138B">
            <w:pPr>
              <w:snapToGrid w:val="0"/>
              <w:spacing w:line="360" w:lineRule="auto"/>
              <w:jc w:val="center"/>
              <w:rPr>
                <w:rFonts w:ascii="宋体" w:eastAsia="宋体" w:hAnsi="宋体"/>
                <w:color w:val="000000"/>
                <w:sz w:val="15"/>
                <w:szCs w:val="15"/>
              </w:rPr>
            </w:pPr>
            <w:r w:rsidRPr="009E7130">
              <w:rPr>
                <w:rFonts w:ascii="宋体" w:eastAsia="宋体" w:hAnsi="宋体" w:hint="eastAsia"/>
                <w:color w:val="000000"/>
                <w:sz w:val="15"/>
                <w:szCs w:val="15"/>
              </w:rPr>
              <w:t>岩棉板胶粘剂</w:t>
            </w:r>
          </w:p>
        </w:tc>
        <w:tc>
          <w:tcPr>
            <w:tcW w:w="2049" w:type="dxa"/>
            <w:vMerge/>
            <w:tcBorders>
              <w:top w:val="single" w:sz="8" w:space="0" w:color="auto"/>
              <w:bottom w:val="single" w:sz="4" w:space="0" w:color="auto"/>
              <w:right w:val="nil"/>
            </w:tcBorders>
            <w:vAlign w:val="center"/>
          </w:tcPr>
          <w:p w14:paraId="6A746DDB" w14:textId="77777777" w:rsidR="00B27C91" w:rsidRPr="009E7130" w:rsidRDefault="00B27C91" w:rsidP="00D9138B">
            <w:pPr>
              <w:snapToGrid w:val="0"/>
              <w:spacing w:line="360" w:lineRule="auto"/>
              <w:jc w:val="center"/>
              <w:rPr>
                <w:rFonts w:ascii="宋体" w:eastAsia="宋体" w:hAnsi="宋体"/>
              </w:rPr>
            </w:pPr>
          </w:p>
        </w:tc>
      </w:tr>
      <w:tr w:rsidR="00B27C91" w:rsidRPr="009E7130" w14:paraId="14F039ED" w14:textId="77777777" w:rsidTr="00CB6204">
        <w:trPr>
          <w:cantSplit/>
          <w:trHeight w:val="340"/>
          <w:jc w:val="center"/>
        </w:trPr>
        <w:tc>
          <w:tcPr>
            <w:tcW w:w="860" w:type="dxa"/>
            <w:tcBorders>
              <w:top w:val="single" w:sz="4" w:space="0" w:color="auto"/>
              <w:left w:val="nil"/>
              <w:bottom w:val="single" w:sz="4" w:space="0" w:color="auto"/>
            </w:tcBorders>
            <w:vAlign w:val="center"/>
          </w:tcPr>
          <w:p w14:paraId="24335276" w14:textId="77777777" w:rsidR="00B27C91" w:rsidRPr="009E7130" w:rsidRDefault="00B27C91" w:rsidP="00D9138B">
            <w:pPr>
              <w:snapToGrid w:val="0"/>
              <w:spacing w:line="360" w:lineRule="auto"/>
              <w:jc w:val="center"/>
              <w:rPr>
                <w:rFonts w:ascii="宋体" w:eastAsia="宋体" w:hAnsi="宋体"/>
                <w:color w:val="000000"/>
                <w:sz w:val="15"/>
                <w:szCs w:val="15"/>
              </w:rPr>
            </w:pPr>
            <w:r w:rsidRPr="009E7130">
              <w:rPr>
                <w:rFonts w:ascii="宋体" w:eastAsia="宋体" w:hAnsi="宋体" w:hint="eastAsia"/>
                <w:color w:val="000000"/>
                <w:sz w:val="15"/>
                <w:szCs w:val="15"/>
              </w:rPr>
              <w:t>保温层③</w:t>
            </w:r>
          </w:p>
        </w:tc>
        <w:tc>
          <w:tcPr>
            <w:tcW w:w="3147" w:type="dxa"/>
            <w:tcBorders>
              <w:top w:val="single" w:sz="4" w:space="0" w:color="auto"/>
              <w:bottom w:val="single" w:sz="4" w:space="0" w:color="auto"/>
            </w:tcBorders>
            <w:vAlign w:val="center"/>
          </w:tcPr>
          <w:p w14:paraId="5FEF5002" w14:textId="77777777" w:rsidR="00B27C91" w:rsidRPr="009E7130" w:rsidRDefault="00B27C91" w:rsidP="00D9138B">
            <w:pPr>
              <w:snapToGrid w:val="0"/>
              <w:spacing w:line="360" w:lineRule="auto"/>
              <w:jc w:val="center"/>
              <w:rPr>
                <w:rFonts w:ascii="宋体" w:eastAsia="宋体" w:hAnsi="宋体"/>
                <w:color w:val="000000"/>
                <w:sz w:val="15"/>
                <w:szCs w:val="15"/>
              </w:rPr>
            </w:pPr>
            <w:r w:rsidRPr="009E7130">
              <w:rPr>
                <w:rFonts w:ascii="宋体" w:eastAsia="宋体" w:hAnsi="宋体" w:hint="eastAsia"/>
                <w:color w:val="000000"/>
                <w:sz w:val="15"/>
                <w:szCs w:val="15"/>
              </w:rPr>
              <w:t>岩棉板+热镀锌电焊网（用锚栓</w:t>
            </w:r>
            <w:r w:rsidRPr="009E7130">
              <w:rPr>
                <w:rFonts w:ascii="宋体" w:eastAsia="宋体" w:hAnsi="宋体" w:hint="eastAsia"/>
                <w:sz w:val="15"/>
                <w:szCs w:val="15"/>
              </w:rPr>
              <w:t>⑦</w:t>
            </w:r>
            <w:r w:rsidRPr="009E7130">
              <w:rPr>
                <w:rFonts w:ascii="宋体" w:eastAsia="宋体" w:hAnsi="宋体" w:hint="eastAsia"/>
                <w:color w:val="000000"/>
                <w:sz w:val="15"/>
                <w:szCs w:val="15"/>
              </w:rPr>
              <w:t>与基层墙体固定）+岩棉板界面剂</w:t>
            </w:r>
          </w:p>
        </w:tc>
        <w:tc>
          <w:tcPr>
            <w:tcW w:w="2049" w:type="dxa"/>
            <w:vMerge/>
            <w:tcBorders>
              <w:top w:val="single" w:sz="8" w:space="0" w:color="auto"/>
              <w:bottom w:val="single" w:sz="4" w:space="0" w:color="auto"/>
              <w:right w:val="nil"/>
            </w:tcBorders>
            <w:vAlign w:val="center"/>
          </w:tcPr>
          <w:p w14:paraId="7ADD4014" w14:textId="77777777" w:rsidR="00B27C91" w:rsidRPr="009E7130" w:rsidRDefault="00B27C91" w:rsidP="00D9138B">
            <w:pPr>
              <w:snapToGrid w:val="0"/>
              <w:spacing w:line="360" w:lineRule="auto"/>
              <w:jc w:val="center"/>
              <w:rPr>
                <w:rFonts w:ascii="宋体" w:eastAsia="宋体" w:hAnsi="宋体"/>
              </w:rPr>
            </w:pPr>
          </w:p>
        </w:tc>
      </w:tr>
      <w:tr w:rsidR="00B27C91" w:rsidRPr="009E7130" w14:paraId="65CF76A3" w14:textId="77777777" w:rsidTr="00CB6204">
        <w:trPr>
          <w:cantSplit/>
          <w:trHeight w:val="340"/>
          <w:jc w:val="center"/>
        </w:trPr>
        <w:tc>
          <w:tcPr>
            <w:tcW w:w="860" w:type="dxa"/>
            <w:tcBorders>
              <w:top w:val="single" w:sz="4" w:space="0" w:color="auto"/>
              <w:left w:val="nil"/>
              <w:bottom w:val="single" w:sz="4" w:space="0" w:color="auto"/>
            </w:tcBorders>
            <w:vAlign w:val="center"/>
          </w:tcPr>
          <w:p w14:paraId="5EEAF9E9" w14:textId="77777777" w:rsidR="00B27C91" w:rsidRPr="009E7130" w:rsidRDefault="00B27C91" w:rsidP="00D9138B">
            <w:pPr>
              <w:snapToGrid w:val="0"/>
              <w:spacing w:line="360" w:lineRule="auto"/>
              <w:jc w:val="center"/>
              <w:rPr>
                <w:rFonts w:ascii="宋体" w:eastAsia="宋体" w:hAnsi="宋体"/>
                <w:color w:val="000000"/>
                <w:sz w:val="15"/>
                <w:szCs w:val="15"/>
              </w:rPr>
            </w:pPr>
            <w:r w:rsidRPr="009E7130">
              <w:rPr>
                <w:rFonts w:ascii="宋体" w:eastAsia="宋体" w:hAnsi="宋体" w:hint="eastAsia"/>
                <w:color w:val="000000"/>
                <w:sz w:val="15"/>
                <w:szCs w:val="15"/>
              </w:rPr>
              <w:t>找平层④</w:t>
            </w:r>
          </w:p>
        </w:tc>
        <w:tc>
          <w:tcPr>
            <w:tcW w:w="3147" w:type="dxa"/>
            <w:tcBorders>
              <w:top w:val="single" w:sz="4" w:space="0" w:color="auto"/>
              <w:bottom w:val="single" w:sz="4" w:space="0" w:color="auto"/>
            </w:tcBorders>
            <w:vAlign w:val="center"/>
          </w:tcPr>
          <w:p w14:paraId="77823E0D" w14:textId="77777777" w:rsidR="00B27C91" w:rsidRPr="009E7130" w:rsidRDefault="00B27C91" w:rsidP="00D9138B">
            <w:pPr>
              <w:snapToGrid w:val="0"/>
              <w:spacing w:line="360" w:lineRule="auto"/>
              <w:jc w:val="center"/>
              <w:rPr>
                <w:rFonts w:ascii="宋体" w:eastAsia="宋体" w:hAnsi="宋体"/>
                <w:color w:val="000000"/>
                <w:sz w:val="15"/>
                <w:szCs w:val="15"/>
              </w:rPr>
            </w:pPr>
            <w:r w:rsidRPr="009E7130">
              <w:rPr>
                <w:rFonts w:ascii="宋体" w:eastAsia="宋体" w:hAnsi="宋体" w:hint="eastAsia"/>
                <w:color w:val="000000"/>
                <w:sz w:val="15"/>
                <w:szCs w:val="15"/>
              </w:rPr>
              <w:t>贴砌浆料</w:t>
            </w:r>
          </w:p>
        </w:tc>
        <w:tc>
          <w:tcPr>
            <w:tcW w:w="2049" w:type="dxa"/>
            <w:vMerge/>
            <w:tcBorders>
              <w:top w:val="single" w:sz="8" w:space="0" w:color="auto"/>
              <w:bottom w:val="single" w:sz="4" w:space="0" w:color="auto"/>
              <w:right w:val="nil"/>
            </w:tcBorders>
            <w:vAlign w:val="center"/>
          </w:tcPr>
          <w:p w14:paraId="5A9373D4" w14:textId="77777777" w:rsidR="00B27C91" w:rsidRPr="009E7130" w:rsidRDefault="00B27C91" w:rsidP="00D9138B">
            <w:pPr>
              <w:snapToGrid w:val="0"/>
              <w:spacing w:line="360" w:lineRule="auto"/>
              <w:jc w:val="center"/>
              <w:rPr>
                <w:rFonts w:ascii="宋体" w:eastAsia="宋体" w:hAnsi="宋体"/>
                <w:color w:val="000000"/>
                <w:sz w:val="15"/>
                <w:szCs w:val="15"/>
              </w:rPr>
            </w:pPr>
          </w:p>
        </w:tc>
      </w:tr>
      <w:tr w:rsidR="00B27C91" w:rsidRPr="009E7130" w14:paraId="2E3E0626" w14:textId="77777777" w:rsidTr="00CB6204">
        <w:trPr>
          <w:cantSplit/>
          <w:trHeight w:val="340"/>
          <w:jc w:val="center"/>
        </w:trPr>
        <w:tc>
          <w:tcPr>
            <w:tcW w:w="860" w:type="dxa"/>
            <w:tcBorders>
              <w:top w:val="single" w:sz="4" w:space="0" w:color="auto"/>
              <w:left w:val="nil"/>
              <w:bottom w:val="single" w:sz="4" w:space="0" w:color="auto"/>
            </w:tcBorders>
            <w:vAlign w:val="center"/>
          </w:tcPr>
          <w:p w14:paraId="63073742" w14:textId="77777777" w:rsidR="00B27C91" w:rsidRPr="009E7130" w:rsidRDefault="00B27C91" w:rsidP="00D9138B">
            <w:pPr>
              <w:snapToGrid w:val="0"/>
              <w:spacing w:line="360" w:lineRule="auto"/>
              <w:jc w:val="center"/>
              <w:rPr>
                <w:rFonts w:ascii="宋体" w:eastAsia="宋体" w:hAnsi="宋体"/>
                <w:color w:val="000000"/>
                <w:sz w:val="15"/>
                <w:szCs w:val="15"/>
              </w:rPr>
            </w:pPr>
            <w:r w:rsidRPr="009E7130">
              <w:rPr>
                <w:rFonts w:ascii="宋体" w:eastAsia="宋体" w:hAnsi="宋体" w:hint="eastAsia"/>
                <w:color w:val="000000"/>
                <w:sz w:val="15"/>
                <w:szCs w:val="15"/>
              </w:rPr>
              <w:lastRenderedPageBreak/>
              <w:t>抗裂层⑤</w:t>
            </w:r>
          </w:p>
        </w:tc>
        <w:tc>
          <w:tcPr>
            <w:tcW w:w="3147" w:type="dxa"/>
            <w:tcBorders>
              <w:top w:val="single" w:sz="4" w:space="0" w:color="auto"/>
              <w:bottom w:val="single" w:sz="4" w:space="0" w:color="auto"/>
            </w:tcBorders>
            <w:vAlign w:val="center"/>
          </w:tcPr>
          <w:p w14:paraId="26DFDC55" w14:textId="77777777" w:rsidR="00B27C91" w:rsidRPr="009E7130" w:rsidRDefault="00B27C91" w:rsidP="00D9138B">
            <w:pPr>
              <w:snapToGrid w:val="0"/>
              <w:spacing w:line="360" w:lineRule="auto"/>
              <w:jc w:val="center"/>
              <w:rPr>
                <w:rFonts w:ascii="宋体" w:eastAsia="宋体" w:hAnsi="宋体"/>
                <w:color w:val="000000"/>
                <w:sz w:val="15"/>
                <w:szCs w:val="15"/>
              </w:rPr>
            </w:pPr>
            <w:r w:rsidRPr="009E7130">
              <w:rPr>
                <w:rFonts w:ascii="宋体" w:eastAsia="宋体" w:hAnsi="宋体" w:hint="eastAsia"/>
                <w:color w:val="000000"/>
                <w:sz w:val="15"/>
                <w:szCs w:val="15"/>
              </w:rPr>
              <w:t>抗裂砂浆复合玻纤网+弹性底涂</w:t>
            </w:r>
          </w:p>
        </w:tc>
        <w:tc>
          <w:tcPr>
            <w:tcW w:w="2049" w:type="dxa"/>
            <w:vMerge/>
            <w:tcBorders>
              <w:top w:val="single" w:sz="8" w:space="0" w:color="auto"/>
              <w:bottom w:val="single" w:sz="4" w:space="0" w:color="auto"/>
              <w:right w:val="nil"/>
            </w:tcBorders>
            <w:vAlign w:val="center"/>
          </w:tcPr>
          <w:p w14:paraId="75147E4B" w14:textId="77777777" w:rsidR="00B27C91" w:rsidRPr="009E7130" w:rsidRDefault="00B27C91" w:rsidP="00D9138B">
            <w:pPr>
              <w:snapToGrid w:val="0"/>
              <w:spacing w:line="360" w:lineRule="auto"/>
              <w:jc w:val="center"/>
              <w:rPr>
                <w:rFonts w:ascii="宋体" w:eastAsia="宋体" w:hAnsi="宋体"/>
                <w:color w:val="000000"/>
                <w:sz w:val="15"/>
                <w:szCs w:val="15"/>
              </w:rPr>
            </w:pPr>
          </w:p>
        </w:tc>
      </w:tr>
      <w:tr w:rsidR="00B27C91" w:rsidRPr="009E7130" w14:paraId="3622FE12" w14:textId="77777777" w:rsidTr="00CB6204">
        <w:trPr>
          <w:cantSplit/>
          <w:trHeight w:val="340"/>
          <w:jc w:val="center"/>
        </w:trPr>
        <w:tc>
          <w:tcPr>
            <w:tcW w:w="860" w:type="dxa"/>
            <w:tcBorders>
              <w:top w:val="single" w:sz="4" w:space="0" w:color="auto"/>
              <w:left w:val="nil"/>
              <w:bottom w:val="single" w:sz="8" w:space="0" w:color="auto"/>
            </w:tcBorders>
            <w:vAlign w:val="center"/>
          </w:tcPr>
          <w:p w14:paraId="1C7E9FDF" w14:textId="77777777" w:rsidR="00B27C91" w:rsidRPr="009E7130" w:rsidRDefault="00B27C91" w:rsidP="00D9138B">
            <w:pPr>
              <w:snapToGrid w:val="0"/>
              <w:spacing w:line="360" w:lineRule="auto"/>
              <w:jc w:val="center"/>
              <w:rPr>
                <w:rFonts w:ascii="宋体" w:eastAsia="宋体" w:hAnsi="宋体"/>
                <w:color w:val="000000"/>
                <w:sz w:val="15"/>
                <w:szCs w:val="15"/>
              </w:rPr>
            </w:pPr>
            <w:r w:rsidRPr="009E7130">
              <w:rPr>
                <w:rFonts w:ascii="宋体" w:eastAsia="宋体" w:hAnsi="宋体" w:hint="eastAsia"/>
                <w:color w:val="000000"/>
                <w:sz w:val="15"/>
                <w:szCs w:val="15"/>
              </w:rPr>
              <w:t>饰面层⑥</w:t>
            </w:r>
          </w:p>
        </w:tc>
        <w:tc>
          <w:tcPr>
            <w:tcW w:w="3147" w:type="dxa"/>
            <w:tcBorders>
              <w:top w:val="single" w:sz="4" w:space="0" w:color="auto"/>
              <w:bottom w:val="single" w:sz="8" w:space="0" w:color="auto"/>
            </w:tcBorders>
            <w:vAlign w:val="center"/>
          </w:tcPr>
          <w:p w14:paraId="40C7ED1A" w14:textId="77777777" w:rsidR="00B27C91" w:rsidRPr="009E7130" w:rsidRDefault="00B27C91" w:rsidP="00D9138B">
            <w:pPr>
              <w:snapToGrid w:val="0"/>
              <w:spacing w:line="360" w:lineRule="auto"/>
              <w:jc w:val="center"/>
              <w:rPr>
                <w:rFonts w:ascii="宋体" w:eastAsia="宋体" w:hAnsi="宋体"/>
                <w:color w:val="000000"/>
                <w:sz w:val="15"/>
                <w:szCs w:val="15"/>
              </w:rPr>
            </w:pPr>
            <w:r w:rsidRPr="009E7130">
              <w:rPr>
                <w:rFonts w:ascii="宋体" w:eastAsia="宋体" w:hAnsi="宋体" w:hint="eastAsia"/>
                <w:color w:val="000000"/>
                <w:sz w:val="15"/>
                <w:szCs w:val="15"/>
              </w:rPr>
              <w:t>柔性耐水腻子(设计要求时)+涂料</w:t>
            </w:r>
          </w:p>
        </w:tc>
        <w:tc>
          <w:tcPr>
            <w:tcW w:w="2049" w:type="dxa"/>
            <w:vMerge/>
            <w:tcBorders>
              <w:top w:val="single" w:sz="8" w:space="0" w:color="auto"/>
              <w:bottom w:val="single" w:sz="8" w:space="0" w:color="auto"/>
              <w:right w:val="nil"/>
            </w:tcBorders>
            <w:vAlign w:val="center"/>
          </w:tcPr>
          <w:p w14:paraId="50DFD609" w14:textId="77777777" w:rsidR="00B27C91" w:rsidRPr="009E7130" w:rsidRDefault="00B27C91" w:rsidP="00D9138B">
            <w:pPr>
              <w:snapToGrid w:val="0"/>
              <w:spacing w:line="360" w:lineRule="auto"/>
              <w:jc w:val="center"/>
              <w:rPr>
                <w:rFonts w:ascii="宋体" w:eastAsia="宋体" w:hAnsi="宋体"/>
                <w:color w:val="000000"/>
                <w:sz w:val="15"/>
                <w:szCs w:val="15"/>
              </w:rPr>
            </w:pPr>
          </w:p>
        </w:tc>
      </w:tr>
    </w:tbl>
    <w:p w14:paraId="7779DA78" w14:textId="77777777" w:rsidR="00B27C91" w:rsidRPr="00C63DE8" w:rsidRDefault="00B27C91" w:rsidP="00D9138B">
      <w:pPr>
        <w:spacing w:beforeLines="50" w:before="156" w:line="360" w:lineRule="auto"/>
        <w:ind w:firstLineChars="200" w:firstLine="480"/>
        <w:rPr>
          <w:rFonts w:ascii="宋体" w:eastAsia="宋体" w:hAnsi="宋体"/>
          <w:color w:val="000000"/>
          <w:sz w:val="24"/>
          <w:szCs w:val="32"/>
        </w:rPr>
      </w:pPr>
      <w:r w:rsidRPr="00C63DE8">
        <w:rPr>
          <w:rFonts w:ascii="宋体" w:eastAsia="宋体" w:hAnsi="宋体"/>
          <w:color w:val="000000"/>
          <w:sz w:val="24"/>
          <w:szCs w:val="32"/>
        </w:rPr>
        <w:t>4</w:t>
      </w:r>
      <w:r w:rsidRPr="00C63DE8">
        <w:rPr>
          <w:rFonts w:ascii="宋体" w:eastAsia="宋体" w:hAnsi="宋体"/>
          <w:sz w:val="24"/>
        </w:rPr>
        <w:t>．</w:t>
      </w:r>
      <w:r w:rsidRPr="00C63DE8">
        <w:rPr>
          <w:rFonts w:ascii="宋体" w:eastAsia="宋体" w:hAnsi="宋体" w:hint="eastAsia"/>
          <w:color w:val="000000"/>
          <w:sz w:val="24"/>
          <w:szCs w:val="32"/>
        </w:rPr>
        <w:t>工程实例</w:t>
      </w:r>
    </w:p>
    <w:p w14:paraId="18BF16F2" w14:textId="77777777" w:rsidR="00B27C91" w:rsidRPr="00C63DE8" w:rsidRDefault="00B27C91" w:rsidP="00D9138B">
      <w:pPr>
        <w:spacing w:line="360" w:lineRule="auto"/>
        <w:ind w:firstLineChars="200" w:firstLine="480"/>
        <w:rPr>
          <w:rFonts w:ascii="宋体" w:eastAsia="宋体" w:hAnsi="宋体"/>
          <w:sz w:val="24"/>
          <w:szCs w:val="32"/>
        </w:rPr>
      </w:pPr>
      <w:r w:rsidRPr="00C63DE8">
        <w:rPr>
          <w:rFonts w:ascii="宋体" w:eastAsia="宋体" w:hAnsi="宋体" w:hint="eastAsia"/>
          <w:sz w:val="24"/>
          <w:szCs w:val="32"/>
        </w:rPr>
        <w:t>天津华琛综合办公楼工程（图7）总建筑面积3400m</w:t>
      </w:r>
      <w:r w:rsidRPr="00C63DE8">
        <w:rPr>
          <w:rFonts w:ascii="宋体" w:eastAsia="宋体" w:hAnsi="宋体" w:hint="eastAsia"/>
          <w:sz w:val="24"/>
          <w:szCs w:val="32"/>
          <w:vertAlign w:val="superscript"/>
        </w:rPr>
        <w:t>2</w:t>
      </w:r>
      <w:r w:rsidRPr="00C63DE8">
        <w:rPr>
          <w:rFonts w:ascii="宋体" w:eastAsia="宋体" w:hAnsi="宋体" w:hint="eastAsia"/>
          <w:sz w:val="24"/>
          <w:szCs w:val="32"/>
        </w:rPr>
        <w:t>，其中外墙外保温面积1700m</w:t>
      </w:r>
      <w:r w:rsidRPr="00C63DE8">
        <w:rPr>
          <w:rFonts w:ascii="宋体" w:eastAsia="宋体" w:hAnsi="宋体" w:hint="eastAsia"/>
          <w:sz w:val="24"/>
          <w:szCs w:val="32"/>
          <w:vertAlign w:val="superscript"/>
        </w:rPr>
        <w:t>2</w:t>
      </w:r>
      <w:r w:rsidRPr="00C63DE8">
        <w:rPr>
          <w:rFonts w:ascii="宋体" w:eastAsia="宋体" w:hAnsi="宋体" w:hint="eastAsia"/>
          <w:sz w:val="24"/>
          <w:szCs w:val="32"/>
        </w:rPr>
        <w:t>，层数为三层，采用框架混凝土填充墙的结构形式，外墙用300mm厚的加气混凝土陶粒砌块填充，体形系数小于0.3，窗墙面积比为0.4。钢筋混凝土框架柱为500mm×500mm，缩进外墙面30mm，横梁为700mm×270mm，缩进外墙面30mm，填充材料为300mm厚的加气混凝土陶粒砌块。</w:t>
      </w:r>
    </w:p>
    <w:p w14:paraId="75E0045F" w14:textId="77777777" w:rsidR="00B27C91" w:rsidRPr="00C63DE8" w:rsidRDefault="00B27C91" w:rsidP="00D9138B">
      <w:pPr>
        <w:spacing w:line="360" w:lineRule="auto"/>
        <w:ind w:firstLineChars="200" w:firstLine="480"/>
        <w:rPr>
          <w:rFonts w:ascii="宋体" w:eastAsia="宋体" w:hAnsi="宋体"/>
          <w:sz w:val="24"/>
          <w:szCs w:val="32"/>
        </w:rPr>
      </w:pPr>
      <w:r w:rsidRPr="00C63DE8">
        <w:rPr>
          <w:rFonts w:ascii="宋体" w:eastAsia="宋体" w:hAnsi="宋体" w:hint="eastAsia"/>
          <w:sz w:val="24"/>
          <w:szCs w:val="32"/>
        </w:rPr>
        <w:t>本工程采用的是岩棉外墙外保温系统。外墙外保温设计为“45mm岩棉板+20mm胶粉聚苯颗粒保温浆料+5mm抗裂砂浆复合耐碱网布”。</w:t>
      </w:r>
    </w:p>
    <w:p w14:paraId="2E14B523" w14:textId="77777777" w:rsidR="00B27C91" w:rsidRPr="00C63DE8" w:rsidRDefault="00B27C91" w:rsidP="00D9138B">
      <w:pPr>
        <w:spacing w:line="360" w:lineRule="auto"/>
        <w:ind w:firstLineChars="200" w:firstLine="480"/>
        <w:rPr>
          <w:rFonts w:ascii="宋体" w:eastAsia="宋体" w:hAnsi="宋体"/>
          <w:sz w:val="24"/>
          <w:szCs w:val="32"/>
        </w:rPr>
      </w:pPr>
      <w:r w:rsidRPr="00C63DE8">
        <w:rPr>
          <w:rFonts w:ascii="宋体" w:eastAsia="宋体" w:hAnsi="宋体" w:hint="eastAsia"/>
          <w:sz w:val="24"/>
          <w:szCs w:val="32"/>
        </w:rPr>
        <w:t>从施工过程来看，以前采用钢钩型锚固件施工，不仅容易破坏岩棉板，而且由于岩棉纤维容易扎人，从而给施工带来麻烦，同时，钢钩型锚固件的销杆也比较难抽出并安装固定好，这也给施工带来难度。后来采用先预固定岩棉板，后钻孔安装塑料膨胀锚栓的方法锚固岩棉板，不仅使岩棉板少受破坏，而且也降低了施工难度。</w:t>
      </w:r>
    </w:p>
    <w:p w14:paraId="6B75C6AB" w14:textId="77777777" w:rsidR="00B27C91" w:rsidRPr="00C63DE8" w:rsidRDefault="00B27C91" w:rsidP="00D9138B">
      <w:pPr>
        <w:spacing w:line="360" w:lineRule="auto"/>
        <w:ind w:firstLineChars="200" w:firstLine="480"/>
        <w:rPr>
          <w:rFonts w:ascii="宋体" w:eastAsia="宋体" w:hAnsi="宋体"/>
          <w:sz w:val="24"/>
          <w:szCs w:val="32"/>
        </w:rPr>
      </w:pPr>
      <w:r w:rsidRPr="00C63DE8">
        <w:rPr>
          <w:rFonts w:ascii="宋体" w:eastAsia="宋体" w:hAnsi="宋体" w:hint="eastAsia"/>
          <w:sz w:val="24"/>
          <w:szCs w:val="32"/>
        </w:rPr>
        <w:t>该项目完成了科技项目合同所规定的各项要求，已通过验收。</w:t>
      </w:r>
    </w:p>
    <w:p w14:paraId="20538EDA" w14:textId="77777777" w:rsidR="00B27C91" w:rsidRPr="00C63DE8" w:rsidRDefault="00B27C91" w:rsidP="00D9138B">
      <w:pPr>
        <w:spacing w:line="360" w:lineRule="auto"/>
        <w:ind w:firstLineChars="200" w:firstLine="480"/>
        <w:rPr>
          <w:rFonts w:ascii="宋体" w:eastAsia="宋体" w:hAnsi="宋体"/>
          <w:sz w:val="24"/>
          <w:szCs w:val="32"/>
        </w:rPr>
      </w:pPr>
      <w:r w:rsidRPr="00C63DE8">
        <w:rPr>
          <w:rFonts w:ascii="宋体" w:eastAsia="宋体" w:hAnsi="宋体" w:hint="eastAsia"/>
          <w:sz w:val="24"/>
          <w:szCs w:val="32"/>
        </w:rPr>
        <w:t>工程试点表明：岩棉外墙外保温技术构造设计合理，施工较为方便，解决了过去岩棉保温技术中岩棉不易固定，面层容易开裂等问题，实现了保温、隔热、防火等功能一体化，具有很好的推广价值和市场前景。</w:t>
      </w:r>
    </w:p>
    <w:p w14:paraId="409BF712"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noProof/>
        </w:rPr>
        <w:drawing>
          <wp:inline distT="0" distB="0" distL="0" distR="0" wp14:anchorId="2FD01472" wp14:editId="5CAD211E">
            <wp:extent cx="4772411" cy="2790770"/>
            <wp:effectExtent l="19050" t="0" r="9139" b="0"/>
            <wp:docPr id="220" name="图片 220" descr="天津华琛散热器厂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天津华琛散热器厂02"/>
                    <pic:cNvPicPr>
                      <a:picLocks noChangeAspect="1" noChangeArrowheads="1"/>
                    </pic:cNvPicPr>
                  </pic:nvPicPr>
                  <pic:blipFill>
                    <a:blip r:embed="rId188" cstate="print"/>
                    <a:srcRect b="22278"/>
                    <a:stretch>
                      <a:fillRect/>
                    </a:stretch>
                  </pic:blipFill>
                  <pic:spPr>
                    <a:xfrm>
                      <a:off x="0" y="0"/>
                      <a:ext cx="4774710" cy="2792114"/>
                    </a:xfrm>
                    <a:prstGeom prst="rect">
                      <a:avLst/>
                    </a:prstGeom>
                    <a:noFill/>
                    <a:ln w="9525">
                      <a:noFill/>
                      <a:miter lim="800000"/>
                      <a:headEnd/>
                      <a:tailEnd/>
                    </a:ln>
                  </pic:spPr>
                </pic:pic>
              </a:graphicData>
            </a:graphic>
          </wp:inline>
        </w:drawing>
      </w:r>
    </w:p>
    <w:p w14:paraId="3A623805" w14:textId="77777777" w:rsidR="00B27C91" w:rsidRPr="009E7130" w:rsidRDefault="00B27C91" w:rsidP="00D9138B">
      <w:pPr>
        <w:spacing w:line="360" w:lineRule="auto"/>
        <w:jc w:val="center"/>
        <w:rPr>
          <w:rFonts w:ascii="宋体" w:eastAsia="宋体" w:hAnsi="宋体"/>
          <w:color w:val="000000"/>
          <w:szCs w:val="21"/>
        </w:rPr>
      </w:pPr>
      <w:r w:rsidRPr="009E7130">
        <w:rPr>
          <w:rFonts w:ascii="宋体" w:eastAsia="宋体" w:hAnsi="宋体" w:hint="eastAsia"/>
          <w:sz w:val="18"/>
          <w:szCs w:val="18"/>
        </w:rPr>
        <w:t>图7  天津华琛综合办公楼工程</w:t>
      </w:r>
    </w:p>
    <w:p w14:paraId="650BE06C" w14:textId="77777777" w:rsidR="00B27C91" w:rsidRPr="008A3D61" w:rsidRDefault="00B27C91" w:rsidP="00D9138B">
      <w:pPr>
        <w:pStyle w:val="4"/>
        <w:spacing w:line="360" w:lineRule="auto"/>
      </w:pPr>
      <w:bookmarkStart w:id="73" w:name="_Toc45128974"/>
      <w:r w:rsidRPr="008A3D61">
        <w:rPr>
          <w:rFonts w:hint="eastAsia"/>
        </w:rPr>
        <w:lastRenderedPageBreak/>
        <w:t xml:space="preserve">4  </w:t>
      </w:r>
      <w:r w:rsidRPr="008A3D61">
        <w:rPr>
          <w:rFonts w:hint="eastAsia"/>
        </w:rPr>
        <w:t>岩棉行业标准及构造做法的</w:t>
      </w:r>
      <w:bookmarkEnd w:id="73"/>
      <w:r w:rsidRPr="008A3D61">
        <w:rPr>
          <w:rFonts w:hint="eastAsia"/>
        </w:rPr>
        <w:t>潜在风险</w:t>
      </w:r>
    </w:p>
    <w:p w14:paraId="13AD6973" w14:textId="77777777" w:rsidR="00B27C91" w:rsidRPr="00C63DE8" w:rsidRDefault="00B27C91" w:rsidP="00D9138B">
      <w:pPr>
        <w:spacing w:beforeLines="50" w:before="156" w:afterLines="50" w:after="156" w:line="360" w:lineRule="auto"/>
        <w:outlineLvl w:val="2"/>
        <w:rPr>
          <w:rFonts w:ascii="宋体" w:eastAsia="宋体" w:hAnsi="宋体"/>
          <w:bCs/>
          <w:sz w:val="24"/>
        </w:rPr>
      </w:pPr>
      <w:r w:rsidRPr="00C63DE8">
        <w:rPr>
          <w:rFonts w:ascii="宋体" w:eastAsia="宋体" w:hAnsi="宋体" w:hint="eastAsia"/>
          <w:bCs/>
          <w:sz w:val="24"/>
        </w:rPr>
        <w:t>4.1   JGJ/T480-2019</w:t>
      </w:r>
    </w:p>
    <w:p w14:paraId="7EB32EED" w14:textId="77777777" w:rsidR="00B27C91" w:rsidRPr="00C63DE8" w:rsidRDefault="00B27C91" w:rsidP="00D9138B">
      <w:pPr>
        <w:pStyle w:val="3"/>
        <w:spacing w:line="360" w:lineRule="auto"/>
        <w:ind w:left="806" w:hangingChars="336" w:hanging="806"/>
        <w:rPr>
          <w:rFonts w:ascii="宋体" w:hAnsi="宋体"/>
          <w:b w:val="0"/>
          <w:color w:val="151515"/>
          <w:kern w:val="0"/>
          <w:sz w:val="24"/>
          <w:szCs w:val="24"/>
        </w:rPr>
      </w:pPr>
      <w:r w:rsidRPr="00C63DE8">
        <w:rPr>
          <w:rFonts w:ascii="宋体" w:hAnsi="宋体" w:hint="eastAsia"/>
          <w:b w:val="0"/>
          <w:color w:val="151515"/>
          <w:kern w:val="0"/>
          <w:sz w:val="24"/>
          <w:szCs w:val="24"/>
        </w:rPr>
        <w:t>4.1.1  该标准3.2.2.1</w:t>
      </w:r>
      <w:r w:rsidRPr="00C63DE8">
        <w:rPr>
          <w:rFonts w:ascii="宋体" w:hAnsi="宋体" w:cs="HiddenHorzOCR" w:hint="eastAsia"/>
          <w:b w:val="0"/>
          <w:color w:val="565656"/>
          <w:kern w:val="0"/>
          <w:sz w:val="24"/>
          <w:szCs w:val="24"/>
        </w:rPr>
        <w:t>岩棉条外</w:t>
      </w:r>
      <w:r w:rsidRPr="00C63DE8">
        <w:rPr>
          <w:rFonts w:ascii="宋体" w:hAnsi="宋体" w:cs="HiddenHorzOCR" w:hint="eastAsia"/>
          <w:b w:val="0"/>
          <w:color w:val="2E2E2E"/>
          <w:kern w:val="0"/>
          <w:sz w:val="24"/>
          <w:szCs w:val="24"/>
        </w:rPr>
        <w:t>保温系</w:t>
      </w:r>
      <w:r w:rsidRPr="00C63DE8">
        <w:rPr>
          <w:rFonts w:ascii="宋体" w:hAnsi="宋体" w:cs="宋体" w:hint="eastAsia"/>
          <w:b w:val="0"/>
          <w:color w:val="2E2E2E"/>
          <w:kern w:val="0"/>
          <w:sz w:val="24"/>
          <w:szCs w:val="24"/>
        </w:rPr>
        <w:t>统</w:t>
      </w:r>
      <w:r w:rsidRPr="00C63DE8">
        <w:rPr>
          <w:rFonts w:ascii="宋体" w:hAnsi="宋体" w:cs="MS Mincho" w:hint="eastAsia"/>
          <w:b w:val="0"/>
          <w:color w:val="2E2E2E"/>
          <w:kern w:val="0"/>
          <w:sz w:val="24"/>
          <w:szCs w:val="24"/>
        </w:rPr>
        <w:t>与</w:t>
      </w:r>
      <w:r w:rsidRPr="00C63DE8">
        <w:rPr>
          <w:rFonts w:ascii="宋体" w:hAnsi="宋体" w:cs="HiddenHorzOCR" w:hint="eastAsia"/>
          <w:b w:val="0"/>
          <w:color w:val="565656"/>
          <w:kern w:val="0"/>
          <w:sz w:val="24"/>
          <w:szCs w:val="24"/>
        </w:rPr>
        <w:t>基</w:t>
      </w:r>
      <w:r w:rsidRPr="00C63DE8">
        <w:rPr>
          <w:rFonts w:ascii="宋体" w:hAnsi="宋体" w:cs="宋体" w:hint="eastAsia"/>
          <w:b w:val="0"/>
          <w:color w:val="565656"/>
          <w:kern w:val="0"/>
          <w:sz w:val="24"/>
          <w:szCs w:val="24"/>
        </w:rPr>
        <w:t>层墙</w:t>
      </w:r>
      <w:r w:rsidRPr="00C63DE8">
        <w:rPr>
          <w:rFonts w:ascii="宋体" w:hAnsi="宋体" w:cs="HiddenHorzOCR" w:hint="eastAsia"/>
          <w:b w:val="0"/>
          <w:color w:val="2E2E2E"/>
          <w:kern w:val="0"/>
          <w:sz w:val="24"/>
          <w:szCs w:val="24"/>
        </w:rPr>
        <w:t>体的</w:t>
      </w:r>
      <w:r w:rsidRPr="00C63DE8">
        <w:rPr>
          <w:rFonts w:ascii="宋体" w:hAnsi="宋体" w:cs="宋体" w:hint="eastAsia"/>
          <w:b w:val="0"/>
          <w:color w:val="2E2E2E"/>
          <w:kern w:val="0"/>
          <w:sz w:val="24"/>
          <w:szCs w:val="24"/>
        </w:rPr>
        <w:t>连</w:t>
      </w:r>
      <w:r w:rsidRPr="00C63DE8">
        <w:rPr>
          <w:rFonts w:ascii="宋体" w:hAnsi="宋体" w:cs="MS Mincho" w:hint="eastAsia"/>
          <w:b w:val="0"/>
          <w:color w:val="2E2E2E"/>
          <w:kern w:val="0"/>
          <w:sz w:val="24"/>
          <w:szCs w:val="24"/>
        </w:rPr>
        <w:t>接固定</w:t>
      </w:r>
      <w:r w:rsidRPr="00C63DE8">
        <w:rPr>
          <w:rFonts w:ascii="宋体" w:hAnsi="宋体" w:cs="宋体" w:hint="eastAsia"/>
          <w:b w:val="0"/>
          <w:color w:val="2E2E2E"/>
          <w:kern w:val="0"/>
          <w:sz w:val="24"/>
          <w:szCs w:val="24"/>
        </w:rPr>
        <w:t>应</w:t>
      </w:r>
      <w:r w:rsidRPr="00C63DE8">
        <w:rPr>
          <w:rFonts w:ascii="宋体" w:hAnsi="宋体" w:cs="MS Mincho" w:hint="eastAsia"/>
          <w:b w:val="0"/>
          <w:color w:val="2E2E2E"/>
          <w:kern w:val="0"/>
          <w:sz w:val="24"/>
          <w:szCs w:val="24"/>
        </w:rPr>
        <w:t>采用粘</w:t>
      </w:r>
      <w:r w:rsidRPr="00C63DE8">
        <w:rPr>
          <w:rFonts w:ascii="宋体" w:hAnsi="宋体" w:cs="宋体" w:hint="eastAsia"/>
          <w:b w:val="0"/>
          <w:color w:val="2E2E2E"/>
          <w:kern w:val="0"/>
          <w:sz w:val="24"/>
          <w:szCs w:val="24"/>
        </w:rPr>
        <w:t>结为</w:t>
      </w:r>
      <w:r w:rsidRPr="00C63DE8">
        <w:rPr>
          <w:rFonts w:ascii="宋体" w:hAnsi="宋体" w:cs="HiddenHorzOCR" w:hint="eastAsia"/>
          <w:b w:val="0"/>
          <w:color w:val="404040"/>
          <w:kern w:val="0"/>
          <w:sz w:val="24"/>
          <w:szCs w:val="24"/>
        </w:rPr>
        <w:t>主、机械</w:t>
      </w:r>
      <w:r w:rsidRPr="00C63DE8">
        <w:rPr>
          <w:rFonts w:ascii="宋体" w:hAnsi="宋体" w:cs="宋体" w:hint="eastAsia"/>
          <w:b w:val="0"/>
          <w:color w:val="404040"/>
          <w:kern w:val="0"/>
          <w:sz w:val="24"/>
          <w:szCs w:val="24"/>
        </w:rPr>
        <w:t>锚</w:t>
      </w:r>
      <w:r w:rsidRPr="00C63DE8">
        <w:rPr>
          <w:rFonts w:ascii="宋体" w:hAnsi="宋体" w:cs="MS Mincho" w:hint="eastAsia"/>
          <w:b w:val="0"/>
          <w:color w:val="404040"/>
          <w:kern w:val="0"/>
          <w:sz w:val="24"/>
          <w:szCs w:val="24"/>
        </w:rPr>
        <w:t>固</w:t>
      </w:r>
      <w:r w:rsidRPr="00C63DE8">
        <w:rPr>
          <w:rFonts w:ascii="宋体" w:hAnsi="宋体" w:cs="宋体" w:hint="eastAsia"/>
          <w:b w:val="0"/>
          <w:color w:val="404040"/>
          <w:kern w:val="0"/>
          <w:sz w:val="24"/>
          <w:szCs w:val="24"/>
        </w:rPr>
        <w:t>为辅</w:t>
      </w:r>
      <w:r w:rsidRPr="00C63DE8">
        <w:rPr>
          <w:rFonts w:ascii="宋体" w:hAnsi="宋体" w:cs="MS Mincho" w:hint="eastAsia"/>
          <w:b w:val="0"/>
          <w:color w:val="404040"/>
          <w:kern w:val="0"/>
          <w:sz w:val="24"/>
          <w:szCs w:val="24"/>
        </w:rPr>
        <w:t>的方式。</w:t>
      </w:r>
      <w:r w:rsidRPr="00C63DE8">
        <w:rPr>
          <w:rFonts w:ascii="宋体" w:hAnsi="宋体" w:hint="eastAsia"/>
          <w:b w:val="0"/>
          <w:color w:val="151515"/>
          <w:kern w:val="0"/>
          <w:sz w:val="24"/>
          <w:szCs w:val="24"/>
        </w:rPr>
        <w:t>岩棉条本身极为松散，越薄越松散，岩棉打磨非常困难，打磨后的飞沫会对工人造成过敏，平整度难以控制，板与板之间经常出现板间印迹；打磨后由于打磨后的岩棉飞沫附着于岩棉表面，致使岩棉板表面与抹面胶浆难以融合，经常出现表壳剥离脱落。</w:t>
      </w:r>
    </w:p>
    <w:p w14:paraId="3B1C253F" w14:textId="77777777" w:rsidR="00B27C91" w:rsidRPr="00C63DE8" w:rsidRDefault="00B27C91" w:rsidP="00D9138B">
      <w:pPr>
        <w:autoSpaceDE w:val="0"/>
        <w:autoSpaceDN w:val="0"/>
        <w:adjustRightInd w:val="0"/>
        <w:spacing w:line="360" w:lineRule="auto"/>
        <w:jc w:val="left"/>
        <w:rPr>
          <w:rFonts w:ascii="宋体" w:eastAsia="宋体" w:hAnsi="宋体" w:cs="HiddenHorzOCR"/>
          <w:bCs/>
          <w:color w:val="151515"/>
          <w:kern w:val="0"/>
          <w:sz w:val="24"/>
        </w:rPr>
      </w:pPr>
      <w:r w:rsidRPr="00C63DE8">
        <w:rPr>
          <w:rFonts w:ascii="宋体" w:eastAsia="宋体" w:hAnsi="宋体" w:hint="eastAsia"/>
          <w:bCs/>
          <w:color w:val="151515"/>
          <w:kern w:val="0"/>
          <w:sz w:val="24"/>
        </w:rPr>
        <w:t>4.1.2  该标准</w:t>
      </w:r>
      <w:r w:rsidRPr="00C63DE8">
        <w:rPr>
          <w:rFonts w:ascii="宋体" w:eastAsia="宋体" w:hAnsi="宋体"/>
          <w:bCs/>
          <w:color w:val="151515"/>
          <w:kern w:val="0"/>
          <w:sz w:val="24"/>
        </w:rPr>
        <w:t>3</w:t>
      </w:r>
      <w:r w:rsidRPr="00C63DE8">
        <w:rPr>
          <w:rFonts w:ascii="宋体" w:eastAsia="宋体" w:hAnsi="宋体"/>
          <w:bCs/>
          <w:color w:val="404040"/>
          <w:kern w:val="0"/>
          <w:sz w:val="24"/>
        </w:rPr>
        <w:t xml:space="preserve">. </w:t>
      </w:r>
      <w:r w:rsidRPr="00C63DE8">
        <w:rPr>
          <w:rFonts w:ascii="宋体" w:eastAsia="宋体" w:hAnsi="宋体"/>
          <w:bCs/>
          <w:color w:val="151515"/>
          <w:kern w:val="0"/>
          <w:sz w:val="24"/>
        </w:rPr>
        <w:t>2</w:t>
      </w:r>
      <w:r w:rsidRPr="00C63DE8">
        <w:rPr>
          <w:rFonts w:ascii="宋体" w:eastAsia="宋体" w:hAnsi="宋体"/>
          <w:bCs/>
          <w:color w:val="2E2E2E"/>
          <w:kern w:val="0"/>
          <w:sz w:val="24"/>
        </w:rPr>
        <w:t>.</w:t>
      </w:r>
      <w:r w:rsidRPr="00C63DE8">
        <w:rPr>
          <w:rFonts w:ascii="宋体" w:eastAsia="宋体" w:hAnsi="宋体"/>
          <w:bCs/>
          <w:color w:val="151515"/>
          <w:kern w:val="0"/>
          <w:sz w:val="24"/>
        </w:rPr>
        <w:t>4</w:t>
      </w:r>
      <w:r w:rsidRPr="00C63DE8">
        <w:rPr>
          <w:rFonts w:ascii="宋体" w:eastAsia="宋体" w:hAnsi="宋体" w:cs="HiddenHorzOCR" w:hint="eastAsia"/>
          <w:bCs/>
          <w:color w:val="404040"/>
          <w:kern w:val="0"/>
          <w:sz w:val="24"/>
        </w:rPr>
        <w:t>岩棉外保温系</w:t>
      </w:r>
      <w:r w:rsidRPr="00C63DE8">
        <w:rPr>
          <w:rFonts w:ascii="宋体" w:eastAsia="宋体" w:hAnsi="宋体" w:cs="宋体" w:hint="eastAsia"/>
          <w:bCs/>
          <w:color w:val="404040"/>
          <w:kern w:val="0"/>
          <w:sz w:val="24"/>
        </w:rPr>
        <w:t>统</w:t>
      </w:r>
      <w:r w:rsidRPr="00C63DE8">
        <w:rPr>
          <w:rFonts w:ascii="宋体" w:eastAsia="宋体" w:hAnsi="宋体" w:cs="MS Mincho" w:hint="eastAsia"/>
          <w:bCs/>
          <w:color w:val="404040"/>
          <w:kern w:val="0"/>
          <w:sz w:val="24"/>
        </w:rPr>
        <w:t>与基</w:t>
      </w:r>
      <w:r w:rsidRPr="00C63DE8">
        <w:rPr>
          <w:rFonts w:ascii="宋体" w:eastAsia="宋体" w:hAnsi="宋体" w:cs="宋体" w:hint="eastAsia"/>
          <w:bCs/>
          <w:color w:val="404040"/>
          <w:kern w:val="0"/>
          <w:sz w:val="24"/>
        </w:rPr>
        <w:t>层墙</w:t>
      </w:r>
      <w:r w:rsidRPr="00C63DE8">
        <w:rPr>
          <w:rFonts w:ascii="宋体" w:eastAsia="宋体" w:hAnsi="宋体" w:cs="MS Mincho" w:hint="eastAsia"/>
          <w:bCs/>
          <w:color w:val="404040"/>
          <w:kern w:val="0"/>
          <w:sz w:val="24"/>
        </w:rPr>
        <w:t>体的有效粘</w:t>
      </w:r>
      <w:r w:rsidRPr="00C63DE8">
        <w:rPr>
          <w:rFonts w:ascii="宋体" w:eastAsia="宋体" w:hAnsi="宋体" w:cs="宋体" w:hint="eastAsia"/>
          <w:bCs/>
          <w:color w:val="404040"/>
          <w:kern w:val="0"/>
          <w:sz w:val="24"/>
        </w:rPr>
        <w:t>结</w:t>
      </w:r>
      <w:r w:rsidRPr="00C63DE8">
        <w:rPr>
          <w:rFonts w:ascii="宋体" w:eastAsia="宋体" w:hAnsi="宋体" w:cs="MS Mincho" w:hint="eastAsia"/>
          <w:bCs/>
          <w:color w:val="404040"/>
          <w:kern w:val="0"/>
          <w:sz w:val="24"/>
        </w:rPr>
        <w:t>面</w:t>
      </w:r>
      <w:r w:rsidRPr="00C63DE8">
        <w:rPr>
          <w:rFonts w:ascii="宋体" w:eastAsia="宋体" w:hAnsi="宋体" w:cs="宋体" w:hint="eastAsia"/>
          <w:bCs/>
          <w:color w:val="404040"/>
          <w:kern w:val="0"/>
          <w:sz w:val="24"/>
        </w:rPr>
        <w:t>积</w:t>
      </w:r>
      <w:r w:rsidRPr="00C63DE8">
        <w:rPr>
          <w:rFonts w:ascii="宋体" w:eastAsia="宋体" w:hAnsi="宋体" w:cs="MS Mincho" w:hint="eastAsia"/>
          <w:bCs/>
          <w:color w:val="404040"/>
          <w:kern w:val="0"/>
          <w:sz w:val="24"/>
        </w:rPr>
        <w:t>率</w:t>
      </w:r>
      <w:r w:rsidRPr="00C63DE8">
        <w:rPr>
          <w:rFonts w:ascii="宋体" w:eastAsia="宋体" w:hAnsi="宋体" w:cs="宋体" w:hint="eastAsia"/>
          <w:bCs/>
          <w:color w:val="404040"/>
          <w:kern w:val="0"/>
          <w:sz w:val="24"/>
        </w:rPr>
        <w:t>应</w:t>
      </w:r>
      <w:r w:rsidRPr="00C63DE8">
        <w:rPr>
          <w:rFonts w:ascii="宋体" w:eastAsia="宋体" w:hAnsi="宋体" w:cs="MS Mincho" w:hint="eastAsia"/>
          <w:bCs/>
          <w:color w:val="404040"/>
          <w:kern w:val="0"/>
          <w:sz w:val="24"/>
        </w:rPr>
        <w:t>符合下</w:t>
      </w:r>
      <w:r w:rsidRPr="00C63DE8">
        <w:rPr>
          <w:rFonts w:ascii="宋体" w:eastAsia="宋体" w:hAnsi="宋体" w:cs="HiddenHorzOCR" w:hint="eastAsia"/>
          <w:bCs/>
          <w:color w:val="2E2E2E"/>
          <w:kern w:val="0"/>
          <w:sz w:val="24"/>
        </w:rPr>
        <w:t>列</w:t>
      </w:r>
      <w:r w:rsidRPr="00C63DE8">
        <w:rPr>
          <w:rFonts w:ascii="宋体" w:eastAsia="宋体" w:hAnsi="宋体" w:cs="宋体" w:hint="eastAsia"/>
          <w:bCs/>
          <w:color w:val="2E2E2E"/>
          <w:kern w:val="0"/>
          <w:sz w:val="24"/>
        </w:rPr>
        <w:t>规</w:t>
      </w:r>
      <w:r w:rsidRPr="00C63DE8">
        <w:rPr>
          <w:rFonts w:ascii="宋体" w:eastAsia="宋体" w:hAnsi="宋体" w:cs="MS Mincho" w:hint="eastAsia"/>
          <w:bCs/>
          <w:color w:val="2E2E2E"/>
          <w:kern w:val="0"/>
          <w:sz w:val="24"/>
        </w:rPr>
        <w:t>定</w:t>
      </w:r>
      <w:r w:rsidRPr="00C63DE8">
        <w:rPr>
          <w:rFonts w:ascii="宋体" w:eastAsia="宋体" w:hAnsi="宋体" w:cs="HiddenHorzOCR"/>
          <w:bCs/>
          <w:color w:val="151515"/>
          <w:kern w:val="0"/>
          <w:sz w:val="24"/>
        </w:rPr>
        <w:t>:</w:t>
      </w:r>
    </w:p>
    <w:p w14:paraId="41CDB223" w14:textId="77777777" w:rsidR="00B27C91" w:rsidRPr="00C63DE8" w:rsidRDefault="00B27C91" w:rsidP="00D9138B">
      <w:pPr>
        <w:autoSpaceDE w:val="0"/>
        <w:autoSpaceDN w:val="0"/>
        <w:adjustRightInd w:val="0"/>
        <w:spacing w:line="360" w:lineRule="auto"/>
        <w:ind w:leftChars="337" w:left="708"/>
        <w:jc w:val="left"/>
        <w:rPr>
          <w:rFonts w:ascii="宋体" w:eastAsia="宋体" w:hAnsi="宋体" w:cs="HiddenHorzOCR"/>
          <w:bCs/>
          <w:color w:val="404040"/>
          <w:kern w:val="0"/>
          <w:sz w:val="24"/>
        </w:rPr>
      </w:pPr>
      <w:r w:rsidRPr="00C63DE8">
        <w:rPr>
          <w:rFonts w:ascii="宋体" w:eastAsia="宋体" w:hAnsi="宋体"/>
          <w:bCs/>
          <w:color w:val="151515"/>
          <w:kern w:val="0"/>
          <w:sz w:val="24"/>
        </w:rPr>
        <w:t xml:space="preserve">1 </w:t>
      </w:r>
      <w:r w:rsidRPr="00C63DE8">
        <w:rPr>
          <w:rFonts w:ascii="宋体" w:eastAsia="宋体" w:hAnsi="宋体" w:cs="HiddenHorzOCR" w:hint="eastAsia"/>
          <w:bCs/>
          <w:color w:val="404040"/>
          <w:kern w:val="0"/>
          <w:sz w:val="24"/>
        </w:rPr>
        <w:t>岩棉条有效粘</w:t>
      </w:r>
      <w:r w:rsidRPr="00C63DE8">
        <w:rPr>
          <w:rFonts w:ascii="宋体" w:eastAsia="宋体" w:hAnsi="宋体" w:cs="宋体" w:hint="eastAsia"/>
          <w:bCs/>
          <w:color w:val="404040"/>
          <w:kern w:val="0"/>
          <w:sz w:val="24"/>
        </w:rPr>
        <w:t>结</w:t>
      </w:r>
      <w:r w:rsidRPr="00C63DE8">
        <w:rPr>
          <w:rFonts w:ascii="宋体" w:eastAsia="宋体" w:hAnsi="宋体" w:cs="MS Mincho" w:hint="eastAsia"/>
          <w:bCs/>
          <w:color w:val="404040"/>
          <w:kern w:val="0"/>
          <w:sz w:val="24"/>
        </w:rPr>
        <w:t>面</w:t>
      </w:r>
      <w:r w:rsidRPr="00C63DE8">
        <w:rPr>
          <w:rFonts w:ascii="宋体" w:eastAsia="宋体" w:hAnsi="宋体" w:cs="宋体" w:hint="eastAsia"/>
          <w:bCs/>
          <w:color w:val="404040"/>
          <w:kern w:val="0"/>
          <w:sz w:val="24"/>
        </w:rPr>
        <w:t>积</w:t>
      </w:r>
      <w:r w:rsidRPr="00C63DE8">
        <w:rPr>
          <w:rFonts w:ascii="宋体" w:eastAsia="宋体" w:hAnsi="宋体" w:cs="MS Mincho" w:hint="eastAsia"/>
          <w:bCs/>
          <w:color w:val="404040"/>
          <w:kern w:val="0"/>
          <w:sz w:val="24"/>
        </w:rPr>
        <w:t>率不</w:t>
      </w:r>
      <w:r w:rsidRPr="00C63DE8">
        <w:rPr>
          <w:rFonts w:ascii="宋体" w:eastAsia="宋体" w:hAnsi="宋体" w:cs="宋体" w:hint="eastAsia"/>
          <w:bCs/>
          <w:color w:val="404040"/>
          <w:kern w:val="0"/>
          <w:sz w:val="24"/>
        </w:rPr>
        <w:t>应</w:t>
      </w:r>
      <w:r w:rsidRPr="00C63DE8">
        <w:rPr>
          <w:rFonts w:ascii="宋体" w:eastAsia="宋体" w:hAnsi="宋体" w:cs="MS Mincho" w:hint="eastAsia"/>
          <w:bCs/>
          <w:color w:val="404040"/>
          <w:kern w:val="0"/>
          <w:sz w:val="24"/>
        </w:rPr>
        <w:t>小于</w:t>
      </w:r>
      <w:r w:rsidRPr="00C63DE8">
        <w:rPr>
          <w:rFonts w:ascii="宋体" w:eastAsia="宋体" w:hAnsi="宋体" w:cs="HiddenHorzOCR"/>
          <w:bCs/>
          <w:color w:val="404040"/>
          <w:kern w:val="0"/>
          <w:sz w:val="24"/>
        </w:rPr>
        <w:t>70%;</w:t>
      </w:r>
    </w:p>
    <w:p w14:paraId="0B37B0CD" w14:textId="77777777" w:rsidR="00B27C91" w:rsidRPr="00C63DE8" w:rsidRDefault="00B27C91" w:rsidP="00D9138B">
      <w:pPr>
        <w:spacing w:line="360" w:lineRule="auto"/>
        <w:ind w:leftChars="337" w:left="708"/>
        <w:outlineLvl w:val="2"/>
        <w:rPr>
          <w:rFonts w:ascii="宋体" w:eastAsia="宋体" w:hAnsi="宋体" w:cs="HiddenHorzOCR"/>
          <w:bCs/>
          <w:color w:val="797979"/>
          <w:kern w:val="0"/>
          <w:sz w:val="24"/>
        </w:rPr>
      </w:pPr>
      <w:r w:rsidRPr="00C63DE8">
        <w:rPr>
          <w:rFonts w:ascii="宋体" w:eastAsia="宋体" w:hAnsi="宋体"/>
          <w:bCs/>
          <w:color w:val="151515"/>
          <w:kern w:val="0"/>
          <w:sz w:val="24"/>
        </w:rPr>
        <w:t xml:space="preserve">2 </w:t>
      </w:r>
      <w:r w:rsidRPr="00C63DE8">
        <w:rPr>
          <w:rFonts w:ascii="宋体" w:eastAsia="宋体" w:hAnsi="宋体" w:cs="HiddenHorzOCR" w:hint="eastAsia"/>
          <w:bCs/>
          <w:color w:val="404040"/>
          <w:kern w:val="0"/>
          <w:sz w:val="24"/>
        </w:rPr>
        <w:t>岩棉板有效粘</w:t>
      </w:r>
      <w:r w:rsidRPr="00C63DE8">
        <w:rPr>
          <w:rFonts w:ascii="宋体" w:eastAsia="宋体" w:hAnsi="宋体" w:cs="宋体" w:hint="eastAsia"/>
          <w:bCs/>
          <w:color w:val="404040"/>
          <w:kern w:val="0"/>
          <w:sz w:val="24"/>
        </w:rPr>
        <w:t>结</w:t>
      </w:r>
      <w:r w:rsidRPr="00C63DE8">
        <w:rPr>
          <w:rFonts w:ascii="宋体" w:eastAsia="宋体" w:hAnsi="宋体" w:cs="MS Mincho" w:hint="eastAsia"/>
          <w:bCs/>
          <w:color w:val="404040"/>
          <w:kern w:val="0"/>
          <w:sz w:val="24"/>
        </w:rPr>
        <w:t>面</w:t>
      </w:r>
      <w:r w:rsidRPr="00C63DE8">
        <w:rPr>
          <w:rFonts w:ascii="宋体" w:eastAsia="宋体" w:hAnsi="宋体" w:cs="宋体" w:hint="eastAsia"/>
          <w:bCs/>
          <w:color w:val="404040"/>
          <w:kern w:val="0"/>
          <w:sz w:val="24"/>
        </w:rPr>
        <w:t>积</w:t>
      </w:r>
      <w:r w:rsidRPr="00C63DE8">
        <w:rPr>
          <w:rFonts w:ascii="宋体" w:eastAsia="宋体" w:hAnsi="宋体" w:cs="MS Mincho" w:hint="eastAsia"/>
          <w:bCs/>
          <w:color w:val="404040"/>
          <w:kern w:val="0"/>
          <w:sz w:val="24"/>
        </w:rPr>
        <w:t>率不</w:t>
      </w:r>
      <w:r w:rsidRPr="00C63DE8">
        <w:rPr>
          <w:rFonts w:ascii="宋体" w:eastAsia="宋体" w:hAnsi="宋体" w:cs="宋体" w:hint="eastAsia"/>
          <w:bCs/>
          <w:color w:val="404040"/>
          <w:kern w:val="0"/>
          <w:sz w:val="24"/>
        </w:rPr>
        <w:t>应</w:t>
      </w:r>
      <w:r w:rsidRPr="00C63DE8">
        <w:rPr>
          <w:rFonts w:ascii="宋体" w:eastAsia="宋体" w:hAnsi="宋体" w:cs="MS Mincho" w:hint="eastAsia"/>
          <w:bCs/>
          <w:color w:val="404040"/>
          <w:kern w:val="0"/>
          <w:sz w:val="24"/>
        </w:rPr>
        <w:t>小于</w:t>
      </w:r>
      <w:r w:rsidRPr="00C63DE8">
        <w:rPr>
          <w:rFonts w:ascii="宋体" w:eastAsia="宋体" w:hAnsi="宋体" w:cs="HiddenHorzOCR"/>
          <w:bCs/>
          <w:color w:val="404040"/>
          <w:kern w:val="0"/>
          <w:sz w:val="24"/>
        </w:rPr>
        <w:t xml:space="preserve">50 </w:t>
      </w:r>
      <w:r w:rsidRPr="00C63DE8">
        <w:rPr>
          <w:rFonts w:ascii="宋体" w:eastAsia="宋体" w:hAnsi="宋体" w:cs="HiddenHorzOCR"/>
          <w:bCs/>
          <w:color w:val="797979"/>
          <w:kern w:val="0"/>
          <w:sz w:val="24"/>
        </w:rPr>
        <w:t xml:space="preserve">% </w:t>
      </w:r>
    </w:p>
    <w:p w14:paraId="728651E8" w14:textId="77777777" w:rsidR="00B27C91" w:rsidRPr="00C63DE8" w:rsidRDefault="00B27C91" w:rsidP="00D9138B">
      <w:pPr>
        <w:spacing w:beforeLines="50" w:before="156" w:afterLines="50" w:after="156" w:line="360" w:lineRule="auto"/>
        <w:rPr>
          <w:rFonts w:ascii="宋体" w:eastAsia="宋体" w:hAnsi="宋体"/>
          <w:color w:val="000000"/>
          <w:sz w:val="24"/>
        </w:rPr>
      </w:pPr>
      <w:r w:rsidRPr="00C63DE8">
        <w:rPr>
          <w:rFonts w:ascii="宋体" w:eastAsia="宋体" w:hAnsi="宋体" w:hint="eastAsia"/>
          <w:color w:val="000000"/>
          <w:sz w:val="24"/>
        </w:rPr>
        <w:t>4.1.3  岩棉板和岩棉条</w:t>
      </w:r>
    </w:p>
    <w:p w14:paraId="26011C48" w14:textId="77777777" w:rsidR="00B27C91" w:rsidRPr="00C63DE8"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63DE8">
        <w:rPr>
          <w:rFonts w:ascii="宋体" w:eastAsia="宋体" w:hAnsi="宋体" w:hint="eastAsia"/>
          <w:color w:val="000000"/>
          <w:sz w:val="24"/>
        </w:rPr>
        <w:t>（1）强度低，易剥离分层，该标准5.2.1条中规定的垂直表面抗拉强度岩棉板仅为不小于7.5kPa、不小于10kPa或不小于15kPa，岩棉条为不小于80kPa；</w:t>
      </w:r>
    </w:p>
    <w:p w14:paraId="13A6B852" w14:textId="77777777" w:rsidR="00B27C91" w:rsidRPr="00C63DE8"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63DE8">
        <w:rPr>
          <w:rFonts w:ascii="宋体" w:eastAsia="宋体" w:hAnsi="宋体" w:hint="eastAsia"/>
          <w:color w:val="000000"/>
          <w:sz w:val="24"/>
        </w:rPr>
        <w:t>（2）吸水率高，该标准5.2.1条中规定的28d吸水量岩棉板不大于0.4kg/m</w:t>
      </w:r>
      <w:r w:rsidRPr="00C63DE8">
        <w:rPr>
          <w:rFonts w:ascii="宋体" w:eastAsia="宋体" w:hAnsi="宋体" w:hint="eastAsia"/>
          <w:color w:val="000000"/>
          <w:sz w:val="24"/>
          <w:vertAlign w:val="superscript"/>
        </w:rPr>
        <w:t>2</w:t>
      </w:r>
      <w:r w:rsidRPr="00C63DE8">
        <w:rPr>
          <w:rFonts w:ascii="宋体" w:eastAsia="宋体" w:hAnsi="宋体" w:hint="eastAsia"/>
          <w:color w:val="000000"/>
          <w:sz w:val="24"/>
        </w:rPr>
        <w:t>，岩棉条为不大于0.8kg/m</w:t>
      </w:r>
      <w:r w:rsidRPr="00C63DE8">
        <w:rPr>
          <w:rFonts w:ascii="宋体" w:eastAsia="宋体" w:hAnsi="宋体" w:hint="eastAsia"/>
          <w:color w:val="000000"/>
          <w:sz w:val="24"/>
          <w:vertAlign w:val="superscript"/>
        </w:rPr>
        <w:t>2</w:t>
      </w:r>
      <w:r w:rsidRPr="00C63DE8">
        <w:rPr>
          <w:rFonts w:ascii="宋体" w:eastAsia="宋体" w:hAnsi="宋体" w:hint="eastAsia"/>
          <w:color w:val="000000"/>
          <w:sz w:val="24"/>
        </w:rPr>
        <w:t>，质量吸湿率为不大于0.5%；</w:t>
      </w:r>
    </w:p>
    <w:p w14:paraId="7DF9E42C" w14:textId="77777777" w:rsidR="00B27C91" w:rsidRPr="00C63DE8"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63DE8">
        <w:rPr>
          <w:rFonts w:ascii="宋体" w:eastAsia="宋体" w:hAnsi="宋体" w:hint="eastAsia"/>
          <w:color w:val="000000"/>
          <w:sz w:val="24"/>
        </w:rPr>
        <w:t>（3）岩棉板的尺寸偏大，该标准中规定有1200mm×600mm的尺寸规格（见5.2.1条）。</w:t>
      </w:r>
    </w:p>
    <w:p w14:paraId="76B369A3" w14:textId="77777777" w:rsidR="00B27C91" w:rsidRPr="00C63DE8"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63DE8">
        <w:rPr>
          <w:rFonts w:ascii="宋体" w:eastAsia="宋体" w:hAnsi="宋体" w:hint="eastAsia"/>
          <w:color w:val="000000"/>
          <w:sz w:val="24"/>
        </w:rPr>
        <w:t>（4）缺少与岩棉的拉伸粘结强度指标（见5.2.2条）。</w:t>
      </w:r>
    </w:p>
    <w:p w14:paraId="70D120D9" w14:textId="77777777" w:rsid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63DE8">
        <w:rPr>
          <w:rFonts w:ascii="宋体" w:eastAsia="宋体" w:hAnsi="宋体" w:hint="eastAsia"/>
          <w:color w:val="000000"/>
          <w:sz w:val="24"/>
        </w:rPr>
        <w:t>（5）岩棉板采用的机械固定为主、粘贴为辅构造，存在锚栓不牢粘结不</w:t>
      </w:r>
    </w:p>
    <w:p w14:paraId="5BE88394" w14:textId="21E614ED" w:rsidR="00B27C91" w:rsidRPr="00C63DE8" w:rsidRDefault="00B27C91" w:rsidP="00D9138B">
      <w:pPr>
        <w:autoSpaceDE w:val="0"/>
        <w:autoSpaceDN w:val="0"/>
        <w:adjustRightInd w:val="0"/>
        <w:spacing w:line="360" w:lineRule="auto"/>
        <w:rPr>
          <w:rFonts w:ascii="宋体" w:eastAsia="宋体" w:hAnsi="宋体"/>
          <w:color w:val="000000"/>
          <w:sz w:val="24"/>
        </w:rPr>
      </w:pPr>
      <w:r w:rsidRPr="00C63DE8">
        <w:rPr>
          <w:rFonts w:ascii="宋体" w:eastAsia="宋体" w:hAnsi="宋体" w:hint="eastAsia"/>
          <w:color w:val="000000"/>
          <w:sz w:val="24"/>
        </w:rPr>
        <w:t>易形成连通空腔的风险（见4.2.1条）；</w:t>
      </w:r>
    </w:p>
    <w:p w14:paraId="020CBE3A" w14:textId="77777777" w:rsidR="00B27C91" w:rsidRPr="00C63DE8"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63DE8">
        <w:rPr>
          <w:rFonts w:ascii="宋体" w:eastAsia="宋体" w:hAnsi="宋体" w:hint="eastAsia"/>
          <w:color w:val="000000"/>
          <w:sz w:val="24"/>
        </w:rPr>
        <w:t>（6）缺少找平过渡层（见4.1条）。</w:t>
      </w:r>
    </w:p>
    <w:p w14:paraId="2740CAEB" w14:textId="77777777" w:rsidR="00C63DE8" w:rsidRDefault="00B27C91" w:rsidP="00D9138B">
      <w:pPr>
        <w:spacing w:line="360" w:lineRule="auto"/>
        <w:ind w:leftChars="-67" w:left="829" w:hangingChars="404" w:hanging="970"/>
        <w:outlineLvl w:val="2"/>
        <w:rPr>
          <w:rFonts w:ascii="宋体" w:eastAsia="宋体" w:hAnsi="宋体"/>
          <w:bCs/>
          <w:color w:val="151515"/>
          <w:kern w:val="0"/>
          <w:sz w:val="24"/>
        </w:rPr>
      </w:pPr>
      <w:r w:rsidRPr="00C63DE8">
        <w:rPr>
          <w:rFonts w:ascii="宋体" w:eastAsia="宋体" w:hAnsi="宋体" w:hint="eastAsia"/>
          <w:bCs/>
          <w:color w:val="151515"/>
          <w:kern w:val="0"/>
          <w:sz w:val="24"/>
        </w:rPr>
        <w:t>4.1.4  该标准3</w:t>
      </w:r>
      <w:r w:rsidRPr="00C63DE8">
        <w:rPr>
          <w:rFonts w:ascii="宋体" w:eastAsia="宋体" w:hAnsi="宋体"/>
          <w:bCs/>
          <w:color w:val="151515"/>
          <w:kern w:val="0"/>
          <w:sz w:val="24"/>
        </w:rPr>
        <w:t xml:space="preserve">.2.1 </w:t>
      </w:r>
      <w:r w:rsidRPr="00C63DE8">
        <w:rPr>
          <w:rFonts w:ascii="宋体" w:eastAsia="宋体" w:hAnsi="宋体" w:hint="eastAsia"/>
          <w:bCs/>
          <w:color w:val="151515"/>
          <w:kern w:val="0"/>
          <w:sz w:val="24"/>
        </w:rPr>
        <w:t>中岩棉构造没有柔性过渡层，由眼面层直接到抗裂层，相</w:t>
      </w:r>
    </w:p>
    <w:p w14:paraId="3DEA7B68" w14:textId="7B8B3A19" w:rsidR="00B27C91" w:rsidRPr="00C63DE8" w:rsidRDefault="00B27C91" w:rsidP="00D9138B">
      <w:pPr>
        <w:spacing w:line="360" w:lineRule="auto"/>
        <w:ind w:leftChars="-67" w:left="829" w:hangingChars="404" w:hanging="970"/>
        <w:outlineLvl w:val="2"/>
        <w:rPr>
          <w:rFonts w:ascii="宋体" w:eastAsia="宋体" w:hAnsi="宋体"/>
          <w:bCs/>
          <w:color w:val="151515"/>
          <w:kern w:val="0"/>
          <w:sz w:val="24"/>
        </w:rPr>
      </w:pPr>
      <w:r w:rsidRPr="00C63DE8">
        <w:rPr>
          <w:rFonts w:ascii="宋体" w:eastAsia="宋体" w:hAnsi="宋体" w:hint="eastAsia"/>
          <w:bCs/>
          <w:color w:val="151515"/>
          <w:kern w:val="0"/>
          <w:sz w:val="24"/>
        </w:rPr>
        <w:t>邻材料导热系数差非常大，易导致空鼓开裂，应增设胶粉聚苯颗粒柔性过渡层。</w:t>
      </w:r>
    </w:p>
    <w:p w14:paraId="678D116F" w14:textId="77777777" w:rsidR="00B27C91" w:rsidRPr="00C63DE8" w:rsidRDefault="00B27C91" w:rsidP="00D9138B">
      <w:pPr>
        <w:spacing w:beforeLines="50" w:before="156" w:afterLines="50" w:after="156" w:line="360" w:lineRule="auto"/>
        <w:outlineLvl w:val="2"/>
        <w:rPr>
          <w:rFonts w:ascii="宋体" w:eastAsia="宋体" w:hAnsi="宋体"/>
          <w:bCs/>
          <w:sz w:val="24"/>
        </w:rPr>
      </w:pPr>
      <w:r w:rsidRPr="00C63DE8">
        <w:rPr>
          <w:rFonts w:ascii="宋体" w:eastAsia="宋体" w:hAnsi="宋体" w:hint="eastAsia"/>
          <w:bCs/>
          <w:sz w:val="24"/>
        </w:rPr>
        <w:t>4.2    岩棉薄抹灰体系做法案例</w:t>
      </w:r>
    </w:p>
    <w:p w14:paraId="29E2B933" w14:textId="77777777" w:rsidR="00B27C91" w:rsidRPr="00C63DE8"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63DE8">
        <w:rPr>
          <w:rFonts w:ascii="宋体" w:eastAsia="宋体" w:hAnsi="宋体" w:hint="eastAsia"/>
          <w:color w:val="000000"/>
          <w:sz w:val="24"/>
        </w:rPr>
        <w:t>岩棉板的材料特性造成了岩棉薄抹灰体系做法在工程应用上的本质缺陷，造</w:t>
      </w:r>
      <w:r w:rsidRPr="00C63DE8">
        <w:rPr>
          <w:rFonts w:ascii="宋体" w:eastAsia="宋体" w:hAnsi="宋体" w:hint="eastAsia"/>
          <w:color w:val="000000"/>
          <w:sz w:val="24"/>
        </w:rPr>
        <w:lastRenderedPageBreak/>
        <w:t>成了巨大的安全隐患。</w:t>
      </w:r>
    </w:p>
    <w:p w14:paraId="79E7A640" w14:textId="77777777" w:rsidR="00B27C91" w:rsidRPr="00C63DE8" w:rsidRDefault="00B27C91" w:rsidP="00D9138B">
      <w:pPr>
        <w:pStyle w:val="aa"/>
        <w:spacing w:beforeLines="50" w:before="156" w:afterLines="50" w:after="156" w:line="360" w:lineRule="auto"/>
        <w:ind w:firstLineChars="0" w:firstLine="0"/>
        <w:outlineLvl w:val="1"/>
        <w:rPr>
          <w:rFonts w:ascii="宋体" w:eastAsia="宋体" w:hAnsi="宋体"/>
          <w:color w:val="000000" w:themeColor="text1"/>
          <w:sz w:val="24"/>
        </w:rPr>
      </w:pPr>
      <w:bookmarkStart w:id="74" w:name="_Toc45128966"/>
      <w:r w:rsidRPr="00C63DE8">
        <w:rPr>
          <w:rFonts w:ascii="宋体" w:eastAsia="宋体" w:hAnsi="宋体" w:hint="eastAsia"/>
          <w:color w:val="000000" w:themeColor="text1"/>
          <w:sz w:val="24"/>
        </w:rPr>
        <w:t>案例一</w:t>
      </w:r>
      <w:bookmarkEnd w:id="74"/>
    </w:p>
    <w:p w14:paraId="46E1E574" w14:textId="77777777" w:rsidR="00B27C91" w:rsidRPr="00C63DE8"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63DE8">
        <w:rPr>
          <w:rFonts w:ascii="宋体" w:eastAsia="宋体" w:hAnsi="宋体" w:hint="eastAsia"/>
          <w:color w:val="000000"/>
          <w:sz w:val="24"/>
        </w:rPr>
        <w:t>图</w:t>
      </w:r>
      <w:r w:rsidRPr="00C63DE8">
        <w:rPr>
          <w:rFonts w:ascii="宋体" w:eastAsia="宋体" w:hAnsi="宋体"/>
          <w:color w:val="000000"/>
          <w:sz w:val="24"/>
        </w:rPr>
        <w:t>1</w:t>
      </w:r>
      <w:r w:rsidRPr="00C63DE8">
        <w:rPr>
          <w:rFonts w:ascii="宋体" w:eastAsia="宋体" w:hAnsi="宋体" w:hint="eastAsia"/>
          <w:color w:val="000000"/>
          <w:sz w:val="24"/>
        </w:rPr>
        <w:t>工程采用的是岩棉板薄抹灰做法，该系统做法抗风压能力差，由于受到风荷载的作用，致使岩棉板从55m高处脱落。</w:t>
      </w:r>
    </w:p>
    <w:p w14:paraId="632C64E3" w14:textId="77777777" w:rsidR="00B27C91" w:rsidRPr="009E7130" w:rsidRDefault="00B27C91" w:rsidP="00D9138B">
      <w:pPr>
        <w:pStyle w:val="aa"/>
        <w:spacing w:beforeLines="50" w:before="156" w:line="360" w:lineRule="auto"/>
        <w:ind w:firstLineChars="0" w:firstLine="0"/>
        <w:jc w:val="center"/>
        <w:rPr>
          <w:rFonts w:ascii="宋体" w:eastAsia="宋体" w:hAnsi="宋体"/>
          <w:color w:val="000000" w:themeColor="text1"/>
          <w:sz w:val="24"/>
        </w:rPr>
      </w:pPr>
      <w:r w:rsidRPr="009E7130">
        <w:rPr>
          <w:rFonts w:ascii="宋体" w:eastAsia="宋体" w:hAnsi="宋体"/>
          <w:noProof/>
          <w:color w:val="000000" w:themeColor="text1"/>
          <w:sz w:val="24"/>
        </w:rPr>
        <w:drawing>
          <wp:inline distT="0" distB="0" distL="0" distR="0" wp14:anchorId="78DC7594" wp14:editId="3C97AE5E">
            <wp:extent cx="1784985" cy="1915795"/>
            <wp:effectExtent l="0" t="0" r="5715" b="8255"/>
            <wp:docPr id="221" name="图片 46" descr="QQ图片2014081217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6" descr="QQ图片20140812170633.jpg"/>
                    <pic:cNvPicPr>
                      <a:picLocks noChangeAspect="1"/>
                    </pic:cNvPicPr>
                  </pic:nvPicPr>
                  <pic:blipFill>
                    <a:blip r:embed="rId189" cstate="print"/>
                    <a:srcRect t="16216"/>
                    <a:stretch>
                      <a:fillRect/>
                    </a:stretch>
                  </pic:blipFill>
                  <pic:spPr>
                    <a:xfrm>
                      <a:off x="0" y="0"/>
                      <a:ext cx="1784985" cy="1915795"/>
                    </a:xfrm>
                    <a:prstGeom prst="rect">
                      <a:avLst/>
                    </a:prstGeom>
                  </pic:spPr>
                </pic:pic>
              </a:graphicData>
            </a:graphic>
          </wp:inline>
        </w:drawing>
      </w:r>
    </w:p>
    <w:p w14:paraId="392738D3" w14:textId="77777777" w:rsidR="00B27C91" w:rsidRPr="009E7130" w:rsidRDefault="00B27C91" w:rsidP="00D9138B">
      <w:pPr>
        <w:pStyle w:val="a3"/>
        <w:spacing w:line="360" w:lineRule="auto"/>
        <w:ind w:firstLine="360"/>
        <w:jc w:val="center"/>
        <w:rPr>
          <w:rFonts w:ascii="宋体" w:eastAsia="宋体" w:hAnsi="宋体"/>
          <w:color w:val="000000" w:themeColor="text1"/>
          <w:szCs w:val="21"/>
        </w:rPr>
      </w:pPr>
      <w:r w:rsidRPr="009E7130">
        <w:rPr>
          <w:rFonts w:ascii="宋体" w:eastAsia="宋体" w:hAnsi="宋体" w:hint="eastAsia"/>
          <w:color w:val="000000" w:themeColor="text1"/>
          <w:sz w:val="18"/>
        </w:rPr>
        <w:t>图8  岩棉板薄抹灰做法岩棉外墙脱落</w:t>
      </w:r>
    </w:p>
    <w:p w14:paraId="30BBC0C2"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风荷载作用于建筑物的压力分布是不均匀的，由于受到较大的负风压，岩棉保温系统会出现脱落。建筑物的负压易发生部位通常在与风向平行的建筑两侧和背风一侧，其中以建筑两侧的负压最大，最容易造成负压破坏。</w:t>
      </w:r>
    </w:p>
    <w:p w14:paraId="2DDE9E9B"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岩棉板自身纤维与纤维之间的连通空腔的松散构造加剧了负风压力在瞬间或者一次大风期间（即短时间内）对岩棉保温系统的破坏。</w:t>
      </w:r>
    </w:p>
    <w:p w14:paraId="507768C3" w14:textId="77777777" w:rsidR="00B27C91" w:rsidRPr="00C73DE5" w:rsidRDefault="00B27C91" w:rsidP="00D9138B">
      <w:pPr>
        <w:pStyle w:val="aa"/>
        <w:spacing w:beforeLines="50" w:before="156" w:afterLines="50" w:after="156" w:line="360" w:lineRule="auto"/>
        <w:ind w:firstLineChars="0" w:firstLine="0"/>
        <w:outlineLvl w:val="1"/>
        <w:rPr>
          <w:rFonts w:ascii="宋体" w:eastAsia="宋体" w:hAnsi="宋体"/>
          <w:color w:val="000000"/>
          <w:sz w:val="24"/>
        </w:rPr>
      </w:pPr>
      <w:bookmarkStart w:id="75" w:name="_Toc45128967"/>
      <w:r w:rsidRPr="00C73DE5">
        <w:rPr>
          <w:rFonts w:ascii="宋体" w:eastAsia="宋体" w:hAnsi="宋体" w:hint="eastAsia"/>
          <w:color w:val="000000"/>
          <w:sz w:val="24"/>
        </w:rPr>
        <w:t>案例二</w:t>
      </w:r>
      <w:bookmarkEnd w:id="75"/>
    </w:p>
    <w:p w14:paraId="295B8C14" w14:textId="045D8BDC"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图9、图10岩棉板薄抹灰做法，在大风作用下，岩棉外墙大面积飞落。岩棉系统粘贴受力极不稳定。</w:t>
      </w:r>
    </w:p>
    <w:p w14:paraId="38199F4D" w14:textId="77777777" w:rsidR="00B27C91" w:rsidRPr="009E7130" w:rsidRDefault="00B27C91" w:rsidP="00D9138B">
      <w:pPr>
        <w:spacing w:after="156" w:line="360" w:lineRule="auto"/>
        <w:ind w:firstLineChars="250" w:firstLine="600"/>
        <w:rPr>
          <w:rFonts w:ascii="宋体" w:eastAsia="宋体" w:hAnsi="宋体"/>
          <w:color w:val="000000" w:themeColor="text1"/>
          <w:sz w:val="24"/>
        </w:rPr>
      </w:pPr>
      <w:r w:rsidRPr="009E7130">
        <w:rPr>
          <w:rFonts w:ascii="宋体" w:eastAsia="宋体" w:hAnsi="宋体"/>
          <w:noProof/>
          <w:color w:val="000000" w:themeColor="text1"/>
          <w:sz w:val="24"/>
        </w:rPr>
        <w:drawing>
          <wp:inline distT="0" distB="0" distL="0" distR="0" wp14:anchorId="220932E1" wp14:editId="55F19656">
            <wp:extent cx="2068195" cy="1527810"/>
            <wp:effectExtent l="19050" t="0" r="7908" b="0"/>
            <wp:docPr id="222" name="图片 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descr="3"/>
                    <pic:cNvPicPr>
                      <a:picLocks noChangeAspect="1" noChangeArrowheads="1"/>
                    </pic:cNvPicPr>
                  </pic:nvPicPr>
                  <pic:blipFill>
                    <a:blip r:embed="rId190" cstate="print"/>
                    <a:srcRect/>
                    <a:stretch>
                      <a:fillRect/>
                    </a:stretch>
                  </pic:blipFill>
                  <pic:spPr>
                    <a:xfrm>
                      <a:off x="0" y="0"/>
                      <a:ext cx="2081011" cy="1537433"/>
                    </a:xfrm>
                    <a:prstGeom prst="rect">
                      <a:avLst/>
                    </a:prstGeom>
                    <a:noFill/>
                    <a:ln w="9525">
                      <a:noFill/>
                      <a:miter lim="800000"/>
                      <a:headEnd/>
                      <a:tailEnd/>
                    </a:ln>
                  </pic:spPr>
                </pic:pic>
              </a:graphicData>
            </a:graphic>
          </wp:inline>
        </w:drawing>
      </w:r>
      <w:r w:rsidRPr="009E7130">
        <w:rPr>
          <w:rFonts w:ascii="宋体" w:eastAsia="宋体" w:hAnsi="宋体" w:hint="eastAsia"/>
          <w:noProof/>
          <w:color w:val="000000" w:themeColor="text1"/>
          <w:sz w:val="24"/>
        </w:rPr>
        <w:t xml:space="preserve">      </w:t>
      </w:r>
      <w:r w:rsidRPr="009E7130">
        <w:rPr>
          <w:rFonts w:ascii="宋体" w:eastAsia="宋体" w:hAnsi="宋体"/>
          <w:noProof/>
          <w:color w:val="000000" w:themeColor="text1"/>
          <w:sz w:val="24"/>
        </w:rPr>
        <w:drawing>
          <wp:inline distT="0" distB="0" distL="0" distR="0" wp14:anchorId="30214EB7" wp14:editId="08D5846C">
            <wp:extent cx="2038350" cy="1528445"/>
            <wp:effectExtent l="19050" t="0" r="0" b="0"/>
            <wp:docPr id="223" name="图片 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descr="4"/>
                    <pic:cNvPicPr>
                      <a:picLocks noChangeAspect="1" noChangeArrowheads="1"/>
                    </pic:cNvPicPr>
                  </pic:nvPicPr>
                  <pic:blipFill>
                    <a:blip r:embed="rId191" cstate="print"/>
                    <a:srcRect/>
                    <a:stretch>
                      <a:fillRect/>
                    </a:stretch>
                  </pic:blipFill>
                  <pic:spPr>
                    <a:xfrm>
                      <a:off x="0" y="0"/>
                      <a:ext cx="2041756" cy="1531318"/>
                    </a:xfrm>
                    <a:prstGeom prst="rect">
                      <a:avLst/>
                    </a:prstGeom>
                    <a:noFill/>
                    <a:ln w="9525">
                      <a:noFill/>
                      <a:miter lim="800000"/>
                      <a:headEnd/>
                      <a:tailEnd/>
                    </a:ln>
                  </pic:spPr>
                </pic:pic>
              </a:graphicData>
            </a:graphic>
          </wp:inline>
        </w:drawing>
      </w:r>
    </w:p>
    <w:p w14:paraId="4A01241D" w14:textId="77777777" w:rsidR="00B27C91" w:rsidRPr="009E7130" w:rsidRDefault="00B27C91" w:rsidP="00D9138B">
      <w:pPr>
        <w:pStyle w:val="a3"/>
        <w:spacing w:line="360" w:lineRule="auto"/>
        <w:ind w:firstLineChars="800" w:firstLine="1440"/>
        <w:rPr>
          <w:rFonts w:ascii="宋体" w:eastAsia="宋体" w:hAnsi="宋体"/>
          <w:color w:val="000000" w:themeColor="text1"/>
          <w:szCs w:val="21"/>
        </w:rPr>
      </w:pPr>
      <w:r w:rsidRPr="009E7130">
        <w:rPr>
          <w:rFonts w:ascii="宋体" w:eastAsia="宋体" w:hAnsi="宋体" w:hint="eastAsia"/>
          <w:color w:val="000000" w:themeColor="text1"/>
          <w:sz w:val="18"/>
        </w:rPr>
        <w:t>图9 外墙岩棉板飞落                        图10 大风后岩棉飞落一地</w:t>
      </w:r>
    </w:p>
    <w:p w14:paraId="28D34FE4"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（1）岩棉板（三维法除外）通过粘贴受力极不稳定。</w:t>
      </w:r>
    </w:p>
    <w:p w14:paraId="4DACB21F"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lastRenderedPageBreak/>
        <w:t>普通岩棉板作用于墙体后纤维是平行于墙面的，这种横丝结构造成岩棉板粘接后只是部分纤维受力，较小的力（不足0.01</w:t>
      </w:r>
      <w:r w:rsidRPr="00C73DE5">
        <w:rPr>
          <w:rFonts w:ascii="宋体" w:eastAsia="宋体" w:hAnsi="宋体"/>
          <w:color w:val="000000"/>
          <w:sz w:val="24"/>
        </w:rPr>
        <w:t>MPa</w:t>
      </w:r>
      <w:r w:rsidRPr="00C73DE5">
        <w:rPr>
          <w:rFonts w:ascii="宋体" w:eastAsia="宋体" w:hAnsi="宋体" w:hint="eastAsia"/>
          <w:color w:val="000000"/>
          <w:sz w:val="24"/>
        </w:rPr>
        <w:t>）即能破坏岩棉纤维。</w:t>
      </w:r>
    </w:p>
    <w:p w14:paraId="753A365C"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（2）在热胀冷缩和正负风压的作用下，岩棉纤维丝易折断，且无法自行修复，因此在大面积脱落的案例中发现岩棉材料本身已经折断分层，破碎变形。</w:t>
      </w:r>
    </w:p>
    <w:p w14:paraId="5544653A"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bookmarkStart w:id="76" w:name="_Toc45128968"/>
      <w:r w:rsidRPr="00C73DE5">
        <w:rPr>
          <w:rFonts w:ascii="宋体" w:eastAsia="宋体" w:hAnsi="宋体" w:hint="eastAsia"/>
          <w:color w:val="000000"/>
          <w:sz w:val="24"/>
        </w:rPr>
        <w:t>案例三</w:t>
      </w:r>
      <w:bookmarkEnd w:id="76"/>
    </w:p>
    <w:p w14:paraId="3BEC3B03"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图11所示岩棉板从外墙脱落，其锚栓锚固部位已失去锚固作用</w:t>
      </w:r>
    </w:p>
    <w:p w14:paraId="70A0ACDE" w14:textId="77777777" w:rsidR="00B27C91" w:rsidRPr="009E7130" w:rsidRDefault="00B27C91" w:rsidP="00D9138B">
      <w:pPr>
        <w:pStyle w:val="aa"/>
        <w:spacing w:line="360" w:lineRule="auto"/>
        <w:ind w:firstLineChars="0" w:firstLine="0"/>
        <w:jc w:val="center"/>
        <w:rPr>
          <w:rFonts w:ascii="宋体" w:eastAsia="宋体" w:hAnsi="宋体"/>
          <w:color w:val="000000" w:themeColor="text1"/>
          <w:szCs w:val="21"/>
        </w:rPr>
      </w:pPr>
      <w:r w:rsidRPr="009E7130">
        <w:rPr>
          <w:rFonts w:ascii="宋体" w:eastAsia="宋体" w:hAnsi="宋体"/>
          <w:noProof/>
          <w:color w:val="000000" w:themeColor="text1"/>
          <w:szCs w:val="21"/>
        </w:rPr>
        <w:drawing>
          <wp:inline distT="0" distB="0" distL="0" distR="0" wp14:anchorId="0245D0B8" wp14:editId="4B64E022">
            <wp:extent cx="1634490" cy="1906270"/>
            <wp:effectExtent l="19050" t="0" r="3542" b="0"/>
            <wp:docPr id="12288" name="图片 17" descr="QQ图片2014081217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7" descr="QQ图片20140812170609.jpg"/>
                    <pic:cNvPicPr>
                      <a:picLocks noChangeAspect="1"/>
                    </pic:cNvPicPr>
                  </pic:nvPicPr>
                  <pic:blipFill>
                    <a:blip r:embed="rId192" cstate="print"/>
                    <a:srcRect t="11163" r="16587" b="15916"/>
                    <a:stretch>
                      <a:fillRect/>
                    </a:stretch>
                  </pic:blipFill>
                  <pic:spPr>
                    <a:xfrm>
                      <a:off x="0" y="0"/>
                      <a:ext cx="1637839" cy="1910032"/>
                    </a:xfrm>
                    <a:prstGeom prst="rect">
                      <a:avLst/>
                    </a:prstGeom>
                  </pic:spPr>
                </pic:pic>
              </a:graphicData>
            </a:graphic>
          </wp:inline>
        </w:drawing>
      </w:r>
    </w:p>
    <w:p w14:paraId="5F14A520" w14:textId="77777777" w:rsidR="00B27C91" w:rsidRPr="009E7130" w:rsidRDefault="00B27C91" w:rsidP="00D9138B">
      <w:pPr>
        <w:pStyle w:val="a3"/>
        <w:spacing w:line="360" w:lineRule="auto"/>
        <w:ind w:firstLine="360"/>
        <w:jc w:val="center"/>
        <w:rPr>
          <w:rFonts w:ascii="宋体" w:eastAsia="宋体" w:hAnsi="宋体"/>
          <w:color w:val="000000" w:themeColor="text1"/>
          <w:szCs w:val="21"/>
        </w:rPr>
      </w:pPr>
      <w:r w:rsidRPr="009E7130">
        <w:rPr>
          <w:rFonts w:ascii="宋体" w:eastAsia="宋体" w:hAnsi="宋体" w:hint="eastAsia"/>
          <w:color w:val="000000" w:themeColor="text1"/>
          <w:sz w:val="18"/>
        </w:rPr>
        <w:t>图11  脱落岩棉板</w:t>
      </w:r>
    </w:p>
    <w:p w14:paraId="360FACCB"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岩棉板纤维与纤维之间空气连通，在热胀冷缩作用下，纤维之间空腔加大，加大了连通空气构造也加剧了风压破坏。通过锚栓锚固的方式固定于钢筋混凝土墙体极不稳定，在负压破坏下，锚固受力岩棉系统的抗风压能力极差。</w:t>
      </w:r>
    </w:p>
    <w:p w14:paraId="1264BE5E"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按风压计算要求，每平米岩棉应有18个锚钉，实际工程中锚钉数量不够，不能抵抗负压破坏。</w:t>
      </w:r>
    </w:p>
    <w:p w14:paraId="3DE7CEBA"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bookmarkStart w:id="77" w:name="_Toc45128969"/>
      <w:r w:rsidRPr="00C73DE5">
        <w:rPr>
          <w:rFonts w:ascii="宋体" w:eastAsia="宋体" w:hAnsi="宋体" w:hint="eastAsia"/>
          <w:color w:val="000000"/>
          <w:sz w:val="24"/>
        </w:rPr>
        <w:t>案例四</w:t>
      </w:r>
      <w:bookmarkEnd w:id="77"/>
    </w:p>
    <w:p w14:paraId="00F2805A"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图12岩棉板工程固定用锚栓已弯曲变形，非常容易从墙体拨出。</w:t>
      </w:r>
    </w:p>
    <w:p w14:paraId="7232BACF" w14:textId="77777777" w:rsidR="00B27C91" w:rsidRPr="009E7130" w:rsidRDefault="00B27C91" w:rsidP="00D9138B">
      <w:pPr>
        <w:pStyle w:val="aa"/>
        <w:spacing w:line="360" w:lineRule="auto"/>
        <w:ind w:firstLineChars="0" w:firstLine="0"/>
        <w:jc w:val="center"/>
        <w:rPr>
          <w:rFonts w:ascii="宋体" w:eastAsia="宋体" w:hAnsi="宋体"/>
          <w:color w:val="000000" w:themeColor="text1"/>
          <w:szCs w:val="21"/>
        </w:rPr>
      </w:pPr>
      <w:r w:rsidRPr="009E7130">
        <w:rPr>
          <w:rFonts w:ascii="宋体" w:eastAsia="宋体" w:hAnsi="宋体"/>
          <w:noProof/>
          <w:color w:val="000000" w:themeColor="text1"/>
          <w:szCs w:val="21"/>
        </w:rPr>
        <w:drawing>
          <wp:inline distT="0" distB="0" distL="0" distR="0" wp14:anchorId="77F76885" wp14:editId="6971A3EF">
            <wp:extent cx="1425575" cy="1716405"/>
            <wp:effectExtent l="19050" t="0" r="2876" b="0"/>
            <wp:docPr id="12289" name="图片 34" descr="QQ图片2014081217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4" descr="QQ图片20140812170600.jpg"/>
                    <pic:cNvPicPr>
                      <a:picLocks noChangeAspect="1"/>
                    </pic:cNvPicPr>
                  </pic:nvPicPr>
                  <pic:blipFill>
                    <a:blip r:embed="rId193" cstate="print"/>
                    <a:srcRect t="8216" r="4702" b="5869"/>
                    <a:stretch>
                      <a:fillRect/>
                    </a:stretch>
                  </pic:blipFill>
                  <pic:spPr>
                    <a:xfrm>
                      <a:off x="0" y="0"/>
                      <a:ext cx="1425944" cy="1716761"/>
                    </a:xfrm>
                    <a:prstGeom prst="rect">
                      <a:avLst/>
                    </a:prstGeom>
                  </pic:spPr>
                </pic:pic>
              </a:graphicData>
            </a:graphic>
          </wp:inline>
        </w:drawing>
      </w:r>
    </w:p>
    <w:p w14:paraId="1F35874C" w14:textId="77777777" w:rsidR="00B27C91" w:rsidRPr="009E7130" w:rsidRDefault="00B27C91" w:rsidP="00D9138B">
      <w:pPr>
        <w:pStyle w:val="a3"/>
        <w:spacing w:line="360" w:lineRule="auto"/>
        <w:ind w:firstLine="360"/>
        <w:jc w:val="center"/>
        <w:rPr>
          <w:rFonts w:ascii="宋体" w:eastAsia="宋体" w:hAnsi="宋体"/>
          <w:color w:val="000000" w:themeColor="text1"/>
          <w:sz w:val="18"/>
        </w:rPr>
      </w:pPr>
      <w:r w:rsidRPr="009E7130">
        <w:rPr>
          <w:rFonts w:ascii="宋体" w:eastAsia="宋体" w:hAnsi="宋体" w:hint="eastAsia"/>
          <w:color w:val="000000" w:themeColor="text1"/>
          <w:sz w:val="18"/>
        </w:rPr>
        <w:t>图12  岩棉系统固定用锚栓</w:t>
      </w:r>
    </w:p>
    <w:p w14:paraId="6394236F"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岩棉纤维热胀时纤维与纤维之间空隙增大，由于墙面作用的原因，岩棉板只能向外鼓出，锚固做法岩棉板外保温安全性较差。</w:t>
      </w:r>
    </w:p>
    <w:p w14:paraId="45203556"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bookmarkStart w:id="78" w:name="_Toc45128970"/>
      <w:r w:rsidRPr="00C73DE5">
        <w:rPr>
          <w:rFonts w:ascii="宋体" w:eastAsia="宋体" w:hAnsi="宋体" w:hint="eastAsia"/>
          <w:color w:val="000000"/>
          <w:sz w:val="24"/>
        </w:rPr>
        <w:lastRenderedPageBreak/>
        <w:t>案例五</w:t>
      </w:r>
      <w:bookmarkEnd w:id="78"/>
    </w:p>
    <w:p w14:paraId="7FAB002D"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图13外墙钢丝网架岩棉板大面积脱落，岩棉板与钢丝网已剥离。</w:t>
      </w:r>
    </w:p>
    <w:p w14:paraId="5E32B9AE" w14:textId="77777777" w:rsidR="00B27C91" w:rsidRPr="009E7130" w:rsidRDefault="00B27C91" w:rsidP="00D9138B">
      <w:pPr>
        <w:pStyle w:val="aa"/>
        <w:spacing w:line="360" w:lineRule="auto"/>
        <w:ind w:firstLineChars="0" w:firstLine="0"/>
        <w:jc w:val="center"/>
        <w:rPr>
          <w:rFonts w:ascii="宋体" w:eastAsia="宋体" w:hAnsi="宋体"/>
          <w:color w:val="000000" w:themeColor="text1"/>
          <w:szCs w:val="21"/>
        </w:rPr>
      </w:pPr>
      <w:r w:rsidRPr="009E7130">
        <w:rPr>
          <w:rFonts w:ascii="宋体" w:eastAsia="宋体" w:hAnsi="宋体"/>
          <w:noProof/>
          <w:color w:val="000000" w:themeColor="text1"/>
          <w:szCs w:val="21"/>
        </w:rPr>
        <w:drawing>
          <wp:inline distT="0" distB="0" distL="0" distR="0" wp14:anchorId="47AAFE23" wp14:editId="05E4574A">
            <wp:extent cx="2277745" cy="1518285"/>
            <wp:effectExtent l="19050" t="0" r="8098" b="0"/>
            <wp:docPr id="12290" name="图片 29" descr="QQ图片20140812170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9" descr="QQ图片20140812170638.jpg"/>
                    <pic:cNvPicPr>
                      <a:picLocks noChangeAspect="1"/>
                    </pic:cNvPicPr>
                  </pic:nvPicPr>
                  <pic:blipFill>
                    <a:blip r:embed="rId194" cstate="print"/>
                    <a:stretch>
                      <a:fillRect/>
                    </a:stretch>
                  </pic:blipFill>
                  <pic:spPr>
                    <a:xfrm>
                      <a:off x="0" y="0"/>
                      <a:ext cx="2281619" cy="1521177"/>
                    </a:xfrm>
                    <a:prstGeom prst="rect">
                      <a:avLst/>
                    </a:prstGeom>
                  </pic:spPr>
                </pic:pic>
              </a:graphicData>
            </a:graphic>
          </wp:inline>
        </w:drawing>
      </w:r>
    </w:p>
    <w:p w14:paraId="5B0A2173" w14:textId="77777777" w:rsidR="00B27C91" w:rsidRPr="009E7130" w:rsidRDefault="00B27C91" w:rsidP="00D9138B">
      <w:pPr>
        <w:pStyle w:val="a3"/>
        <w:spacing w:line="360" w:lineRule="auto"/>
        <w:ind w:firstLine="360"/>
        <w:jc w:val="center"/>
        <w:rPr>
          <w:rFonts w:ascii="宋体" w:eastAsia="宋体" w:hAnsi="宋体"/>
          <w:color w:val="000000" w:themeColor="text1"/>
          <w:sz w:val="18"/>
        </w:rPr>
      </w:pPr>
      <w:r w:rsidRPr="009E7130">
        <w:rPr>
          <w:rFonts w:ascii="宋体" w:eastAsia="宋体" w:hAnsi="宋体" w:hint="eastAsia"/>
          <w:color w:val="000000" w:themeColor="text1"/>
          <w:sz w:val="18"/>
        </w:rPr>
        <w:t>图13  脱落的外墙钢丝网架岩棉板</w:t>
      </w:r>
    </w:p>
    <w:p w14:paraId="2EB21F6E"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锚固钢丝网做法中的锚栓也没有起到锚固的作用，岩棉板固定于钢筋混凝土剪力墙，岩棉板极不稳定。</w:t>
      </w:r>
    </w:p>
    <w:p w14:paraId="026C92F6"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混凝土剪力墙中钢筋较多，钻头在墙面钻孔时极易碰到螺纹钢受到损坏，锚钉的锚固深度和锚固数量不能保证。造成岩棉板垮塌，与钢丝网复合砂浆已严重剥离，横丝面发生折断。</w:t>
      </w:r>
    </w:p>
    <w:p w14:paraId="1A4E8C3C"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bookmarkStart w:id="79" w:name="_Toc45128972"/>
      <w:r w:rsidRPr="00C73DE5">
        <w:rPr>
          <w:rFonts w:ascii="宋体" w:eastAsia="宋体" w:hAnsi="宋体" w:hint="eastAsia"/>
          <w:color w:val="000000"/>
          <w:sz w:val="24"/>
        </w:rPr>
        <w:t>案例</w:t>
      </w:r>
      <w:bookmarkEnd w:id="79"/>
      <w:r w:rsidRPr="00C73DE5">
        <w:rPr>
          <w:rFonts w:ascii="宋体" w:eastAsia="宋体" w:hAnsi="宋体" w:hint="eastAsia"/>
          <w:color w:val="000000"/>
          <w:sz w:val="24"/>
        </w:rPr>
        <w:t>六</w:t>
      </w:r>
    </w:p>
    <w:p w14:paraId="52669B5C"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图14是点框粘岩棉板外保温做法，复合胀栓锚固，锚固胀栓的部位明显高于岩棉板的平面，抹上抗裂砂浆后，就在墙上形成一个个凸起，平整度无法控制，外观非常不好看。</w:t>
      </w:r>
    </w:p>
    <w:p w14:paraId="456306CB" w14:textId="77777777" w:rsidR="00B27C91" w:rsidRPr="009E7130" w:rsidRDefault="00B27C91" w:rsidP="00D9138B">
      <w:pPr>
        <w:pStyle w:val="aa"/>
        <w:spacing w:line="360" w:lineRule="auto"/>
        <w:ind w:firstLineChars="0" w:firstLine="0"/>
        <w:jc w:val="center"/>
        <w:rPr>
          <w:rFonts w:ascii="宋体" w:eastAsia="宋体" w:hAnsi="宋体"/>
          <w:color w:val="000000" w:themeColor="text1"/>
          <w:szCs w:val="21"/>
        </w:rPr>
      </w:pPr>
      <w:r w:rsidRPr="009E7130">
        <w:rPr>
          <w:rFonts w:ascii="宋体" w:eastAsia="宋体" w:hAnsi="宋体"/>
          <w:noProof/>
          <w:color w:val="000000" w:themeColor="text1"/>
          <w:szCs w:val="21"/>
        </w:rPr>
        <w:drawing>
          <wp:inline distT="0" distB="0" distL="0" distR="0" wp14:anchorId="23F56BCE" wp14:editId="193580F9">
            <wp:extent cx="1516380" cy="2023745"/>
            <wp:effectExtent l="19050" t="0" r="7548" b="0"/>
            <wp:docPr id="12291" name="图片 13" descr="20140621_12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descr="20140621_122119"/>
                    <pic:cNvPicPr>
                      <a:picLocks noChangeAspect="1" noChangeArrowheads="1"/>
                    </pic:cNvPicPr>
                  </pic:nvPicPr>
                  <pic:blipFill>
                    <a:blip r:embed="rId195" cstate="print"/>
                    <a:srcRect/>
                    <a:stretch>
                      <a:fillRect/>
                    </a:stretch>
                  </pic:blipFill>
                  <pic:spPr>
                    <a:xfrm>
                      <a:off x="0" y="0"/>
                      <a:ext cx="1521859" cy="2031072"/>
                    </a:xfrm>
                    <a:prstGeom prst="rect">
                      <a:avLst/>
                    </a:prstGeom>
                    <a:noFill/>
                    <a:ln w="9525">
                      <a:noFill/>
                      <a:miter lim="800000"/>
                      <a:headEnd/>
                      <a:tailEnd/>
                    </a:ln>
                  </pic:spPr>
                </pic:pic>
              </a:graphicData>
            </a:graphic>
          </wp:inline>
        </w:drawing>
      </w:r>
    </w:p>
    <w:p w14:paraId="03086295" w14:textId="77777777" w:rsidR="00B27C91" w:rsidRPr="009E7130" w:rsidRDefault="00B27C91" w:rsidP="00D9138B">
      <w:pPr>
        <w:pStyle w:val="a3"/>
        <w:spacing w:line="360" w:lineRule="auto"/>
        <w:ind w:firstLine="360"/>
        <w:jc w:val="center"/>
        <w:rPr>
          <w:rFonts w:ascii="宋体" w:eastAsia="宋体" w:hAnsi="宋体"/>
          <w:color w:val="000000" w:themeColor="text1"/>
          <w:sz w:val="18"/>
        </w:rPr>
      </w:pPr>
      <w:r w:rsidRPr="009E7130">
        <w:rPr>
          <w:rFonts w:ascii="宋体" w:eastAsia="宋体" w:hAnsi="宋体" w:hint="eastAsia"/>
          <w:color w:val="000000" w:themeColor="text1"/>
          <w:sz w:val="18"/>
        </w:rPr>
        <w:t>图14  点框粘岩棉板做法外观图</w:t>
      </w:r>
    </w:p>
    <w:p w14:paraId="73BA9085"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通过锚固解决岩棉系统的受力问题，会造成在胀栓锚固的部位向内凹陷，或者锚固胀栓的塑料圆盘突出于岩棉外表面，平整度非常不好。抹上抗裂砂浆以后，胀栓还是清晰可见。同时此种做法大大破坏了墙面，影响墙面平整度。</w:t>
      </w:r>
    </w:p>
    <w:p w14:paraId="57472678"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案例七</w:t>
      </w:r>
    </w:p>
    <w:p w14:paraId="5F9BA694"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lastRenderedPageBreak/>
        <w:t>图15同样是</w:t>
      </w:r>
      <w:r w:rsidRPr="00C73DE5">
        <w:rPr>
          <w:rFonts w:ascii="宋体" w:eastAsia="宋体" w:hAnsi="宋体"/>
          <w:color w:val="000000"/>
          <w:sz w:val="24"/>
        </w:rPr>
        <w:t>岩棉板薄抹灰做法，工程刚投入使用就出现了大量裂纹而不得不进行修补，照片中的白色条纹是修补墙体裂缝的涂料，形成了不堪入目的“绷带楼”现象。</w:t>
      </w:r>
    </w:p>
    <w:p w14:paraId="71526590" w14:textId="77777777" w:rsidR="00B27C91" w:rsidRPr="009E7130" w:rsidRDefault="00B27C91" w:rsidP="00D9138B">
      <w:pPr>
        <w:pStyle w:val="aa"/>
        <w:spacing w:beforeLines="50" w:before="156" w:afterLines="50" w:after="156" w:line="360" w:lineRule="auto"/>
        <w:ind w:firstLineChars="0" w:firstLine="0"/>
        <w:outlineLvl w:val="1"/>
        <w:rPr>
          <w:rFonts w:ascii="宋体" w:eastAsia="宋体" w:hAnsi="宋体"/>
          <w:color w:val="000000" w:themeColor="text1"/>
          <w:szCs w:val="21"/>
        </w:rPr>
      </w:pPr>
      <w:r w:rsidRPr="009E7130">
        <w:rPr>
          <w:rFonts w:ascii="宋体" w:eastAsia="宋体" w:hAnsi="宋体"/>
          <w:noProof/>
          <w:color w:val="000000" w:themeColor="text1"/>
          <w:szCs w:val="21"/>
        </w:rPr>
        <w:drawing>
          <wp:inline distT="0" distB="0" distL="0" distR="0" wp14:anchorId="34A1A0B5" wp14:editId="379F07D6">
            <wp:extent cx="5278120" cy="2842828"/>
            <wp:effectExtent l="19050" t="0" r="0" b="0"/>
            <wp:docPr id="12293" name="图片 5" descr="C:\Users\周\AppData\Local\Temp\WeChat Files\6c433968c3bdfdf961bb74d62f8c6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周\AppData\Local\Temp\WeChat Files\6c433968c3bdfdf961bb74d62f8c6ff.png"/>
                    <pic:cNvPicPr>
                      <a:picLocks noChangeAspect="1" noChangeArrowheads="1"/>
                    </pic:cNvPicPr>
                  </pic:nvPicPr>
                  <pic:blipFill>
                    <a:blip r:embed="rId196"/>
                    <a:srcRect/>
                    <a:stretch>
                      <a:fillRect/>
                    </a:stretch>
                  </pic:blipFill>
                  <pic:spPr bwMode="auto">
                    <a:xfrm>
                      <a:off x="0" y="0"/>
                      <a:ext cx="5278120" cy="2842828"/>
                    </a:xfrm>
                    <a:prstGeom prst="rect">
                      <a:avLst/>
                    </a:prstGeom>
                    <a:noFill/>
                    <a:ln w="9525">
                      <a:noFill/>
                      <a:miter lim="800000"/>
                      <a:headEnd/>
                      <a:tailEnd/>
                    </a:ln>
                  </pic:spPr>
                </pic:pic>
              </a:graphicData>
            </a:graphic>
          </wp:inline>
        </w:drawing>
      </w:r>
    </w:p>
    <w:p w14:paraId="010F3170" w14:textId="77777777" w:rsidR="00B27C91" w:rsidRPr="009E7130" w:rsidRDefault="00B27C91" w:rsidP="00D9138B">
      <w:pPr>
        <w:pStyle w:val="a3"/>
        <w:spacing w:line="360" w:lineRule="auto"/>
        <w:ind w:firstLine="360"/>
        <w:jc w:val="center"/>
        <w:rPr>
          <w:rFonts w:ascii="宋体" w:eastAsia="宋体" w:hAnsi="宋体"/>
          <w:color w:val="000000" w:themeColor="text1"/>
          <w:sz w:val="18"/>
        </w:rPr>
      </w:pPr>
      <w:r w:rsidRPr="009E7130">
        <w:rPr>
          <w:rFonts w:ascii="宋体" w:eastAsia="宋体" w:hAnsi="宋体"/>
          <w:color w:val="000000" w:themeColor="text1"/>
          <w:sz w:val="18"/>
        </w:rPr>
        <w:t>图</w:t>
      </w:r>
      <w:r w:rsidRPr="009E7130">
        <w:rPr>
          <w:rFonts w:ascii="宋体" w:eastAsia="宋体" w:hAnsi="宋体" w:hint="eastAsia"/>
          <w:color w:val="000000" w:themeColor="text1"/>
          <w:sz w:val="18"/>
        </w:rPr>
        <w:t>15  绷带楼</w:t>
      </w:r>
    </w:p>
    <w:p w14:paraId="3EE84D5C"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案例八</w:t>
      </w:r>
    </w:p>
    <w:p w14:paraId="70EC9AB0"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color w:val="000000"/>
          <w:sz w:val="24"/>
        </w:rPr>
        <w:t>图</w:t>
      </w:r>
      <w:r w:rsidRPr="00C73DE5">
        <w:rPr>
          <w:rFonts w:ascii="宋体" w:eastAsia="宋体" w:hAnsi="宋体" w:hint="eastAsia"/>
          <w:color w:val="000000"/>
          <w:sz w:val="24"/>
        </w:rPr>
        <w:t>16因</w:t>
      </w:r>
      <w:r w:rsidRPr="00C73DE5">
        <w:rPr>
          <w:rFonts w:ascii="宋体" w:eastAsia="宋体" w:hAnsi="宋体"/>
          <w:color w:val="000000"/>
          <w:sz w:val="24"/>
        </w:rPr>
        <w:t>岩棉裸板强度太低，表面易损坏，受热后会变形、鼓泡，淋雨后易吸水脱落。材料强度低易剥离，与基层墙体和抗裂防护层均不能形成有效粘结；因此，岩棉裸板施工上墙后，容易造成岩棉脱落、面层剥离</w:t>
      </w:r>
      <w:r w:rsidRPr="00C73DE5">
        <w:rPr>
          <w:rFonts w:ascii="宋体" w:eastAsia="宋体" w:hAnsi="宋体" w:hint="eastAsia"/>
          <w:color w:val="000000"/>
          <w:sz w:val="24"/>
        </w:rPr>
        <w:t>、</w:t>
      </w:r>
      <w:r w:rsidRPr="00C73DE5">
        <w:rPr>
          <w:rFonts w:ascii="宋体" w:eastAsia="宋体" w:hAnsi="宋体"/>
          <w:color w:val="000000"/>
          <w:sz w:val="24"/>
        </w:rPr>
        <w:t>空鼓开裂等质量问题。</w:t>
      </w:r>
    </w:p>
    <w:p w14:paraId="3FF73631" w14:textId="77777777" w:rsidR="00B27C91" w:rsidRPr="009E7130" w:rsidRDefault="00B27C91" w:rsidP="00D9138B">
      <w:pPr>
        <w:pStyle w:val="aa"/>
        <w:spacing w:beforeLines="50" w:before="156" w:afterLines="50" w:after="156" w:line="360" w:lineRule="auto"/>
        <w:ind w:firstLineChars="0" w:firstLine="0"/>
        <w:outlineLvl w:val="1"/>
        <w:rPr>
          <w:rFonts w:ascii="宋体" w:eastAsia="宋体" w:hAnsi="宋体"/>
          <w:b/>
          <w:noProof/>
          <w:szCs w:val="21"/>
        </w:rPr>
      </w:pPr>
      <w:r w:rsidRPr="009E7130">
        <w:rPr>
          <w:rFonts w:ascii="宋体" w:eastAsia="宋体" w:hAnsi="宋体"/>
          <w:b/>
          <w:noProof/>
          <w:szCs w:val="21"/>
        </w:rPr>
        <w:drawing>
          <wp:inline distT="0" distB="0" distL="0" distR="0" wp14:anchorId="6AFC6C8A" wp14:editId="70DCD521">
            <wp:extent cx="3033905" cy="2193503"/>
            <wp:effectExtent l="19050" t="0" r="0" b="0"/>
            <wp:docPr id="12294" name="图片 6" descr="C:\Users\周\AppData\Local\Temp\WeChat Files\d68458c30d0eb125a4c8bf586c15c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周\AppData\Local\Temp\WeChat Files\d68458c30d0eb125a4c8bf586c15c13.png"/>
                    <pic:cNvPicPr>
                      <a:picLocks noChangeAspect="1" noChangeArrowheads="1"/>
                    </pic:cNvPicPr>
                  </pic:nvPicPr>
                  <pic:blipFill>
                    <a:blip r:embed="rId197" cstate="print"/>
                    <a:srcRect/>
                    <a:stretch>
                      <a:fillRect/>
                    </a:stretch>
                  </pic:blipFill>
                  <pic:spPr bwMode="auto">
                    <a:xfrm>
                      <a:off x="0" y="0"/>
                      <a:ext cx="3033142" cy="2192951"/>
                    </a:xfrm>
                    <a:prstGeom prst="rect">
                      <a:avLst/>
                    </a:prstGeom>
                    <a:noFill/>
                    <a:ln w="9525">
                      <a:noFill/>
                      <a:miter lim="800000"/>
                      <a:headEnd/>
                      <a:tailEnd/>
                    </a:ln>
                  </pic:spPr>
                </pic:pic>
              </a:graphicData>
            </a:graphic>
          </wp:inline>
        </w:drawing>
      </w:r>
      <w:r w:rsidRPr="009E7130">
        <w:rPr>
          <w:rFonts w:ascii="宋体" w:eastAsia="宋体" w:hAnsi="宋体" w:hint="eastAsia"/>
          <w:b/>
          <w:noProof/>
          <w:szCs w:val="21"/>
        </w:rPr>
        <w:t xml:space="preserve">  </w:t>
      </w:r>
      <w:r w:rsidRPr="009E7130">
        <w:rPr>
          <w:rFonts w:ascii="宋体" w:eastAsia="宋体" w:hAnsi="宋体"/>
          <w:b/>
          <w:noProof/>
          <w:szCs w:val="21"/>
        </w:rPr>
        <w:drawing>
          <wp:inline distT="0" distB="0" distL="0" distR="0" wp14:anchorId="62E93B83" wp14:editId="289CF96B">
            <wp:extent cx="2063457" cy="2179772"/>
            <wp:effectExtent l="19050" t="0" r="0" b="0"/>
            <wp:docPr id="12295" name="图片 7" descr="C:\Users\周\AppData\Local\Temp\WeChat Files\8479cec723c0432f80295cdf4c08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周\AppData\Local\Temp\WeChat Files\8479cec723c0432f80295cdf4c08019.png"/>
                    <pic:cNvPicPr>
                      <a:picLocks noChangeAspect="1" noChangeArrowheads="1"/>
                    </pic:cNvPicPr>
                  </pic:nvPicPr>
                  <pic:blipFill>
                    <a:blip r:embed="rId198" cstate="print"/>
                    <a:srcRect/>
                    <a:stretch>
                      <a:fillRect/>
                    </a:stretch>
                  </pic:blipFill>
                  <pic:spPr bwMode="auto">
                    <a:xfrm>
                      <a:off x="0" y="0"/>
                      <a:ext cx="2064679" cy="2181063"/>
                    </a:xfrm>
                    <a:prstGeom prst="rect">
                      <a:avLst/>
                    </a:prstGeom>
                    <a:noFill/>
                    <a:ln w="9525">
                      <a:noFill/>
                      <a:miter lim="800000"/>
                      <a:headEnd/>
                      <a:tailEnd/>
                    </a:ln>
                  </pic:spPr>
                </pic:pic>
              </a:graphicData>
            </a:graphic>
          </wp:inline>
        </w:drawing>
      </w:r>
    </w:p>
    <w:p w14:paraId="09E6D124" w14:textId="77777777" w:rsidR="00B27C91" w:rsidRPr="009E7130" w:rsidRDefault="00B27C91" w:rsidP="00D9138B">
      <w:pPr>
        <w:pStyle w:val="a3"/>
        <w:spacing w:line="360" w:lineRule="auto"/>
        <w:ind w:firstLine="360"/>
        <w:jc w:val="center"/>
        <w:rPr>
          <w:rFonts w:ascii="宋体" w:eastAsia="宋体" w:hAnsi="宋体"/>
          <w:color w:val="000000" w:themeColor="text1"/>
          <w:sz w:val="18"/>
        </w:rPr>
      </w:pPr>
      <w:r w:rsidRPr="009E7130">
        <w:rPr>
          <w:rFonts w:ascii="宋体" w:eastAsia="宋体" w:hAnsi="宋体"/>
          <w:color w:val="000000" w:themeColor="text1"/>
          <w:sz w:val="18"/>
        </w:rPr>
        <w:t>图</w:t>
      </w:r>
      <w:r w:rsidRPr="009E7130">
        <w:rPr>
          <w:rFonts w:ascii="宋体" w:eastAsia="宋体" w:hAnsi="宋体" w:hint="eastAsia"/>
          <w:color w:val="000000" w:themeColor="text1"/>
          <w:sz w:val="18"/>
        </w:rPr>
        <w:t xml:space="preserve">16  岩棉薄抹灰外墙大面积开裂空鼓   </w:t>
      </w:r>
    </w:p>
    <w:p w14:paraId="76F215A9" w14:textId="77777777" w:rsidR="00B27C91" w:rsidRPr="008A3D61" w:rsidRDefault="00B27C91" w:rsidP="00D9138B">
      <w:pPr>
        <w:pStyle w:val="4"/>
        <w:spacing w:line="360" w:lineRule="auto"/>
      </w:pPr>
      <w:bookmarkStart w:id="80" w:name="_Toc45128975"/>
      <w:r w:rsidRPr="008A3D61">
        <w:rPr>
          <w:rFonts w:hint="eastAsia"/>
        </w:rPr>
        <w:lastRenderedPageBreak/>
        <w:t xml:space="preserve">5  </w:t>
      </w:r>
      <w:bookmarkEnd w:id="80"/>
      <w:r w:rsidRPr="008A3D61">
        <w:rPr>
          <w:rFonts w:hint="eastAsia"/>
        </w:rPr>
        <w:t>四面包裹增强竖丝岩棉复合板外墙外保温系统科技成果</w:t>
      </w:r>
    </w:p>
    <w:p w14:paraId="4035EE74" w14:textId="77777777" w:rsidR="00B27C91" w:rsidRPr="009E7130" w:rsidRDefault="00B27C91" w:rsidP="00D9138B">
      <w:pPr>
        <w:autoSpaceDE w:val="0"/>
        <w:autoSpaceDN w:val="0"/>
        <w:adjustRightInd w:val="0"/>
        <w:spacing w:line="360" w:lineRule="auto"/>
        <w:ind w:firstLineChars="200" w:firstLine="480"/>
        <w:rPr>
          <w:rFonts w:ascii="宋体" w:eastAsia="宋体" w:hAnsi="宋体"/>
          <w:color w:val="000000"/>
          <w:szCs w:val="21"/>
        </w:rPr>
      </w:pPr>
      <w:r w:rsidRPr="00C73DE5">
        <w:rPr>
          <w:rFonts w:ascii="宋体" w:eastAsia="宋体" w:hAnsi="宋体" w:hint="eastAsia"/>
          <w:color w:val="000000"/>
          <w:sz w:val="24"/>
        </w:rPr>
        <w:t>岩棉作为保温板材有其不可替代的优势和特性，我们不能因为它的一些缺陷将这种材料完全否定。如何使岩棉材料安全、优异的用于外墙外保温是值得我们去分析和研究的。</w:t>
      </w:r>
      <w:bookmarkStart w:id="81" w:name="_Toc45128976"/>
      <w:r w:rsidRPr="00C73DE5">
        <w:rPr>
          <w:rFonts w:ascii="宋体" w:eastAsia="宋体" w:hAnsi="宋体" w:hint="eastAsia"/>
          <w:color w:val="000000"/>
          <w:sz w:val="24"/>
        </w:rPr>
        <w:t>四面包裹增强竖丝岩棉复合板及其外墙外保温系统可以有效的降低岩棉外墙外保温工程的事故风险。</w:t>
      </w:r>
    </w:p>
    <w:p w14:paraId="7009ADEE" w14:textId="77777777" w:rsidR="00B27C91" w:rsidRPr="008A3D61" w:rsidRDefault="00B27C91" w:rsidP="00D9138B">
      <w:pPr>
        <w:autoSpaceDE w:val="0"/>
        <w:autoSpaceDN w:val="0"/>
        <w:adjustRightInd w:val="0"/>
        <w:spacing w:line="360" w:lineRule="auto"/>
        <w:rPr>
          <w:rFonts w:ascii="宋体" w:eastAsia="宋体" w:hAnsi="宋体"/>
          <w:sz w:val="24"/>
        </w:rPr>
      </w:pPr>
      <w:r w:rsidRPr="008A3D61">
        <w:rPr>
          <w:rFonts w:ascii="宋体" w:eastAsia="宋体" w:hAnsi="宋体" w:hint="eastAsia"/>
          <w:sz w:val="24"/>
        </w:rPr>
        <w:t>5.1  网格布四面包裹增强竖丝岩棉复合板</w:t>
      </w:r>
      <w:bookmarkEnd w:id="81"/>
      <w:r w:rsidRPr="008A3D61">
        <w:rPr>
          <w:rFonts w:ascii="宋体" w:eastAsia="宋体" w:hAnsi="宋体" w:hint="eastAsia"/>
          <w:sz w:val="24"/>
        </w:rPr>
        <w:t>的研究</w:t>
      </w:r>
    </w:p>
    <w:p w14:paraId="3E6282D7" w14:textId="77777777" w:rsidR="00B27C91" w:rsidRPr="00C73DE5" w:rsidRDefault="00B27C91" w:rsidP="00D9138B">
      <w:pPr>
        <w:widowControl/>
        <w:pBdr>
          <w:top w:val="none" w:sz="0" w:space="0" w:color="000000"/>
          <w:left w:val="none" w:sz="0" w:space="0" w:color="000000"/>
          <w:bottom w:val="none" w:sz="0" w:space="0" w:color="000000"/>
          <w:right w:val="none" w:sz="0" w:space="0" w:color="000000"/>
        </w:pBdr>
        <w:autoSpaceDN w:val="0"/>
        <w:spacing w:line="360" w:lineRule="auto"/>
        <w:ind w:rightChars="53" w:right="111" w:firstLineChars="200" w:firstLine="480"/>
        <w:rPr>
          <w:rFonts w:ascii="宋体" w:eastAsia="宋体" w:hAnsi="宋体"/>
          <w:color w:val="000000"/>
          <w:sz w:val="24"/>
        </w:rPr>
      </w:pPr>
      <w:r w:rsidRPr="00C73DE5">
        <w:rPr>
          <w:rFonts w:ascii="宋体" w:eastAsia="宋体" w:hAnsi="宋体" w:hint="eastAsia"/>
          <w:color w:val="000000"/>
          <w:sz w:val="24"/>
        </w:rPr>
        <w:t>国内对外墙外保温系统防火技术的研究和重视程度，已经由发展初期的缺失到目前全行业的普遍关注，尤其是近年来多起建筑外墙保温火灾事件的发生，引发了各界对建筑外墙保温防火性能的思考，保温材料的防火性能史无前例的引起了业内各界的高度重视。然而，很多外墙保温材料起火都是在施工过程中产生的，如：电焊、明火、不良的施工习惯，而材料在燃烧过程中不断产生的融滴物和毒烟，以及释放出的对环境造成危害的有毒气体也不可忽视。</w:t>
      </w:r>
    </w:p>
    <w:p w14:paraId="644243DA" w14:textId="77777777" w:rsidR="00B27C91" w:rsidRPr="00C73DE5" w:rsidRDefault="00B27C91" w:rsidP="00D9138B">
      <w:pPr>
        <w:widowControl/>
        <w:pBdr>
          <w:top w:val="none" w:sz="0" w:space="0" w:color="000000"/>
          <w:left w:val="none" w:sz="0" w:space="0" w:color="000000"/>
          <w:bottom w:val="none" w:sz="0" w:space="0" w:color="000000"/>
          <w:right w:val="none" w:sz="0" w:space="0" w:color="000000"/>
        </w:pBdr>
        <w:autoSpaceDN w:val="0"/>
        <w:spacing w:line="360" w:lineRule="auto"/>
        <w:ind w:rightChars="53" w:right="111" w:firstLineChars="200" w:firstLine="480"/>
        <w:rPr>
          <w:rFonts w:ascii="宋体" w:eastAsia="宋体" w:hAnsi="宋体"/>
          <w:color w:val="000000"/>
          <w:sz w:val="24"/>
        </w:rPr>
      </w:pPr>
      <w:r w:rsidRPr="00C73DE5">
        <w:rPr>
          <w:rFonts w:ascii="宋体" w:eastAsia="宋体" w:hAnsi="宋体" w:hint="eastAsia"/>
          <w:color w:val="000000"/>
          <w:sz w:val="24"/>
        </w:rPr>
        <w:t>市场上既满足防火要求又满足节能要求的A级不燃保温材料极其匮乏，公认的最优A级保温材料为岩棉。岩棉板在外墙外保温领域的应用在欧美已经比较成熟，但国内和国外的国情差别很大，如：国内建筑以高层居多，气候带分布非常广，无成熟的产品标准和施工工艺，同时国内岩棉厂家质量参差不齐，大部分生产设备落后，能满足外墙标准用岩棉板少之又少，远远满足不了市场的需求，开发适合中国国情的A级防火保温材料势在必行。</w:t>
      </w:r>
    </w:p>
    <w:p w14:paraId="5D31E28D" w14:textId="77777777" w:rsidR="00B27C91" w:rsidRPr="00C73DE5" w:rsidRDefault="00B27C91" w:rsidP="00D9138B">
      <w:pPr>
        <w:autoSpaceDE w:val="0"/>
        <w:autoSpaceDN w:val="0"/>
        <w:adjustRightInd w:val="0"/>
        <w:spacing w:line="360" w:lineRule="auto"/>
        <w:rPr>
          <w:rFonts w:ascii="宋体" w:eastAsia="宋体" w:hAnsi="宋体"/>
          <w:color w:val="000000"/>
          <w:sz w:val="24"/>
        </w:rPr>
      </w:pPr>
      <w:r w:rsidRPr="00C73DE5">
        <w:rPr>
          <w:rFonts w:ascii="宋体" w:eastAsia="宋体" w:hAnsi="宋体" w:hint="eastAsia"/>
          <w:color w:val="000000"/>
          <w:sz w:val="24"/>
        </w:rPr>
        <w:t>增强竖丝岩棉复合板外墙外保温系统鉴定证书 ：</w:t>
      </w:r>
    </w:p>
    <w:p w14:paraId="5DCD2BB0" w14:textId="77777777" w:rsidR="00B27C91" w:rsidRPr="009E7130" w:rsidRDefault="00B27C91" w:rsidP="00D9138B">
      <w:pPr>
        <w:spacing w:line="360" w:lineRule="auto"/>
        <w:rPr>
          <w:rFonts w:ascii="宋体" w:eastAsia="宋体" w:hAnsi="宋体"/>
        </w:rPr>
      </w:pPr>
      <w:r w:rsidRPr="009E7130">
        <w:rPr>
          <w:rFonts w:ascii="宋体" w:eastAsia="宋体" w:hAnsi="宋体"/>
          <w:noProof/>
        </w:rPr>
        <w:lastRenderedPageBreak/>
        <w:drawing>
          <wp:inline distT="0" distB="0" distL="114300" distR="114300" wp14:anchorId="291935C5" wp14:editId="47308D60">
            <wp:extent cx="2486660" cy="3338195"/>
            <wp:effectExtent l="0" t="0" r="8890" b="14605"/>
            <wp:docPr id="1229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99"/>
                    <a:stretch>
                      <a:fillRect/>
                    </a:stretch>
                  </pic:blipFill>
                  <pic:spPr>
                    <a:xfrm>
                      <a:off x="0" y="0"/>
                      <a:ext cx="2486660" cy="3338195"/>
                    </a:xfrm>
                    <a:prstGeom prst="rect">
                      <a:avLst/>
                    </a:prstGeom>
                    <a:noFill/>
                    <a:ln>
                      <a:noFill/>
                    </a:ln>
                  </pic:spPr>
                </pic:pic>
              </a:graphicData>
            </a:graphic>
          </wp:inline>
        </w:drawing>
      </w:r>
      <w:r w:rsidRPr="009E7130">
        <w:rPr>
          <w:rFonts w:ascii="宋体" w:eastAsia="宋体" w:hAnsi="宋体" w:hint="eastAsia"/>
          <w:noProof/>
        </w:rPr>
        <w:drawing>
          <wp:inline distT="0" distB="0" distL="114300" distR="114300" wp14:anchorId="2CAC684E" wp14:editId="6D2A364D">
            <wp:extent cx="2418715" cy="3329305"/>
            <wp:effectExtent l="0" t="0" r="635" b="4445"/>
            <wp:docPr id="12297" name="图片 12297" descr="img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330"/>
                    <pic:cNvPicPr>
                      <a:picLocks noChangeAspect="1"/>
                    </pic:cNvPicPr>
                  </pic:nvPicPr>
                  <pic:blipFill>
                    <a:blip r:embed="rId200" cstate="print"/>
                    <a:stretch>
                      <a:fillRect/>
                    </a:stretch>
                  </pic:blipFill>
                  <pic:spPr>
                    <a:xfrm>
                      <a:off x="0" y="0"/>
                      <a:ext cx="2418715" cy="3329305"/>
                    </a:xfrm>
                    <a:prstGeom prst="rect">
                      <a:avLst/>
                    </a:prstGeom>
                  </pic:spPr>
                </pic:pic>
              </a:graphicData>
            </a:graphic>
          </wp:inline>
        </w:drawing>
      </w:r>
    </w:p>
    <w:p w14:paraId="2311F16E" w14:textId="77777777" w:rsidR="00B27C91" w:rsidRPr="009E7130" w:rsidRDefault="00B27C91" w:rsidP="00D9138B">
      <w:pPr>
        <w:spacing w:line="360" w:lineRule="auto"/>
        <w:rPr>
          <w:rFonts w:ascii="宋体" w:eastAsia="宋体" w:hAnsi="宋体"/>
        </w:rPr>
      </w:pPr>
    </w:p>
    <w:p w14:paraId="0267D16C" w14:textId="60359148" w:rsidR="00B27C91" w:rsidRPr="009E7130" w:rsidRDefault="00B27C91" w:rsidP="00D9138B">
      <w:pPr>
        <w:spacing w:line="360" w:lineRule="auto"/>
        <w:rPr>
          <w:rFonts w:ascii="宋体" w:eastAsia="宋体" w:hAnsi="宋体"/>
        </w:rPr>
      </w:pPr>
      <w:r w:rsidRPr="009E7130">
        <w:rPr>
          <w:rFonts w:ascii="宋体" w:eastAsia="宋体" w:hAnsi="宋体" w:hint="eastAsia"/>
          <w:noProof/>
        </w:rPr>
        <w:drawing>
          <wp:inline distT="0" distB="0" distL="114300" distR="114300" wp14:anchorId="07720A22" wp14:editId="0DDB0DE4">
            <wp:extent cx="2244730" cy="3090863"/>
            <wp:effectExtent l="0" t="0" r="3175" b="0"/>
            <wp:docPr id="12298" name="图片 12298" descr="img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329"/>
                    <pic:cNvPicPr>
                      <a:picLocks noChangeAspect="1"/>
                    </pic:cNvPicPr>
                  </pic:nvPicPr>
                  <pic:blipFill>
                    <a:blip r:embed="rId201"/>
                    <a:stretch>
                      <a:fillRect/>
                    </a:stretch>
                  </pic:blipFill>
                  <pic:spPr>
                    <a:xfrm>
                      <a:off x="0" y="0"/>
                      <a:ext cx="2250580" cy="3098918"/>
                    </a:xfrm>
                    <a:prstGeom prst="rect">
                      <a:avLst/>
                    </a:prstGeom>
                  </pic:spPr>
                </pic:pic>
              </a:graphicData>
            </a:graphic>
          </wp:inline>
        </w:drawing>
      </w:r>
      <w:r w:rsidR="00AF5751">
        <w:rPr>
          <w:rFonts w:ascii="宋体" w:eastAsia="宋体" w:hAnsi="宋体" w:hint="eastAsia"/>
        </w:rPr>
        <w:t xml:space="preserve"> </w:t>
      </w:r>
      <w:r w:rsidR="00AF5751">
        <w:rPr>
          <w:rFonts w:ascii="宋体" w:eastAsia="宋体" w:hAnsi="宋体"/>
        </w:rPr>
        <w:t xml:space="preserve">  </w:t>
      </w:r>
      <w:r w:rsidR="00AF5751" w:rsidRPr="009E7130">
        <w:rPr>
          <w:rFonts w:ascii="宋体" w:eastAsia="宋体" w:hAnsi="宋体" w:hint="eastAsia"/>
          <w:noProof/>
        </w:rPr>
        <w:drawing>
          <wp:inline distT="0" distB="0" distL="114300" distR="114300" wp14:anchorId="60E28EF0" wp14:editId="6E926DFE">
            <wp:extent cx="2260098" cy="3109912"/>
            <wp:effectExtent l="0" t="0" r="6985" b="0"/>
            <wp:docPr id="12299" name="图片 12299" descr="img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323"/>
                    <pic:cNvPicPr>
                      <a:picLocks noChangeAspect="1"/>
                    </pic:cNvPicPr>
                  </pic:nvPicPr>
                  <pic:blipFill>
                    <a:blip r:embed="rId202" cstate="print"/>
                    <a:stretch>
                      <a:fillRect/>
                    </a:stretch>
                  </pic:blipFill>
                  <pic:spPr>
                    <a:xfrm>
                      <a:off x="0" y="0"/>
                      <a:ext cx="2266735" cy="3119044"/>
                    </a:xfrm>
                    <a:prstGeom prst="rect">
                      <a:avLst/>
                    </a:prstGeom>
                  </pic:spPr>
                </pic:pic>
              </a:graphicData>
            </a:graphic>
          </wp:inline>
        </w:drawing>
      </w:r>
    </w:p>
    <w:p w14:paraId="63D9C225" w14:textId="46E3F515" w:rsidR="00B27C91" w:rsidRPr="009E7130" w:rsidRDefault="00B27C91" w:rsidP="00D9138B">
      <w:pPr>
        <w:spacing w:line="360" w:lineRule="auto"/>
        <w:jc w:val="center"/>
        <w:rPr>
          <w:rFonts w:ascii="宋体" w:eastAsia="宋体" w:hAnsi="宋体"/>
        </w:rPr>
      </w:pPr>
      <w:r w:rsidRPr="009E7130">
        <w:rPr>
          <w:rFonts w:ascii="宋体" w:eastAsia="宋体" w:hAnsi="宋体" w:hint="eastAsia"/>
          <w:noProof/>
        </w:rPr>
        <w:lastRenderedPageBreak/>
        <w:drawing>
          <wp:inline distT="0" distB="0" distL="114300" distR="114300" wp14:anchorId="1B787BE0" wp14:editId="4806C5ED">
            <wp:extent cx="3014663" cy="4148335"/>
            <wp:effectExtent l="0" t="0" r="0" b="5080"/>
            <wp:docPr id="12300" name="图片 12300" descr="img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324"/>
                    <pic:cNvPicPr>
                      <a:picLocks noChangeAspect="1"/>
                    </pic:cNvPicPr>
                  </pic:nvPicPr>
                  <pic:blipFill>
                    <a:blip r:embed="rId203" cstate="print"/>
                    <a:stretch>
                      <a:fillRect/>
                    </a:stretch>
                  </pic:blipFill>
                  <pic:spPr>
                    <a:xfrm>
                      <a:off x="0" y="0"/>
                      <a:ext cx="3023956" cy="4161123"/>
                    </a:xfrm>
                    <a:prstGeom prst="rect">
                      <a:avLst/>
                    </a:prstGeom>
                  </pic:spPr>
                </pic:pic>
              </a:graphicData>
            </a:graphic>
          </wp:inline>
        </w:drawing>
      </w:r>
    </w:p>
    <w:p w14:paraId="33FA0233" w14:textId="77777777" w:rsidR="00B27C91" w:rsidRPr="009E7130" w:rsidRDefault="00B27C91" w:rsidP="00D9138B">
      <w:pPr>
        <w:spacing w:line="360" w:lineRule="auto"/>
        <w:jc w:val="center"/>
        <w:rPr>
          <w:rFonts w:ascii="宋体" w:eastAsia="宋体" w:hAnsi="宋体"/>
        </w:rPr>
      </w:pPr>
      <w:r w:rsidRPr="009E7130">
        <w:rPr>
          <w:rFonts w:ascii="宋体" w:eastAsia="宋体" w:hAnsi="宋体"/>
          <w:noProof/>
        </w:rPr>
        <w:drawing>
          <wp:inline distT="0" distB="0" distL="114300" distR="114300" wp14:anchorId="274A0C84" wp14:editId="64CE8501">
            <wp:extent cx="3490913" cy="4052162"/>
            <wp:effectExtent l="0" t="0" r="0" b="5715"/>
            <wp:docPr id="1230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204"/>
                    <a:stretch>
                      <a:fillRect/>
                    </a:stretch>
                  </pic:blipFill>
                  <pic:spPr>
                    <a:xfrm>
                      <a:off x="0" y="0"/>
                      <a:ext cx="3502508" cy="4065621"/>
                    </a:xfrm>
                    <a:prstGeom prst="rect">
                      <a:avLst/>
                    </a:prstGeom>
                    <a:noFill/>
                    <a:ln>
                      <a:noFill/>
                    </a:ln>
                  </pic:spPr>
                </pic:pic>
              </a:graphicData>
            </a:graphic>
          </wp:inline>
        </w:drawing>
      </w:r>
    </w:p>
    <w:p w14:paraId="19333991" w14:textId="449934F3" w:rsidR="00B27C91" w:rsidRPr="009E7130" w:rsidRDefault="00B27C91" w:rsidP="00D9138B">
      <w:pPr>
        <w:tabs>
          <w:tab w:val="left" w:pos="5429"/>
        </w:tabs>
        <w:spacing w:line="360" w:lineRule="auto"/>
        <w:jc w:val="center"/>
        <w:rPr>
          <w:rFonts w:ascii="宋体" w:eastAsia="宋体" w:hAnsi="宋体"/>
        </w:rPr>
      </w:pPr>
      <w:r w:rsidRPr="009E7130">
        <w:rPr>
          <w:rFonts w:ascii="宋体" w:eastAsia="宋体" w:hAnsi="宋体" w:hint="eastAsia"/>
        </w:rPr>
        <w:t>复合岩棉增强板发明专利</w:t>
      </w:r>
    </w:p>
    <w:p w14:paraId="5D343DC0"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lastRenderedPageBreak/>
        <w:t>网格布四面包裹增强竖丝岩棉复合板改变了岩棉的纤维分布方向从而大大提升了板材的抗拉强度和尺寸稳定性；改变了岩棉板锚固受力的受力方式，从本质上解决了岩棉板的外墙外保温施工缺陷。</w:t>
      </w:r>
    </w:p>
    <w:p w14:paraId="3831D2EE"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网格布四面包裹增强竖丝岩棉复合板，是将</w:t>
      </w:r>
      <w:r w:rsidRPr="00C73DE5">
        <w:rPr>
          <w:rFonts w:ascii="宋体" w:eastAsia="宋体" w:hAnsi="宋体"/>
          <w:color w:val="000000"/>
          <w:sz w:val="24"/>
        </w:rPr>
        <w:t>120kg/m</w:t>
      </w:r>
      <w:r w:rsidRPr="00C73DE5">
        <w:rPr>
          <w:rFonts w:ascii="宋体" w:eastAsia="宋体" w:hAnsi="宋体" w:hint="eastAsia"/>
          <w:color w:val="000000"/>
          <w:sz w:val="24"/>
        </w:rPr>
        <w:t>³的岩棉作为保温芯材切割成岩棉带（条），经特殊工艺固定岩棉丝垂直于板体表面，板体沿长度方向的四个表面涂覆无机保温浆料复合耐碱玻纤网防护层，简称增强竖丝岩棉复合板，其结构示意图如图17所示，成品板材如图18所示。</w:t>
      </w:r>
    </w:p>
    <w:p w14:paraId="6A75C8AE" w14:textId="77777777" w:rsidR="00B27C91" w:rsidRPr="009E7130" w:rsidRDefault="00B27C91" w:rsidP="00D9138B">
      <w:pPr>
        <w:spacing w:beforeLines="50" w:before="156" w:line="360" w:lineRule="auto"/>
        <w:jc w:val="center"/>
        <w:rPr>
          <w:rFonts w:ascii="宋体" w:eastAsia="宋体" w:hAnsi="宋体"/>
          <w:szCs w:val="21"/>
        </w:rPr>
      </w:pPr>
      <w:r w:rsidRPr="009E7130">
        <w:rPr>
          <w:rFonts w:ascii="宋体" w:eastAsia="宋体" w:hAnsi="宋体"/>
          <w:noProof/>
          <w:sz w:val="24"/>
        </w:rPr>
        <w:drawing>
          <wp:inline distT="0" distB="0" distL="0" distR="0" wp14:anchorId="46022562" wp14:editId="5B60FF62">
            <wp:extent cx="2417445" cy="1625600"/>
            <wp:effectExtent l="19050" t="0" r="1437" b="0"/>
            <wp:docPr id="1230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
                    <pic:cNvPicPr>
                      <a:picLocks noChangeAspect="1" noChangeArrowheads="1"/>
                    </pic:cNvPicPr>
                  </pic:nvPicPr>
                  <pic:blipFill>
                    <a:blip r:embed="rId205" cstate="print"/>
                    <a:srcRect/>
                    <a:stretch>
                      <a:fillRect/>
                    </a:stretch>
                  </pic:blipFill>
                  <pic:spPr>
                    <a:xfrm>
                      <a:off x="0" y="0"/>
                      <a:ext cx="2418884" cy="1626732"/>
                    </a:xfrm>
                    <a:prstGeom prst="rect">
                      <a:avLst/>
                    </a:prstGeom>
                    <a:noFill/>
                    <a:ln w="9525">
                      <a:noFill/>
                      <a:miter lim="800000"/>
                      <a:headEnd/>
                      <a:tailEnd/>
                    </a:ln>
                  </pic:spPr>
                </pic:pic>
              </a:graphicData>
            </a:graphic>
          </wp:inline>
        </w:drawing>
      </w:r>
      <w:r w:rsidRPr="009E7130">
        <w:rPr>
          <w:rFonts w:ascii="宋体" w:eastAsia="宋体" w:hAnsi="宋体"/>
          <w:noProof/>
          <w:szCs w:val="21"/>
        </w:rPr>
        <w:drawing>
          <wp:inline distT="0" distB="0" distL="0" distR="0" wp14:anchorId="33324A30" wp14:editId="2B54E962">
            <wp:extent cx="2077085" cy="1580515"/>
            <wp:effectExtent l="19050" t="0" r="0" b="0"/>
            <wp:docPr id="123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noChangeArrowheads="1"/>
                    </pic:cNvPicPr>
                  </pic:nvPicPr>
                  <pic:blipFill>
                    <a:blip r:embed="rId206" cstate="print"/>
                    <a:srcRect/>
                    <a:stretch>
                      <a:fillRect/>
                    </a:stretch>
                  </pic:blipFill>
                  <pic:spPr>
                    <a:xfrm>
                      <a:off x="0" y="0"/>
                      <a:ext cx="2077269" cy="1580824"/>
                    </a:xfrm>
                    <a:prstGeom prst="rect">
                      <a:avLst/>
                    </a:prstGeom>
                    <a:noFill/>
                    <a:ln w="9525">
                      <a:noFill/>
                      <a:miter lim="800000"/>
                      <a:headEnd/>
                      <a:tailEnd/>
                    </a:ln>
                  </pic:spPr>
                </pic:pic>
              </a:graphicData>
            </a:graphic>
          </wp:inline>
        </w:drawing>
      </w:r>
    </w:p>
    <w:p w14:paraId="43A09B58" w14:textId="77777777" w:rsidR="00B27C91" w:rsidRPr="009E7130" w:rsidRDefault="00B27C91" w:rsidP="00D9138B">
      <w:pPr>
        <w:pStyle w:val="aa"/>
        <w:spacing w:line="360" w:lineRule="auto"/>
        <w:ind w:firstLineChars="0" w:firstLine="0"/>
        <w:jc w:val="center"/>
        <w:rPr>
          <w:rFonts w:ascii="宋体" w:eastAsia="宋体" w:hAnsi="宋体"/>
          <w:kern w:val="0"/>
          <w:sz w:val="18"/>
          <w:szCs w:val="20"/>
        </w:rPr>
      </w:pPr>
      <w:r w:rsidRPr="009E7130">
        <w:rPr>
          <w:rFonts w:ascii="宋体" w:eastAsia="宋体" w:hAnsi="宋体" w:hint="eastAsia"/>
          <w:kern w:val="0"/>
          <w:sz w:val="18"/>
          <w:szCs w:val="20"/>
        </w:rPr>
        <w:t>图17  增强竖丝岩棉复合板构造图                图18  增强竖丝岩棉复合板成品图</w:t>
      </w:r>
    </w:p>
    <w:p w14:paraId="03745A89" w14:textId="77777777" w:rsidR="00B27C91" w:rsidRPr="009E7130" w:rsidRDefault="00B27C91" w:rsidP="00D9138B">
      <w:pPr>
        <w:autoSpaceDE w:val="0"/>
        <w:autoSpaceDN w:val="0"/>
        <w:adjustRightInd w:val="0"/>
        <w:spacing w:line="360" w:lineRule="auto"/>
        <w:ind w:firstLineChars="200" w:firstLine="420"/>
        <w:rPr>
          <w:rFonts w:ascii="宋体" w:eastAsia="宋体" w:hAnsi="宋体"/>
          <w:color w:val="000000"/>
          <w:szCs w:val="21"/>
        </w:rPr>
      </w:pPr>
      <w:r w:rsidRPr="00B50EFD">
        <w:rPr>
          <w:rFonts w:ascii="宋体" w:eastAsia="宋体" w:hAnsi="宋体" w:hint="eastAsia"/>
          <w:color w:val="000000"/>
          <w:szCs w:val="21"/>
        </w:rPr>
        <w:t>增强竖丝岩棉复合板物理性能见下表：</w:t>
      </w:r>
    </w:p>
    <w:p w14:paraId="21C1EBE6" w14:textId="77777777" w:rsidR="00B27C91" w:rsidRPr="009E7130" w:rsidRDefault="00B27C91" w:rsidP="00D9138B">
      <w:pPr>
        <w:autoSpaceDE w:val="0"/>
        <w:autoSpaceDN w:val="0"/>
        <w:adjustRightInd w:val="0"/>
        <w:spacing w:line="360" w:lineRule="auto"/>
        <w:ind w:firstLineChars="200" w:firstLine="420"/>
        <w:rPr>
          <w:rFonts w:ascii="宋体" w:eastAsia="宋体" w:hAnsi="宋体"/>
          <w:color w:val="000000"/>
          <w:szCs w:val="21"/>
        </w:rPr>
      </w:pPr>
      <w:r w:rsidRPr="009E7130">
        <w:rPr>
          <w:rFonts w:ascii="宋体" w:eastAsia="宋体" w:hAnsi="宋体"/>
          <w:noProof/>
          <w:color w:val="000000"/>
          <w:szCs w:val="21"/>
        </w:rPr>
        <w:drawing>
          <wp:inline distT="0" distB="0" distL="0" distR="0" wp14:anchorId="738A1530" wp14:editId="135BC24F">
            <wp:extent cx="5277070" cy="1881655"/>
            <wp:effectExtent l="19050" t="0" r="0" b="0"/>
            <wp:docPr id="12304" name="图片 9" descr="C:\Users\周\AppData\Local\Temp\WeChat Files\970b81fd6d1eeeed1cddd665be19d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周\AppData\Local\Temp\WeChat Files\970b81fd6d1eeeed1cddd665be19d4d.png"/>
                    <pic:cNvPicPr>
                      <a:picLocks noChangeAspect="1" noChangeArrowheads="1"/>
                    </pic:cNvPicPr>
                  </pic:nvPicPr>
                  <pic:blipFill>
                    <a:blip r:embed="rId207"/>
                    <a:srcRect t="11881"/>
                    <a:stretch>
                      <a:fillRect/>
                    </a:stretch>
                  </pic:blipFill>
                  <pic:spPr bwMode="auto">
                    <a:xfrm>
                      <a:off x="0" y="0"/>
                      <a:ext cx="5277070" cy="1881655"/>
                    </a:xfrm>
                    <a:prstGeom prst="rect">
                      <a:avLst/>
                    </a:prstGeom>
                    <a:noFill/>
                    <a:ln w="9525">
                      <a:noFill/>
                      <a:miter lim="800000"/>
                      <a:headEnd/>
                      <a:tailEnd/>
                    </a:ln>
                  </pic:spPr>
                </pic:pic>
              </a:graphicData>
            </a:graphic>
          </wp:inline>
        </w:drawing>
      </w:r>
    </w:p>
    <w:p w14:paraId="27839DE3"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增强竖丝岩棉复合板经过网格布抗裂砂浆四面包裹之后，岩棉板的物理性能指标转换为网格布和砂浆复合后的物理性能指标，反映了岩棉板复合砂浆网格布之后的状态，具有如下特点：</w:t>
      </w:r>
    </w:p>
    <w:p w14:paraId="7F4CE44E" w14:textId="77777777" w:rsidR="00B27C91" w:rsidRPr="009E7130" w:rsidRDefault="00B27C91" w:rsidP="00D9138B">
      <w:pPr>
        <w:pStyle w:val="3"/>
        <w:spacing w:line="360" w:lineRule="auto"/>
        <w:rPr>
          <w:rFonts w:ascii="宋体" w:hAnsi="宋体"/>
          <w:color w:val="000000"/>
          <w:sz w:val="24"/>
          <w:szCs w:val="24"/>
        </w:rPr>
      </w:pPr>
      <w:bookmarkStart w:id="82" w:name="_Toc45128977"/>
      <w:r w:rsidRPr="009E7130">
        <w:rPr>
          <w:rFonts w:ascii="宋体" w:hAnsi="宋体" w:hint="eastAsia"/>
          <w:color w:val="000000"/>
          <w:sz w:val="24"/>
          <w:szCs w:val="24"/>
        </w:rPr>
        <w:t>（1）高强</w:t>
      </w:r>
      <w:bookmarkEnd w:id="82"/>
    </w:p>
    <w:p w14:paraId="43DF722E"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由于增强竖丝岩棉复合板的芯材丝径垂直于板面呈竖向排列，将岩棉丝垂直于墙面，改变了岩棉的纤维分布方向，从而改变了纤维的受力方向和运动方向，</w:t>
      </w:r>
      <w:r w:rsidRPr="00C73DE5">
        <w:rPr>
          <w:rFonts w:ascii="宋体" w:eastAsia="宋体" w:hAnsi="宋体" w:hint="eastAsia"/>
          <w:color w:val="000000"/>
          <w:sz w:val="24"/>
        </w:rPr>
        <w:lastRenderedPageBreak/>
        <w:t>改变了岩棉的物理性能指标。从根本上解决了纤维分层、膨胀变形的问题，同时大大增强了抗拉强度。</w:t>
      </w:r>
    </w:p>
    <w:p w14:paraId="6E2C33A3"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增强竖丝岩棉复合板的抗拉强度可达到</w:t>
      </w:r>
      <w:r w:rsidRPr="00C73DE5">
        <w:rPr>
          <w:rFonts w:ascii="宋体" w:eastAsia="宋体" w:hAnsi="宋体"/>
          <w:color w:val="000000"/>
          <w:sz w:val="24"/>
        </w:rPr>
        <w:t>0.15MPa，是</w:t>
      </w:r>
      <w:r w:rsidRPr="00C73DE5">
        <w:rPr>
          <w:rFonts w:ascii="宋体" w:eastAsia="宋体" w:hAnsi="宋体" w:hint="eastAsia"/>
          <w:color w:val="000000"/>
          <w:sz w:val="24"/>
        </w:rPr>
        <w:t>普通岩棉板抗拉强度的</w:t>
      </w:r>
      <w:r w:rsidRPr="00C73DE5">
        <w:rPr>
          <w:rFonts w:ascii="宋体" w:eastAsia="宋体" w:hAnsi="宋体"/>
          <w:color w:val="000000"/>
          <w:sz w:val="24"/>
        </w:rPr>
        <w:t>20倍。使用无机保温浆料复合耐碱网格布包覆后，板面材料的抗拉强度甚至高达0.3MPa，是普通岩棉</w:t>
      </w:r>
      <w:r w:rsidRPr="00C73DE5">
        <w:rPr>
          <w:rFonts w:ascii="宋体" w:eastAsia="宋体" w:hAnsi="宋体" w:hint="eastAsia"/>
          <w:color w:val="000000"/>
          <w:sz w:val="24"/>
        </w:rPr>
        <w:t>板</w:t>
      </w:r>
      <w:r w:rsidRPr="00C73DE5">
        <w:rPr>
          <w:rFonts w:ascii="宋体" w:eastAsia="宋体" w:hAnsi="宋体"/>
          <w:color w:val="000000"/>
          <w:sz w:val="24"/>
        </w:rPr>
        <w:t>15kPa的20倍。</w:t>
      </w:r>
    </w:p>
    <w:p w14:paraId="30C5E7C1" w14:textId="77777777" w:rsidR="00B27C91" w:rsidRPr="009E7130" w:rsidRDefault="00B27C91" w:rsidP="00D9138B">
      <w:pPr>
        <w:pStyle w:val="3"/>
        <w:spacing w:line="360" w:lineRule="auto"/>
        <w:rPr>
          <w:rFonts w:ascii="宋体" w:hAnsi="宋体"/>
          <w:color w:val="000000"/>
          <w:sz w:val="24"/>
          <w:szCs w:val="24"/>
        </w:rPr>
      </w:pPr>
      <w:bookmarkStart w:id="83" w:name="_Toc45128978"/>
      <w:r w:rsidRPr="009E7130">
        <w:rPr>
          <w:rFonts w:ascii="宋体" w:hAnsi="宋体" w:hint="eastAsia"/>
          <w:color w:val="000000"/>
          <w:sz w:val="24"/>
          <w:szCs w:val="24"/>
        </w:rPr>
        <w:t>（2）防水</w:t>
      </w:r>
      <w:bookmarkEnd w:id="83"/>
    </w:p>
    <w:p w14:paraId="3358B48D"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有效的包裹岩棉，使岩棉与外界水隔离，同时</w:t>
      </w:r>
      <w:r w:rsidRPr="00C73DE5">
        <w:rPr>
          <w:rFonts w:ascii="宋体" w:eastAsia="宋体" w:hAnsi="宋体"/>
          <w:color w:val="000000"/>
          <w:sz w:val="24"/>
        </w:rPr>
        <w:t>面层无机保温砂浆</w:t>
      </w:r>
      <w:r w:rsidRPr="00C73DE5">
        <w:rPr>
          <w:rFonts w:ascii="宋体" w:eastAsia="宋体" w:hAnsi="宋体" w:hint="eastAsia"/>
          <w:color w:val="000000"/>
          <w:sz w:val="24"/>
        </w:rPr>
        <w:t>是一种优异的防水保温砂浆，通过在砂浆</w:t>
      </w:r>
      <w:r w:rsidRPr="00C73DE5">
        <w:rPr>
          <w:rFonts w:ascii="宋体" w:eastAsia="宋体" w:hAnsi="宋体"/>
          <w:color w:val="000000"/>
          <w:sz w:val="24"/>
        </w:rPr>
        <w:t>中掺加憎水材料，使无机保温砂浆复合增强网防护层（厚度3</w:t>
      </w:r>
      <w:r w:rsidRPr="00C73DE5">
        <w:rPr>
          <w:rFonts w:ascii="宋体" w:eastAsia="宋体" w:hAnsi="宋体" w:hint="eastAsia"/>
          <w:color w:val="000000"/>
          <w:sz w:val="24"/>
        </w:rPr>
        <w:t>～</w:t>
      </w:r>
      <w:r w:rsidRPr="00C73DE5">
        <w:rPr>
          <w:rFonts w:ascii="宋体" w:eastAsia="宋体" w:hAnsi="宋体"/>
          <w:color w:val="000000"/>
          <w:sz w:val="24"/>
        </w:rPr>
        <w:t>5mm）具有憎水效果</w:t>
      </w:r>
      <w:r w:rsidRPr="00C73DE5">
        <w:rPr>
          <w:rFonts w:ascii="宋体" w:eastAsia="宋体" w:hAnsi="宋体" w:hint="eastAsia"/>
          <w:color w:val="000000"/>
          <w:sz w:val="24"/>
        </w:rPr>
        <w:t>。即使芯材憎水性只有30%，其短时间浸泡吸水率和憎水率都有成倍的提高。</w:t>
      </w:r>
    </w:p>
    <w:p w14:paraId="6D134C1A"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增强竖丝岩棉板面层保温砂浆的憎水效果如图所示。</w:t>
      </w:r>
    </w:p>
    <w:p w14:paraId="185B7B35" w14:textId="77777777" w:rsidR="00B27C91" w:rsidRPr="009E7130" w:rsidRDefault="00B27C91" w:rsidP="00D9138B">
      <w:pPr>
        <w:spacing w:line="360" w:lineRule="auto"/>
        <w:ind w:firstLineChars="200" w:firstLine="420"/>
        <w:rPr>
          <w:rFonts w:ascii="宋体" w:eastAsia="宋体" w:hAnsi="宋体"/>
          <w:color w:val="000000"/>
          <w:spacing w:val="2"/>
        </w:rPr>
      </w:pPr>
      <w:r w:rsidRPr="009E7130">
        <w:rPr>
          <w:rFonts w:ascii="宋体" w:eastAsia="宋体" w:hAnsi="宋体"/>
          <w:noProof/>
          <w:color w:val="000000"/>
          <w:spacing w:val="2"/>
        </w:rPr>
        <w:drawing>
          <wp:inline distT="0" distB="0" distL="0" distR="0" wp14:anchorId="423A0B85" wp14:editId="47D8B758">
            <wp:extent cx="2295525" cy="1717675"/>
            <wp:effectExtent l="0" t="0" r="9525" b="15875"/>
            <wp:docPr id="1230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noChangeArrowheads="1"/>
                    </pic:cNvPicPr>
                  </pic:nvPicPr>
                  <pic:blipFill>
                    <a:blip r:embed="rId208" cstate="print"/>
                    <a:srcRect/>
                    <a:stretch>
                      <a:fillRect/>
                    </a:stretch>
                  </pic:blipFill>
                  <pic:spPr>
                    <a:xfrm>
                      <a:off x="0" y="0"/>
                      <a:ext cx="2295525" cy="1717675"/>
                    </a:xfrm>
                    <a:prstGeom prst="rect">
                      <a:avLst/>
                    </a:prstGeom>
                    <a:noFill/>
                    <a:ln w="9525">
                      <a:noFill/>
                      <a:miter lim="800000"/>
                      <a:headEnd/>
                      <a:tailEnd/>
                    </a:ln>
                  </pic:spPr>
                </pic:pic>
              </a:graphicData>
            </a:graphic>
          </wp:inline>
        </w:drawing>
      </w:r>
      <w:r w:rsidRPr="009E7130">
        <w:rPr>
          <w:rFonts w:ascii="宋体" w:eastAsia="宋体" w:hAnsi="宋体" w:hint="eastAsia"/>
          <w:noProof/>
          <w:color w:val="000000"/>
          <w:spacing w:val="2"/>
        </w:rPr>
        <w:t xml:space="preserve">      </w:t>
      </w:r>
      <w:r w:rsidRPr="009E7130">
        <w:rPr>
          <w:rFonts w:ascii="宋体" w:eastAsia="宋体" w:hAnsi="宋体"/>
          <w:noProof/>
          <w:color w:val="000000"/>
          <w:spacing w:val="2"/>
        </w:rPr>
        <w:drawing>
          <wp:inline distT="0" distB="0" distL="0" distR="0" wp14:anchorId="5FFE967D" wp14:editId="44E02C5A">
            <wp:extent cx="2107565" cy="1744345"/>
            <wp:effectExtent l="0" t="0" r="6985" b="8255"/>
            <wp:docPr id="12306" name="图片 5"/>
            <wp:cNvGraphicFramePr/>
            <a:graphic xmlns:a="http://schemas.openxmlformats.org/drawingml/2006/main">
              <a:graphicData uri="http://schemas.openxmlformats.org/drawingml/2006/picture">
                <pic:pic xmlns:pic="http://schemas.openxmlformats.org/drawingml/2006/picture">
                  <pic:nvPicPr>
                    <pic:cNvPr id="7" name="图片 5"/>
                    <pic:cNvPicPr>
                      <a:picLocks noChangeArrowheads="1"/>
                    </pic:cNvPicPr>
                  </pic:nvPicPr>
                  <pic:blipFill>
                    <a:blip r:embed="rId209" cstate="print"/>
                    <a:srcRect/>
                    <a:stretch>
                      <a:fillRect/>
                    </a:stretch>
                  </pic:blipFill>
                  <pic:spPr>
                    <a:xfrm>
                      <a:off x="0" y="0"/>
                      <a:ext cx="2107565" cy="1744345"/>
                    </a:xfrm>
                    <a:prstGeom prst="rect">
                      <a:avLst/>
                    </a:prstGeom>
                    <a:noFill/>
                    <a:ln w="9525">
                      <a:noFill/>
                      <a:miter lim="800000"/>
                      <a:headEnd/>
                      <a:tailEnd/>
                    </a:ln>
                  </pic:spPr>
                </pic:pic>
              </a:graphicData>
            </a:graphic>
          </wp:inline>
        </w:drawing>
      </w:r>
    </w:p>
    <w:p w14:paraId="08925A2D" w14:textId="77777777" w:rsidR="00B27C91" w:rsidRPr="009E7130" w:rsidRDefault="00B27C91" w:rsidP="00D9138B">
      <w:pPr>
        <w:spacing w:line="360" w:lineRule="auto"/>
        <w:ind w:firstLineChars="50" w:firstLine="90"/>
        <w:jc w:val="left"/>
        <w:rPr>
          <w:rFonts w:ascii="宋体" w:eastAsia="宋体" w:hAnsi="宋体"/>
          <w:color w:val="000000"/>
          <w:spacing w:val="2"/>
        </w:rPr>
      </w:pPr>
      <w:r w:rsidRPr="009E7130">
        <w:rPr>
          <w:rFonts w:ascii="宋体" w:eastAsia="宋体" w:hAnsi="宋体" w:hint="eastAsia"/>
          <w:kern w:val="0"/>
          <w:sz w:val="18"/>
          <w:szCs w:val="20"/>
        </w:rPr>
        <w:t>图19 砂浆中没有憎水材料的复合板憎水效果图        图20 砂浆中增加憎水材料的复合板憎水效果图</w:t>
      </w:r>
    </w:p>
    <w:p w14:paraId="719A337B" w14:textId="77777777" w:rsidR="00B27C91" w:rsidRPr="009E7130" w:rsidRDefault="00B27C91" w:rsidP="00D9138B">
      <w:pPr>
        <w:pStyle w:val="3"/>
        <w:spacing w:line="360" w:lineRule="auto"/>
        <w:rPr>
          <w:rFonts w:ascii="宋体" w:hAnsi="宋体"/>
          <w:color w:val="000000"/>
          <w:sz w:val="24"/>
          <w:szCs w:val="24"/>
        </w:rPr>
      </w:pPr>
      <w:bookmarkStart w:id="84" w:name="_Toc45128979"/>
      <w:r w:rsidRPr="009E7130">
        <w:rPr>
          <w:rFonts w:ascii="宋体" w:hAnsi="宋体" w:hint="eastAsia"/>
          <w:color w:val="000000"/>
          <w:sz w:val="24"/>
          <w:szCs w:val="24"/>
        </w:rPr>
        <w:t>（3）粘结力强</w:t>
      </w:r>
      <w:bookmarkEnd w:id="84"/>
    </w:p>
    <w:p w14:paraId="43B5EC4C"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四面包裹增强竖丝岩棉复合板通过网格布复合防护砂浆的四面包覆，每一块板材形成一个相对独立的受力单元，由于网格布整体受力，板材受力的整体性会大大提高。</w:t>
      </w:r>
    </w:p>
    <w:p w14:paraId="3536E7C4"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如果网格布采用双面复合，两个大面与岩棉板的粘接仅仅是岩棉板的表面粘接，随着岩棉在湿热状态下不稳定问题的产生，同样会产生前述岩棉板的一系列问题。同时由于面层防护砂浆的收缩变形，双面复合板的边角会产生一定的翘曲。双面复合竖丝岩棉，受到悬挑受力的破坏，构造很不稳定，容易产生分层滑坠的现象。</w:t>
      </w:r>
    </w:p>
    <w:p w14:paraId="166620F9"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lastRenderedPageBreak/>
        <w:t>网格布四面包裹增强竖丝岩棉板与双面包裹和岩棉板不同，除了受到自身重力和粘接力之外，还增加了网格布向上的拉力和向墙体方向的拉力。</w:t>
      </w:r>
    </w:p>
    <w:p w14:paraId="670BB0F8"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增强竖丝岩棉复合板通过玻纤网复合防护砂浆的四面包覆，每一块板材形成一个相对独立的受力单元，由于玻纤网整体受力，板材受力的整体性会大大提高。若采用玻纤网复合防护砂浆四面包覆横丝岩棉，虽然能增强其表面强度和防水性，但板材垂直于墙面方向的抗拉强度得不到提升，应于外保温工程中时存在着一定的质量隐患。若仅对岩棉板的两个大面采用玻纤网复合防护砂浆进行增强，则根本无法解决板材易分层的问题，受到悬挑力作用时，容易产生分层滑坠的现象。图21为几种岩棉板材上墙后的受力分析图，从图中可以看出，增强竖丝岩棉复合板不同于两面增强的岩棉板或普通岩棉板，其除了受到自身重力和向上的粘接力之外，还受到玻纤网向上的拉力和向墙体方向的拉力的保护，其安全性最高，板材最不易被破坏。</w:t>
      </w:r>
    </w:p>
    <w:p w14:paraId="469102FE" w14:textId="77777777" w:rsidR="00B27C91" w:rsidRPr="009E7130" w:rsidRDefault="00B27C91" w:rsidP="00D9138B">
      <w:pPr>
        <w:spacing w:beforeLines="50" w:before="156" w:line="360" w:lineRule="auto"/>
        <w:jc w:val="center"/>
        <w:rPr>
          <w:rFonts w:ascii="宋体" w:eastAsia="宋体" w:hAnsi="宋体"/>
          <w:sz w:val="24"/>
        </w:rPr>
      </w:pPr>
      <w:r w:rsidRPr="009E7130">
        <w:rPr>
          <w:rFonts w:ascii="宋体" w:eastAsia="宋体" w:hAnsi="宋体"/>
          <w:noProof/>
          <w:sz w:val="24"/>
        </w:rPr>
        <w:drawing>
          <wp:inline distT="0" distB="0" distL="114300" distR="114300" wp14:anchorId="67124498" wp14:editId="42DE7B7F">
            <wp:extent cx="4512310" cy="1799590"/>
            <wp:effectExtent l="0" t="0" r="2540" b="10160"/>
            <wp:docPr id="12307" name="图片 15" descr="C:\Users\Administrator\Documents\Tencent Files\58451947\Image\9B8VP0NR5]9{D55C{C)C(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5" descr="C:\Users\Administrator\Documents\Tencent Files\58451947\Image\9B8VP0NR5]9{D55C{C)C(1S.jpg"/>
                    <pic:cNvPicPr>
                      <a:picLocks noChangeAspect="1"/>
                    </pic:cNvPicPr>
                  </pic:nvPicPr>
                  <pic:blipFill>
                    <a:blip r:embed="rId210" cstate="print"/>
                    <a:srcRect l="2089" t="2316" r="1341" b="2316"/>
                    <a:stretch>
                      <a:fillRect/>
                    </a:stretch>
                  </pic:blipFill>
                  <pic:spPr>
                    <a:xfrm>
                      <a:off x="0" y="0"/>
                      <a:ext cx="4512768" cy="1800000"/>
                    </a:xfrm>
                    <a:prstGeom prst="rect">
                      <a:avLst/>
                    </a:prstGeom>
                    <a:noFill/>
                    <a:ln>
                      <a:noFill/>
                    </a:ln>
                  </pic:spPr>
                </pic:pic>
              </a:graphicData>
            </a:graphic>
          </wp:inline>
        </w:drawing>
      </w:r>
    </w:p>
    <w:p w14:paraId="442CAF80" w14:textId="77777777" w:rsidR="00B27C91" w:rsidRPr="009E7130" w:rsidRDefault="00B27C91" w:rsidP="00D9138B">
      <w:pPr>
        <w:spacing w:line="360" w:lineRule="auto"/>
        <w:jc w:val="center"/>
        <w:rPr>
          <w:rFonts w:ascii="宋体" w:eastAsia="宋体" w:hAnsi="宋体"/>
          <w:sz w:val="15"/>
          <w:szCs w:val="15"/>
        </w:rPr>
      </w:pPr>
      <w:r w:rsidRPr="009E7130">
        <w:rPr>
          <w:rFonts w:ascii="宋体" w:eastAsia="宋体" w:hAnsi="宋体" w:hint="eastAsia"/>
          <w:sz w:val="15"/>
          <w:szCs w:val="15"/>
        </w:rPr>
        <w:t>（</w:t>
      </w:r>
      <w:r w:rsidRPr="009E7130">
        <w:rPr>
          <w:rFonts w:ascii="宋体" w:eastAsia="宋体" w:hAnsi="宋体" w:hint="eastAsia"/>
          <w:i/>
          <w:sz w:val="15"/>
          <w:szCs w:val="15"/>
        </w:rPr>
        <w:t>a</w:t>
      </w:r>
      <w:r w:rsidRPr="009E7130">
        <w:rPr>
          <w:rFonts w:ascii="宋体" w:eastAsia="宋体" w:hAnsi="宋体" w:hint="eastAsia"/>
          <w:sz w:val="15"/>
          <w:szCs w:val="15"/>
        </w:rPr>
        <w:t>）玻纤网四面包裹的增强竖丝岩棉复合板    （</w:t>
      </w:r>
      <w:r w:rsidRPr="009E7130">
        <w:rPr>
          <w:rFonts w:ascii="宋体" w:eastAsia="宋体" w:hAnsi="宋体" w:hint="eastAsia"/>
          <w:i/>
          <w:sz w:val="15"/>
          <w:szCs w:val="15"/>
        </w:rPr>
        <w:t>b</w:t>
      </w:r>
      <w:r w:rsidRPr="009E7130">
        <w:rPr>
          <w:rFonts w:ascii="宋体" w:eastAsia="宋体" w:hAnsi="宋体" w:hint="eastAsia"/>
          <w:sz w:val="15"/>
          <w:szCs w:val="15"/>
        </w:rPr>
        <w:t>）玻纤网两面增强的岩棉板      （</w:t>
      </w:r>
      <w:r w:rsidRPr="009E7130">
        <w:rPr>
          <w:rFonts w:ascii="宋体" w:eastAsia="宋体" w:hAnsi="宋体" w:hint="eastAsia"/>
          <w:i/>
          <w:sz w:val="15"/>
          <w:szCs w:val="15"/>
        </w:rPr>
        <w:t>c</w:t>
      </w:r>
      <w:r w:rsidRPr="009E7130">
        <w:rPr>
          <w:rFonts w:ascii="宋体" w:eastAsia="宋体" w:hAnsi="宋体" w:hint="eastAsia"/>
          <w:sz w:val="15"/>
          <w:szCs w:val="15"/>
        </w:rPr>
        <w:t>）普通岩棉板</w:t>
      </w:r>
    </w:p>
    <w:p w14:paraId="0155AA8E" w14:textId="77777777" w:rsidR="00B27C91" w:rsidRPr="009E7130" w:rsidRDefault="00B27C91" w:rsidP="00D9138B">
      <w:pPr>
        <w:pStyle w:val="a3"/>
        <w:spacing w:afterLines="50" w:after="156" w:line="360" w:lineRule="auto"/>
        <w:ind w:firstLine="0"/>
        <w:jc w:val="center"/>
        <w:rPr>
          <w:rFonts w:ascii="宋体" w:eastAsia="宋体" w:hAnsi="宋体"/>
          <w:sz w:val="18"/>
        </w:rPr>
      </w:pPr>
      <w:r w:rsidRPr="009E7130">
        <w:rPr>
          <w:rFonts w:ascii="宋体" w:eastAsia="宋体" w:hAnsi="宋体" w:hint="eastAsia"/>
          <w:sz w:val="18"/>
        </w:rPr>
        <w:t>图21  几种岩棉板的受力对比分析</w:t>
      </w:r>
    </w:p>
    <w:p w14:paraId="4E7CB006"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增强竖丝岩棉复合板改变了岩棉纤维分布方向，提升了板材的抗拉强度和尺寸稳定性；避免了岩棉纤维易脱落问题，并增强了板材的表面强度；同时，改善了板材的吸水性能，解决了岩棉与抹面层争夺水分的问题。增强竖丝岩棉复合板</w:t>
      </w:r>
      <w:r w:rsidRPr="00C73DE5">
        <w:rPr>
          <w:rFonts w:ascii="宋体" w:eastAsia="宋体" w:hAnsi="宋体"/>
          <w:color w:val="000000"/>
          <w:sz w:val="24"/>
        </w:rPr>
        <w:t>在板材的四个面增加了保护层，使整个板材的性能得到提高，其抗拉强度高，整体性好，施工方便无污染，与基层墙体可牢固粘贴，使岩棉裸板存在的遇水沉降、分层滑坠、抗拉强度低等问题得到了解决，并解决了岩棉纤维伤害皮肤等问题，起到了良好的劳动保护作用。增强竖丝岩棉复合板与岩棉裸板施工性能对比见表</w:t>
      </w:r>
      <w:r w:rsidRPr="00C73DE5">
        <w:rPr>
          <w:rFonts w:ascii="宋体" w:eastAsia="宋体" w:hAnsi="宋体" w:hint="eastAsia"/>
          <w:color w:val="000000"/>
          <w:sz w:val="24"/>
        </w:rPr>
        <w:t>4</w:t>
      </w:r>
      <w:r w:rsidRPr="00C73DE5">
        <w:rPr>
          <w:rFonts w:ascii="宋体" w:eastAsia="宋体" w:hAnsi="宋体"/>
          <w:color w:val="000000"/>
          <w:sz w:val="24"/>
        </w:rPr>
        <w:t>。</w:t>
      </w:r>
    </w:p>
    <w:p w14:paraId="2079B6FE" w14:textId="77777777" w:rsidR="00B27C91" w:rsidRPr="009E7130" w:rsidRDefault="00B27C91" w:rsidP="00D9138B">
      <w:pPr>
        <w:spacing w:beforeLines="50" w:before="156" w:line="360" w:lineRule="auto"/>
        <w:ind w:rightChars="200" w:right="420"/>
        <w:jc w:val="center"/>
        <w:rPr>
          <w:rFonts w:ascii="宋体" w:eastAsia="宋体" w:hAnsi="宋体"/>
          <w:bCs/>
          <w:sz w:val="18"/>
        </w:rPr>
      </w:pPr>
      <w:r w:rsidRPr="009E7130">
        <w:rPr>
          <w:rFonts w:ascii="宋体" w:eastAsia="宋体" w:hAnsi="宋体"/>
          <w:bCs/>
          <w:sz w:val="18"/>
        </w:rPr>
        <w:lastRenderedPageBreak/>
        <w:t>表</w:t>
      </w:r>
      <w:r w:rsidRPr="009E7130">
        <w:rPr>
          <w:rFonts w:ascii="宋体" w:eastAsia="宋体" w:hAnsi="宋体" w:hint="eastAsia"/>
          <w:bCs/>
          <w:sz w:val="18"/>
        </w:rPr>
        <w:t xml:space="preserve">4    </w:t>
      </w:r>
      <w:r w:rsidRPr="009E7130">
        <w:rPr>
          <w:rFonts w:ascii="宋体" w:eastAsia="宋体" w:hAnsi="宋体"/>
          <w:bCs/>
          <w:sz w:val="18"/>
        </w:rPr>
        <w:t>增强竖丝岩棉复合板与岩棉裸板施工性能对比</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6"/>
        <w:gridCol w:w="3828"/>
        <w:gridCol w:w="3828"/>
      </w:tblGrid>
      <w:tr w:rsidR="00B27C91" w:rsidRPr="009E7130" w14:paraId="75AC11FD" w14:textId="77777777" w:rsidTr="00CB6204">
        <w:trPr>
          <w:trHeight w:val="283"/>
          <w:jc w:val="center"/>
        </w:trPr>
        <w:tc>
          <w:tcPr>
            <w:tcW w:w="866" w:type="dxa"/>
            <w:vAlign w:val="center"/>
          </w:tcPr>
          <w:p w14:paraId="786DE0EC"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sz w:val="18"/>
                <w:szCs w:val="18"/>
              </w:rPr>
              <w:t>项目</w:t>
            </w:r>
          </w:p>
        </w:tc>
        <w:tc>
          <w:tcPr>
            <w:tcW w:w="3831" w:type="dxa"/>
            <w:vAlign w:val="center"/>
          </w:tcPr>
          <w:p w14:paraId="2A5AB5D9"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sz w:val="18"/>
                <w:szCs w:val="18"/>
              </w:rPr>
              <w:t>增强竖丝岩棉复合板</w:t>
            </w:r>
          </w:p>
        </w:tc>
        <w:tc>
          <w:tcPr>
            <w:tcW w:w="3831" w:type="dxa"/>
            <w:vAlign w:val="center"/>
          </w:tcPr>
          <w:p w14:paraId="74FEFFE6"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sz w:val="18"/>
                <w:szCs w:val="18"/>
              </w:rPr>
              <w:t>岩棉裸板</w:t>
            </w:r>
          </w:p>
        </w:tc>
      </w:tr>
      <w:tr w:rsidR="00B27C91" w:rsidRPr="009E7130" w14:paraId="1D049D7F" w14:textId="77777777" w:rsidTr="00CB6204">
        <w:trPr>
          <w:trHeight w:val="283"/>
          <w:jc w:val="center"/>
        </w:trPr>
        <w:tc>
          <w:tcPr>
            <w:tcW w:w="866" w:type="dxa"/>
            <w:vAlign w:val="center"/>
          </w:tcPr>
          <w:p w14:paraId="653B056D"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sz w:val="18"/>
                <w:szCs w:val="18"/>
              </w:rPr>
              <w:t>施工</w:t>
            </w:r>
          </w:p>
          <w:p w14:paraId="244C23CE"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sz w:val="18"/>
                <w:szCs w:val="18"/>
              </w:rPr>
              <w:t>操作</w:t>
            </w:r>
          </w:p>
        </w:tc>
        <w:tc>
          <w:tcPr>
            <w:tcW w:w="3831" w:type="dxa"/>
            <w:vAlign w:val="center"/>
          </w:tcPr>
          <w:p w14:paraId="18065D52" w14:textId="77777777" w:rsidR="00B27C91" w:rsidRPr="009E7130" w:rsidRDefault="00B27C91" w:rsidP="00D9138B">
            <w:pPr>
              <w:spacing w:line="360" w:lineRule="auto"/>
              <w:rPr>
                <w:rFonts w:ascii="宋体" w:eastAsia="宋体" w:hAnsi="宋体"/>
                <w:sz w:val="18"/>
                <w:szCs w:val="18"/>
              </w:rPr>
            </w:pPr>
            <w:r w:rsidRPr="009E7130">
              <w:rPr>
                <w:rFonts w:ascii="宋体" w:eastAsia="宋体" w:hAnsi="宋体"/>
                <w:sz w:val="18"/>
                <w:szCs w:val="18"/>
              </w:rPr>
              <w:t>工厂定制加工，质量可靠，现场剪裁量少，对施工人员无伤害，不污染环境，工人好操作</w:t>
            </w:r>
          </w:p>
        </w:tc>
        <w:tc>
          <w:tcPr>
            <w:tcW w:w="3831" w:type="dxa"/>
            <w:vAlign w:val="center"/>
          </w:tcPr>
          <w:p w14:paraId="4736D134" w14:textId="77777777" w:rsidR="00B27C91" w:rsidRPr="009E7130" w:rsidRDefault="00B27C91" w:rsidP="00D9138B">
            <w:pPr>
              <w:spacing w:line="360" w:lineRule="auto"/>
              <w:rPr>
                <w:rFonts w:ascii="宋体" w:eastAsia="宋体" w:hAnsi="宋体"/>
                <w:sz w:val="18"/>
                <w:szCs w:val="18"/>
              </w:rPr>
            </w:pPr>
            <w:r w:rsidRPr="009E7130">
              <w:rPr>
                <w:rFonts w:ascii="宋体" w:eastAsia="宋体" w:hAnsi="宋体"/>
                <w:sz w:val="18"/>
                <w:szCs w:val="18"/>
              </w:rPr>
              <w:t>需现场剪裁，手工操作难以保证剪裁效果，材料破损率高，对施工人员身体有一定伤害，污染环境</w:t>
            </w:r>
          </w:p>
        </w:tc>
      </w:tr>
      <w:tr w:rsidR="00B27C91" w:rsidRPr="009E7130" w14:paraId="046D46E8" w14:textId="77777777" w:rsidTr="00CB6204">
        <w:trPr>
          <w:trHeight w:val="283"/>
          <w:jc w:val="center"/>
        </w:trPr>
        <w:tc>
          <w:tcPr>
            <w:tcW w:w="866" w:type="dxa"/>
            <w:vAlign w:val="center"/>
          </w:tcPr>
          <w:p w14:paraId="551AD04D"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sz w:val="18"/>
                <w:szCs w:val="18"/>
              </w:rPr>
              <w:t>外观</w:t>
            </w:r>
          </w:p>
          <w:p w14:paraId="00B5F889"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sz w:val="18"/>
                <w:szCs w:val="18"/>
              </w:rPr>
              <w:t>效果</w:t>
            </w:r>
          </w:p>
        </w:tc>
        <w:tc>
          <w:tcPr>
            <w:tcW w:w="3831" w:type="dxa"/>
          </w:tcPr>
          <w:p w14:paraId="600C5C16" w14:textId="77777777" w:rsidR="00B27C91" w:rsidRPr="009E7130" w:rsidRDefault="00B27C91" w:rsidP="00D9138B">
            <w:pPr>
              <w:spacing w:line="360" w:lineRule="auto"/>
              <w:rPr>
                <w:rFonts w:ascii="宋体" w:eastAsia="宋体" w:hAnsi="宋体"/>
                <w:sz w:val="18"/>
                <w:szCs w:val="18"/>
              </w:rPr>
            </w:pPr>
            <w:r w:rsidRPr="009E7130">
              <w:rPr>
                <w:rFonts w:ascii="宋体" w:eastAsia="宋体" w:hAnsi="宋体"/>
                <w:sz w:val="18"/>
                <w:szCs w:val="18"/>
              </w:rPr>
              <w:t>面层平整线条清晰，无需进行面层处理，外墙观感好</w:t>
            </w:r>
          </w:p>
        </w:tc>
        <w:tc>
          <w:tcPr>
            <w:tcW w:w="3831" w:type="dxa"/>
          </w:tcPr>
          <w:p w14:paraId="55359A4C" w14:textId="77777777" w:rsidR="00B27C91" w:rsidRPr="009E7130" w:rsidRDefault="00B27C91" w:rsidP="00D9138B">
            <w:pPr>
              <w:spacing w:line="360" w:lineRule="auto"/>
              <w:rPr>
                <w:rFonts w:ascii="宋体" w:eastAsia="宋体" w:hAnsi="宋体"/>
                <w:sz w:val="18"/>
                <w:szCs w:val="18"/>
              </w:rPr>
            </w:pPr>
            <w:r w:rsidRPr="009E7130">
              <w:rPr>
                <w:rFonts w:ascii="宋体" w:eastAsia="宋体" w:hAnsi="宋体"/>
                <w:sz w:val="18"/>
                <w:szCs w:val="18"/>
              </w:rPr>
              <w:t>因剪裁难以规矩，且表面不平整，故面层处理困难且效果较差，直接影响外墙观感</w:t>
            </w:r>
          </w:p>
        </w:tc>
      </w:tr>
      <w:tr w:rsidR="00B27C91" w:rsidRPr="009E7130" w14:paraId="361C62D3" w14:textId="77777777" w:rsidTr="00CB6204">
        <w:trPr>
          <w:trHeight w:val="283"/>
          <w:jc w:val="center"/>
        </w:trPr>
        <w:tc>
          <w:tcPr>
            <w:tcW w:w="866" w:type="dxa"/>
            <w:vAlign w:val="center"/>
          </w:tcPr>
          <w:p w14:paraId="6F45D7F8"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sz w:val="18"/>
                <w:szCs w:val="18"/>
              </w:rPr>
              <w:t>系统构造性能</w:t>
            </w:r>
          </w:p>
        </w:tc>
        <w:tc>
          <w:tcPr>
            <w:tcW w:w="3831" w:type="dxa"/>
          </w:tcPr>
          <w:p w14:paraId="657B2CF1" w14:textId="77777777" w:rsidR="00B27C91" w:rsidRPr="009E7130" w:rsidRDefault="00B27C91" w:rsidP="00D9138B">
            <w:pPr>
              <w:spacing w:line="360" w:lineRule="auto"/>
              <w:rPr>
                <w:rFonts w:ascii="宋体" w:eastAsia="宋体" w:hAnsi="宋体"/>
                <w:sz w:val="18"/>
                <w:szCs w:val="18"/>
              </w:rPr>
            </w:pPr>
            <w:r w:rsidRPr="009E7130">
              <w:rPr>
                <w:rFonts w:ascii="宋体" w:eastAsia="宋体" w:hAnsi="宋体"/>
                <w:sz w:val="18"/>
                <w:szCs w:val="18"/>
              </w:rPr>
              <w:t>表面保护层极大的提高了材料的憎水性，与基层、面层粘结性能好，剥离强度高，抗冲击性能好；施工后不易脱落、不易受潮、不易变形、受损，耐久性耐候性好</w:t>
            </w:r>
          </w:p>
        </w:tc>
        <w:tc>
          <w:tcPr>
            <w:tcW w:w="3831" w:type="dxa"/>
          </w:tcPr>
          <w:p w14:paraId="41781076" w14:textId="77777777" w:rsidR="00B27C91" w:rsidRPr="009E7130" w:rsidRDefault="00B27C91" w:rsidP="00D9138B">
            <w:pPr>
              <w:spacing w:line="360" w:lineRule="auto"/>
              <w:rPr>
                <w:rFonts w:ascii="宋体" w:eastAsia="宋体" w:hAnsi="宋体"/>
                <w:sz w:val="18"/>
                <w:szCs w:val="18"/>
              </w:rPr>
            </w:pPr>
            <w:r w:rsidRPr="009E7130">
              <w:rPr>
                <w:rFonts w:ascii="宋体" w:eastAsia="宋体" w:hAnsi="宋体"/>
                <w:sz w:val="18"/>
                <w:szCs w:val="18"/>
              </w:rPr>
              <w:t>材料易剥离、强度低，与基层、面层粘结强度较低，施工后易造成材料脱落、面层剥离等质量问题，表面憎水层易被破坏，易吸水、受潮导致保温效果降低</w:t>
            </w:r>
          </w:p>
        </w:tc>
      </w:tr>
    </w:tbl>
    <w:p w14:paraId="7A07F7F7" w14:textId="77777777" w:rsidR="00B27C91" w:rsidRPr="00C73DE5" w:rsidRDefault="00B27C91" w:rsidP="00D9138B">
      <w:pPr>
        <w:autoSpaceDE w:val="0"/>
        <w:autoSpaceDN w:val="0"/>
        <w:adjustRightInd w:val="0"/>
        <w:spacing w:beforeLines="50" w:before="156"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减小保温板的尺寸规格，可降低单保温板的重量，利于施工人员操作，提高粘结质量。</w:t>
      </w:r>
      <w:r w:rsidRPr="00C73DE5">
        <w:rPr>
          <w:rFonts w:ascii="宋体" w:eastAsia="宋体" w:hAnsi="宋体"/>
          <w:color w:val="000000"/>
          <w:sz w:val="24"/>
        </w:rPr>
        <w:t>虽然</w:t>
      </w:r>
      <w:r w:rsidRPr="00C73DE5">
        <w:rPr>
          <w:rFonts w:ascii="宋体" w:eastAsia="宋体" w:hAnsi="宋体" w:hint="eastAsia"/>
          <w:color w:val="000000"/>
          <w:sz w:val="24"/>
        </w:rPr>
        <w:t>采用大尺寸的保温板</w:t>
      </w:r>
      <w:r w:rsidRPr="00C73DE5">
        <w:rPr>
          <w:rFonts w:ascii="宋体" w:eastAsia="宋体" w:hAnsi="宋体"/>
          <w:color w:val="000000"/>
          <w:sz w:val="24"/>
        </w:rPr>
        <w:t>，施工速度可以大幅度提升，但是当进行保温层施工时压板的一端很容易造成另一端翘起，引起另一侧的板面虚贴、空鼓，在粘贴时难以达到100％的饱满度。</w:t>
      </w:r>
      <w:r w:rsidRPr="00C73DE5">
        <w:rPr>
          <w:rFonts w:ascii="宋体" w:eastAsia="宋体" w:hAnsi="宋体" w:hint="eastAsia"/>
          <w:color w:val="000000"/>
          <w:sz w:val="24"/>
        </w:rPr>
        <w:t>而</w:t>
      </w:r>
      <w:r w:rsidRPr="00C73DE5">
        <w:rPr>
          <w:rFonts w:ascii="宋体" w:eastAsia="宋体" w:hAnsi="宋体"/>
          <w:color w:val="000000"/>
          <w:sz w:val="24"/>
        </w:rPr>
        <w:t>采用</w:t>
      </w:r>
      <w:r w:rsidRPr="00C73DE5">
        <w:rPr>
          <w:rFonts w:ascii="宋体" w:eastAsia="宋体" w:hAnsi="宋体" w:hint="eastAsia"/>
          <w:color w:val="000000"/>
          <w:sz w:val="24"/>
        </w:rPr>
        <w:t>小尺寸的保温板</w:t>
      </w:r>
      <w:r w:rsidRPr="00C73DE5">
        <w:rPr>
          <w:rFonts w:ascii="宋体" w:eastAsia="宋体" w:hAnsi="宋体"/>
          <w:color w:val="000000"/>
          <w:sz w:val="24"/>
        </w:rPr>
        <w:t>，不但便于工人施工操作，而且可以确保有效粘结面积，同时也可以防止连通空腔存在。</w:t>
      </w:r>
    </w:p>
    <w:p w14:paraId="6075AA82" w14:textId="77777777" w:rsidR="00B27C91" w:rsidRPr="00B50EFD" w:rsidRDefault="00B27C91" w:rsidP="00D9138B">
      <w:pPr>
        <w:pStyle w:val="5"/>
        <w:spacing w:line="360" w:lineRule="auto"/>
      </w:pPr>
      <w:bookmarkStart w:id="85" w:name="_Toc45128980"/>
      <w:bookmarkStart w:id="86" w:name="_Toc50543168"/>
      <w:r w:rsidRPr="00B50EFD">
        <w:rPr>
          <w:rFonts w:hint="eastAsia"/>
        </w:rPr>
        <w:t xml:space="preserve">5.2  </w:t>
      </w:r>
      <w:r w:rsidRPr="00B50EFD">
        <w:rPr>
          <w:rFonts w:hint="eastAsia"/>
        </w:rPr>
        <w:t>贴砌增强竖丝岩棉复合板外墙外保温做法</w:t>
      </w:r>
      <w:bookmarkEnd w:id="85"/>
      <w:bookmarkEnd w:id="86"/>
    </w:p>
    <w:p w14:paraId="1D1B2049" w14:textId="77777777" w:rsidR="00B27C91" w:rsidRPr="009E7130" w:rsidRDefault="00B27C91" w:rsidP="00D9138B">
      <w:pPr>
        <w:autoSpaceDE w:val="0"/>
        <w:autoSpaceDN w:val="0"/>
        <w:adjustRightInd w:val="0"/>
        <w:spacing w:line="360" w:lineRule="auto"/>
        <w:ind w:firstLineChars="200" w:firstLine="420"/>
        <w:rPr>
          <w:rFonts w:ascii="宋体" w:eastAsia="宋体" w:hAnsi="宋体"/>
          <w:color w:val="000000"/>
          <w:szCs w:val="21"/>
        </w:rPr>
      </w:pPr>
      <w:r w:rsidRPr="009E7130">
        <w:rPr>
          <w:rFonts w:ascii="宋体" w:eastAsia="宋体" w:hAnsi="宋体" w:hint="eastAsia"/>
          <w:color w:val="000000"/>
          <w:szCs w:val="21"/>
        </w:rPr>
        <w:t>贴砌增强竖丝岩棉复合板基本构造如图所示。</w:t>
      </w:r>
    </w:p>
    <w:p w14:paraId="34B248F1" w14:textId="77777777" w:rsidR="00B27C91" w:rsidRPr="009E7130" w:rsidRDefault="00B27C91" w:rsidP="00D9138B">
      <w:pPr>
        <w:pStyle w:val="aa"/>
        <w:spacing w:line="360" w:lineRule="auto"/>
        <w:ind w:firstLineChars="0" w:firstLine="0"/>
        <w:jc w:val="center"/>
        <w:rPr>
          <w:rFonts w:ascii="宋体" w:eastAsia="宋体" w:hAnsi="宋体"/>
          <w:sz w:val="24"/>
        </w:rPr>
      </w:pPr>
      <w:r w:rsidRPr="009E7130">
        <w:rPr>
          <w:rFonts w:ascii="宋体" w:eastAsia="宋体" w:hAnsi="宋体"/>
          <w:noProof/>
          <w:sz w:val="24"/>
        </w:rPr>
        <w:drawing>
          <wp:inline distT="0" distB="0" distL="0" distR="0" wp14:anchorId="6C348FC6" wp14:editId="377C9A90">
            <wp:extent cx="2021840" cy="1428750"/>
            <wp:effectExtent l="0" t="0" r="16510" b="0"/>
            <wp:docPr id="12308" name="图片 2" descr="QQ图片2014012001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 descr="QQ图片20140120011603"/>
                    <pic:cNvPicPr>
                      <a:picLocks noChangeAspect="1" noChangeArrowheads="1"/>
                    </pic:cNvPicPr>
                  </pic:nvPicPr>
                  <pic:blipFill>
                    <a:blip r:embed="rId211" cstate="print"/>
                    <a:srcRect t="16883" b="17110"/>
                    <a:stretch>
                      <a:fillRect/>
                    </a:stretch>
                  </pic:blipFill>
                  <pic:spPr>
                    <a:xfrm>
                      <a:off x="0" y="0"/>
                      <a:ext cx="2021840" cy="1428750"/>
                    </a:xfrm>
                    <a:prstGeom prst="rect">
                      <a:avLst/>
                    </a:prstGeom>
                    <a:noFill/>
                    <a:ln w="9525">
                      <a:noFill/>
                      <a:miter lim="800000"/>
                      <a:headEnd/>
                      <a:tailEnd/>
                    </a:ln>
                  </pic:spPr>
                </pic:pic>
              </a:graphicData>
            </a:graphic>
          </wp:inline>
        </w:drawing>
      </w:r>
      <w:r w:rsidRPr="009E7130">
        <w:rPr>
          <w:rFonts w:ascii="宋体" w:eastAsia="宋体" w:hAnsi="宋体"/>
          <w:noProof/>
          <w:sz w:val="24"/>
        </w:rPr>
        <w:drawing>
          <wp:inline distT="0" distB="0" distL="0" distR="0" wp14:anchorId="42425510" wp14:editId="05C61CFC">
            <wp:extent cx="2110105" cy="1445260"/>
            <wp:effectExtent l="0" t="0" r="4445" b="2540"/>
            <wp:docPr id="12309" name="图片 3" descr="QQ图片20140120012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descr="QQ图片20140120012638"/>
                    <pic:cNvPicPr>
                      <a:picLocks noChangeAspect="1" noChangeArrowheads="1"/>
                    </pic:cNvPicPr>
                  </pic:nvPicPr>
                  <pic:blipFill>
                    <a:blip r:embed="rId212" cstate="print"/>
                    <a:srcRect/>
                    <a:stretch>
                      <a:fillRect/>
                    </a:stretch>
                  </pic:blipFill>
                  <pic:spPr>
                    <a:xfrm>
                      <a:off x="0" y="0"/>
                      <a:ext cx="2110105" cy="1445260"/>
                    </a:xfrm>
                    <a:prstGeom prst="rect">
                      <a:avLst/>
                    </a:prstGeom>
                    <a:noFill/>
                    <a:ln w="9525">
                      <a:noFill/>
                      <a:miter lim="800000"/>
                      <a:headEnd/>
                      <a:tailEnd/>
                    </a:ln>
                  </pic:spPr>
                </pic:pic>
              </a:graphicData>
            </a:graphic>
          </wp:inline>
        </w:drawing>
      </w:r>
    </w:p>
    <w:p w14:paraId="36A516C6"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sz w:val="18"/>
          <w:szCs w:val="18"/>
        </w:rPr>
        <w:t>（</w:t>
      </w:r>
      <w:r w:rsidRPr="009E7130">
        <w:rPr>
          <w:rFonts w:ascii="宋体" w:eastAsia="宋体" w:hAnsi="宋体"/>
          <w:i/>
          <w:sz w:val="18"/>
          <w:szCs w:val="18"/>
        </w:rPr>
        <w:t>a</w:t>
      </w:r>
      <w:r w:rsidRPr="009E7130">
        <w:rPr>
          <w:rFonts w:ascii="宋体" w:eastAsia="宋体" w:hAnsi="宋体"/>
          <w:sz w:val="18"/>
          <w:szCs w:val="18"/>
        </w:rPr>
        <w:t>）（</w:t>
      </w:r>
      <w:r w:rsidRPr="009E7130">
        <w:rPr>
          <w:rFonts w:ascii="宋体" w:eastAsia="宋体" w:hAnsi="宋体" w:hint="eastAsia"/>
          <w:i/>
          <w:sz w:val="18"/>
          <w:szCs w:val="18"/>
        </w:rPr>
        <w:t>b</w:t>
      </w:r>
      <w:r w:rsidRPr="009E7130">
        <w:rPr>
          <w:rFonts w:ascii="宋体" w:eastAsia="宋体" w:hAnsi="宋体"/>
          <w:sz w:val="18"/>
          <w:szCs w:val="18"/>
        </w:rPr>
        <w:t>）</w:t>
      </w:r>
    </w:p>
    <w:p w14:paraId="76677FDF" w14:textId="77777777" w:rsidR="00B27C91" w:rsidRPr="009E7130" w:rsidRDefault="00B27C91" w:rsidP="00D9138B">
      <w:pPr>
        <w:spacing w:line="360" w:lineRule="auto"/>
        <w:ind w:firstLine="360"/>
        <w:jc w:val="center"/>
        <w:rPr>
          <w:rFonts w:ascii="宋体" w:eastAsia="宋体" w:hAnsi="宋体"/>
          <w:sz w:val="18"/>
          <w:szCs w:val="18"/>
        </w:rPr>
      </w:pPr>
      <w:r w:rsidRPr="009E7130">
        <w:rPr>
          <w:rFonts w:ascii="宋体" w:eastAsia="宋体" w:hAnsi="宋体" w:hint="eastAsia"/>
          <w:sz w:val="18"/>
          <w:szCs w:val="18"/>
        </w:rPr>
        <w:t>图22  贴砌增强竖丝岩棉复合板外墙外保温涂料饰面基本构造图</w:t>
      </w:r>
    </w:p>
    <w:p w14:paraId="7BA174F6" w14:textId="77777777" w:rsidR="00B27C91" w:rsidRPr="009E7130" w:rsidRDefault="00B27C91" w:rsidP="00D9138B">
      <w:pPr>
        <w:spacing w:line="360" w:lineRule="auto"/>
        <w:jc w:val="center"/>
        <w:rPr>
          <w:rFonts w:ascii="宋体" w:eastAsia="宋体" w:hAnsi="宋体"/>
          <w:sz w:val="18"/>
          <w:szCs w:val="18"/>
        </w:rPr>
      </w:pPr>
      <w:r w:rsidRPr="009E7130">
        <w:rPr>
          <w:rFonts w:ascii="宋体" w:eastAsia="宋体" w:hAnsi="宋体" w:hint="eastAsia"/>
          <w:sz w:val="15"/>
          <w:szCs w:val="15"/>
        </w:rPr>
        <w:t>（</w:t>
      </w:r>
      <w:r w:rsidRPr="009E7130">
        <w:rPr>
          <w:rFonts w:ascii="宋体" w:eastAsia="宋体" w:hAnsi="宋体" w:hint="eastAsia"/>
          <w:i/>
          <w:sz w:val="15"/>
          <w:szCs w:val="15"/>
        </w:rPr>
        <w:t>a</w:t>
      </w:r>
      <w:r w:rsidRPr="009E7130">
        <w:rPr>
          <w:rFonts w:ascii="宋体" w:eastAsia="宋体" w:hAnsi="宋体" w:hint="eastAsia"/>
          <w:sz w:val="15"/>
          <w:szCs w:val="15"/>
        </w:rPr>
        <w:t>）涂料饰面；（</w:t>
      </w:r>
      <w:r w:rsidRPr="009E7130">
        <w:rPr>
          <w:rFonts w:ascii="宋体" w:eastAsia="宋体" w:hAnsi="宋体" w:hint="eastAsia"/>
          <w:i/>
          <w:sz w:val="15"/>
          <w:szCs w:val="15"/>
        </w:rPr>
        <w:t>b</w:t>
      </w:r>
      <w:r w:rsidRPr="009E7130">
        <w:rPr>
          <w:rFonts w:ascii="宋体" w:eastAsia="宋体" w:hAnsi="宋体" w:hint="eastAsia"/>
          <w:sz w:val="15"/>
          <w:szCs w:val="15"/>
        </w:rPr>
        <w:t>）面砖饰面</w:t>
      </w:r>
    </w:p>
    <w:p w14:paraId="7C10F162"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增强竖丝岩棉复合板使用胶粉聚苯颗粒贴砌浆料满粘做法，在系统构造上更</w:t>
      </w:r>
      <w:r w:rsidRPr="00C73DE5">
        <w:rPr>
          <w:rFonts w:ascii="宋体" w:eastAsia="宋体" w:hAnsi="宋体" w:hint="eastAsia"/>
          <w:color w:val="000000"/>
          <w:sz w:val="24"/>
        </w:rPr>
        <w:lastRenderedPageBreak/>
        <w:t>为科学合理，可以更为有效解决岩棉的系统问题，其优势如下：</w:t>
      </w:r>
    </w:p>
    <w:p w14:paraId="31092BB9"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（1）系统采用A级保温材料，能满足建筑防火要求；</w:t>
      </w:r>
    </w:p>
    <w:p w14:paraId="47DF1A12"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（2）无空腔的岩棉保温系统，正负风压力一般只对基层墙体有作用效果，对保温系统没有破坏作用。</w:t>
      </w:r>
    </w:p>
    <w:p w14:paraId="54F7F16A"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（3）网格布四面包裹之后，每块板材形成一个独立的受力单元，改变岩棉板锚固受力方式为增强竖丝岩棉复合板粘接受力方式。</w:t>
      </w:r>
    </w:p>
    <w:p w14:paraId="46F55749"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（4）抗裂构造设计，通过表面</w:t>
      </w:r>
      <w:r w:rsidRPr="00C73DE5">
        <w:rPr>
          <w:rFonts w:ascii="宋体" w:eastAsia="宋体" w:hAnsi="宋体"/>
          <w:color w:val="000000"/>
          <w:sz w:val="24"/>
        </w:rPr>
        <w:t>20mm</w:t>
      </w:r>
      <w:r w:rsidRPr="00C73DE5">
        <w:rPr>
          <w:rFonts w:ascii="宋体" w:eastAsia="宋体" w:hAnsi="宋体" w:hint="eastAsia"/>
          <w:color w:val="000000"/>
          <w:sz w:val="24"/>
        </w:rPr>
        <w:t>的胶粉聚苯颗粒找平层的过度，能够很好的消纳板材变形应力，提高系统整体的抗裂性能。</w:t>
      </w:r>
    </w:p>
    <w:p w14:paraId="4D2254F3"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（5）找平作用，由于增强竖丝岩棉复合板外表面无法打磨和裁切，因此通过</w:t>
      </w:r>
      <w:r w:rsidRPr="00C73DE5">
        <w:rPr>
          <w:rFonts w:ascii="宋体" w:eastAsia="宋体" w:hAnsi="宋体"/>
          <w:color w:val="000000"/>
          <w:sz w:val="24"/>
        </w:rPr>
        <w:t>20mm</w:t>
      </w:r>
      <w:r w:rsidRPr="00C73DE5">
        <w:rPr>
          <w:rFonts w:ascii="宋体" w:eastAsia="宋体" w:hAnsi="宋体" w:hint="eastAsia"/>
          <w:color w:val="000000"/>
          <w:sz w:val="24"/>
        </w:rPr>
        <w:t>的胶粉聚苯颗粒找平层施工能够更好的满足系统表面的平整性要求。避免了锚栓对保温系统的负面影响</w:t>
      </w:r>
    </w:p>
    <w:p w14:paraId="3921C86B"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（6）施工适应性优异，无需对基层剔凿和找平，板尺寸使操作工艺易施工，不易出现虚贴，工人更易操作，更利于环境友好。</w:t>
      </w:r>
    </w:p>
    <w:p w14:paraId="6012780D"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涂料饰面体系，岩棉外墙外保温贴砌法充分考虑到增强竖丝岩棉板强度高、自重大等特性，利用燃烧性能达到A2级的胶粉聚苯颗粒贴砌浆料对该复合板进行满粘固定，并在建筑围护的最底层增设金属卡托。有效的消除了系统存在的负风压，与基层粘接更牢固，构造更合理，安全性能更高，并省去了打锚栓及固定增强网的施工工序，使该系统除具有岩棉系统防火优势外，还降低了工程造价，使施工操作简便易行。</w:t>
      </w:r>
    </w:p>
    <w:p w14:paraId="3F9479FE"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面砖饰面体系，其固定体系由A2级胶粉聚苯颗粒浆料贴砌浆料、热镀锌钢丝网、锚固件构成。根据墙体不同材料选取不同的锚固件，用塑料胀栓、射钉等锚固件配合热镀锌钢丝网对增强竖丝岩棉板进行加固，这种固定方式下的增强竖丝岩棉复合板其受到的拉应力均匀的分布在钢网上，然后通过锚栓分散在基层墙体，使增强竖丝岩棉复合板能更加牢固的固定于外墙表面，充分的消除了贴砖带来的安全隐患，提高了系统的安全性。</w:t>
      </w:r>
    </w:p>
    <w:p w14:paraId="3E18D4FF" w14:textId="77777777" w:rsidR="00B27C91" w:rsidRPr="00B50EFD" w:rsidRDefault="00B27C91" w:rsidP="00D9138B">
      <w:pPr>
        <w:pStyle w:val="5"/>
        <w:spacing w:line="360" w:lineRule="auto"/>
      </w:pPr>
      <w:bookmarkStart w:id="87" w:name="_Toc50543169"/>
      <w:r w:rsidRPr="00B50EFD">
        <w:rPr>
          <w:rFonts w:hint="eastAsia"/>
        </w:rPr>
        <w:t xml:space="preserve">5.3  </w:t>
      </w:r>
      <w:r w:rsidRPr="00B50EFD">
        <w:rPr>
          <w:rFonts w:hint="eastAsia"/>
        </w:rPr>
        <w:t>结论</w:t>
      </w:r>
      <w:bookmarkEnd w:id="87"/>
    </w:p>
    <w:p w14:paraId="59B01EAA" w14:textId="77777777" w:rsidR="00B27C91" w:rsidRPr="00C73DE5" w:rsidRDefault="00B27C91" w:rsidP="00D9138B">
      <w:pPr>
        <w:autoSpaceDE w:val="0"/>
        <w:autoSpaceDN w:val="0"/>
        <w:adjustRightInd w:val="0"/>
        <w:spacing w:line="360" w:lineRule="auto"/>
        <w:rPr>
          <w:rFonts w:ascii="宋体" w:eastAsia="宋体" w:hAnsi="宋体"/>
          <w:color w:val="000000"/>
          <w:sz w:val="24"/>
        </w:rPr>
      </w:pPr>
      <w:r w:rsidRPr="00C73DE5">
        <w:rPr>
          <w:rFonts w:ascii="宋体" w:eastAsia="宋体" w:hAnsi="宋体" w:hint="eastAsia"/>
          <w:color w:val="000000"/>
          <w:sz w:val="24"/>
        </w:rPr>
        <w:t>5.3.1  增强竖丝岩棉复合板通过网格布复合防护砂浆的四面包覆，全面提升了岩棉板的各种物理性能指标。</w:t>
      </w:r>
    </w:p>
    <w:p w14:paraId="54954C67" w14:textId="77777777" w:rsidR="00B27C91" w:rsidRPr="00C73DE5" w:rsidRDefault="00B27C91" w:rsidP="00D9138B">
      <w:pPr>
        <w:autoSpaceDE w:val="0"/>
        <w:autoSpaceDN w:val="0"/>
        <w:adjustRightInd w:val="0"/>
        <w:spacing w:line="360" w:lineRule="auto"/>
        <w:rPr>
          <w:rFonts w:ascii="宋体" w:eastAsia="宋体" w:hAnsi="宋体"/>
          <w:color w:val="000000"/>
          <w:sz w:val="24"/>
        </w:rPr>
      </w:pPr>
      <w:r w:rsidRPr="00C73DE5">
        <w:rPr>
          <w:rFonts w:ascii="宋体" w:eastAsia="宋体" w:hAnsi="宋体" w:hint="eastAsia"/>
          <w:color w:val="000000"/>
          <w:sz w:val="24"/>
        </w:rPr>
        <w:lastRenderedPageBreak/>
        <w:t>5.3.2  增强竖丝岩棉复合板通过网格布四面包裹解决了工程应用中给工人带来的施工不便问题，利于环境友好和工人身体健康。</w:t>
      </w:r>
    </w:p>
    <w:p w14:paraId="7EA0F3CA" w14:textId="77777777" w:rsidR="00B27C91" w:rsidRPr="00C73DE5" w:rsidRDefault="00B27C91" w:rsidP="00D9138B">
      <w:pPr>
        <w:autoSpaceDE w:val="0"/>
        <w:autoSpaceDN w:val="0"/>
        <w:adjustRightInd w:val="0"/>
        <w:spacing w:line="360" w:lineRule="auto"/>
        <w:rPr>
          <w:rFonts w:ascii="宋体" w:eastAsia="宋体" w:hAnsi="宋体"/>
          <w:color w:val="000000"/>
          <w:sz w:val="24"/>
        </w:rPr>
      </w:pPr>
      <w:r w:rsidRPr="00C73DE5">
        <w:rPr>
          <w:rFonts w:ascii="宋体" w:eastAsia="宋体" w:hAnsi="宋体" w:hint="eastAsia"/>
          <w:color w:val="000000"/>
          <w:sz w:val="24"/>
        </w:rPr>
        <w:t>5.3.3  增强竖丝岩棉复合板改变了岩棉板以锚固为主的粘接方式，依靠粘接受力，安全稳定，解决了岩棉板及双面复合砂浆的岩棉复合板在使用过程中的弊病，提升了岩棉在建筑节能应用领域里的技术水平。</w:t>
      </w:r>
    </w:p>
    <w:p w14:paraId="7FB58D8E" w14:textId="77777777" w:rsidR="00B27C91" w:rsidRPr="00C73DE5" w:rsidRDefault="00B27C91" w:rsidP="00D9138B">
      <w:pPr>
        <w:autoSpaceDE w:val="0"/>
        <w:autoSpaceDN w:val="0"/>
        <w:adjustRightInd w:val="0"/>
        <w:spacing w:line="360" w:lineRule="auto"/>
        <w:rPr>
          <w:rFonts w:ascii="宋体" w:eastAsia="宋体" w:hAnsi="宋体"/>
          <w:color w:val="000000"/>
          <w:sz w:val="24"/>
        </w:rPr>
      </w:pPr>
      <w:r w:rsidRPr="00C73DE5">
        <w:rPr>
          <w:rFonts w:ascii="宋体" w:eastAsia="宋体" w:hAnsi="宋体" w:hint="eastAsia"/>
          <w:color w:val="000000"/>
          <w:sz w:val="24"/>
        </w:rPr>
        <w:t>5.3.4  增强竖丝岩棉复合板贴砌做法从构造上进一步提升了系统的安全性、合理性，构造设计合理。</w:t>
      </w:r>
    </w:p>
    <w:p w14:paraId="7304867B" w14:textId="77777777" w:rsidR="00B27C91" w:rsidRPr="00C73DE5" w:rsidRDefault="00B27C91" w:rsidP="00D9138B">
      <w:pPr>
        <w:spacing w:beforeLines="50" w:before="156" w:afterLines="50" w:after="156" w:line="360" w:lineRule="auto"/>
        <w:rPr>
          <w:rFonts w:ascii="宋体" w:eastAsia="宋体" w:hAnsi="宋体"/>
          <w:color w:val="000000"/>
          <w:sz w:val="24"/>
        </w:rPr>
      </w:pPr>
      <w:r w:rsidRPr="00C73DE5">
        <w:rPr>
          <w:rFonts w:ascii="宋体" w:eastAsia="宋体" w:hAnsi="宋体" w:hint="eastAsia"/>
          <w:color w:val="000000"/>
          <w:sz w:val="24"/>
        </w:rPr>
        <w:t>5.3.5提高</w:t>
      </w:r>
      <w:r w:rsidRPr="00C73DE5">
        <w:rPr>
          <w:rFonts w:ascii="宋体" w:eastAsia="宋体" w:hAnsi="宋体" w:hint="eastAsia"/>
          <w:color w:val="000000"/>
          <w:sz w:val="24"/>
          <w:szCs w:val="32"/>
        </w:rPr>
        <w:t>系统抵抗风荷载和地震荷载的能力</w:t>
      </w:r>
    </w:p>
    <w:p w14:paraId="0FA80D4E" w14:textId="77777777" w:rsidR="00B27C91" w:rsidRPr="00C73DE5" w:rsidRDefault="00B27C91" w:rsidP="00D9138B">
      <w:pPr>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由于岩棉板构造疏散，垂直板面方向的抗拉强度低，且岩棉纤维也极易从岩棉板上脱落，同时其密度比较大，因此无法直接采用胶粘剂将其粘贴固定在基层墙体上，必须用一定数量的锚栓来固定岩棉板。若岩棉板与基层墙体的结合力不够大，无法满足最大负风压作用时，必然会被大风刮落。由于岩棉板强度不高，易被外力破坏，锚栓直接锚固在岩棉板上时，锚栓只能保护锚栓圆盘周围很小的区域，无法对整个岩棉板起到保护作用。</w:t>
      </w:r>
    </w:p>
    <w:p w14:paraId="3D131D1D" w14:textId="77777777" w:rsidR="00B27C91" w:rsidRPr="00C73DE5" w:rsidRDefault="00B27C91" w:rsidP="00D9138B">
      <w:pPr>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因此，应在岩棉板外表面加铺增强网，将锚栓锚固增强网上，通过增强网来均衡锚栓的锚固力，使岩棉板与基层墙体有效连接。增强网应选用钢网，而不宜选用玻纤网，因为岩棉板强度低、质软，玻纤网也为软网，无法将锚栓的锚固力均匀分散。采用钢网配合锚栓来固定岩棉板时，若锚栓数量不够，也无法满足抵抗风压的作用，同样会造成岩棉板连带钢网一起脱落事故。在混凝土剪力墙中钢筋较多，钻头在墙面钻孔时极易碰到螺纹钢受到损坏，锚钉的锚固深度和锚固数量难以保证。</w:t>
      </w:r>
    </w:p>
    <w:p w14:paraId="2150A8B8" w14:textId="77777777" w:rsidR="00B27C91" w:rsidRPr="00C73DE5" w:rsidRDefault="00B27C91" w:rsidP="00D9138B">
      <w:pPr>
        <w:pStyle w:val="20"/>
        <w:spacing w:beforeLines="50" w:before="156"/>
        <w:rPr>
          <w:rFonts w:ascii="宋体" w:eastAsia="宋体" w:hAnsi="宋体"/>
          <w:color w:val="000000"/>
          <w:szCs w:val="24"/>
        </w:rPr>
      </w:pPr>
      <w:r w:rsidRPr="00C73DE5">
        <w:rPr>
          <w:rFonts w:ascii="宋体" w:eastAsia="宋体" w:hAnsi="宋体" w:hint="eastAsia"/>
          <w:color w:val="000000"/>
          <w:szCs w:val="24"/>
        </w:rPr>
        <w:t>将点框粘做法或以机械锚固为主粘贴为辅的做法改造为闭合小空腔粘贴做法、满粘贴做法或贴砌做法，可提高有效粘结面积。满粘贴做法或贴砌做法的有效粘结面积在90%以上，而闭合小空腔粘贴做法可比点框粘做法提高有效粘结面积20%左右，将达到60%以上的粘结面积。同时，采用以粘贴为主、机械锚固为辅的做法时，还可解决钢筋混凝土墙体难以锚固或锚固不实以及虚锚、假锚等问题。有效粘结面积的提升，可提高保温板的粘结效果，从而增加系统的抗风荷载和地震荷载的能力，而整个系统的柔性构造也有利于提升抵抗地震荷载的能力。</w:t>
      </w:r>
    </w:p>
    <w:p w14:paraId="2E6563C0" w14:textId="77777777" w:rsidR="00B27C91" w:rsidRPr="00C73DE5" w:rsidRDefault="00B27C91" w:rsidP="00D9138B">
      <w:pPr>
        <w:spacing w:beforeLines="50" w:before="156" w:afterLines="50" w:after="156" w:line="360" w:lineRule="auto"/>
        <w:rPr>
          <w:rFonts w:ascii="宋体" w:eastAsia="宋体" w:hAnsi="宋体"/>
          <w:color w:val="000000"/>
          <w:sz w:val="24"/>
        </w:rPr>
      </w:pPr>
      <w:r w:rsidRPr="00C73DE5">
        <w:rPr>
          <w:rFonts w:ascii="宋体" w:eastAsia="宋体" w:hAnsi="宋体" w:hint="eastAsia"/>
          <w:color w:val="000000"/>
          <w:sz w:val="24"/>
        </w:rPr>
        <w:lastRenderedPageBreak/>
        <w:t>5.3.6 提高</w:t>
      </w:r>
      <w:r w:rsidRPr="00C73DE5">
        <w:rPr>
          <w:rFonts w:ascii="宋体" w:eastAsia="宋体" w:hAnsi="宋体" w:hint="eastAsia"/>
          <w:color w:val="000000"/>
          <w:sz w:val="24"/>
          <w:szCs w:val="32"/>
        </w:rPr>
        <w:t>系统抵抗水相变的能力</w:t>
      </w:r>
    </w:p>
    <w:p w14:paraId="02B08C7A" w14:textId="77777777" w:rsidR="00B27C91" w:rsidRPr="00C73DE5" w:rsidRDefault="00B27C91" w:rsidP="00D9138B">
      <w:pPr>
        <w:spacing w:line="360" w:lineRule="auto"/>
        <w:ind w:firstLineChars="200" w:firstLine="480"/>
        <w:rPr>
          <w:rFonts w:ascii="宋体" w:eastAsia="宋体" w:hAnsi="宋体"/>
          <w:bCs/>
          <w:sz w:val="24"/>
          <w:szCs w:val="32"/>
        </w:rPr>
      </w:pPr>
      <w:r w:rsidRPr="00C73DE5">
        <w:rPr>
          <w:rFonts w:ascii="宋体" w:eastAsia="宋体" w:hAnsi="宋体" w:hint="eastAsia"/>
          <w:bCs/>
          <w:sz w:val="24"/>
          <w:szCs w:val="32"/>
        </w:rPr>
        <w:t>采用贴砌做法时，在</w:t>
      </w:r>
      <w:r w:rsidRPr="00C73DE5">
        <w:rPr>
          <w:rFonts w:ascii="宋体" w:eastAsia="宋体" w:hAnsi="宋体" w:hint="eastAsia"/>
          <w:color w:val="000000"/>
          <w:sz w:val="24"/>
        </w:rPr>
        <w:t>增强竖丝岩棉复合</w:t>
      </w:r>
      <w:r w:rsidRPr="00C73DE5">
        <w:rPr>
          <w:rFonts w:ascii="宋体" w:eastAsia="宋体" w:hAnsi="宋体" w:hint="eastAsia"/>
          <w:bCs/>
          <w:sz w:val="24"/>
          <w:szCs w:val="32"/>
        </w:rPr>
        <w:t>板与板之间预留10</w:t>
      </w:r>
      <w:r w:rsidRPr="00C73DE5">
        <w:rPr>
          <w:rFonts w:ascii="宋体" w:eastAsia="宋体" w:hAnsi="宋体"/>
          <w:bCs/>
          <w:sz w:val="24"/>
          <w:szCs w:val="32"/>
        </w:rPr>
        <w:t>mm</w:t>
      </w:r>
      <w:r w:rsidRPr="00C73DE5">
        <w:rPr>
          <w:rFonts w:ascii="宋体" w:eastAsia="宋体" w:hAnsi="宋体" w:hint="eastAsia"/>
          <w:bCs/>
          <w:sz w:val="24"/>
          <w:szCs w:val="32"/>
        </w:rPr>
        <w:t>宽的板缝，并用胶粉聚苯颗粒浆料砌筑板缝。这种设计可以进一步</w:t>
      </w:r>
      <w:r w:rsidRPr="00C73DE5">
        <w:rPr>
          <w:rFonts w:ascii="宋体" w:eastAsia="宋体" w:hAnsi="宋体"/>
          <w:bCs/>
          <w:sz w:val="24"/>
          <w:szCs w:val="32"/>
        </w:rPr>
        <w:t>系统的透气性能，因为胶粉聚苯颗粒浆料具有优异的吸湿、调湿、传湿性能，使</w:t>
      </w:r>
      <w:r w:rsidRPr="00C73DE5">
        <w:rPr>
          <w:rFonts w:ascii="宋体" w:eastAsia="宋体" w:hAnsi="宋体" w:hint="eastAsia"/>
          <w:color w:val="000000"/>
          <w:sz w:val="24"/>
        </w:rPr>
        <w:t>增强竖丝岩棉复合</w:t>
      </w:r>
      <w:r w:rsidRPr="00C73DE5">
        <w:rPr>
          <w:rFonts w:ascii="宋体" w:eastAsia="宋体" w:hAnsi="宋体" w:hint="eastAsia"/>
          <w:bCs/>
          <w:sz w:val="24"/>
          <w:szCs w:val="32"/>
        </w:rPr>
        <w:t>板</w:t>
      </w:r>
      <w:r w:rsidRPr="00C73DE5">
        <w:rPr>
          <w:rFonts w:ascii="宋体" w:eastAsia="宋体" w:hAnsi="宋体"/>
          <w:bCs/>
          <w:sz w:val="24"/>
          <w:szCs w:val="32"/>
        </w:rPr>
        <w:t>系统水蒸气渗透能力有了进一步的提升，不至于在</w:t>
      </w:r>
      <w:r w:rsidRPr="00C73DE5">
        <w:rPr>
          <w:rFonts w:ascii="宋体" w:eastAsia="宋体" w:hAnsi="宋体" w:hint="eastAsia"/>
          <w:color w:val="000000"/>
          <w:sz w:val="24"/>
        </w:rPr>
        <w:t>增强竖丝岩棉复合</w:t>
      </w:r>
      <w:r w:rsidRPr="00C73DE5">
        <w:rPr>
          <w:rFonts w:ascii="宋体" w:eastAsia="宋体" w:hAnsi="宋体" w:hint="eastAsia"/>
          <w:bCs/>
          <w:sz w:val="24"/>
          <w:szCs w:val="32"/>
        </w:rPr>
        <w:t>板</w:t>
      </w:r>
      <w:r w:rsidRPr="00C73DE5">
        <w:rPr>
          <w:rFonts w:ascii="宋体" w:eastAsia="宋体" w:hAnsi="宋体"/>
          <w:bCs/>
          <w:sz w:val="24"/>
          <w:szCs w:val="32"/>
        </w:rPr>
        <w:t>表面出现冷凝，特别是在严寒和寒冷地区可避免冻胀破坏。另外，</w:t>
      </w:r>
      <w:r w:rsidRPr="00C73DE5">
        <w:rPr>
          <w:rFonts w:ascii="宋体" w:eastAsia="宋体" w:hAnsi="宋体" w:hint="eastAsia"/>
          <w:bCs/>
          <w:sz w:val="24"/>
          <w:szCs w:val="32"/>
        </w:rPr>
        <w:t>板</w:t>
      </w:r>
      <w:r w:rsidRPr="00C73DE5">
        <w:rPr>
          <w:rFonts w:ascii="宋体" w:eastAsia="宋体" w:hAnsi="宋体"/>
          <w:bCs/>
          <w:sz w:val="24"/>
          <w:szCs w:val="32"/>
        </w:rPr>
        <w:t>缝设计并用胶粉聚苯颗粒浆料砌筑可使</w:t>
      </w:r>
      <w:r w:rsidRPr="00C73DE5">
        <w:rPr>
          <w:rFonts w:ascii="宋体" w:eastAsia="宋体" w:hAnsi="宋体" w:hint="eastAsia"/>
          <w:color w:val="000000"/>
          <w:sz w:val="24"/>
        </w:rPr>
        <w:t>增强竖丝岩棉复合</w:t>
      </w:r>
      <w:r w:rsidRPr="00C73DE5">
        <w:rPr>
          <w:rFonts w:ascii="宋体" w:eastAsia="宋体" w:hAnsi="宋体" w:hint="eastAsia"/>
          <w:bCs/>
          <w:sz w:val="24"/>
          <w:szCs w:val="32"/>
        </w:rPr>
        <w:t>板</w:t>
      </w:r>
      <w:r w:rsidRPr="00C73DE5">
        <w:rPr>
          <w:rFonts w:ascii="宋体" w:eastAsia="宋体" w:hAnsi="宋体"/>
          <w:bCs/>
          <w:sz w:val="24"/>
          <w:szCs w:val="32"/>
        </w:rPr>
        <w:t>六面被亚弹性的胶粉聚苯颗粒浆料包裹，提高了粘结性能；同时，由于板间接缝密实，保温层整体性好，板材温差变形时产生的应力可被胶粉聚苯颗粒浆料分散、消纳、限制，因而可减缓</w:t>
      </w:r>
      <w:r w:rsidRPr="00C73DE5">
        <w:rPr>
          <w:rFonts w:ascii="宋体" w:eastAsia="宋体" w:hAnsi="宋体" w:hint="eastAsia"/>
          <w:color w:val="000000"/>
          <w:sz w:val="24"/>
        </w:rPr>
        <w:t>增强竖丝岩棉复合</w:t>
      </w:r>
      <w:r w:rsidRPr="00C73DE5">
        <w:rPr>
          <w:rFonts w:ascii="宋体" w:eastAsia="宋体" w:hAnsi="宋体" w:hint="eastAsia"/>
          <w:bCs/>
          <w:sz w:val="24"/>
          <w:szCs w:val="32"/>
        </w:rPr>
        <w:t>板</w:t>
      </w:r>
      <w:r w:rsidRPr="00C73DE5">
        <w:rPr>
          <w:rFonts w:ascii="宋体" w:eastAsia="宋体" w:hAnsi="宋体"/>
          <w:bCs/>
          <w:sz w:val="24"/>
          <w:szCs w:val="32"/>
        </w:rPr>
        <w:t>收缩变形，</w:t>
      </w:r>
      <w:r w:rsidRPr="00C73DE5">
        <w:rPr>
          <w:rFonts w:ascii="宋体" w:eastAsia="宋体" w:hAnsi="宋体" w:hint="eastAsia"/>
          <w:bCs/>
          <w:sz w:val="24"/>
          <w:szCs w:val="32"/>
        </w:rPr>
        <w:t>提高抗裂性能，有效避免板缝处开裂。</w:t>
      </w:r>
    </w:p>
    <w:p w14:paraId="4A09E1FC" w14:textId="77777777" w:rsidR="00B27C91" w:rsidRPr="00C73DE5" w:rsidRDefault="00B27C91" w:rsidP="00D9138B">
      <w:pPr>
        <w:spacing w:beforeLines="50" w:before="156" w:afterLines="50" w:after="156" w:line="360" w:lineRule="auto"/>
        <w:rPr>
          <w:rFonts w:ascii="宋体" w:eastAsia="宋体" w:hAnsi="宋体" w:cstheme="minorEastAsia"/>
          <w:color w:val="000000"/>
          <w:sz w:val="24"/>
        </w:rPr>
      </w:pPr>
      <w:r w:rsidRPr="00C73DE5">
        <w:rPr>
          <w:rFonts w:ascii="宋体" w:eastAsia="宋体" w:hAnsi="宋体" w:cstheme="minorEastAsia" w:hint="eastAsia"/>
          <w:color w:val="000000"/>
          <w:sz w:val="24"/>
        </w:rPr>
        <w:t>5.3.7   设置轻质柔性找平过渡层提高</w:t>
      </w:r>
      <w:r w:rsidRPr="00C73DE5">
        <w:rPr>
          <w:rFonts w:ascii="宋体" w:eastAsia="宋体" w:hAnsi="宋体" w:cstheme="minorEastAsia" w:hint="eastAsia"/>
          <w:color w:val="000000"/>
          <w:sz w:val="24"/>
          <w:szCs w:val="32"/>
        </w:rPr>
        <w:t>系统抵抗热应力的能力</w:t>
      </w:r>
    </w:p>
    <w:p w14:paraId="782F6D31" w14:textId="77777777" w:rsidR="00B27C91" w:rsidRPr="00C73DE5" w:rsidRDefault="00B27C91" w:rsidP="00D9138B">
      <w:pPr>
        <w:spacing w:line="360" w:lineRule="auto"/>
        <w:ind w:firstLineChars="200" w:firstLine="480"/>
        <w:rPr>
          <w:rFonts w:ascii="宋体" w:eastAsia="宋体" w:hAnsi="宋体"/>
          <w:color w:val="000000"/>
          <w:sz w:val="24"/>
          <w:szCs w:val="32"/>
        </w:rPr>
      </w:pPr>
      <w:r w:rsidRPr="00C73DE5">
        <w:rPr>
          <w:rFonts w:ascii="宋体" w:eastAsia="宋体" w:hAnsi="宋体" w:hint="eastAsia"/>
          <w:bCs/>
          <w:sz w:val="24"/>
          <w:szCs w:val="32"/>
        </w:rPr>
        <w:t>出现面层开裂的岩棉板外保温工程通常采用的是直接在岩棉板外表面做薄抹面层，即抹聚合物水泥砂浆复合耐碱玻纤网来增强抗裂防护效果。但是，由于岩棉板强度低、易吸水、易分层，板材柔软且具有弹性，与聚合物水泥砂浆相比，二者的弹性模量、线膨胀系数等物理指标以及热工性能相差很大，因此若直接采用水泥砂浆或聚合物水泥砂浆等密度比较大、偏刚性的材料对岩棉板进行抹面处理，则易使面层发生开裂、起鼓、脱落等不良现象。同时，由于岩棉板面层纤维易断裂脱落，与抹面层材料的结合度很差，也会引起抹面层开裂甚至脱落现象。另外，岩棉吸湿膨胀或受热膨胀也会致抹面层遭到破坏。岩棉板的易吸水性还会导致抹面砂浆中的水分易被岩棉板夺走，造成抹面层快速失水而得不到有效养护而开裂。</w:t>
      </w:r>
      <w:r w:rsidRPr="00C73DE5">
        <w:rPr>
          <w:rFonts w:ascii="宋体" w:eastAsia="宋体" w:hAnsi="宋体" w:hint="eastAsia"/>
          <w:color w:val="000000"/>
          <w:sz w:val="24"/>
          <w:szCs w:val="32"/>
        </w:rPr>
        <w:t>即使将其改进成了增强竖丝岩棉复合板也会受到湿热应力的影响，而在增强竖丝岩棉复合板与抗裂防护层之间增加一层轻质柔性找平过渡层，则可避免此类问题的发生。</w:t>
      </w:r>
    </w:p>
    <w:p w14:paraId="4E7CF02E" w14:textId="77777777" w:rsidR="00B27C91" w:rsidRPr="00C73DE5" w:rsidRDefault="00B27C91" w:rsidP="00D9138B">
      <w:pPr>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要克服面层开裂的不良现象，保证整个岩棉板外保温工程的稳定性、持久性，找平过渡层材料宜选择一种密度、比强度、导热系数等都与岩棉板接近，弹性模量相差不大、对火及热量的隔绝有益的轻质找平材料，以进一步提高岩棉板外保温工程的可靠性，而胶粉聚苯颗粒浆料正好能满足这些要求。胶粉聚苯颗粒浆料干密度小，不会给岩棉板带来过大的面层荷载负担；具有保温和防火功能；而其</w:t>
      </w:r>
      <w:r w:rsidRPr="00C73DE5">
        <w:rPr>
          <w:rFonts w:ascii="宋体" w:eastAsia="宋体" w:hAnsi="宋体" w:hint="eastAsia"/>
          <w:color w:val="000000"/>
          <w:sz w:val="24"/>
        </w:rPr>
        <w:lastRenderedPageBreak/>
        <w:t>较高的憎水性、极佳的透气性能可以改善岩棉板保温层外表面的湿度环境，使之处于一个相对稳定的状态中，减少水汽对岩棉板保温层的影响，从而确保了整个保温系统的稳定性。</w:t>
      </w:r>
    </w:p>
    <w:p w14:paraId="2A16E676" w14:textId="77777777" w:rsidR="00B27C91" w:rsidRPr="00C73DE5" w:rsidRDefault="00B27C91" w:rsidP="00D9138B">
      <w:pPr>
        <w:autoSpaceDE w:val="0"/>
        <w:autoSpaceDN w:val="0"/>
        <w:adjustRightInd w:val="0"/>
        <w:spacing w:line="360" w:lineRule="auto"/>
        <w:ind w:firstLineChars="200" w:firstLine="480"/>
        <w:rPr>
          <w:rFonts w:ascii="宋体" w:eastAsia="宋体" w:hAnsi="宋体"/>
          <w:color w:val="000000"/>
          <w:sz w:val="24"/>
        </w:rPr>
      </w:pPr>
      <w:r w:rsidRPr="00C73DE5">
        <w:rPr>
          <w:rFonts w:ascii="宋体" w:eastAsia="宋体" w:hAnsi="宋体" w:hint="eastAsia"/>
          <w:color w:val="000000"/>
          <w:sz w:val="24"/>
        </w:rPr>
        <w:t>在保温板面层设置不小于20mm厚的轻质柔性</w:t>
      </w:r>
      <w:r w:rsidRPr="00C73DE5">
        <w:rPr>
          <w:rFonts w:ascii="宋体" w:eastAsia="宋体" w:hAnsi="宋体" w:hint="eastAsia"/>
          <w:color w:val="000000"/>
          <w:sz w:val="24"/>
          <w:szCs w:val="32"/>
        </w:rPr>
        <w:t>找平过渡层，相当于在尺寸稳定性比较差的保温板面层设置了一个热应力分散层，从而可有效防止面层因热应力作用而开裂。设置有</w:t>
      </w:r>
      <w:r w:rsidRPr="00C73DE5">
        <w:rPr>
          <w:rFonts w:ascii="宋体" w:eastAsia="宋体" w:hAnsi="宋体" w:hint="eastAsia"/>
          <w:color w:val="000000"/>
          <w:sz w:val="24"/>
        </w:rPr>
        <w:t>20mm厚的轻质柔性</w:t>
      </w:r>
      <w:r w:rsidRPr="00C73DE5">
        <w:rPr>
          <w:rFonts w:ascii="宋体" w:eastAsia="宋体" w:hAnsi="宋体" w:hint="eastAsia"/>
          <w:color w:val="000000"/>
          <w:sz w:val="24"/>
          <w:szCs w:val="32"/>
        </w:rPr>
        <w:t>找平过渡层后，即使保温材料为普通的岩棉板，</w:t>
      </w:r>
      <w:r w:rsidRPr="00C73DE5">
        <w:rPr>
          <w:rFonts w:ascii="宋体" w:eastAsia="宋体" w:hAnsi="宋体"/>
          <w:color w:val="000000"/>
          <w:sz w:val="24"/>
        </w:rPr>
        <w:t>在经过80次热雨循环和20次热冷循环的耐候性试验后，试件表面未出现裂纹、空鼓、脱落等破坏。饰面涂层未出现起泡、粉化、剥落等破坏现象。试验后，系统的抗冲击强度在10J以上，远远超过了标准规定的要求；找平</w:t>
      </w:r>
      <w:r w:rsidRPr="00C73DE5">
        <w:rPr>
          <w:rFonts w:ascii="宋体" w:eastAsia="宋体" w:hAnsi="宋体" w:hint="eastAsia"/>
          <w:color w:val="000000"/>
          <w:sz w:val="24"/>
        </w:rPr>
        <w:t>过渡</w:t>
      </w:r>
      <w:r w:rsidRPr="00C73DE5">
        <w:rPr>
          <w:rFonts w:ascii="宋体" w:eastAsia="宋体" w:hAnsi="宋体"/>
          <w:color w:val="000000"/>
          <w:sz w:val="24"/>
        </w:rPr>
        <w:t>层与岩棉板间的拉拨强度为0.1MPa，破坏部位位于胶粉聚苯颗粒</w:t>
      </w:r>
      <w:r w:rsidRPr="00C73DE5">
        <w:rPr>
          <w:rFonts w:ascii="宋体" w:eastAsia="宋体" w:hAnsi="宋体" w:hint="eastAsia"/>
          <w:color w:val="000000"/>
          <w:sz w:val="24"/>
        </w:rPr>
        <w:t>浆料</w:t>
      </w:r>
      <w:r w:rsidRPr="00C73DE5">
        <w:rPr>
          <w:rFonts w:ascii="宋体" w:eastAsia="宋体" w:hAnsi="宋体"/>
          <w:color w:val="000000"/>
          <w:sz w:val="24"/>
        </w:rPr>
        <w:t>层内。</w:t>
      </w:r>
    </w:p>
    <w:p w14:paraId="4B93F6DC" w14:textId="77777777" w:rsidR="00B27C91" w:rsidRPr="00B50EFD" w:rsidRDefault="00B27C91" w:rsidP="00D9138B">
      <w:pPr>
        <w:pStyle w:val="4"/>
        <w:spacing w:line="360" w:lineRule="auto"/>
      </w:pPr>
      <w:bookmarkStart w:id="88" w:name="_Toc45128981"/>
      <w:r w:rsidRPr="00B50EFD">
        <w:rPr>
          <w:rFonts w:hint="eastAsia"/>
        </w:rPr>
        <w:t xml:space="preserve">6  </w:t>
      </w:r>
      <w:r w:rsidRPr="00B50EFD">
        <w:rPr>
          <w:rFonts w:hint="eastAsia"/>
        </w:rPr>
        <w:t>保险风险系数</w:t>
      </w:r>
      <w:bookmarkEnd w:id="88"/>
    </w:p>
    <w:p w14:paraId="06724665" w14:textId="77777777" w:rsidR="00B27C91" w:rsidRPr="00C73DE5" w:rsidRDefault="00B27C91" w:rsidP="00D9138B">
      <w:pPr>
        <w:spacing w:line="360" w:lineRule="auto"/>
        <w:ind w:firstLineChars="200" w:firstLine="488"/>
        <w:rPr>
          <w:rFonts w:ascii="宋体" w:eastAsia="宋体" w:hAnsi="宋体"/>
          <w:color w:val="000000"/>
          <w:sz w:val="24"/>
          <w:szCs w:val="32"/>
        </w:rPr>
      </w:pPr>
      <w:r w:rsidRPr="00C73DE5">
        <w:rPr>
          <w:rFonts w:ascii="宋体" w:eastAsia="宋体" w:hAnsi="宋体" w:hint="eastAsia"/>
          <w:color w:val="000000"/>
          <w:spacing w:val="2"/>
          <w:sz w:val="24"/>
          <w:szCs w:val="32"/>
        </w:rPr>
        <w:t>依据中国建筑节能协会新发布的团体标准T/CABEE 001—2019《建筑外墙外保温工程质量保险规程》，可对技术优化前后的岩棉外墙外保温系统构造</w:t>
      </w:r>
      <w:r w:rsidRPr="00C73DE5">
        <w:rPr>
          <w:rFonts w:ascii="宋体" w:eastAsia="宋体" w:hAnsi="宋体" w:hint="eastAsia"/>
          <w:color w:val="000000"/>
          <w:sz w:val="24"/>
          <w:szCs w:val="32"/>
        </w:rPr>
        <w:t>进行评价，由于优化前后的主要差异点在构造设计上，而在组成材料和施工管理控制上均可控制一致而不存在差异，因此这里仅对构造设计的评分项进行对比。</w:t>
      </w:r>
    </w:p>
    <w:p w14:paraId="69033674" w14:textId="77777777" w:rsidR="00B27C91" w:rsidRPr="00C73DE5" w:rsidRDefault="00B27C91" w:rsidP="00D9138B">
      <w:pPr>
        <w:spacing w:line="360" w:lineRule="auto"/>
        <w:ind w:firstLineChars="200" w:firstLine="480"/>
        <w:rPr>
          <w:rFonts w:ascii="宋体" w:eastAsia="宋体" w:hAnsi="宋体"/>
          <w:color w:val="000000"/>
          <w:sz w:val="24"/>
          <w:szCs w:val="32"/>
        </w:rPr>
      </w:pPr>
      <w:r w:rsidRPr="00C73DE5">
        <w:rPr>
          <w:rFonts w:ascii="宋体" w:eastAsia="宋体" w:hAnsi="宋体" w:hint="eastAsia"/>
          <w:color w:val="000000"/>
          <w:sz w:val="24"/>
          <w:szCs w:val="32"/>
        </w:rPr>
        <w:t>（1）技术调整后保温层材料选择采用增强竖丝岩棉复合板，其风险评价得分值可由15分提高到20分（见4.2.1条）。</w:t>
      </w:r>
    </w:p>
    <w:p w14:paraId="3B4CEEF6" w14:textId="77777777" w:rsidR="00B27C91" w:rsidRPr="00C73DE5" w:rsidRDefault="00B27C91" w:rsidP="00D9138B">
      <w:pPr>
        <w:spacing w:line="360" w:lineRule="auto"/>
        <w:ind w:firstLineChars="200" w:firstLine="480"/>
        <w:rPr>
          <w:rFonts w:ascii="宋体" w:eastAsia="宋体" w:hAnsi="宋体"/>
          <w:color w:val="000000"/>
          <w:sz w:val="24"/>
          <w:szCs w:val="32"/>
        </w:rPr>
      </w:pPr>
      <w:r w:rsidRPr="00C73DE5">
        <w:rPr>
          <w:rFonts w:ascii="宋体" w:eastAsia="宋体" w:hAnsi="宋体" w:hint="eastAsia"/>
          <w:color w:val="000000"/>
          <w:sz w:val="24"/>
          <w:szCs w:val="32"/>
        </w:rPr>
        <w:t>（2）保温层材料与基层墙体的结合方式基本上是采用全面积粘贴，其风险评价得分值可由16分提高到25分（见4.2.2条）。</w:t>
      </w:r>
    </w:p>
    <w:p w14:paraId="11781FA6" w14:textId="77777777" w:rsidR="00B27C91" w:rsidRPr="00C73DE5" w:rsidRDefault="00B27C91" w:rsidP="00D9138B">
      <w:pPr>
        <w:spacing w:line="360" w:lineRule="auto"/>
        <w:ind w:firstLineChars="200" w:firstLine="480"/>
        <w:rPr>
          <w:rFonts w:ascii="宋体" w:eastAsia="宋体" w:hAnsi="宋体"/>
          <w:color w:val="000000"/>
          <w:sz w:val="24"/>
          <w:szCs w:val="32"/>
        </w:rPr>
      </w:pPr>
      <w:r w:rsidRPr="00C73DE5">
        <w:rPr>
          <w:rFonts w:ascii="宋体" w:eastAsia="宋体" w:hAnsi="宋体" w:hint="eastAsia"/>
          <w:color w:val="000000"/>
          <w:sz w:val="24"/>
          <w:szCs w:val="32"/>
        </w:rPr>
        <w:t>（3）技术调整后设置有厚度不低于20mm的胶粉聚苯颗粒浆料找平过渡层，其风险评价得分值可由0分提高到20分（见4.2.3条）。</w:t>
      </w:r>
    </w:p>
    <w:p w14:paraId="4862D355" w14:textId="77777777" w:rsidR="00B27C91" w:rsidRPr="00C73DE5" w:rsidRDefault="00B27C91" w:rsidP="00D9138B">
      <w:pPr>
        <w:spacing w:line="360" w:lineRule="auto"/>
        <w:ind w:firstLineChars="200" w:firstLine="480"/>
        <w:rPr>
          <w:rFonts w:ascii="宋体" w:eastAsia="宋体" w:hAnsi="宋体"/>
          <w:color w:val="000000"/>
          <w:sz w:val="24"/>
          <w:szCs w:val="32"/>
        </w:rPr>
      </w:pPr>
      <w:r w:rsidRPr="00C73DE5">
        <w:rPr>
          <w:rFonts w:ascii="宋体" w:eastAsia="宋体" w:hAnsi="宋体" w:hint="eastAsia"/>
          <w:color w:val="000000"/>
          <w:sz w:val="24"/>
          <w:szCs w:val="32"/>
        </w:rPr>
        <w:t>（4）技术调整后增加找平过渡层可提高系统的热工性能，其风险评价得分值可由16分提高到25分（见4.2.4条）。</w:t>
      </w:r>
    </w:p>
    <w:p w14:paraId="12524E48" w14:textId="77777777" w:rsidR="00B27C91" w:rsidRPr="00C73DE5" w:rsidRDefault="00B27C91" w:rsidP="00D9138B">
      <w:pPr>
        <w:spacing w:line="360" w:lineRule="auto"/>
        <w:ind w:firstLineChars="200" w:firstLine="480"/>
        <w:rPr>
          <w:rFonts w:ascii="宋体" w:eastAsia="宋体" w:hAnsi="宋体"/>
          <w:color w:val="000000"/>
          <w:sz w:val="24"/>
          <w:szCs w:val="32"/>
        </w:rPr>
      </w:pPr>
      <w:r w:rsidRPr="00C73DE5">
        <w:rPr>
          <w:rFonts w:ascii="宋体" w:eastAsia="宋体" w:hAnsi="宋体" w:hint="eastAsia"/>
          <w:color w:val="000000"/>
          <w:sz w:val="24"/>
          <w:szCs w:val="32"/>
        </w:rPr>
        <w:t>（5）技术调整后</w:t>
      </w:r>
      <w:r w:rsidRPr="00C73DE5">
        <w:rPr>
          <w:rFonts w:ascii="宋体" w:eastAsia="宋体" w:hAnsi="宋体" w:hint="eastAsia"/>
          <w:sz w:val="24"/>
          <w:szCs w:val="32"/>
        </w:rPr>
        <w:t>外墙外保温工程防脱落和抗风荷载设计</w:t>
      </w:r>
      <w:r w:rsidRPr="00C73DE5">
        <w:rPr>
          <w:rFonts w:ascii="宋体" w:eastAsia="宋体" w:hAnsi="宋体" w:hint="eastAsia"/>
          <w:color w:val="000000"/>
          <w:sz w:val="24"/>
          <w:szCs w:val="32"/>
        </w:rPr>
        <w:t>风险评价得分值可由32分提高到40分（见4.2.5条）。</w:t>
      </w:r>
    </w:p>
    <w:p w14:paraId="7A91D0EE" w14:textId="77777777" w:rsidR="00B27C91" w:rsidRPr="00C73DE5" w:rsidRDefault="00B27C91" w:rsidP="00D9138B">
      <w:pPr>
        <w:spacing w:line="360" w:lineRule="auto"/>
        <w:ind w:firstLineChars="200" w:firstLine="480"/>
        <w:rPr>
          <w:rFonts w:ascii="宋体" w:eastAsia="宋体" w:hAnsi="宋体"/>
          <w:color w:val="000000"/>
          <w:sz w:val="24"/>
          <w:szCs w:val="32"/>
        </w:rPr>
      </w:pPr>
      <w:r w:rsidRPr="00C73DE5">
        <w:rPr>
          <w:rFonts w:ascii="宋体" w:eastAsia="宋体" w:hAnsi="宋体" w:hint="eastAsia"/>
          <w:color w:val="000000"/>
          <w:sz w:val="24"/>
          <w:szCs w:val="32"/>
        </w:rPr>
        <w:t>（6）技术调整后</w:t>
      </w:r>
      <w:r w:rsidRPr="00C73DE5">
        <w:rPr>
          <w:rFonts w:ascii="宋体" w:eastAsia="宋体" w:hAnsi="宋体" w:hint="eastAsia"/>
          <w:sz w:val="24"/>
          <w:szCs w:val="32"/>
        </w:rPr>
        <w:t>外墙外保温工程的防潮透气设计</w:t>
      </w:r>
      <w:r w:rsidRPr="00C73DE5">
        <w:rPr>
          <w:rFonts w:ascii="宋体" w:eastAsia="宋体" w:hAnsi="宋体" w:hint="eastAsia"/>
          <w:color w:val="000000"/>
          <w:sz w:val="24"/>
          <w:szCs w:val="32"/>
        </w:rPr>
        <w:t>风险评价得分值可由12分提高到20分（见4.2.6条）。</w:t>
      </w:r>
    </w:p>
    <w:p w14:paraId="4709442E" w14:textId="77777777" w:rsidR="00B27C91" w:rsidRPr="00C73DE5" w:rsidRDefault="00B27C91" w:rsidP="00D9138B">
      <w:pPr>
        <w:spacing w:line="360" w:lineRule="auto"/>
        <w:ind w:firstLineChars="200" w:firstLine="480"/>
        <w:rPr>
          <w:rFonts w:ascii="宋体" w:eastAsia="宋体" w:hAnsi="宋体"/>
          <w:color w:val="000000"/>
          <w:sz w:val="24"/>
          <w:szCs w:val="32"/>
        </w:rPr>
      </w:pPr>
      <w:r w:rsidRPr="00C73DE5">
        <w:rPr>
          <w:rFonts w:ascii="宋体" w:eastAsia="宋体" w:hAnsi="宋体" w:hint="eastAsia"/>
          <w:color w:val="000000"/>
          <w:sz w:val="24"/>
          <w:szCs w:val="32"/>
        </w:rPr>
        <w:t>从以上分析可以看出，优化后评价得分显著提升，有效地降低了质量风险。</w:t>
      </w:r>
    </w:p>
    <w:p w14:paraId="49896D28" w14:textId="77777777" w:rsidR="00B27C91" w:rsidRPr="00C73DE5" w:rsidRDefault="00B27C91" w:rsidP="00D9138B">
      <w:pPr>
        <w:spacing w:line="360" w:lineRule="auto"/>
        <w:ind w:firstLineChars="200" w:firstLine="480"/>
        <w:rPr>
          <w:rFonts w:ascii="宋体" w:eastAsia="宋体" w:hAnsi="宋体"/>
          <w:color w:val="000000"/>
          <w:sz w:val="24"/>
          <w:szCs w:val="32"/>
        </w:rPr>
      </w:pPr>
      <w:r w:rsidRPr="00C73DE5">
        <w:rPr>
          <w:rFonts w:ascii="宋体" w:eastAsia="宋体" w:hAnsi="宋体" w:hint="eastAsia"/>
          <w:color w:val="000000"/>
          <w:sz w:val="24"/>
          <w:szCs w:val="32"/>
        </w:rPr>
        <w:lastRenderedPageBreak/>
        <w:t>要全面采用优化后的技术方案，在岩棉面层增加一层找平过渡层，并采用闭合小空腔粘贴、满粘贴或贴砌做法，则需要对现有的国家标准、行业标准进行调整，改变薄抹灰的思路，优化岩棉外保温的构造，并统一材料技术指标。因此，很有必要对现有的国家标准、行业标准进行修订，确保岩棉外墙外保温工程的质量、耐久性和低风险性，确保岩棉外墙外保温工程使用者的利益，降低质量风险，提高使用岩棉墙外保温系统的工程使用寿命。</w:t>
      </w:r>
    </w:p>
    <w:p w14:paraId="382D6635" w14:textId="77777777" w:rsidR="00B27C91" w:rsidRPr="00C73DE5" w:rsidRDefault="00B27C91" w:rsidP="00D9138B">
      <w:pPr>
        <w:tabs>
          <w:tab w:val="left" w:pos="6970"/>
        </w:tabs>
        <w:spacing w:line="360" w:lineRule="auto"/>
        <w:jc w:val="left"/>
        <w:rPr>
          <w:rFonts w:ascii="宋体" w:eastAsia="宋体" w:hAnsi="宋体"/>
          <w:sz w:val="24"/>
          <w:szCs w:val="32"/>
        </w:rPr>
      </w:pPr>
    </w:p>
    <w:p w14:paraId="40B6CE74" w14:textId="77777777" w:rsidR="00B27C91" w:rsidRPr="00C73DE5" w:rsidRDefault="00B27C91" w:rsidP="00D9138B">
      <w:pPr>
        <w:spacing w:line="360" w:lineRule="auto"/>
        <w:rPr>
          <w:rFonts w:ascii="宋体" w:eastAsia="宋体" w:hAnsi="宋体"/>
          <w:sz w:val="24"/>
          <w:szCs w:val="32"/>
        </w:rPr>
      </w:pPr>
    </w:p>
    <w:p w14:paraId="0A5C5266" w14:textId="6F4319FE" w:rsidR="00A41E10" w:rsidRPr="00C73DE5" w:rsidRDefault="00A41E10" w:rsidP="00D9138B">
      <w:pPr>
        <w:widowControl/>
        <w:spacing w:line="360" w:lineRule="auto"/>
        <w:jc w:val="left"/>
        <w:rPr>
          <w:rFonts w:ascii="宋体" w:eastAsia="宋体" w:hAnsi="宋体"/>
          <w:sz w:val="32"/>
          <w:szCs w:val="32"/>
        </w:rPr>
      </w:pPr>
      <w:r w:rsidRPr="00C73DE5">
        <w:rPr>
          <w:rFonts w:ascii="宋体" w:eastAsia="宋体" w:hAnsi="宋体"/>
          <w:sz w:val="32"/>
          <w:szCs w:val="32"/>
        </w:rPr>
        <w:br w:type="page"/>
      </w:r>
    </w:p>
    <w:p w14:paraId="2076F5DB" w14:textId="151631F0" w:rsidR="00B27C91" w:rsidRPr="009E7130" w:rsidRDefault="00D25282" w:rsidP="00D9138B">
      <w:pPr>
        <w:pStyle w:val="a6"/>
        <w:spacing w:line="360" w:lineRule="auto"/>
      </w:pPr>
      <w:bookmarkStart w:id="89" w:name="_Toc50543170"/>
      <w:bookmarkStart w:id="90" w:name="_Toc50631209"/>
      <w:r>
        <w:rPr>
          <w:rFonts w:hint="eastAsia"/>
        </w:rPr>
        <w:lastRenderedPageBreak/>
        <w:t>八</w:t>
      </w:r>
      <w:r w:rsidR="00B50EFD">
        <w:rPr>
          <w:rFonts w:hint="eastAsia"/>
        </w:rPr>
        <w:t xml:space="preserve"> </w:t>
      </w:r>
      <w:r w:rsidR="00B27C91" w:rsidRPr="009E7130">
        <w:rPr>
          <w:rFonts w:hint="eastAsia"/>
        </w:rPr>
        <w:t>无机保温砂浆标准潜在风险及应对</w:t>
      </w:r>
      <w:bookmarkEnd w:id="89"/>
      <w:bookmarkEnd w:id="90"/>
    </w:p>
    <w:p w14:paraId="0EC29087" w14:textId="77777777" w:rsidR="00B27C91" w:rsidRPr="009E7130" w:rsidRDefault="00B27C91" w:rsidP="00D9138B">
      <w:pPr>
        <w:pStyle w:val="4"/>
        <w:spacing w:line="360" w:lineRule="auto"/>
      </w:pPr>
      <w:r w:rsidRPr="009E7130">
        <w:rPr>
          <w:rFonts w:hint="eastAsia"/>
        </w:rPr>
        <w:t xml:space="preserve">1  </w:t>
      </w:r>
      <w:r w:rsidRPr="009E7130">
        <w:rPr>
          <w:rFonts w:hint="eastAsia"/>
        </w:rPr>
        <w:t>前言</w:t>
      </w:r>
    </w:p>
    <w:p w14:paraId="592F46D6" w14:textId="77777777" w:rsidR="00B27C91" w:rsidRPr="009E7130" w:rsidRDefault="00B27C91" w:rsidP="00D9138B">
      <w:pPr>
        <w:pStyle w:val="ad"/>
        <w:shd w:val="clear" w:color="auto" w:fill="FFFFFF"/>
        <w:spacing w:before="0" w:beforeAutospacing="0" w:after="0" w:afterAutospacing="0" w:line="360" w:lineRule="auto"/>
        <w:ind w:firstLine="420"/>
        <w:rPr>
          <w:rFonts w:cstheme="minorEastAsia"/>
          <w:color w:val="000000"/>
          <w:kern w:val="2"/>
        </w:rPr>
      </w:pPr>
      <w:r w:rsidRPr="009E7130">
        <w:rPr>
          <w:rFonts w:cstheme="minorEastAsia" w:hint="eastAsia"/>
          <w:color w:val="000000"/>
          <w:kern w:val="2"/>
        </w:rPr>
        <w:t>无机</w:t>
      </w:r>
      <w:hyperlink r:id="rId213" w:tgtFrame="_blank" w:history="1">
        <w:r w:rsidRPr="009E7130">
          <w:rPr>
            <w:rFonts w:cstheme="minorEastAsia" w:hint="eastAsia"/>
            <w:color w:val="000000"/>
            <w:kern w:val="2"/>
          </w:rPr>
          <w:t>保温砂浆</w:t>
        </w:r>
      </w:hyperlink>
      <w:r w:rsidRPr="009E7130">
        <w:rPr>
          <w:rFonts w:cstheme="minorEastAsia" w:hint="eastAsia"/>
          <w:color w:val="000000"/>
          <w:kern w:val="2"/>
        </w:rPr>
        <w:t>是一种用于建筑物内外墙保温的新型保温节能</w:t>
      </w:r>
      <w:hyperlink r:id="rId214" w:tgtFrame="_blank" w:history="1">
        <w:r w:rsidRPr="009E7130">
          <w:rPr>
            <w:rFonts w:cstheme="minorEastAsia" w:hint="eastAsia"/>
            <w:color w:val="000000"/>
            <w:kern w:val="2"/>
          </w:rPr>
          <w:t>砂浆</w:t>
        </w:r>
      </w:hyperlink>
      <w:r w:rsidRPr="009E7130">
        <w:rPr>
          <w:rFonts w:cstheme="minorEastAsia" w:hint="eastAsia"/>
          <w:color w:val="000000"/>
          <w:kern w:val="2"/>
        </w:rPr>
        <w:t>材料，以无机类的轻质保温颗粒作为轻骨料，加由水泥等胶凝材料、矿物掺加料、保水增稠材料、</w:t>
      </w:r>
      <w:hyperlink r:id="rId215" w:tgtFrame="_blank" w:history="1">
        <w:r w:rsidRPr="009E7130">
          <w:rPr>
            <w:rFonts w:cstheme="minorEastAsia" w:hint="eastAsia"/>
            <w:color w:val="000000"/>
            <w:kern w:val="2"/>
          </w:rPr>
          <w:t>憎水剂</w:t>
        </w:r>
      </w:hyperlink>
      <w:r w:rsidRPr="009E7130">
        <w:rPr>
          <w:rFonts w:cstheme="minorEastAsia" w:hint="eastAsia"/>
          <w:color w:val="000000"/>
          <w:kern w:val="2"/>
        </w:rPr>
        <w:t>、纤维增强材料以及其它功能添加剂组成的，按一定比例在专业工厂混合的干混材料，在使用地点按规定比例加水拌合使用。无机保温砂浆具有隔热保温、防火防冻、耐老化等优异性能在国内有着广泛的市场需求。</w:t>
      </w:r>
    </w:p>
    <w:p w14:paraId="05BD57A3" w14:textId="77777777" w:rsidR="00B27C91" w:rsidRPr="009E7130" w:rsidRDefault="00B27C91"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我国地域广阔，南北温差较大，由于无机保温砂浆独有的特点，在不同地区有不同的作用。在严寒和寒冷地区，对建筑保温要求较高，普通的无机保温砂浆导热系数高，满足不了节能要求。但是由于外墙</w:t>
      </w:r>
      <w:hyperlink r:id="rId216" w:tgtFrame="_blank" w:history="1">
        <w:r w:rsidRPr="009E7130">
          <w:rPr>
            <w:rFonts w:ascii="宋体" w:eastAsia="宋体" w:hAnsi="宋体" w:cstheme="minorEastAsia" w:hint="eastAsia"/>
            <w:color w:val="000000"/>
            <w:sz w:val="24"/>
          </w:rPr>
          <w:t>墙体</w:t>
        </w:r>
      </w:hyperlink>
      <w:r w:rsidRPr="009E7130">
        <w:rPr>
          <w:rFonts w:ascii="宋体" w:eastAsia="宋体" w:hAnsi="宋体" w:cstheme="minorEastAsia" w:hint="eastAsia"/>
          <w:color w:val="000000"/>
          <w:sz w:val="24"/>
        </w:rPr>
        <w:t>材料和混凝土梁柱的导热系数不同，易产生冷热桥现象，此时在梁柱外侧涂抹上无机保温砂浆可以减少冷热桥的产生，因此在这些地区无机保温砂浆广泛应用于门窗洞口收口、空调板、挑板、檐口挑檐、压顶、女儿墙等部位。</w:t>
      </w:r>
    </w:p>
    <w:p w14:paraId="4BD7BE2A" w14:textId="77777777" w:rsidR="00B27C91" w:rsidRPr="009E7130" w:rsidRDefault="00B27C91" w:rsidP="00D9138B">
      <w:pPr>
        <w:pStyle w:val="ad"/>
        <w:shd w:val="clear" w:color="auto" w:fill="FFFFFF"/>
        <w:spacing w:before="0" w:beforeAutospacing="0" w:after="0" w:afterAutospacing="0" w:line="360" w:lineRule="auto"/>
        <w:ind w:firstLine="420"/>
        <w:rPr>
          <w:rFonts w:cstheme="minorEastAsia"/>
          <w:color w:val="000000"/>
          <w:kern w:val="2"/>
        </w:rPr>
      </w:pPr>
      <w:r w:rsidRPr="009E7130">
        <w:rPr>
          <w:rFonts w:cstheme="minorEastAsia" w:hint="eastAsia"/>
          <w:color w:val="000000"/>
          <w:kern w:val="2"/>
        </w:rPr>
        <w:t>夏热冬冷地区是一个过渡地区，其外墙保温要求较严寒和寒冷地区要低一些。一般情况下，无机保温砂浆保温隔热性能能够满足这个地区</w:t>
      </w:r>
      <w:hyperlink r:id="rId217" w:tgtFrame="_blank" w:history="1">
        <w:r w:rsidRPr="009E7130">
          <w:rPr>
            <w:rFonts w:cstheme="minorEastAsia" w:hint="eastAsia"/>
            <w:color w:val="000000"/>
            <w:kern w:val="2"/>
          </w:rPr>
          <w:t>建筑节能</w:t>
        </w:r>
      </w:hyperlink>
      <w:r w:rsidRPr="009E7130">
        <w:rPr>
          <w:rFonts w:cstheme="minorEastAsia" w:hint="eastAsia"/>
          <w:color w:val="000000"/>
          <w:kern w:val="2"/>
        </w:rPr>
        <w:t>的规定，再加上无机保温砂浆施工方便、防火A级，性价比较高，因此，在这个地区无机保温砂浆运用较广。</w:t>
      </w:r>
    </w:p>
    <w:p w14:paraId="2EA722B5" w14:textId="77777777" w:rsidR="00B27C91" w:rsidRPr="009E7130" w:rsidRDefault="00B27C91" w:rsidP="00D9138B">
      <w:pPr>
        <w:pStyle w:val="ad"/>
        <w:shd w:val="clear" w:color="auto" w:fill="FFFFFF"/>
        <w:spacing w:before="0" w:beforeAutospacing="0" w:after="0" w:afterAutospacing="0" w:line="360" w:lineRule="auto"/>
        <w:ind w:firstLine="420"/>
        <w:rPr>
          <w:rFonts w:cstheme="minorEastAsia"/>
          <w:color w:val="000000"/>
          <w:kern w:val="2"/>
        </w:rPr>
      </w:pPr>
      <w:r w:rsidRPr="009E7130">
        <w:rPr>
          <w:rFonts w:cstheme="minorEastAsia" w:hint="eastAsia"/>
          <w:color w:val="000000"/>
          <w:kern w:val="2"/>
        </w:rPr>
        <w:t>传统的无机保温砂浆以水泥为胶凝材料，以膨胀珍珠岩或膨胀蛭石为骨料，并加入少量助剂配制而成，它的性能随胶凝材料与骨料的体积配合比不同而不同，是建筑工程中使用较早的保温砂浆，国标</w:t>
      </w:r>
      <w:r w:rsidRPr="009E7130">
        <w:rPr>
          <w:rFonts w:cstheme="minorEastAsia" w:hint="eastAsia"/>
          <w:color w:val="000000"/>
        </w:rPr>
        <w:t>《建筑保温砂浆》GB</w:t>
      </w:r>
      <w:r w:rsidRPr="009E7130">
        <w:rPr>
          <w:rFonts w:cstheme="minorEastAsia"/>
          <w:color w:val="000000"/>
        </w:rPr>
        <w:t>/</w:t>
      </w:r>
      <w:r w:rsidRPr="009E7130">
        <w:rPr>
          <w:rFonts w:cstheme="minorEastAsia" w:hint="eastAsia"/>
          <w:color w:val="000000"/>
        </w:rPr>
        <w:t>T</w:t>
      </w:r>
      <w:r w:rsidRPr="009E7130">
        <w:rPr>
          <w:rFonts w:cstheme="minorEastAsia"/>
          <w:color w:val="000000"/>
        </w:rPr>
        <w:t xml:space="preserve"> </w:t>
      </w:r>
      <w:r w:rsidRPr="009E7130">
        <w:rPr>
          <w:rFonts w:cstheme="minorEastAsia" w:hint="eastAsia"/>
          <w:color w:val="000000"/>
        </w:rPr>
        <w:t>20473-2006标准中对该类无机保温砂浆明确了定义和性能指标，在市场应用过程中，由于该类保温砂浆吸水率大，易粉化，搅拌中体积收缩率大，导热系数不稳定，易造成产品后期强度降低和空鼓开裂等缺点，目前该类保温砂浆已淘汰，禁止在市场上使用。</w:t>
      </w:r>
    </w:p>
    <w:p w14:paraId="5CEB3E3D" w14:textId="77777777" w:rsidR="00B27C91" w:rsidRPr="009E7130" w:rsidRDefault="00B27C91"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2007年前后市场兴起一种新型无机保温砂浆，它以膨胀玻化微珠（即闭孔珍珠岩）为骨料，这种材料由玻璃质火山熔岩矿砂经膨胀、玻化等工艺制成，表面玻化封闭、呈不规则球状，内部为多孔空腔结构的无机颗粒材料，具有导热系数小、绝热、质轻、防火、耐老化等优异性能，利用膨胀玻化微珠做轻质骨料配</w:t>
      </w:r>
      <w:r w:rsidRPr="009E7130">
        <w:rPr>
          <w:rFonts w:ascii="宋体" w:eastAsia="宋体" w:hAnsi="宋体" w:cstheme="minorEastAsia" w:hint="eastAsia"/>
          <w:color w:val="000000"/>
          <w:sz w:val="24"/>
        </w:rPr>
        <w:lastRenderedPageBreak/>
        <w:t>制成的保温砂浆，具有良好的保温隔热性能、抗老化性和耐候性，其强度高，粘结性较好，在一定程度上解决了传统保温砂浆吸水率大，导热系数高，易粉化，易空鼓开裂的缺点。2007年专门针对膨胀玻化微珠材料出台了产品标准《膨胀玻化微珠》JC/T</w:t>
      </w:r>
      <w:r w:rsidRPr="009E7130">
        <w:rPr>
          <w:rFonts w:ascii="宋体" w:eastAsia="宋体" w:hAnsi="宋体" w:cstheme="minorEastAsia"/>
          <w:color w:val="000000"/>
          <w:sz w:val="24"/>
        </w:rPr>
        <w:t xml:space="preserve"> </w:t>
      </w:r>
      <w:r w:rsidRPr="009E7130">
        <w:rPr>
          <w:rFonts w:ascii="宋体" w:eastAsia="宋体" w:hAnsi="宋体" w:cstheme="minorEastAsia" w:hint="eastAsia"/>
          <w:color w:val="000000"/>
          <w:sz w:val="24"/>
        </w:rPr>
        <w:t>1042-2007，2010年又针对新型无机保温砂浆相继出台了行业标准《膨胀玻化微珠轻质砂浆》JG/T</w:t>
      </w:r>
      <w:r w:rsidRPr="009E7130">
        <w:rPr>
          <w:rFonts w:ascii="宋体" w:eastAsia="宋体" w:hAnsi="宋体" w:cstheme="minorEastAsia"/>
          <w:color w:val="000000"/>
          <w:sz w:val="24"/>
        </w:rPr>
        <w:t xml:space="preserve"> </w:t>
      </w:r>
      <w:r w:rsidRPr="009E7130">
        <w:rPr>
          <w:rFonts w:ascii="宋体" w:eastAsia="宋体" w:hAnsi="宋体" w:cstheme="minorEastAsia" w:hint="eastAsia"/>
          <w:color w:val="000000"/>
          <w:sz w:val="24"/>
        </w:rPr>
        <w:t>283-2010和国家标准《膨胀玻化微珠保温隔热砂浆》GB/T</w:t>
      </w:r>
      <w:r w:rsidRPr="009E7130">
        <w:rPr>
          <w:rFonts w:ascii="宋体" w:eastAsia="宋体" w:hAnsi="宋体" w:cstheme="minorEastAsia"/>
          <w:color w:val="000000"/>
          <w:sz w:val="24"/>
        </w:rPr>
        <w:t xml:space="preserve"> </w:t>
      </w:r>
      <w:r w:rsidRPr="009E7130">
        <w:rPr>
          <w:rFonts w:ascii="宋体" w:eastAsia="宋体" w:hAnsi="宋体" w:cstheme="minorEastAsia" w:hint="eastAsia"/>
          <w:color w:val="000000"/>
          <w:sz w:val="24"/>
        </w:rPr>
        <w:t>26000-2010。</w:t>
      </w:r>
    </w:p>
    <w:p w14:paraId="47BF84C0" w14:textId="77777777" w:rsidR="00B27C91" w:rsidRPr="009E7130" w:rsidRDefault="00B27C91" w:rsidP="00D9138B">
      <w:pPr>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经过多年市场应用总结，2011年出台了新型无机保温砂浆系统的行业标准《无机轻集料砂浆保温系统技术标准》JGJ/T</w:t>
      </w:r>
      <w:r w:rsidRPr="009E7130">
        <w:rPr>
          <w:rFonts w:ascii="宋体" w:eastAsia="宋体" w:hAnsi="宋体" w:cstheme="minorEastAsia"/>
          <w:color w:val="000000"/>
          <w:sz w:val="24"/>
        </w:rPr>
        <w:t xml:space="preserve"> </w:t>
      </w:r>
      <w:r w:rsidRPr="009E7130">
        <w:rPr>
          <w:rFonts w:ascii="宋体" w:eastAsia="宋体" w:hAnsi="宋体" w:cstheme="minorEastAsia" w:hint="eastAsia"/>
          <w:color w:val="000000"/>
          <w:sz w:val="24"/>
        </w:rPr>
        <w:t>253-2011，该标准目前已发布新标准，即：JGJ/T</w:t>
      </w:r>
      <w:r w:rsidRPr="009E7130">
        <w:rPr>
          <w:rFonts w:ascii="宋体" w:eastAsia="宋体" w:hAnsi="宋体" w:cstheme="minorEastAsia"/>
          <w:color w:val="000000"/>
          <w:sz w:val="24"/>
        </w:rPr>
        <w:t xml:space="preserve"> </w:t>
      </w:r>
      <w:r w:rsidRPr="009E7130">
        <w:rPr>
          <w:rFonts w:ascii="宋体" w:eastAsia="宋体" w:hAnsi="宋体" w:cstheme="minorEastAsia" w:hint="eastAsia"/>
          <w:color w:val="000000"/>
          <w:sz w:val="24"/>
        </w:rPr>
        <w:t>253-2019。目前，无机保温砂浆及系统执行JGJ/T</w:t>
      </w:r>
      <w:r w:rsidRPr="009E7130">
        <w:rPr>
          <w:rFonts w:ascii="宋体" w:eastAsia="宋体" w:hAnsi="宋体" w:cstheme="minorEastAsia"/>
          <w:color w:val="000000"/>
          <w:sz w:val="24"/>
        </w:rPr>
        <w:t xml:space="preserve"> </w:t>
      </w:r>
      <w:r w:rsidRPr="009E7130">
        <w:rPr>
          <w:rFonts w:ascii="宋体" w:eastAsia="宋体" w:hAnsi="宋体" w:cstheme="minorEastAsia" w:hint="eastAsia"/>
          <w:color w:val="000000"/>
          <w:sz w:val="24"/>
        </w:rPr>
        <w:t>253-2019标准。</w:t>
      </w:r>
    </w:p>
    <w:p w14:paraId="19548462" w14:textId="77777777" w:rsidR="00B27C91" w:rsidRPr="009E7130" w:rsidRDefault="00B27C91" w:rsidP="00D9138B">
      <w:pPr>
        <w:pStyle w:val="4"/>
        <w:spacing w:line="360" w:lineRule="auto"/>
      </w:pPr>
      <w:r w:rsidRPr="009E7130">
        <w:rPr>
          <w:rFonts w:hint="eastAsia"/>
        </w:rPr>
        <w:t xml:space="preserve">2  </w:t>
      </w:r>
      <w:r w:rsidRPr="009E7130">
        <w:rPr>
          <w:rFonts w:hint="eastAsia"/>
        </w:rPr>
        <w:t>行业标准原有的优势</w:t>
      </w:r>
    </w:p>
    <w:p w14:paraId="5A6753C7" w14:textId="77777777" w:rsidR="00B27C91" w:rsidRPr="009E7130" w:rsidRDefault="00B27C91" w:rsidP="00D9138B">
      <w:pPr>
        <w:autoSpaceDE w:val="0"/>
        <w:autoSpaceDN w:val="0"/>
        <w:adjustRightInd w:val="0"/>
        <w:spacing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  《无机轻集料砂浆保温系统技术标准》JGJ/T</w:t>
      </w:r>
      <w:r w:rsidRPr="009E7130">
        <w:rPr>
          <w:rFonts w:ascii="宋体" w:eastAsia="宋体" w:hAnsi="宋体" w:cstheme="minorEastAsia"/>
          <w:color w:val="000000"/>
          <w:sz w:val="24"/>
        </w:rPr>
        <w:t xml:space="preserve"> </w:t>
      </w:r>
      <w:r w:rsidRPr="009E7130">
        <w:rPr>
          <w:rFonts w:ascii="宋体" w:eastAsia="宋体" w:hAnsi="宋体" w:cstheme="minorEastAsia" w:hint="eastAsia"/>
          <w:color w:val="000000"/>
          <w:sz w:val="24"/>
        </w:rPr>
        <w:t>253-2019的优势</w:t>
      </w:r>
    </w:p>
    <w:p w14:paraId="4905F1A1" w14:textId="77777777" w:rsidR="00B27C91" w:rsidRPr="009E7130" w:rsidRDefault="00B27C91"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2.1.1  材料</w:t>
      </w:r>
    </w:p>
    <w:p w14:paraId="04137C64" w14:textId="77777777" w:rsidR="00B27C91" w:rsidRPr="009E7130" w:rsidRDefault="00B27C91"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2.1.1.1  界面砂浆</w:t>
      </w:r>
    </w:p>
    <w:p w14:paraId="7A97C611" w14:textId="77777777" w:rsidR="00B27C91" w:rsidRPr="009E7130" w:rsidRDefault="00B27C91"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规定了比较合适的拉伸粘结强度。在标准4.2.2条中，规定原强度≥0.90MPa，耐水强度≥0.70MPa，耐冻融强度≥0.70MPa，可操作时间≥1.5h。</w:t>
      </w:r>
    </w:p>
    <w:p w14:paraId="2B966DCB" w14:textId="77777777" w:rsidR="00B27C91" w:rsidRPr="009E7130" w:rsidRDefault="00B27C91"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2.1.1.2  无机轻集料保温砂浆</w:t>
      </w:r>
    </w:p>
    <w:p w14:paraId="44FEC2B6" w14:textId="77777777" w:rsidR="00B27C91" w:rsidRPr="009E7130" w:rsidRDefault="00B27C91"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（1）保温性能良好，标准中规定其导热系数分类三档：Ⅰ型不大于0.070W/(m·K)，Ⅱ型不大于0.085W/(m·K) ，Ⅲ型不大于0.10W/(m·K)；</w:t>
      </w:r>
    </w:p>
    <w:p w14:paraId="7C80A245" w14:textId="77777777" w:rsidR="00B27C91" w:rsidRPr="009E7130" w:rsidRDefault="00B27C91"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（2）密度适中，标准中规定其干密度分为三档：Ⅰ型不大于350Kg/m3，Ⅱ型不大于450Kg/m3 ，Ⅲ型不大于550Kg/m3；</w:t>
      </w:r>
    </w:p>
    <w:p w14:paraId="6DDE2F51" w14:textId="77777777" w:rsidR="00B27C91" w:rsidRPr="009E7130" w:rsidRDefault="00B27C91"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（3）具有一定的强度，标准中规定其拉伸粘结强度不小于0.10MPa，抗压强度不小于0.50MPa；</w:t>
      </w:r>
    </w:p>
    <w:p w14:paraId="7FCA392C" w14:textId="77777777" w:rsidR="00B27C91" w:rsidRPr="009E7130" w:rsidRDefault="00B27C91"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（4）尺寸稳定性好，标准中规定其尺寸稳定性小于等于0.25%；</w:t>
      </w:r>
    </w:p>
    <w:p w14:paraId="0C004BD7" w14:textId="77777777" w:rsidR="00B27C91" w:rsidRPr="009E7130" w:rsidRDefault="00B27C91"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（5）耐水性能良好，标准中规定其软化系数不小于0.60；</w:t>
      </w:r>
    </w:p>
    <w:p w14:paraId="026A3E84" w14:textId="77777777" w:rsidR="00B27C91" w:rsidRPr="009E7130" w:rsidRDefault="00B27C91"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（5）燃烧性能优异，标准中规定其燃烧性能等级达到A级。</w:t>
      </w:r>
    </w:p>
    <w:p w14:paraId="40ED0566" w14:textId="77777777" w:rsidR="00B27C91" w:rsidRPr="009E7130" w:rsidRDefault="00B27C91" w:rsidP="00D9138B">
      <w:pPr>
        <w:spacing w:beforeLines="50" w:before="156" w:afterLines="50" w:after="156" w:line="360" w:lineRule="auto"/>
        <w:rPr>
          <w:rFonts w:ascii="宋体" w:eastAsia="宋体" w:hAnsi="宋体" w:cstheme="minorEastAsia"/>
          <w:sz w:val="24"/>
        </w:rPr>
      </w:pPr>
      <w:r w:rsidRPr="009E7130">
        <w:rPr>
          <w:rFonts w:ascii="宋体" w:eastAsia="宋体" w:hAnsi="宋体" w:cstheme="minorEastAsia" w:hint="eastAsia"/>
          <w:sz w:val="24"/>
        </w:rPr>
        <w:lastRenderedPageBreak/>
        <w:t>2.1.1.3抗裂砂浆</w:t>
      </w:r>
    </w:p>
    <w:p w14:paraId="5FF503C7" w14:textId="77777777" w:rsidR="00B27C91" w:rsidRPr="009E7130" w:rsidRDefault="00B27C91" w:rsidP="00D9138B">
      <w:pPr>
        <w:autoSpaceDE w:val="0"/>
        <w:autoSpaceDN w:val="0"/>
        <w:adjustRightInd w:val="0"/>
        <w:spacing w:line="360" w:lineRule="auto"/>
        <w:ind w:firstLineChars="200" w:firstLine="480"/>
        <w:rPr>
          <w:rFonts w:ascii="宋体" w:eastAsia="宋体" w:hAnsi="宋体" w:cstheme="minorEastAsia"/>
          <w:sz w:val="24"/>
        </w:rPr>
      </w:pPr>
      <w:r w:rsidRPr="009E7130">
        <w:rPr>
          <w:rFonts w:ascii="宋体" w:eastAsia="宋体" w:hAnsi="宋体" w:cstheme="minorEastAsia" w:hint="eastAsia"/>
          <w:sz w:val="24"/>
        </w:rPr>
        <w:t>规定了比较合适的拉伸粘结强度：在标准中，规定原强度不小于0.70MPa，耐水强度不小于0.50MPa；</w:t>
      </w:r>
    </w:p>
    <w:p w14:paraId="559EE573" w14:textId="77777777" w:rsidR="00B27C91" w:rsidRPr="009E7130" w:rsidRDefault="00B27C91" w:rsidP="00D9138B">
      <w:pPr>
        <w:autoSpaceDE w:val="0"/>
        <w:autoSpaceDN w:val="0"/>
        <w:adjustRightInd w:val="0"/>
        <w:spacing w:line="360" w:lineRule="auto"/>
        <w:rPr>
          <w:rFonts w:ascii="宋体" w:eastAsia="宋体" w:hAnsi="宋体" w:cstheme="minorEastAsia"/>
          <w:sz w:val="24"/>
        </w:rPr>
      </w:pPr>
      <w:r w:rsidRPr="009E7130">
        <w:rPr>
          <w:rFonts w:ascii="宋体" w:eastAsia="宋体" w:hAnsi="宋体" w:cstheme="minorEastAsia" w:hint="eastAsia"/>
          <w:sz w:val="24"/>
        </w:rPr>
        <w:t xml:space="preserve"> </w:t>
      </w:r>
      <w:r w:rsidRPr="009E7130">
        <w:rPr>
          <w:rFonts w:ascii="宋体" w:eastAsia="宋体" w:hAnsi="宋体" w:cstheme="minorEastAsia"/>
          <w:sz w:val="24"/>
        </w:rPr>
        <w:t xml:space="preserve">    </w:t>
      </w:r>
      <w:r w:rsidRPr="009E7130">
        <w:rPr>
          <w:rFonts w:ascii="宋体" w:eastAsia="宋体" w:hAnsi="宋体" w:cstheme="minorEastAsia" w:hint="eastAsia"/>
          <w:sz w:val="24"/>
        </w:rPr>
        <w:t>规定了比较合适的柔韧性：压折比≤3.0。</w:t>
      </w:r>
    </w:p>
    <w:p w14:paraId="4BD545CB" w14:textId="77777777" w:rsidR="00B27C91" w:rsidRPr="009E7130" w:rsidRDefault="00B27C91"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 xml:space="preserve"> </w:t>
      </w:r>
      <w:r w:rsidRPr="009E7130">
        <w:rPr>
          <w:rFonts w:ascii="宋体" w:eastAsia="宋体" w:hAnsi="宋体" w:cstheme="minorEastAsia" w:hint="eastAsia"/>
          <w:sz w:val="24"/>
        </w:rPr>
        <w:t>2.1.1.4</w:t>
      </w:r>
      <w:r w:rsidRPr="009E7130">
        <w:rPr>
          <w:rFonts w:ascii="宋体" w:eastAsia="宋体" w:hAnsi="宋体" w:cstheme="minorEastAsia" w:hint="eastAsia"/>
          <w:color w:val="000000"/>
          <w:sz w:val="24"/>
        </w:rPr>
        <w:t>玻纤网</w:t>
      </w:r>
    </w:p>
    <w:p w14:paraId="4FE34E7E" w14:textId="77777777" w:rsidR="00B27C91" w:rsidRPr="009E7130" w:rsidRDefault="00B27C91"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该标准在4.2.4条中规定了玻纤网单位面积质量不小于160g/m</w:t>
      </w:r>
      <w:r w:rsidRPr="009E7130">
        <w:rPr>
          <w:rFonts w:ascii="宋体" w:eastAsia="宋体" w:hAnsi="宋体" w:cstheme="minorEastAsia" w:hint="eastAsia"/>
          <w:color w:val="000000"/>
          <w:sz w:val="24"/>
          <w:vertAlign w:val="superscript"/>
        </w:rPr>
        <w:t>2</w:t>
      </w:r>
      <w:r w:rsidRPr="009E7130">
        <w:rPr>
          <w:rFonts w:ascii="宋体" w:eastAsia="宋体" w:hAnsi="宋体" w:cstheme="minorEastAsia" w:hint="eastAsia"/>
          <w:color w:val="000000"/>
          <w:sz w:val="24"/>
        </w:rPr>
        <w:t>；</w:t>
      </w:r>
    </w:p>
    <w:p w14:paraId="5E471821" w14:textId="77777777" w:rsidR="00B27C91" w:rsidRPr="009E7130" w:rsidRDefault="00B27C91"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该标准在4.2.4条中规定了玻纤网的耐碱拉伸断裂强力（经纬向）≥1000N/50mm。</w:t>
      </w:r>
    </w:p>
    <w:p w14:paraId="68759A74" w14:textId="77777777" w:rsidR="00B27C91" w:rsidRPr="009E7130" w:rsidRDefault="00B27C91"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2.1.2  构造</w:t>
      </w:r>
    </w:p>
    <w:p w14:paraId="02B346A3" w14:textId="77777777" w:rsidR="00B27C91" w:rsidRPr="009E7130" w:rsidRDefault="00B27C91"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2.1.2.1  无机轻集料砂浆保温系统构造</w:t>
      </w:r>
    </w:p>
    <w:p w14:paraId="32A97D4F" w14:textId="77777777" w:rsidR="00B27C91" w:rsidRPr="009E7130" w:rsidRDefault="00B27C91" w:rsidP="00D9138B">
      <w:pPr>
        <w:pStyle w:val="aa"/>
        <w:numPr>
          <w:ilvl w:val="0"/>
          <w:numId w:val="21"/>
        </w:numPr>
        <w:spacing w:beforeLines="50" w:before="156" w:afterLines="50" w:after="156" w:line="360" w:lineRule="auto"/>
        <w:ind w:firstLineChars="0"/>
        <w:rPr>
          <w:rFonts w:ascii="宋体" w:eastAsia="宋体" w:hAnsi="宋体" w:cstheme="minorEastAsia"/>
          <w:color w:val="000000"/>
          <w:sz w:val="24"/>
        </w:rPr>
      </w:pPr>
      <w:r w:rsidRPr="009E7130">
        <w:rPr>
          <w:rFonts w:ascii="宋体" w:eastAsia="宋体" w:hAnsi="宋体" w:cstheme="minorEastAsia" w:hint="eastAsia"/>
          <w:color w:val="000000"/>
          <w:sz w:val="24"/>
        </w:rPr>
        <w:t>基层表面应均匀涂刷界面砂浆，提高了保温砂浆与基层墙体的粘结力；</w:t>
      </w:r>
    </w:p>
    <w:p w14:paraId="2B390BFB" w14:textId="77777777" w:rsidR="00B27C91" w:rsidRPr="009E7130" w:rsidRDefault="00B27C91" w:rsidP="00D9138B">
      <w:pPr>
        <w:pStyle w:val="aa"/>
        <w:numPr>
          <w:ilvl w:val="0"/>
          <w:numId w:val="21"/>
        </w:numPr>
        <w:spacing w:beforeLines="50" w:before="156" w:afterLines="50" w:after="156" w:line="360" w:lineRule="auto"/>
        <w:ind w:firstLineChars="0"/>
        <w:rPr>
          <w:rFonts w:ascii="宋体" w:eastAsia="宋体" w:hAnsi="宋体" w:cstheme="minorEastAsia"/>
          <w:color w:val="000000"/>
          <w:sz w:val="24"/>
        </w:rPr>
      </w:pPr>
      <w:r w:rsidRPr="009E7130">
        <w:rPr>
          <w:rFonts w:ascii="宋体" w:eastAsia="宋体" w:hAnsi="宋体" w:cstheme="minorEastAsia" w:hint="eastAsia"/>
          <w:color w:val="000000"/>
          <w:sz w:val="24"/>
        </w:rPr>
        <w:t>保温砂浆应分层施工，每层厚度不宜大于20mm，总厚度不宜超过50mm；</w:t>
      </w:r>
    </w:p>
    <w:p w14:paraId="468D6337" w14:textId="77777777" w:rsidR="00B27C91" w:rsidRPr="009E7130" w:rsidRDefault="00B27C91" w:rsidP="00D9138B">
      <w:pPr>
        <w:pStyle w:val="aa"/>
        <w:numPr>
          <w:ilvl w:val="0"/>
          <w:numId w:val="21"/>
        </w:numPr>
        <w:spacing w:beforeLines="50" w:before="156" w:afterLines="50" w:after="156" w:line="360" w:lineRule="auto"/>
        <w:ind w:firstLineChars="0"/>
        <w:rPr>
          <w:rFonts w:ascii="宋体" w:eastAsia="宋体" w:hAnsi="宋体" w:cstheme="minorEastAsia"/>
          <w:color w:val="000000"/>
          <w:sz w:val="24"/>
        </w:rPr>
      </w:pPr>
      <w:r w:rsidRPr="009E7130">
        <w:rPr>
          <w:rFonts w:ascii="宋体" w:eastAsia="宋体" w:hAnsi="宋体" w:cstheme="minorEastAsia" w:hint="eastAsia"/>
          <w:color w:val="000000"/>
          <w:sz w:val="24"/>
        </w:rPr>
        <w:t>抗裂层由抗裂砂浆复合耐碱玻纤网组成；</w:t>
      </w:r>
    </w:p>
    <w:p w14:paraId="39241650" w14:textId="77777777" w:rsidR="00B27C91" w:rsidRPr="009E7130" w:rsidRDefault="00B27C91" w:rsidP="00D9138B">
      <w:pPr>
        <w:pStyle w:val="aa"/>
        <w:numPr>
          <w:ilvl w:val="0"/>
          <w:numId w:val="21"/>
        </w:numPr>
        <w:spacing w:beforeLines="50" w:before="156" w:afterLines="50" w:after="156" w:line="360" w:lineRule="auto"/>
        <w:ind w:firstLineChars="0"/>
        <w:rPr>
          <w:rFonts w:ascii="宋体" w:eastAsia="宋体" w:hAnsi="宋体" w:cstheme="minorEastAsia"/>
          <w:color w:val="000000"/>
          <w:sz w:val="24"/>
        </w:rPr>
      </w:pPr>
      <w:r w:rsidRPr="009E7130">
        <w:rPr>
          <w:rFonts w:ascii="宋体" w:eastAsia="宋体" w:hAnsi="宋体" w:cstheme="minorEastAsia" w:hint="eastAsia"/>
          <w:color w:val="000000"/>
          <w:sz w:val="24"/>
        </w:rPr>
        <w:t>面砖饰面时，抗裂面层应采用塑料锚栓锚固，且锚栓数量不应少于5个/m2。</w:t>
      </w:r>
    </w:p>
    <w:p w14:paraId="3878D307" w14:textId="77777777" w:rsidR="00B27C91" w:rsidRPr="009E7130" w:rsidRDefault="00B27C91" w:rsidP="00D9138B">
      <w:pPr>
        <w:pStyle w:val="4"/>
        <w:spacing w:line="360" w:lineRule="auto"/>
      </w:pPr>
      <w:r w:rsidRPr="009E7130">
        <w:rPr>
          <w:rFonts w:hint="eastAsia"/>
        </w:rPr>
        <w:t xml:space="preserve">3  </w:t>
      </w:r>
      <w:r w:rsidRPr="009E7130">
        <w:rPr>
          <w:rFonts w:hint="eastAsia"/>
        </w:rPr>
        <w:t>易发生质量事故潜在的风险点</w:t>
      </w:r>
    </w:p>
    <w:p w14:paraId="0E4496D4" w14:textId="77777777" w:rsidR="00B27C91" w:rsidRPr="009E7130" w:rsidRDefault="00B27C91"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3.1  材料</w:t>
      </w:r>
    </w:p>
    <w:p w14:paraId="785AE9FA" w14:textId="77777777" w:rsidR="00B27C91" w:rsidRPr="009E7130" w:rsidRDefault="00B27C91" w:rsidP="00D9138B">
      <w:pPr>
        <w:autoSpaceDE w:val="0"/>
        <w:autoSpaceDN w:val="0"/>
        <w:adjustRightInd w:val="0"/>
        <w:spacing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3.1.1无机轻集料保温砂浆导热系数不稳定，指标仅存于理论，实际应用过程中导热系数会提高很多，造成这一现象的主要原因在于：</w:t>
      </w:r>
    </w:p>
    <w:p w14:paraId="52CF070B" w14:textId="77777777" w:rsidR="00B27C91" w:rsidRPr="009E7130" w:rsidRDefault="00B27C91" w:rsidP="00D9138B">
      <w:pPr>
        <w:autoSpaceDE w:val="0"/>
        <w:autoSpaceDN w:val="0"/>
        <w:adjustRightInd w:val="0"/>
        <w:spacing w:line="360" w:lineRule="auto"/>
        <w:ind w:firstLine="480"/>
        <w:rPr>
          <w:rFonts w:ascii="宋体" w:eastAsia="宋体" w:hAnsi="宋体" w:cstheme="minorEastAsia"/>
          <w:color w:val="000000"/>
          <w:sz w:val="24"/>
        </w:rPr>
      </w:pPr>
      <w:r w:rsidRPr="009E7130">
        <w:rPr>
          <w:rFonts w:ascii="宋体" w:eastAsia="宋体" w:hAnsi="宋体" w:cstheme="minorEastAsia" w:hint="eastAsia"/>
          <w:color w:val="000000"/>
          <w:sz w:val="24"/>
        </w:rPr>
        <w:t>1）无机轻集料保温砂浆为单组份产品，轻质骨料和粉料在工厂混合均匀，混合后从外观上很难区分骨料是膨胀玻化微珠还是膨胀珍珠岩，受利益驱使，易出现鱼目混珠的情况，导致产品质量较差；</w:t>
      </w:r>
    </w:p>
    <w:p w14:paraId="6B4E0823" w14:textId="77777777" w:rsidR="00B27C91" w:rsidRPr="009E7130" w:rsidRDefault="00B27C91" w:rsidP="00D9138B">
      <w:pPr>
        <w:autoSpaceDE w:val="0"/>
        <w:autoSpaceDN w:val="0"/>
        <w:adjustRightInd w:val="0"/>
        <w:spacing w:line="360" w:lineRule="auto"/>
        <w:ind w:firstLine="480"/>
        <w:rPr>
          <w:rFonts w:ascii="宋体" w:eastAsia="宋体" w:hAnsi="宋体" w:cstheme="minorEastAsia"/>
          <w:color w:val="000000"/>
          <w:sz w:val="24"/>
        </w:rPr>
      </w:pPr>
      <w:r w:rsidRPr="009E7130">
        <w:rPr>
          <w:rFonts w:ascii="宋体" w:eastAsia="宋体" w:hAnsi="宋体" w:cstheme="minorEastAsia" w:hint="eastAsia"/>
          <w:color w:val="000000"/>
          <w:sz w:val="24"/>
        </w:rPr>
        <w:t>2）由于轻质骨料较脆，外力作用下易碎，在生产搬运过程中轻质骨料体积损失一般都在5%以上；</w:t>
      </w:r>
    </w:p>
    <w:p w14:paraId="2B9B0A12" w14:textId="77777777" w:rsidR="00B27C91" w:rsidRPr="009E7130" w:rsidRDefault="00B27C91" w:rsidP="00D9138B">
      <w:pPr>
        <w:autoSpaceDE w:val="0"/>
        <w:autoSpaceDN w:val="0"/>
        <w:adjustRightInd w:val="0"/>
        <w:spacing w:line="360" w:lineRule="auto"/>
        <w:ind w:firstLine="480"/>
        <w:rPr>
          <w:rFonts w:ascii="宋体" w:eastAsia="宋体" w:hAnsi="宋体" w:cstheme="minorEastAsia"/>
          <w:color w:val="000000"/>
          <w:sz w:val="24"/>
        </w:rPr>
      </w:pPr>
      <w:r w:rsidRPr="009E7130">
        <w:rPr>
          <w:rFonts w:ascii="宋体" w:eastAsia="宋体" w:hAnsi="宋体" w:cstheme="minorEastAsia" w:hint="eastAsia"/>
          <w:color w:val="000000"/>
          <w:sz w:val="24"/>
        </w:rPr>
        <w:t>3）现场搅拌过程中，一般使用砂浆搅拌机或者手枪钻，骨料破损率会更高，</w:t>
      </w:r>
      <w:r w:rsidRPr="009E7130">
        <w:rPr>
          <w:rFonts w:ascii="宋体" w:eastAsia="宋体" w:hAnsi="宋体" w:cstheme="minorEastAsia" w:hint="eastAsia"/>
          <w:color w:val="000000"/>
          <w:sz w:val="24"/>
        </w:rPr>
        <w:lastRenderedPageBreak/>
        <w:t>吸水率会变大，体积损失一般都在10%以上；</w:t>
      </w:r>
    </w:p>
    <w:p w14:paraId="75DE28FB" w14:textId="77777777" w:rsidR="00B27C91" w:rsidRPr="009E7130" w:rsidRDefault="00B27C91" w:rsidP="00D9138B">
      <w:pPr>
        <w:autoSpaceDE w:val="0"/>
        <w:autoSpaceDN w:val="0"/>
        <w:adjustRightInd w:val="0"/>
        <w:spacing w:line="360" w:lineRule="auto"/>
        <w:ind w:firstLine="480"/>
        <w:rPr>
          <w:rFonts w:ascii="宋体" w:eastAsia="宋体" w:hAnsi="宋体" w:cstheme="minorEastAsia"/>
          <w:color w:val="000000"/>
          <w:sz w:val="24"/>
        </w:rPr>
      </w:pPr>
      <w:r w:rsidRPr="009E7130">
        <w:rPr>
          <w:rFonts w:ascii="宋体" w:eastAsia="宋体" w:hAnsi="宋体" w:cstheme="minorEastAsia" w:hint="eastAsia"/>
          <w:color w:val="000000"/>
          <w:sz w:val="24"/>
        </w:rPr>
        <w:t>4）上墙使用过程中特别是抹底灰，要求保温砂浆与基层粘结牢固，抹灰力道相对较大，易造成骨料破碎。</w:t>
      </w:r>
    </w:p>
    <w:p w14:paraId="66D71A38" w14:textId="77777777" w:rsidR="00B27C91" w:rsidRPr="009E7130" w:rsidRDefault="00B27C91" w:rsidP="00D9138B">
      <w:pPr>
        <w:autoSpaceDE w:val="0"/>
        <w:autoSpaceDN w:val="0"/>
        <w:adjustRightInd w:val="0"/>
        <w:spacing w:line="360" w:lineRule="auto"/>
        <w:ind w:firstLine="480"/>
        <w:rPr>
          <w:rFonts w:ascii="宋体" w:eastAsia="宋体" w:hAnsi="宋体" w:cstheme="minorEastAsia"/>
          <w:color w:val="000000"/>
          <w:sz w:val="24"/>
        </w:rPr>
      </w:pPr>
      <w:r w:rsidRPr="009E7130">
        <w:rPr>
          <w:rFonts w:ascii="宋体" w:eastAsia="宋体" w:hAnsi="宋体" w:cstheme="minorEastAsia" w:hint="eastAsia"/>
          <w:color w:val="000000"/>
          <w:sz w:val="24"/>
        </w:rPr>
        <w:t>以上各种原因在过程中很难避免，骨料破碎、吸水率增大导致导热系数增大，一般都会比实验室实测值大50%以上。</w:t>
      </w:r>
    </w:p>
    <w:p w14:paraId="6515CC0E" w14:textId="77777777" w:rsidR="00B27C91" w:rsidRPr="009E7130" w:rsidRDefault="00B27C91" w:rsidP="00D9138B">
      <w:pPr>
        <w:autoSpaceDE w:val="0"/>
        <w:autoSpaceDN w:val="0"/>
        <w:adjustRightInd w:val="0"/>
        <w:spacing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3.1.2抗压强度较高，易开裂；</w:t>
      </w:r>
    </w:p>
    <w:p w14:paraId="10421CA4" w14:textId="77777777" w:rsidR="00B27C91" w:rsidRPr="009E7130" w:rsidRDefault="00B27C91" w:rsidP="00D9138B">
      <w:pPr>
        <w:autoSpaceDE w:val="0"/>
        <w:autoSpaceDN w:val="0"/>
        <w:adjustRightInd w:val="0"/>
        <w:spacing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3.1.3缺少骨料技术参数。</w:t>
      </w:r>
    </w:p>
    <w:p w14:paraId="5351741A" w14:textId="77777777" w:rsidR="00B27C91" w:rsidRPr="009E7130" w:rsidRDefault="00B27C91"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3.2 构造</w:t>
      </w:r>
    </w:p>
    <w:p w14:paraId="76DFEFF2" w14:textId="77777777" w:rsidR="00B27C91" w:rsidRPr="009E7130" w:rsidRDefault="00B27C91"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构造比较合理，不存在潜在的风险点。</w:t>
      </w:r>
    </w:p>
    <w:p w14:paraId="08050357" w14:textId="77777777" w:rsidR="00B27C91" w:rsidRPr="009E7130" w:rsidRDefault="00B27C91" w:rsidP="00D9138B">
      <w:pPr>
        <w:autoSpaceDE w:val="0"/>
        <w:autoSpaceDN w:val="0"/>
        <w:adjustRightInd w:val="0"/>
        <w:spacing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3.3</w:t>
      </w:r>
      <w:r w:rsidRPr="009E7130">
        <w:rPr>
          <w:rFonts w:ascii="宋体" w:eastAsia="宋体" w:hAnsi="宋体" w:cstheme="minorEastAsia"/>
          <w:color w:val="000000"/>
          <w:sz w:val="24"/>
        </w:rPr>
        <w:t xml:space="preserve"> </w:t>
      </w:r>
      <w:r w:rsidRPr="009E7130">
        <w:rPr>
          <w:rFonts w:ascii="宋体" w:eastAsia="宋体" w:hAnsi="宋体" w:cstheme="minorEastAsia" w:hint="eastAsia"/>
          <w:color w:val="000000"/>
          <w:sz w:val="24"/>
        </w:rPr>
        <w:t>施工</w:t>
      </w:r>
    </w:p>
    <w:p w14:paraId="435DCDCA" w14:textId="77777777" w:rsidR="00B27C91" w:rsidRPr="009E7130" w:rsidRDefault="00B27C91" w:rsidP="00D9138B">
      <w:pPr>
        <w:autoSpaceDE w:val="0"/>
        <w:autoSpaceDN w:val="0"/>
        <w:adjustRightInd w:val="0"/>
        <w:spacing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 xml:space="preserve"> </w:t>
      </w:r>
      <w:r w:rsidRPr="009E7130">
        <w:rPr>
          <w:rFonts w:ascii="宋体" w:eastAsia="宋体" w:hAnsi="宋体" w:cstheme="minorEastAsia"/>
          <w:color w:val="000000"/>
          <w:sz w:val="24"/>
        </w:rPr>
        <w:t xml:space="preserve">   </w:t>
      </w:r>
      <w:r w:rsidRPr="009E7130">
        <w:rPr>
          <w:rFonts w:ascii="宋体" w:eastAsia="宋体" w:hAnsi="宋体" w:cstheme="minorEastAsia" w:hint="eastAsia"/>
          <w:color w:val="000000"/>
          <w:sz w:val="24"/>
        </w:rPr>
        <w:t>轻质骨料易碎，吸水率增大，易空鼓开裂，施工性一般。</w:t>
      </w:r>
    </w:p>
    <w:p w14:paraId="00AC862B" w14:textId="77777777" w:rsidR="00B27C91" w:rsidRPr="009E7130" w:rsidRDefault="00B27C91" w:rsidP="00D9138B">
      <w:pPr>
        <w:pStyle w:val="4"/>
        <w:spacing w:line="360" w:lineRule="auto"/>
      </w:pPr>
      <w:r w:rsidRPr="009E7130">
        <w:rPr>
          <w:rFonts w:hint="eastAsia"/>
        </w:rPr>
        <w:t xml:space="preserve">4  </w:t>
      </w:r>
      <w:r w:rsidRPr="009E7130">
        <w:rPr>
          <w:rFonts w:hint="eastAsia"/>
        </w:rPr>
        <w:t>技术调整对防控风险的作用</w:t>
      </w:r>
    </w:p>
    <w:p w14:paraId="75A3D38B" w14:textId="77777777" w:rsidR="00B27C91" w:rsidRPr="009E7130" w:rsidRDefault="00B27C91" w:rsidP="00D9138B">
      <w:pPr>
        <w:spacing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4.1  技术调整方案</w:t>
      </w:r>
    </w:p>
    <w:p w14:paraId="28F776FB" w14:textId="77777777" w:rsidR="00B27C91" w:rsidRPr="009E7130" w:rsidRDefault="00B27C91" w:rsidP="00D9138B">
      <w:pPr>
        <w:spacing w:line="360" w:lineRule="auto"/>
        <w:ind w:firstLineChars="200" w:firstLine="480"/>
        <w:rPr>
          <w:rFonts w:ascii="宋体" w:eastAsia="宋体" w:hAnsi="宋体" w:cstheme="minorEastAsia"/>
          <w:color w:val="000000" w:themeColor="text1"/>
          <w:sz w:val="24"/>
        </w:rPr>
      </w:pPr>
      <w:r w:rsidRPr="009E7130">
        <w:rPr>
          <w:rFonts w:ascii="宋体" w:eastAsia="宋体" w:hAnsi="宋体" w:cstheme="minorEastAsia" w:hint="eastAsia"/>
          <w:color w:val="000000" w:themeColor="text1"/>
          <w:sz w:val="24"/>
        </w:rPr>
        <w:t>（1）在产品性能指标中增加骨料技术参数，可按《膨胀玻化微珠》JC/T</w:t>
      </w:r>
      <w:r w:rsidRPr="009E7130">
        <w:rPr>
          <w:rFonts w:ascii="宋体" w:eastAsia="宋体" w:hAnsi="宋体" w:cstheme="minorEastAsia"/>
          <w:color w:val="000000" w:themeColor="text1"/>
          <w:sz w:val="24"/>
        </w:rPr>
        <w:t xml:space="preserve"> </w:t>
      </w:r>
      <w:r w:rsidRPr="009E7130">
        <w:rPr>
          <w:rFonts w:ascii="宋体" w:eastAsia="宋体" w:hAnsi="宋体" w:cstheme="minorEastAsia" w:hint="eastAsia"/>
          <w:color w:val="000000" w:themeColor="text1"/>
          <w:sz w:val="24"/>
        </w:rPr>
        <w:t>1042执行；</w:t>
      </w:r>
    </w:p>
    <w:p w14:paraId="389C4763" w14:textId="77777777" w:rsidR="00B27C91" w:rsidRPr="009E7130" w:rsidRDefault="00B27C91" w:rsidP="00D9138B">
      <w:pPr>
        <w:spacing w:line="360" w:lineRule="auto"/>
        <w:ind w:firstLineChars="200" w:firstLine="480"/>
        <w:rPr>
          <w:rFonts w:ascii="宋体" w:eastAsia="宋体" w:hAnsi="宋体" w:cstheme="minorEastAsia"/>
          <w:color w:val="000000" w:themeColor="text1"/>
          <w:sz w:val="24"/>
        </w:rPr>
      </w:pPr>
      <w:r w:rsidRPr="009E7130">
        <w:rPr>
          <w:rFonts w:ascii="宋体" w:eastAsia="宋体" w:hAnsi="宋体" w:cstheme="minorEastAsia" w:hint="eastAsia"/>
          <w:color w:val="000000" w:themeColor="text1"/>
          <w:sz w:val="24"/>
        </w:rPr>
        <w:t>（2）</w:t>
      </w:r>
      <w:r w:rsidRPr="009E7130">
        <w:rPr>
          <w:rFonts w:ascii="宋体" w:eastAsia="宋体" w:hAnsi="宋体" w:cstheme="minorEastAsia" w:hint="eastAsia"/>
          <w:color w:val="000000"/>
          <w:spacing w:val="2"/>
          <w:sz w:val="24"/>
        </w:rPr>
        <w:t>骨料中加入一定比例的聚苯颗粒替代膨胀玻化微珠。</w:t>
      </w:r>
      <w:r w:rsidRPr="009E7130">
        <w:rPr>
          <w:rFonts w:ascii="宋体" w:eastAsia="宋体" w:hAnsi="宋体" w:cstheme="minorEastAsia"/>
          <w:color w:val="000000" w:themeColor="text1"/>
          <w:sz w:val="24"/>
        </w:rPr>
        <w:t xml:space="preserve"> </w:t>
      </w:r>
    </w:p>
    <w:p w14:paraId="5E6B7063" w14:textId="77777777" w:rsidR="00B27C91" w:rsidRPr="009E7130" w:rsidRDefault="00B27C91" w:rsidP="00D9138B">
      <w:pPr>
        <w:spacing w:beforeLines="50" w:before="156" w:afterLines="50" w:after="156" w:line="360" w:lineRule="auto"/>
        <w:rPr>
          <w:rFonts w:ascii="宋体" w:eastAsia="宋体" w:hAnsi="宋体" w:cstheme="minorEastAsia"/>
          <w:color w:val="000000"/>
          <w:sz w:val="24"/>
        </w:rPr>
      </w:pPr>
      <w:r w:rsidRPr="009E7130">
        <w:rPr>
          <w:rFonts w:ascii="宋体" w:eastAsia="宋体" w:hAnsi="宋体" w:cstheme="minorEastAsia" w:hint="eastAsia"/>
          <w:color w:val="000000"/>
          <w:sz w:val="24"/>
        </w:rPr>
        <w:t>4.2  单项增强</w:t>
      </w:r>
    </w:p>
    <w:p w14:paraId="5AC3747C" w14:textId="77777777" w:rsidR="00B27C91" w:rsidRPr="009E7130" w:rsidRDefault="00B27C91"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优化材料性能指标，优选膨胀玻化微珠骨料，提高无机保温砂浆质量，既有利于提高保温系统的质量，又可提高系统的耐候性和耐久性，减少因材料问题出现的风险。</w:t>
      </w:r>
    </w:p>
    <w:p w14:paraId="17588FD1" w14:textId="77777777" w:rsidR="00B27C91" w:rsidRPr="009E7130" w:rsidRDefault="00B27C91" w:rsidP="00D9138B">
      <w:pPr>
        <w:autoSpaceDE w:val="0"/>
        <w:autoSpaceDN w:val="0"/>
        <w:adjustRightInd w:val="0"/>
        <w:spacing w:line="360" w:lineRule="auto"/>
        <w:ind w:firstLineChars="200" w:firstLine="480"/>
        <w:rPr>
          <w:rFonts w:ascii="宋体" w:eastAsia="宋体" w:hAnsi="宋体" w:cstheme="minorEastAsia"/>
          <w:color w:val="000000"/>
          <w:sz w:val="24"/>
        </w:rPr>
      </w:pPr>
      <w:r w:rsidRPr="009E7130">
        <w:rPr>
          <w:rFonts w:ascii="宋体" w:eastAsia="宋体" w:hAnsi="宋体" w:cstheme="minorEastAsia" w:hint="eastAsia"/>
          <w:color w:val="000000"/>
          <w:sz w:val="24"/>
        </w:rPr>
        <w:t>由于膨胀玻化微珠吸水率低，膨胀珍珠岩吸水率高，在无机轻集料保温砂浆材料性能指标中增加膨胀玻化微珠原材料技术参数，杜绝鱼目混珠的情况发生，通过稳定产品配方稳定产品质量。</w:t>
      </w:r>
    </w:p>
    <w:p w14:paraId="3B920571" w14:textId="77777777" w:rsidR="00B27C91" w:rsidRPr="009E7130" w:rsidRDefault="00B27C91" w:rsidP="00D9138B">
      <w:pPr>
        <w:spacing w:line="360" w:lineRule="auto"/>
        <w:ind w:firstLineChars="200" w:firstLine="488"/>
        <w:rPr>
          <w:rFonts w:ascii="宋体" w:eastAsia="宋体" w:hAnsi="宋体" w:cstheme="minorEastAsia"/>
          <w:color w:val="000000"/>
          <w:spacing w:val="2"/>
          <w:sz w:val="24"/>
        </w:rPr>
      </w:pPr>
      <w:r w:rsidRPr="009E7130">
        <w:rPr>
          <w:rFonts w:ascii="宋体" w:eastAsia="宋体" w:hAnsi="宋体" w:cstheme="minorEastAsia" w:hint="eastAsia"/>
          <w:color w:val="000000"/>
          <w:spacing w:val="2"/>
          <w:sz w:val="24"/>
        </w:rPr>
        <w:t>骨料中加入一定比例的聚苯颗粒，由于聚苯颗粒属于柔性材料，在加工、运输、装卸、搅拌，成型过程中不会破碎，保证骨料的完整性，通过柔性的聚苯颗粒一方面分散产品的内应力，提高产品的抗开裂性，同时稳定产品的导热</w:t>
      </w:r>
      <w:r w:rsidRPr="009E7130">
        <w:rPr>
          <w:rFonts w:ascii="宋体" w:eastAsia="宋体" w:hAnsi="宋体" w:cstheme="minorEastAsia" w:hint="eastAsia"/>
          <w:color w:val="000000"/>
          <w:spacing w:val="2"/>
          <w:sz w:val="24"/>
        </w:rPr>
        <w:lastRenderedPageBreak/>
        <w:t>系数，大幅提高产品施工性能，降低空鼓开裂的风险。</w:t>
      </w:r>
    </w:p>
    <w:p w14:paraId="6BE78296" w14:textId="77777777" w:rsidR="00B27C91" w:rsidRPr="009E7130" w:rsidRDefault="00B27C91" w:rsidP="00D9138B">
      <w:pPr>
        <w:spacing w:line="360" w:lineRule="auto"/>
        <w:ind w:firstLineChars="200" w:firstLine="488"/>
        <w:rPr>
          <w:rFonts w:ascii="宋体" w:eastAsia="宋体" w:hAnsi="宋体" w:cstheme="minorEastAsia"/>
          <w:color w:val="000000"/>
          <w:spacing w:val="2"/>
          <w:sz w:val="24"/>
        </w:rPr>
      </w:pPr>
      <w:r w:rsidRPr="009E7130">
        <w:rPr>
          <w:rFonts w:ascii="宋体" w:eastAsia="宋体" w:hAnsi="宋体" w:cstheme="minorEastAsia" w:hint="eastAsia"/>
          <w:color w:val="000000"/>
          <w:spacing w:val="2"/>
          <w:sz w:val="24"/>
        </w:rPr>
        <w:t>目前市场上对聚苯颗粒的认识存在很大的误区，认为聚苯颗粒属于可燃材料，骨料中加入聚苯颗粒会降低材料燃烧等级，产品不属于A级了。根据《建筑材料及制品燃烧性能分级》GB</w:t>
      </w:r>
      <w:r w:rsidRPr="009E7130">
        <w:rPr>
          <w:rFonts w:ascii="宋体" w:eastAsia="宋体" w:hAnsi="宋体" w:cstheme="minorEastAsia"/>
          <w:color w:val="000000"/>
          <w:spacing w:val="2"/>
          <w:sz w:val="24"/>
        </w:rPr>
        <w:t xml:space="preserve"> </w:t>
      </w:r>
      <w:r w:rsidRPr="009E7130">
        <w:rPr>
          <w:rFonts w:ascii="宋体" w:eastAsia="宋体" w:hAnsi="宋体" w:cstheme="minorEastAsia" w:hint="eastAsia"/>
          <w:color w:val="000000"/>
          <w:spacing w:val="2"/>
          <w:sz w:val="24"/>
        </w:rPr>
        <w:t>8624-2012第5条：A级分为A1级和A2级，而加入聚苯颗粒的保温砂浆燃烧等级非常容易做到A2级，从技术角度，只要控制好粉料和骨料的比例，总热值不超过标准值即可做到。</w:t>
      </w:r>
    </w:p>
    <w:p w14:paraId="2B8999B9" w14:textId="77777777" w:rsidR="00B27C91" w:rsidRPr="009E7130" w:rsidRDefault="00B27C91" w:rsidP="00D9138B">
      <w:pPr>
        <w:widowControl/>
        <w:spacing w:line="360" w:lineRule="auto"/>
        <w:ind w:firstLine="420"/>
        <w:rPr>
          <w:rFonts w:ascii="宋体" w:eastAsia="宋体" w:hAnsi="宋体" w:cstheme="minorEastAsia"/>
          <w:color w:val="000000"/>
          <w:spacing w:val="2"/>
          <w:sz w:val="24"/>
        </w:rPr>
      </w:pPr>
      <w:r w:rsidRPr="009E7130">
        <w:rPr>
          <w:rFonts w:ascii="宋体" w:eastAsia="宋体" w:hAnsi="宋体" w:cstheme="minorEastAsia" w:hint="eastAsia"/>
          <w:color w:val="000000"/>
          <w:spacing w:val="2"/>
          <w:sz w:val="24"/>
        </w:rPr>
        <w:t>纯无机轻集料保温砂浆燃烧等级为A级毋庸置疑，骨料中加入一定聚苯颗粒后，这种复合的保温隔热产品，在受热时，包裹的聚苯颗粒会软化并熔化，但不会发生燃烧。由于聚苯颗粒被无机料包裹，其熔融后将形成封闭的空腔，此时该保温材料的导热系数会更低、传热更慢，受热全过程材料体积变化率为零。</w:t>
      </w:r>
    </w:p>
    <w:p w14:paraId="50FFE54D" w14:textId="79E1824B" w:rsidR="00BA46A2" w:rsidRDefault="00BA46A2" w:rsidP="00D9138B">
      <w:pPr>
        <w:widowControl/>
        <w:spacing w:line="360" w:lineRule="auto"/>
        <w:jc w:val="left"/>
        <w:rPr>
          <w:rFonts w:ascii="宋体" w:eastAsia="宋体" w:hAnsi="宋体" w:cstheme="minorEastAsia"/>
          <w:b/>
          <w:bCs/>
          <w:sz w:val="24"/>
        </w:rPr>
      </w:pPr>
      <w:r>
        <w:rPr>
          <w:rFonts w:ascii="宋体" w:eastAsia="宋体" w:hAnsi="宋体" w:cstheme="minorEastAsia"/>
          <w:b/>
          <w:bCs/>
          <w:sz w:val="24"/>
        </w:rPr>
        <w:br w:type="page"/>
      </w:r>
    </w:p>
    <w:p w14:paraId="5B506EE8" w14:textId="05E46FC3" w:rsidR="00D9138B" w:rsidRDefault="00D25282" w:rsidP="00D9138B">
      <w:pPr>
        <w:pStyle w:val="a6"/>
        <w:spacing w:line="360" w:lineRule="auto"/>
      </w:pPr>
      <w:bookmarkStart w:id="91" w:name="_Toc50543171"/>
      <w:bookmarkStart w:id="92" w:name="_Toc50631210"/>
      <w:r>
        <w:rPr>
          <w:rFonts w:hint="eastAsia"/>
        </w:rPr>
        <w:lastRenderedPageBreak/>
        <w:t>九</w:t>
      </w:r>
      <w:r w:rsidR="00B50EFD" w:rsidRPr="00B50EFD">
        <w:rPr>
          <w:rFonts w:hint="eastAsia"/>
        </w:rPr>
        <w:t xml:space="preserve"> </w:t>
      </w:r>
      <w:r w:rsidR="00B50EFD" w:rsidRPr="00B50EFD">
        <w:rPr>
          <w:rFonts w:hint="eastAsia"/>
        </w:rPr>
        <w:t>建筑外保温系统修缮标准潜在风险解析及应对</w:t>
      </w:r>
      <w:bookmarkEnd w:id="91"/>
      <w:bookmarkEnd w:id="92"/>
    </w:p>
    <w:p w14:paraId="27A03DAB" w14:textId="77777777" w:rsidR="00D9138B" w:rsidRDefault="00D9138B" w:rsidP="00D9138B">
      <w:pPr>
        <w:widowControl/>
        <w:spacing w:line="360" w:lineRule="auto"/>
        <w:jc w:val="left"/>
        <w:rPr>
          <w:rFonts w:asciiTheme="majorHAnsi" w:eastAsiaTheme="majorEastAsia" w:hAnsiTheme="majorHAnsi" w:cstheme="majorBidi"/>
          <w:b/>
          <w:bCs/>
          <w:sz w:val="32"/>
          <w:szCs w:val="32"/>
        </w:rPr>
      </w:pPr>
      <w:r>
        <w:br w:type="page"/>
      </w:r>
    </w:p>
    <w:p w14:paraId="1CBBB144" w14:textId="6DAAA3A6" w:rsidR="00D9138B" w:rsidRPr="00BB7B76" w:rsidRDefault="00D9138B" w:rsidP="00D9138B">
      <w:pPr>
        <w:pStyle w:val="a6"/>
        <w:spacing w:line="360" w:lineRule="auto"/>
      </w:pPr>
      <w:bookmarkStart w:id="93" w:name="_Toc50631211"/>
      <w:r>
        <w:rPr>
          <w:rFonts w:hint="eastAsia"/>
        </w:rPr>
        <w:lastRenderedPageBreak/>
        <w:t>十</w:t>
      </w:r>
      <w:r>
        <w:rPr>
          <w:rFonts w:hint="eastAsia"/>
        </w:rPr>
        <w:t xml:space="preserve"> </w:t>
      </w:r>
      <w:r w:rsidR="00BC0F69" w:rsidRPr="00BC0F69">
        <w:t>夹心保温、加气</w:t>
      </w:r>
      <w:r w:rsidR="00BC0F69" w:rsidRPr="00BC0F69">
        <w:rPr>
          <w:rFonts w:hint="eastAsia"/>
        </w:rPr>
        <w:t>自保温</w:t>
      </w:r>
      <w:r w:rsidR="00BC0F69" w:rsidRPr="00BC0F69">
        <w:t>温度场和温度应力分析</w:t>
      </w:r>
      <w:bookmarkEnd w:id="93"/>
      <w:r>
        <w:rPr>
          <w:rFonts w:hint="eastAsia"/>
        </w:rPr>
        <w:t xml:space="preserve"> </w:t>
      </w:r>
    </w:p>
    <w:p w14:paraId="678C38AB" w14:textId="77777777" w:rsidR="00D9138B" w:rsidRPr="00D9138B" w:rsidRDefault="00D9138B" w:rsidP="00D9138B">
      <w:pPr>
        <w:spacing w:line="360" w:lineRule="auto"/>
        <w:ind w:firstLineChars="200" w:firstLine="480"/>
        <w:jc w:val="left"/>
        <w:rPr>
          <w:rFonts w:ascii="宋体" w:hAnsi="宋体"/>
          <w:color w:val="000000"/>
          <w:sz w:val="24"/>
          <w:szCs w:val="32"/>
        </w:rPr>
      </w:pPr>
      <w:r w:rsidRPr="00D9138B">
        <w:rPr>
          <w:rFonts w:ascii="宋体" w:hAnsi="宋体" w:hint="eastAsia"/>
          <w:color w:val="000000"/>
          <w:sz w:val="24"/>
          <w:szCs w:val="32"/>
        </w:rPr>
        <w:t>随着我国装配式混凝土结构的大量应用，装配式预制夹心保温墙板是装配式建筑的重要构件，是预制构件中技术含量最高、工艺简化率最高的构件，与传统施工工艺相比，夹心保温外墙板具有明显的技术优势，所谓预制夹心保温外墙板（又称三明治墙板），是集承重、围护、保温、防水、防火等功能为一体的重要装配式预制构件，由外墙板、挤塑板、和内墙板通过链接构件预制而成，并且通过局部现浇及钢筋筒连接等有效的连接方式组装，使之形成装配式住宅的。其中挤塑板采用耐火等级B1级的挤塑板。</w:t>
      </w:r>
    </w:p>
    <w:p w14:paraId="0966F674" w14:textId="77777777" w:rsidR="00D9138B" w:rsidRPr="00D9138B" w:rsidRDefault="00D9138B" w:rsidP="00D9138B">
      <w:pPr>
        <w:pStyle w:val="4"/>
      </w:pPr>
      <w:r w:rsidRPr="00D9138B">
        <w:rPr>
          <w:rFonts w:hint="eastAsia"/>
        </w:rPr>
        <w:t>一、温度场计算分析</w:t>
      </w:r>
    </w:p>
    <w:p w14:paraId="4E097D0F" w14:textId="77777777" w:rsidR="00D9138B" w:rsidRPr="00D9138B" w:rsidRDefault="00D9138B" w:rsidP="00D9138B">
      <w:pPr>
        <w:spacing w:line="360" w:lineRule="auto"/>
        <w:ind w:firstLineChars="200" w:firstLine="480"/>
        <w:jc w:val="left"/>
        <w:rPr>
          <w:rFonts w:ascii="宋体"/>
          <w:color w:val="000000"/>
          <w:sz w:val="24"/>
          <w:szCs w:val="32"/>
        </w:rPr>
      </w:pPr>
      <w:r w:rsidRPr="00D9138B">
        <w:rPr>
          <w:rFonts w:ascii="宋体" w:hAnsi="宋体" w:hint="eastAsia"/>
          <w:color w:val="000000"/>
          <w:sz w:val="24"/>
          <w:szCs w:val="32"/>
        </w:rPr>
        <w:t>对北京地区采用夹芯保温墙体进行温度场数值模拟，预制夹心保温墙板的尺寸参数为：长度为3200ｍｍ，宽度为2800ｍｍ，总厚度为190ｍｍ（外叶混凝土板厚度均为40ｍｍ，内叶混凝土板厚度均为80ｍｍ，中间保温板厚度为70ｍｍ），</w:t>
      </w:r>
      <w:r w:rsidRPr="00D9138B">
        <w:rPr>
          <w:rFonts w:ascii="宋体" w:hAnsi="宋体" w:cs="宋体" w:hint="eastAsia"/>
          <w:color w:val="000000"/>
          <w:sz w:val="24"/>
          <w:szCs w:val="32"/>
        </w:rPr>
        <w:t>就</w:t>
      </w:r>
      <w:r w:rsidRPr="00D9138B">
        <w:rPr>
          <w:rFonts w:ascii="宋体" w:hAnsi="宋体" w:hint="eastAsia"/>
          <w:color w:val="000000"/>
          <w:sz w:val="24"/>
          <w:szCs w:val="32"/>
        </w:rPr>
        <w:t>冬夏两季墙体在室外太阳辐射及气温变化下的实时温度场进行了全面计算。</w:t>
      </w:r>
    </w:p>
    <w:p w14:paraId="5D0F75C6" w14:textId="57A735AD" w:rsidR="00D9138B" w:rsidRDefault="00D9138B" w:rsidP="00D9138B">
      <w:pPr>
        <w:spacing w:line="360" w:lineRule="auto"/>
        <w:jc w:val="center"/>
      </w:pPr>
      <w:r>
        <w:rPr>
          <w:rFonts w:hint="eastAsia"/>
        </w:rPr>
        <w:t>、</w:t>
      </w:r>
      <w:r w:rsidR="00390D92">
        <w:rPr>
          <w:noProof/>
        </w:rPr>
        <w:drawing>
          <wp:inline distT="0" distB="0" distL="0" distR="0" wp14:anchorId="0C6F14B6" wp14:editId="0704A128">
            <wp:extent cx="3147060" cy="2910840"/>
            <wp:effectExtent l="0" t="0" r="0" b="3810"/>
            <wp:docPr id="160" name="图片 41" descr="https://timgsa.baidu.com/timg?image&amp;quality=80&amp;size=b9999_10000&amp;sec=1598955935451&amp;di=a3f25b5487a2e01236dc0a783525572a&amp;imgtype=0&amp;src=http://precast.com.cn/includes/ueditor/php/upload/45721407483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imgsa.baidu.com/timg?image&amp;quality=80&amp;size=b9999_10000&amp;sec=1598955935451&amp;di=a3f25b5487a2e01236dc0a783525572a&amp;imgtype=0&amp;src=http://precast.com.cn/includes/ueditor/php/upload/45721407483275.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147060" cy="2910840"/>
                    </a:xfrm>
                    <a:prstGeom prst="rect">
                      <a:avLst/>
                    </a:prstGeom>
                    <a:noFill/>
                    <a:ln>
                      <a:noFill/>
                    </a:ln>
                  </pic:spPr>
                </pic:pic>
              </a:graphicData>
            </a:graphic>
          </wp:inline>
        </w:drawing>
      </w:r>
    </w:p>
    <w:p w14:paraId="35261827" w14:textId="77777777" w:rsidR="00D9138B" w:rsidRPr="00AE6ABD" w:rsidRDefault="00D9138B" w:rsidP="00D9138B">
      <w:pPr>
        <w:spacing w:line="360" w:lineRule="auto"/>
        <w:jc w:val="center"/>
        <w:rPr>
          <w:rFonts w:ascii="黑体" w:eastAsia="黑体" w:hAnsi="宋体"/>
          <w:szCs w:val="21"/>
        </w:rPr>
      </w:pPr>
      <w:r w:rsidRPr="00AE6ABD">
        <w:rPr>
          <w:rFonts w:ascii="黑体" w:eastAsia="黑体" w:hAnsi="宋体" w:hint="eastAsia"/>
          <w:szCs w:val="21"/>
        </w:rPr>
        <w:t>图</w:t>
      </w:r>
      <w:r w:rsidRPr="00AE6ABD">
        <w:rPr>
          <w:rFonts w:ascii="黑体" w:eastAsia="黑体" w:hAnsi="宋体"/>
          <w:szCs w:val="21"/>
        </w:rPr>
        <w:t>-1</w:t>
      </w:r>
      <w:r>
        <w:rPr>
          <w:rFonts w:ascii="黑体" w:eastAsia="黑体" w:hAnsi="宋体" w:hint="eastAsia"/>
          <w:szCs w:val="21"/>
        </w:rPr>
        <w:t xml:space="preserve">  </w:t>
      </w:r>
      <w:r w:rsidRPr="00411B32">
        <w:rPr>
          <w:rFonts w:ascii="黑体" w:eastAsia="黑体" w:hAnsi="宋体" w:hint="eastAsia"/>
          <w:szCs w:val="21"/>
        </w:rPr>
        <w:t>装配式预制夹心保温墙板</w:t>
      </w:r>
    </w:p>
    <w:p w14:paraId="1179673D" w14:textId="77777777" w:rsidR="00D9138B" w:rsidRPr="009156D7" w:rsidRDefault="00D9138B" w:rsidP="00D9138B">
      <w:pPr>
        <w:spacing w:line="360" w:lineRule="auto"/>
        <w:jc w:val="center"/>
        <w:rPr>
          <w:rFonts w:ascii="黑体" w:eastAsia="黑体" w:hAnsi="宋体"/>
          <w:szCs w:val="21"/>
        </w:rPr>
      </w:pPr>
      <w:r w:rsidRPr="009156D7">
        <w:rPr>
          <w:rFonts w:ascii="黑体" w:eastAsia="黑体" w:hAnsi="宋体" w:hint="eastAsia"/>
          <w:szCs w:val="21"/>
        </w:rPr>
        <w:t>表</w:t>
      </w:r>
      <w:r>
        <w:rPr>
          <w:rFonts w:ascii="黑体" w:eastAsia="黑体" w:hAnsi="宋体"/>
          <w:szCs w:val="21"/>
        </w:rPr>
        <w:t>-</w:t>
      </w:r>
      <w:r>
        <w:rPr>
          <w:rFonts w:ascii="黑体" w:eastAsia="黑体" w:hAnsi="宋体" w:hint="eastAsia"/>
          <w:szCs w:val="21"/>
        </w:rPr>
        <w:t>1</w:t>
      </w:r>
      <w:r w:rsidRPr="009156D7">
        <w:rPr>
          <w:rFonts w:ascii="黑体" w:eastAsia="黑体" w:hAnsi="宋体"/>
          <w:szCs w:val="21"/>
        </w:rPr>
        <w:t xml:space="preserve"> </w:t>
      </w:r>
      <w:r>
        <w:rPr>
          <w:rFonts w:ascii="黑体" w:eastAsia="黑体" w:hAnsi="宋体"/>
          <w:szCs w:val="21"/>
        </w:rPr>
        <w:t xml:space="preserve"> </w:t>
      </w:r>
      <w:r w:rsidRPr="009156D7">
        <w:rPr>
          <w:rFonts w:ascii="黑体" w:eastAsia="黑体" w:hAnsi="宋体" w:hint="eastAsia"/>
          <w:szCs w:val="21"/>
        </w:rPr>
        <w:t>材料的物理</w:t>
      </w:r>
      <w:r>
        <w:rPr>
          <w:rFonts w:ascii="黑体" w:eastAsia="黑体" w:hAnsi="宋体" w:hint="eastAsia"/>
          <w:szCs w:val="21"/>
        </w:rPr>
        <w:t>参数(</w:t>
      </w:r>
      <w:r w:rsidRPr="009156D7">
        <w:rPr>
          <w:rFonts w:ascii="黑体" w:eastAsia="黑体" w:hAnsi="宋体" w:hint="eastAsia"/>
          <w:szCs w:val="21"/>
        </w:rPr>
        <w:t>混凝土</w:t>
      </w:r>
      <w:r w:rsidRPr="00BA7AA5">
        <w:rPr>
          <w:rFonts w:ascii="黑体" w:eastAsia="黑体" w:hAnsi="宋体" w:hint="eastAsia"/>
          <w:szCs w:val="21"/>
        </w:rPr>
        <w:t>挤塑板</w:t>
      </w:r>
      <w:r w:rsidRPr="009156D7">
        <w:rPr>
          <w:rFonts w:ascii="黑体" w:eastAsia="黑体" w:hAnsi="宋体" w:hint="eastAsia"/>
          <w:szCs w:val="21"/>
        </w:rPr>
        <w:t>夹芯保温墙体）</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0"/>
        <w:gridCol w:w="1134"/>
        <w:gridCol w:w="992"/>
        <w:gridCol w:w="992"/>
        <w:gridCol w:w="1134"/>
        <w:gridCol w:w="1134"/>
      </w:tblGrid>
      <w:tr w:rsidR="00D9138B" w:rsidRPr="00334856" w14:paraId="3A587F6A" w14:textId="77777777" w:rsidTr="00EB58DB">
        <w:tc>
          <w:tcPr>
            <w:tcW w:w="2300" w:type="dxa"/>
          </w:tcPr>
          <w:p w14:paraId="797A452E"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夹心</w:t>
            </w:r>
            <w:r w:rsidRPr="00FF41E0">
              <w:rPr>
                <w:rFonts w:ascii="宋体" w:hAnsi="宋体" w:hint="eastAsia"/>
              </w:rPr>
              <w:t>保温体系材料</w:t>
            </w:r>
          </w:p>
        </w:tc>
        <w:tc>
          <w:tcPr>
            <w:tcW w:w="1134" w:type="dxa"/>
          </w:tcPr>
          <w:p w14:paraId="62BCF47D" w14:textId="77777777" w:rsidR="00D9138B" w:rsidRPr="00FF41E0" w:rsidRDefault="00D9138B" w:rsidP="00D9138B">
            <w:pPr>
              <w:pStyle w:val="af4"/>
              <w:spacing w:line="360" w:lineRule="auto"/>
              <w:ind w:firstLineChars="0" w:firstLine="0"/>
              <w:rPr>
                <w:rFonts w:ascii="宋体" w:hAnsi="宋体"/>
              </w:rPr>
            </w:pPr>
            <w:r w:rsidRPr="009156D7">
              <w:rPr>
                <w:rFonts w:ascii="宋体" w:hAnsi="宋体" w:hint="eastAsia"/>
                <w:sz w:val="18"/>
                <w:szCs w:val="18"/>
              </w:rPr>
              <w:t>内饰面层</w:t>
            </w:r>
          </w:p>
        </w:tc>
        <w:tc>
          <w:tcPr>
            <w:tcW w:w="992" w:type="dxa"/>
          </w:tcPr>
          <w:p w14:paraId="05FC4624"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混凝土</w:t>
            </w:r>
          </w:p>
        </w:tc>
        <w:tc>
          <w:tcPr>
            <w:tcW w:w="992" w:type="dxa"/>
          </w:tcPr>
          <w:p w14:paraId="3A1B87AE"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X</w:t>
            </w:r>
            <w:r w:rsidRPr="00FF41E0">
              <w:rPr>
                <w:rFonts w:ascii="宋体" w:hAnsi="宋体" w:hint="eastAsia"/>
              </w:rPr>
              <w:t>PS板</w:t>
            </w:r>
          </w:p>
        </w:tc>
        <w:tc>
          <w:tcPr>
            <w:tcW w:w="1134" w:type="dxa"/>
          </w:tcPr>
          <w:p w14:paraId="4D30E551"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混凝土</w:t>
            </w:r>
          </w:p>
        </w:tc>
        <w:tc>
          <w:tcPr>
            <w:tcW w:w="1134" w:type="dxa"/>
          </w:tcPr>
          <w:p w14:paraId="67DA3CB9"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面层涂料</w:t>
            </w:r>
          </w:p>
        </w:tc>
      </w:tr>
      <w:tr w:rsidR="00D9138B" w:rsidRPr="00334856" w14:paraId="0B99538B" w14:textId="77777777" w:rsidTr="00EB58DB">
        <w:tc>
          <w:tcPr>
            <w:tcW w:w="2300" w:type="dxa"/>
          </w:tcPr>
          <w:p w14:paraId="701CE929"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lastRenderedPageBreak/>
              <w:t>长度（m）</w:t>
            </w:r>
          </w:p>
        </w:tc>
        <w:tc>
          <w:tcPr>
            <w:tcW w:w="1134" w:type="dxa"/>
          </w:tcPr>
          <w:p w14:paraId="2029BA11"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3.2</w:t>
            </w:r>
          </w:p>
        </w:tc>
        <w:tc>
          <w:tcPr>
            <w:tcW w:w="992" w:type="dxa"/>
          </w:tcPr>
          <w:p w14:paraId="7BD3CE80"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3.2</w:t>
            </w:r>
          </w:p>
        </w:tc>
        <w:tc>
          <w:tcPr>
            <w:tcW w:w="992" w:type="dxa"/>
          </w:tcPr>
          <w:p w14:paraId="07A60AC6"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3.2</w:t>
            </w:r>
          </w:p>
        </w:tc>
        <w:tc>
          <w:tcPr>
            <w:tcW w:w="1134" w:type="dxa"/>
          </w:tcPr>
          <w:p w14:paraId="07F81497"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3.2</w:t>
            </w:r>
          </w:p>
        </w:tc>
        <w:tc>
          <w:tcPr>
            <w:tcW w:w="1134" w:type="dxa"/>
          </w:tcPr>
          <w:p w14:paraId="533AA358"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3.2</w:t>
            </w:r>
          </w:p>
        </w:tc>
      </w:tr>
      <w:tr w:rsidR="00D9138B" w:rsidRPr="00334856" w14:paraId="74513E3C" w14:textId="77777777" w:rsidTr="00EB58DB">
        <w:tc>
          <w:tcPr>
            <w:tcW w:w="2300" w:type="dxa"/>
          </w:tcPr>
          <w:p w14:paraId="1426B68B"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宽度（m）</w:t>
            </w:r>
          </w:p>
        </w:tc>
        <w:tc>
          <w:tcPr>
            <w:tcW w:w="1134" w:type="dxa"/>
          </w:tcPr>
          <w:p w14:paraId="2C35AB12"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2.8</w:t>
            </w:r>
          </w:p>
        </w:tc>
        <w:tc>
          <w:tcPr>
            <w:tcW w:w="992" w:type="dxa"/>
          </w:tcPr>
          <w:p w14:paraId="21F08A56"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2.8</w:t>
            </w:r>
          </w:p>
        </w:tc>
        <w:tc>
          <w:tcPr>
            <w:tcW w:w="992" w:type="dxa"/>
          </w:tcPr>
          <w:p w14:paraId="23F7D2F2"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2.8</w:t>
            </w:r>
          </w:p>
        </w:tc>
        <w:tc>
          <w:tcPr>
            <w:tcW w:w="1134" w:type="dxa"/>
          </w:tcPr>
          <w:p w14:paraId="75644F40"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2.8</w:t>
            </w:r>
          </w:p>
        </w:tc>
        <w:tc>
          <w:tcPr>
            <w:tcW w:w="1134" w:type="dxa"/>
          </w:tcPr>
          <w:p w14:paraId="24413314"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2.8</w:t>
            </w:r>
          </w:p>
        </w:tc>
      </w:tr>
      <w:tr w:rsidR="00D9138B" w:rsidRPr="00334856" w14:paraId="7185708F" w14:textId="77777777" w:rsidTr="00EB58DB">
        <w:tc>
          <w:tcPr>
            <w:tcW w:w="2300" w:type="dxa"/>
          </w:tcPr>
          <w:p w14:paraId="6BCD77EF"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厚度（m）</w:t>
            </w:r>
          </w:p>
        </w:tc>
        <w:tc>
          <w:tcPr>
            <w:tcW w:w="1134" w:type="dxa"/>
          </w:tcPr>
          <w:p w14:paraId="447EFAA5"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0.002</w:t>
            </w:r>
          </w:p>
        </w:tc>
        <w:tc>
          <w:tcPr>
            <w:tcW w:w="992" w:type="dxa"/>
          </w:tcPr>
          <w:p w14:paraId="5662584B"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0.</w:t>
            </w:r>
            <w:r>
              <w:rPr>
                <w:rFonts w:ascii="宋体" w:hAnsi="宋体" w:hint="eastAsia"/>
              </w:rPr>
              <w:t>8</w:t>
            </w:r>
          </w:p>
        </w:tc>
        <w:tc>
          <w:tcPr>
            <w:tcW w:w="992" w:type="dxa"/>
          </w:tcPr>
          <w:p w14:paraId="15E2129C"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0.</w:t>
            </w:r>
            <w:r>
              <w:rPr>
                <w:rFonts w:ascii="宋体" w:hAnsi="宋体" w:hint="eastAsia"/>
              </w:rPr>
              <w:t>7</w:t>
            </w:r>
          </w:p>
        </w:tc>
        <w:tc>
          <w:tcPr>
            <w:tcW w:w="1134" w:type="dxa"/>
          </w:tcPr>
          <w:p w14:paraId="1CF0AA97"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0.</w:t>
            </w:r>
            <w:r>
              <w:rPr>
                <w:rFonts w:ascii="宋体" w:hAnsi="宋体" w:hint="eastAsia"/>
              </w:rPr>
              <w:t>4</w:t>
            </w:r>
          </w:p>
        </w:tc>
        <w:tc>
          <w:tcPr>
            <w:tcW w:w="1134" w:type="dxa"/>
          </w:tcPr>
          <w:p w14:paraId="57CD1402"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0.003</w:t>
            </w:r>
          </w:p>
        </w:tc>
      </w:tr>
      <w:tr w:rsidR="00D9138B" w:rsidRPr="00334856" w14:paraId="4B3DA3DA" w14:textId="77777777" w:rsidTr="00EB58DB">
        <w:tc>
          <w:tcPr>
            <w:tcW w:w="2300" w:type="dxa"/>
          </w:tcPr>
          <w:p w14:paraId="273C0401"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导热系数（</w:t>
            </w:r>
            <w:r w:rsidRPr="00FF41E0">
              <w:rPr>
                <w:rFonts w:ascii="宋体" w:hAnsi="宋体"/>
              </w:rPr>
              <w:t>w/</w:t>
            </w:r>
            <w:r w:rsidRPr="00FF41E0">
              <w:rPr>
                <w:rFonts w:ascii="宋体" w:hAnsi="宋体" w:hint="eastAsia"/>
              </w:rPr>
              <w:t>（</w:t>
            </w:r>
            <w:r w:rsidRPr="00FF41E0">
              <w:rPr>
                <w:rFonts w:ascii="宋体" w:hAnsi="宋体"/>
              </w:rPr>
              <w:t>m.k</w:t>
            </w:r>
            <w:r w:rsidRPr="00FF41E0">
              <w:rPr>
                <w:rFonts w:ascii="宋体" w:hAnsi="宋体" w:hint="eastAsia"/>
              </w:rPr>
              <w:t>））</w:t>
            </w:r>
          </w:p>
        </w:tc>
        <w:tc>
          <w:tcPr>
            <w:tcW w:w="1134" w:type="dxa"/>
          </w:tcPr>
          <w:p w14:paraId="44725D20" w14:textId="77777777" w:rsidR="00D9138B" w:rsidRPr="00FF41E0" w:rsidRDefault="00D9138B" w:rsidP="00D9138B">
            <w:pPr>
              <w:pStyle w:val="af4"/>
              <w:spacing w:line="360" w:lineRule="auto"/>
              <w:ind w:firstLineChars="0" w:firstLine="0"/>
              <w:rPr>
                <w:rFonts w:ascii="宋体" w:hAnsi="宋体"/>
              </w:rPr>
            </w:pPr>
            <w:r w:rsidRPr="009156D7">
              <w:rPr>
                <w:rFonts w:ascii="宋体" w:hAnsi="宋体"/>
                <w:sz w:val="18"/>
                <w:szCs w:val="18"/>
              </w:rPr>
              <w:t>0.60</w:t>
            </w:r>
          </w:p>
        </w:tc>
        <w:tc>
          <w:tcPr>
            <w:tcW w:w="992" w:type="dxa"/>
          </w:tcPr>
          <w:p w14:paraId="726B6864"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rPr>
              <w:t>1.74</w:t>
            </w:r>
          </w:p>
        </w:tc>
        <w:tc>
          <w:tcPr>
            <w:tcW w:w="992" w:type="dxa"/>
          </w:tcPr>
          <w:p w14:paraId="1D90C761"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0.03</w:t>
            </w:r>
            <w:r>
              <w:rPr>
                <w:rFonts w:ascii="宋体" w:hAnsi="宋体" w:hint="eastAsia"/>
              </w:rPr>
              <w:t>5</w:t>
            </w:r>
          </w:p>
        </w:tc>
        <w:tc>
          <w:tcPr>
            <w:tcW w:w="1134" w:type="dxa"/>
          </w:tcPr>
          <w:p w14:paraId="563DA23D"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rPr>
              <w:t>1.74</w:t>
            </w:r>
          </w:p>
        </w:tc>
        <w:tc>
          <w:tcPr>
            <w:tcW w:w="1134" w:type="dxa"/>
          </w:tcPr>
          <w:p w14:paraId="1585DB60"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rPr>
              <w:t>0.</w:t>
            </w:r>
            <w:r w:rsidRPr="00FF41E0">
              <w:rPr>
                <w:rFonts w:ascii="宋体" w:hAnsi="宋体" w:hint="eastAsia"/>
              </w:rPr>
              <w:t>5</w:t>
            </w:r>
          </w:p>
        </w:tc>
      </w:tr>
      <w:tr w:rsidR="00D9138B" w:rsidRPr="00334856" w14:paraId="45CC0154" w14:textId="77777777" w:rsidTr="00EB58DB">
        <w:tc>
          <w:tcPr>
            <w:tcW w:w="2300" w:type="dxa"/>
          </w:tcPr>
          <w:p w14:paraId="16C3C1F5"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密度（</w:t>
            </w:r>
            <w:r w:rsidRPr="00FF41E0">
              <w:rPr>
                <w:rFonts w:ascii="宋体" w:hAnsi="宋体"/>
              </w:rPr>
              <w:t>Kg/m</w:t>
            </w:r>
            <w:r w:rsidRPr="00FF41E0">
              <w:rPr>
                <w:rFonts w:ascii="宋体" w:hAnsi="宋体"/>
                <w:vertAlign w:val="superscript"/>
              </w:rPr>
              <w:t>3</w:t>
            </w:r>
            <w:r w:rsidRPr="00FF41E0">
              <w:rPr>
                <w:rFonts w:ascii="宋体" w:hAnsi="宋体" w:hint="eastAsia"/>
              </w:rPr>
              <w:t>）</w:t>
            </w:r>
          </w:p>
        </w:tc>
        <w:tc>
          <w:tcPr>
            <w:tcW w:w="1134" w:type="dxa"/>
          </w:tcPr>
          <w:p w14:paraId="6EF48CB9" w14:textId="77777777" w:rsidR="00D9138B" w:rsidRPr="00FF41E0" w:rsidRDefault="00D9138B" w:rsidP="00D9138B">
            <w:pPr>
              <w:pStyle w:val="af4"/>
              <w:spacing w:line="360" w:lineRule="auto"/>
              <w:ind w:firstLineChars="0" w:firstLine="0"/>
              <w:rPr>
                <w:rFonts w:ascii="宋体" w:hAnsi="宋体"/>
              </w:rPr>
            </w:pPr>
            <w:r w:rsidRPr="009156D7">
              <w:rPr>
                <w:rFonts w:ascii="宋体" w:hAnsi="宋体"/>
                <w:sz w:val="18"/>
                <w:szCs w:val="18"/>
              </w:rPr>
              <w:t>1300</w:t>
            </w:r>
          </w:p>
        </w:tc>
        <w:tc>
          <w:tcPr>
            <w:tcW w:w="992" w:type="dxa"/>
          </w:tcPr>
          <w:p w14:paraId="36C7824E"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rPr>
              <w:t>2430</w:t>
            </w:r>
          </w:p>
        </w:tc>
        <w:tc>
          <w:tcPr>
            <w:tcW w:w="992" w:type="dxa"/>
          </w:tcPr>
          <w:p w14:paraId="1EDEAFCC"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35</w:t>
            </w:r>
          </w:p>
        </w:tc>
        <w:tc>
          <w:tcPr>
            <w:tcW w:w="1134" w:type="dxa"/>
          </w:tcPr>
          <w:p w14:paraId="600AE732"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rPr>
              <w:t>2430</w:t>
            </w:r>
          </w:p>
        </w:tc>
        <w:tc>
          <w:tcPr>
            <w:tcW w:w="1134" w:type="dxa"/>
          </w:tcPr>
          <w:p w14:paraId="1D544AF3"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1100</w:t>
            </w:r>
          </w:p>
        </w:tc>
      </w:tr>
      <w:tr w:rsidR="00D9138B" w:rsidRPr="00334856" w14:paraId="7961E69F" w14:textId="77777777" w:rsidTr="00EB58DB">
        <w:tc>
          <w:tcPr>
            <w:tcW w:w="2300" w:type="dxa"/>
          </w:tcPr>
          <w:p w14:paraId="3E5BBE12"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参考温度（</w:t>
            </w:r>
            <w:r w:rsidRPr="00FF41E0">
              <w:rPr>
                <w:rFonts w:ascii="宋体" w:hAnsi="宋体" w:hint="eastAsia"/>
                <w:vertAlign w:val="superscript"/>
              </w:rPr>
              <w:t>o</w:t>
            </w:r>
            <w:r w:rsidRPr="00FF41E0">
              <w:rPr>
                <w:rFonts w:ascii="宋体" w:hAnsi="宋体" w:hint="eastAsia"/>
              </w:rPr>
              <w:t>C）</w:t>
            </w:r>
          </w:p>
        </w:tc>
        <w:tc>
          <w:tcPr>
            <w:tcW w:w="1134" w:type="dxa"/>
          </w:tcPr>
          <w:p w14:paraId="6097881C"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15</w:t>
            </w:r>
          </w:p>
        </w:tc>
        <w:tc>
          <w:tcPr>
            <w:tcW w:w="992" w:type="dxa"/>
          </w:tcPr>
          <w:p w14:paraId="304D96A1" w14:textId="77777777" w:rsidR="00D9138B" w:rsidRDefault="00D9138B" w:rsidP="00D9138B">
            <w:pPr>
              <w:spacing w:line="360" w:lineRule="auto"/>
            </w:pPr>
            <w:r w:rsidRPr="0014319E">
              <w:rPr>
                <w:rFonts w:ascii="宋体" w:hAnsi="宋体" w:hint="eastAsia"/>
              </w:rPr>
              <w:t>15</w:t>
            </w:r>
          </w:p>
        </w:tc>
        <w:tc>
          <w:tcPr>
            <w:tcW w:w="992" w:type="dxa"/>
          </w:tcPr>
          <w:p w14:paraId="2B986D04" w14:textId="77777777" w:rsidR="00D9138B" w:rsidRDefault="00D9138B" w:rsidP="00D9138B">
            <w:pPr>
              <w:spacing w:line="360" w:lineRule="auto"/>
            </w:pPr>
            <w:r w:rsidRPr="0014319E">
              <w:rPr>
                <w:rFonts w:ascii="宋体" w:hAnsi="宋体" w:hint="eastAsia"/>
              </w:rPr>
              <w:t>15</w:t>
            </w:r>
          </w:p>
        </w:tc>
        <w:tc>
          <w:tcPr>
            <w:tcW w:w="1134" w:type="dxa"/>
          </w:tcPr>
          <w:p w14:paraId="119AF3B8" w14:textId="77777777" w:rsidR="00D9138B" w:rsidRDefault="00D9138B" w:rsidP="00D9138B">
            <w:pPr>
              <w:spacing w:line="360" w:lineRule="auto"/>
            </w:pPr>
            <w:r w:rsidRPr="0014319E">
              <w:rPr>
                <w:rFonts w:ascii="宋体" w:hAnsi="宋体" w:hint="eastAsia"/>
              </w:rPr>
              <w:t>15</w:t>
            </w:r>
          </w:p>
        </w:tc>
        <w:tc>
          <w:tcPr>
            <w:tcW w:w="1134" w:type="dxa"/>
          </w:tcPr>
          <w:p w14:paraId="00849557" w14:textId="77777777" w:rsidR="00D9138B" w:rsidRDefault="00D9138B" w:rsidP="00D9138B">
            <w:pPr>
              <w:spacing w:line="360" w:lineRule="auto"/>
            </w:pPr>
            <w:r w:rsidRPr="0014319E">
              <w:rPr>
                <w:rFonts w:ascii="宋体" w:hAnsi="宋体" w:hint="eastAsia"/>
              </w:rPr>
              <w:t>15</w:t>
            </w:r>
          </w:p>
        </w:tc>
      </w:tr>
    </w:tbl>
    <w:p w14:paraId="3BD94E8F" w14:textId="77777777" w:rsidR="00D9138B" w:rsidRDefault="00D9138B" w:rsidP="00D9138B">
      <w:pPr>
        <w:spacing w:line="360" w:lineRule="auto"/>
        <w:jc w:val="center"/>
        <w:rPr>
          <w:rFonts w:ascii="楷体_GB2312" w:eastAsia="楷体_GB2312"/>
        </w:rPr>
      </w:pPr>
    </w:p>
    <w:p w14:paraId="1AA79F70" w14:textId="77777777" w:rsidR="00D9138B" w:rsidRPr="009156D7" w:rsidRDefault="00D9138B" w:rsidP="00D9138B">
      <w:pPr>
        <w:spacing w:line="360" w:lineRule="auto"/>
        <w:jc w:val="center"/>
        <w:rPr>
          <w:rFonts w:ascii="黑体" w:eastAsia="黑体"/>
        </w:rPr>
      </w:pPr>
      <w:r w:rsidRPr="009156D7">
        <w:rPr>
          <w:rFonts w:ascii="黑体" w:eastAsia="黑体" w:hint="eastAsia"/>
        </w:rPr>
        <w:t>表</w:t>
      </w:r>
      <w:r w:rsidRPr="009156D7">
        <w:rPr>
          <w:rFonts w:ascii="黑体" w:eastAsia="黑体"/>
        </w:rPr>
        <w:t xml:space="preserve">-2 </w:t>
      </w:r>
      <w:r w:rsidRPr="009156D7">
        <w:rPr>
          <w:rFonts w:ascii="黑体" w:eastAsia="黑体" w:hAnsi="宋体"/>
        </w:rPr>
        <w:t xml:space="preserve"> </w:t>
      </w:r>
      <w:r w:rsidRPr="009156D7">
        <w:rPr>
          <w:rFonts w:ascii="黑体" w:eastAsia="黑体" w:hAnsi="宋体" w:hint="eastAsia"/>
        </w:rPr>
        <w:t>室内、室外温度参数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D9138B" w:rsidRPr="009156D7" w14:paraId="647F20F4" w14:textId="77777777" w:rsidTr="00EB58DB">
        <w:tc>
          <w:tcPr>
            <w:tcW w:w="2130" w:type="dxa"/>
          </w:tcPr>
          <w:p w14:paraId="2B9C5D36" w14:textId="77777777" w:rsidR="00D9138B" w:rsidRPr="009156D7" w:rsidRDefault="00D9138B" w:rsidP="00D9138B">
            <w:pPr>
              <w:spacing w:line="360" w:lineRule="auto"/>
              <w:jc w:val="center"/>
              <w:rPr>
                <w:rFonts w:ascii="宋体"/>
                <w:sz w:val="18"/>
                <w:szCs w:val="18"/>
              </w:rPr>
            </w:pPr>
            <w:r w:rsidRPr="009156D7">
              <w:rPr>
                <w:rFonts w:ascii="宋体" w:hAnsi="宋体" w:hint="eastAsia"/>
                <w:bCs/>
                <w:sz w:val="18"/>
                <w:szCs w:val="18"/>
              </w:rPr>
              <w:t>季节</w:t>
            </w:r>
          </w:p>
        </w:tc>
        <w:tc>
          <w:tcPr>
            <w:tcW w:w="2130" w:type="dxa"/>
          </w:tcPr>
          <w:p w14:paraId="28B0AC12" w14:textId="77777777" w:rsidR="00D9138B" w:rsidRPr="009156D7" w:rsidRDefault="00D9138B" w:rsidP="00D9138B">
            <w:pPr>
              <w:spacing w:line="360" w:lineRule="auto"/>
              <w:rPr>
                <w:rFonts w:ascii="宋体"/>
                <w:sz w:val="18"/>
                <w:szCs w:val="18"/>
              </w:rPr>
            </w:pPr>
            <w:r w:rsidRPr="009156D7">
              <w:rPr>
                <w:rFonts w:ascii="宋体" w:hAnsi="宋体" w:hint="eastAsia"/>
                <w:bCs/>
                <w:sz w:val="18"/>
                <w:szCs w:val="18"/>
              </w:rPr>
              <w:t>室内气温（</w:t>
            </w:r>
            <w:r w:rsidRPr="009156D7">
              <w:rPr>
                <w:rFonts w:ascii="宋体"/>
                <w:bCs/>
                <w:sz w:val="18"/>
                <w:szCs w:val="18"/>
                <w:vertAlign w:val="superscript"/>
              </w:rPr>
              <w:t>0</w:t>
            </w:r>
            <w:r w:rsidRPr="009156D7">
              <w:rPr>
                <w:rFonts w:ascii="宋体" w:hAnsi="宋体"/>
                <w:bCs/>
                <w:sz w:val="18"/>
                <w:szCs w:val="18"/>
              </w:rPr>
              <w:t>C</w:t>
            </w:r>
            <w:r w:rsidRPr="009156D7">
              <w:rPr>
                <w:rFonts w:ascii="宋体" w:hAnsi="宋体" w:hint="eastAsia"/>
                <w:bCs/>
                <w:sz w:val="18"/>
                <w:szCs w:val="18"/>
              </w:rPr>
              <w:t>）</w:t>
            </w:r>
          </w:p>
        </w:tc>
        <w:tc>
          <w:tcPr>
            <w:tcW w:w="2131" w:type="dxa"/>
          </w:tcPr>
          <w:p w14:paraId="1CC60502" w14:textId="77777777" w:rsidR="00D9138B" w:rsidRPr="009156D7" w:rsidRDefault="00D9138B" w:rsidP="00D9138B">
            <w:pPr>
              <w:spacing w:line="360" w:lineRule="auto"/>
              <w:rPr>
                <w:rFonts w:ascii="宋体"/>
                <w:sz w:val="18"/>
                <w:szCs w:val="18"/>
              </w:rPr>
            </w:pPr>
            <w:r w:rsidRPr="009156D7">
              <w:rPr>
                <w:rFonts w:ascii="宋体" w:hAnsi="宋体" w:hint="eastAsia"/>
                <w:bCs/>
                <w:sz w:val="18"/>
                <w:szCs w:val="18"/>
              </w:rPr>
              <w:t>室外最高温度（</w:t>
            </w:r>
            <w:r w:rsidRPr="009156D7">
              <w:rPr>
                <w:rFonts w:ascii="宋体"/>
                <w:bCs/>
                <w:sz w:val="18"/>
                <w:szCs w:val="18"/>
                <w:vertAlign w:val="superscript"/>
              </w:rPr>
              <w:t>0</w:t>
            </w:r>
            <w:r w:rsidRPr="009156D7">
              <w:rPr>
                <w:rFonts w:ascii="宋体" w:hAnsi="宋体"/>
                <w:bCs/>
                <w:sz w:val="18"/>
                <w:szCs w:val="18"/>
              </w:rPr>
              <w:t>C</w:t>
            </w:r>
            <w:r w:rsidRPr="009156D7">
              <w:rPr>
                <w:rFonts w:ascii="宋体" w:hAnsi="宋体" w:hint="eastAsia"/>
                <w:bCs/>
                <w:sz w:val="18"/>
                <w:szCs w:val="18"/>
              </w:rPr>
              <w:t>）</w:t>
            </w:r>
          </w:p>
        </w:tc>
        <w:tc>
          <w:tcPr>
            <w:tcW w:w="2131" w:type="dxa"/>
          </w:tcPr>
          <w:p w14:paraId="73BAE8BA" w14:textId="77777777" w:rsidR="00D9138B" w:rsidRPr="009156D7" w:rsidRDefault="00D9138B" w:rsidP="00D9138B">
            <w:pPr>
              <w:spacing w:line="360" w:lineRule="auto"/>
              <w:rPr>
                <w:rFonts w:ascii="宋体"/>
                <w:sz w:val="18"/>
                <w:szCs w:val="18"/>
              </w:rPr>
            </w:pPr>
            <w:r w:rsidRPr="009156D7">
              <w:rPr>
                <w:rFonts w:ascii="宋体" w:hAnsi="宋体" w:hint="eastAsia"/>
                <w:bCs/>
                <w:sz w:val="18"/>
                <w:szCs w:val="18"/>
              </w:rPr>
              <w:t>室外最低温度（</w:t>
            </w:r>
            <w:r w:rsidRPr="009156D7">
              <w:rPr>
                <w:rFonts w:ascii="宋体"/>
                <w:bCs/>
                <w:sz w:val="18"/>
                <w:szCs w:val="18"/>
                <w:vertAlign w:val="superscript"/>
              </w:rPr>
              <w:t>0</w:t>
            </w:r>
            <w:r w:rsidRPr="009156D7">
              <w:rPr>
                <w:rFonts w:ascii="宋体" w:hAnsi="宋体"/>
                <w:bCs/>
                <w:sz w:val="18"/>
                <w:szCs w:val="18"/>
              </w:rPr>
              <w:t>C</w:t>
            </w:r>
            <w:r w:rsidRPr="009156D7">
              <w:rPr>
                <w:rFonts w:ascii="宋体" w:hAnsi="宋体" w:hint="eastAsia"/>
                <w:bCs/>
                <w:sz w:val="18"/>
                <w:szCs w:val="18"/>
              </w:rPr>
              <w:t>）</w:t>
            </w:r>
          </w:p>
        </w:tc>
      </w:tr>
      <w:tr w:rsidR="00D9138B" w:rsidRPr="009156D7" w14:paraId="37131A7A" w14:textId="77777777" w:rsidTr="00EB58DB">
        <w:tc>
          <w:tcPr>
            <w:tcW w:w="2130" w:type="dxa"/>
          </w:tcPr>
          <w:p w14:paraId="7C20145E" w14:textId="77777777" w:rsidR="00D9138B" w:rsidRPr="009156D7" w:rsidRDefault="00D9138B" w:rsidP="00D9138B">
            <w:pPr>
              <w:spacing w:line="360" w:lineRule="auto"/>
              <w:jc w:val="center"/>
              <w:rPr>
                <w:rFonts w:ascii="宋体"/>
                <w:sz w:val="18"/>
                <w:szCs w:val="18"/>
              </w:rPr>
            </w:pPr>
            <w:r w:rsidRPr="009156D7">
              <w:rPr>
                <w:rFonts w:ascii="宋体" w:hAnsi="宋体" w:hint="eastAsia"/>
                <w:bCs/>
                <w:sz w:val="18"/>
                <w:szCs w:val="18"/>
              </w:rPr>
              <w:t>春季（</w:t>
            </w:r>
            <w:r w:rsidRPr="009156D7">
              <w:rPr>
                <w:rFonts w:ascii="宋体" w:hAnsi="宋体"/>
                <w:bCs/>
                <w:sz w:val="18"/>
                <w:szCs w:val="18"/>
              </w:rPr>
              <w:t>3</w:t>
            </w:r>
            <w:r w:rsidRPr="009156D7">
              <w:rPr>
                <w:rFonts w:ascii="宋体" w:hAnsi="宋体" w:hint="eastAsia"/>
                <w:bCs/>
                <w:sz w:val="18"/>
                <w:szCs w:val="18"/>
              </w:rPr>
              <w:t>月）</w:t>
            </w:r>
          </w:p>
        </w:tc>
        <w:tc>
          <w:tcPr>
            <w:tcW w:w="2130" w:type="dxa"/>
          </w:tcPr>
          <w:p w14:paraId="75BA5148" w14:textId="77777777" w:rsidR="00D9138B" w:rsidRPr="009156D7" w:rsidRDefault="00D9138B" w:rsidP="00D9138B">
            <w:pPr>
              <w:spacing w:line="360" w:lineRule="auto"/>
              <w:jc w:val="center"/>
              <w:rPr>
                <w:rFonts w:ascii="宋体" w:hAnsi="宋体"/>
                <w:sz w:val="18"/>
                <w:szCs w:val="18"/>
              </w:rPr>
            </w:pPr>
            <w:r w:rsidRPr="009156D7">
              <w:rPr>
                <w:rFonts w:ascii="宋体" w:hAnsi="宋体"/>
                <w:sz w:val="18"/>
                <w:szCs w:val="18"/>
              </w:rPr>
              <w:t>23.0</w:t>
            </w:r>
          </w:p>
        </w:tc>
        <w:tc>
          <w:tcPr>
            <w:tcW w:w="2131" w:type="dxa"/>
          </w:tcPr>
          <w:p w14:paraId="07CD302B" w14:textId="77777777" w:rsidR="00D9138B" w:rsidRPr="009156D7" w:rsidRDefault="00D9138B" w:rsidP="00D9138B">
            <w:pPr>
              <w:spacing w:line="360" w:lineRule="auto"/>
              <w:jc w:val="center"/>
              <w:rPr>
                <w:rFonts w:ascii="宋体" w:hAnsi="宋体"/>
                <w:sz w:val="18"/>
                <w:szCs w:val="18"/>
              </w:rPr>
            </w:pPr>
            <w:r w:rsidRPr="009156D7">
              <w:rPr>
                <w:rFonts w:ascii="宋体" w:hAnsi="宋体"/>
                <w:sz w:val="18"/>
                <w:szCs w:val="18"/>
              </w:rPr>
              <w:t>25.3</w:t>
            </w:r>
          </w:p>
        </w:tc>
        <w:tc>
          <w:tcPr>
            <w:tcW w:w="2131" w:type="dxa"/>
          </w:tcPr>
          <w:p w14:paraId="65BDA295" w14:textId="77777777" w:rsidR="00D9138B" w:rsidRPr="009156D7" w:rsidRDefault="00D9138B" w:rsidP="00D9138B">
            <w:pPr>
              <w:spacing w:line="360" w:lineRule="auto"/>
              <w:jc w:val="center"/>
              <w:rPr>
                <w:rFonts w:ascii="宋体" w:hAnsi="宋体"/>
                <w:sz w:val="18"/>
                <w:szCs w:val="18"/>
              </w:rPr>
            </w:pPr>
            <w:r w:rsidRPr="009156D7">
              <w:rPr>
                <w:rFonts w:ascii="宋体" w:hAnsi="宋体"/>
                <w:sz w:val="18"/>
                <w:szCs w:val="18"/>
              </w:rPr>
              <w:t>4.4</w:t>
            </w:r>
          </w:p>
        </w:tc>
      </w:tr>
      <w:tr w:rsidR="00D9138B" w:rsidRPr="009156D7" w14:paraId="110F037E" w14:textId="77777777" w:rsidTr="00EB58DB">
        <w:tc>
          <w:tcPr>
            <w:tcW w:w="2130" w:type="dxa"/>
          </w:tcPr>
          <w:p w14:paraId="72EB86D2" w14:textId="77777777" w:rsidR="00D9138B" w:rsidRPr="009156D7" w:rsidRDefault="00D9138B" w:rsidP="00D9138B">
            <w:pPr>
              <w:spacing w:line="360" w:lineRule="auto"/>
              <w:jc w:val="center"/>
              <w:rPr>
                <w:rFonts w:ascii="宋体"/>
                <w:sz w:val="18"/>
                <w:szCs w:val="18"/>
              </w:rPr>
            </w:pPr>
            <w:r w:rsidRPr="009156D7">
              <w:rPr>
                <w:rFonts w:ascii="宋体" w:hAnsi="宋体" w:hint="eastAsia"/>
                <w:bCs/>
                <w:sz w:val="18"/>
                <w:szCs w:val="18"/>
              </w:rPr>
              <w:t>夏季（</w:t>
            </w:r>
            <w:r w:rsidRPr="009156D7">
              <w:rPr>
                <w:rFonts w:ascii="宋体" w:hAnsi="宋体"/>
                <w:bCs/>
                <w:sz w:val="18"/>
                <w:szCs w:val="18"/>
              </w:rPr>
              <w:t>6</w:t>
            </w:r>
            <w:r w:rsidRPr="009156D7">
              <w:rPr>
                <w:rFonts w:ascii="宋体" w:hAnsi="宋体" w:hint="eastAsia"/>
                <w:bCs/>
                <w:sz w:val="18"/>
                <w:szCs w:val="18"/>
              </w:rPr>
              <w:t>月）</w:t>
            </w:r>
          </w:p>
        </w:tc>
        <w:tc>
          <w:tcPr>
            <w:tcW w:w="2130" w:type="dxa"/>
          </w:tcPr>
          <w:p w14:paraId="50A01196" w14:textId="77777777" w:rsidR="00D9138B" w:rsidRPr="009156D7" w:rsidRDefault="00D9138B" w:rsidP="00D9138B">
            <w:pPr>
              <w:spacing w:line="360" w:lineRule="auto"/>
              <w:jc w:val="center"/>
              <w:rPr>
                <w:rFonts w:ascii="宋体" w:hAnsi="宋体"/>
                <w:sz w:val="18"/>
                <w:szCs w:val="18"/>
              </w:rPr>
            </w:pPr>
            <w:r w:rsidRPr="009156D7">
              <w:rPr>
                <w:rFonts w:ascii="宋体" w:hAnsi="宋体"/>
                <w:sz w:val="18"/>
                <w:szCs w:val="18"/>
              </w:rPr>
              <w:t>25.0</w:t>
            </w:r>
          </w:p>
        </w:tc>
        <w:tc>
          <w:tcPr>
            <w:tcW w:w="2131" w:type="dxa"/>
          </w:tcPr>
          <w:p w14:paraId="27CF8587" w14:textId="77777777" w:rsidR="00D9138B" w:rsidRPr="009156D7" w:rsidRDefault="00D9138B" w:rsidP="00D9138B">
            <w:pPr>
              <w:spacing w:line="360" w:lineRule="auto"/>
              <w:jc w:val="center"/>
              <w:rPr>
                <w:rFonts w:ascii="宋体" w:hAnsi="宋体"/>
                <w:sz w:val="18"/>
                <w:szCs w:val="18"/>
              </w:rPr>
            </w:pPr>
            <w:r w:rsidRPr="009156D7">
              <w:rPr>
                <w:rFonts w:ascii="宋体" w:hAnsi="宋体"/>
                <w:sz w:val="18"/>
                <w:szCs w:val="18"/>
              </w:rPr>
              <w:t>39.0</w:t>
            </w:r>
          </w:p>
        </w:tc>
        <w:tc>
          <w:tcPr>
            <w:tcW w:w="2131" w:type="dxa"/>
          </w:tcPr>
          <w:p w14:paraId="5F42644F" w14:textId="77777777" w:rsidR="00D9138B" w:rsidRPr="009156D7" w:rsidRDefault="00D9138B" w:rsidP="00D9138B">
            <w:pPr>
              <w:spacing w:line="360" w:lineRule="auto"/>
              <w:jc w:val="center"/>
              <w:rPr>
                <w:rFonts w:ascii="宋体" w:hAnsi="宋体"/>
                <w:sz w:val="18"/>
                <w:szCs w:val="18"/>
              </w:rPr>
            </w:pPr>
            <w:r w:rsidRPr="009156D7">
              <w:rPr>
                <w:rFonts w:ascii="宋体" w:hAnsi="宋体"/>
                <w:sz w:val="18"/>
                <w:szCs w:val="18"/>
              </w:rPr>
              <w:t>23.0</w:t>
            </w:r>
          </w:p>
        </w:tc>
      </w:tr>
      <w:tr w:rsidR="00D9138B" w:rsidRPr="009156D7" w14:paraId="59CCD825" w14:textId="77777777" w:rsidTr="00EB58DB">
        <w:tc>
          <w:tcPr>
            <w:tcW w:w="2130" w:type="dxa"/>
          </w:tcPr>
          <w:p w14:paraId="0805B59E" w14:textId="77777777" w:rsidR="00D9138B" w:rsidRPr="009156D7" w:rsidRDefault="00D9138B" w:rsidP="00D9138B">
            <w:pPr>
              <w:spacing w:line="360" w:lineRule="auto"/>
              <w:jc w:val="center"/>
              <w:rPr>
                <w:rFonts w:ascii="宋体"/>
                <w:sz w:val="18"/>
                <w:szCs w:val="18"/>
              </w:rPr>
            </w:pPr>
            <w:r w:rsidRPr="009156D7">
              <w:rPr>
                <w:rFonts w:ascii="宋体" w:hAnsi="宋体" w:hint="eastAsia"/>
                <w:bCs/>
                <w:sz w:val="18"/>
                <w:szCs w:val="18"/>
              </w:rPr>
              <w:t>秋季（</w:t>
            </w:r>
            <w:r w:rsidRPr="009156D7">
              <w:rPr>
                <w:rFonts w:ascii="宋体" w:hAnsi="宋体"/>
                <w:bCs/>
                <w:sz w:val="18"/>
                <w:szCs w:val="18"/>
              </w:rPr>
              <w:t>9</w:t>
            </w:r>
            <w:r w:rsidRPr="009156D7">
              <w:rPr>
                <w:rFonts w:ascii="宋体" w:hAnsi="宋体" w:hint="eastAsia"/>
                <w:bCs/>
                <w:sz w:val="18"/>
                <w:szCs w:val="18"/>
              </w:rPr>
              <w:t>月）</w:t>
            </w:r>
          </w:p>
        </w:tc>
        <w:tc>
          <w:tcPr>
            <w:tcW w:w="2130" w:type="dxa"/>
          </w:tcPr>
          <w:p w14:paraId="5E1534C1" w14:textId="77777777" w:rsidR="00D9138B" w:rsidRPr="009156D7" w:rsidRDefault="00D9138B" w:rsidP="00D9138B">
            <w:pPr>
              <w:spacing w:line="360" w:lineRule="auto"/>
              <w:jc w:val="center"/>
              <w:rPr>
                <w:rFonts w:ascii="宋体" w:hAnsi="宋体"/>
                <w:sz w:val="18"/>
                <w:szCs w:val="18"/>
              </w:rPr>
            </w:pPr>
            <w:r w:rsidRPr="009156D7">
              <w:rPr>
                <w:rFonts w:ascii="宋体" w:hAnsi="宋体"/>
                <w:sz w:val="18"/>
                <w:szCs w:val="18"/>
              </w:rPr>
              <w:t>23.0</w:t>
            </w:r>
          </w:p>
        </w:tc>
        <w:tc>
          <w:tcPr>
            <w:tcW w:w="2131" w:type="dxa"/>
          </w:tcPr>
          <w:p w14:paraId="6E95BF74" w14:textId="77777777" w:rsidR="00D9138B" w:rsidRPr="009156D7" w:rsidRDefault="00D9138B" w:rsidP="00D9138B">
            <w:pPr>
              <w:spacing w:line="360" w:lineRule="auto"/>
              <w:jc w:val="center"/>
              <w:rPr>
                <w:rFonts w:ascii="宋体" w:hAnsi="宋体"/>
                <w:sz w:val="18"/>
                <w:szCs w:val="18"/>
              </w:rPr>
            </w:pPr>
            <w:r w:rsidRPr="009156D7">
              <w:rPr>
                <w:rFonts w:ascii="宋体" w:hAnsi="宋体"/>
                <w:sz w:val="18"/>
                <w:szCs w:val="18"/>
              </w:rPr>
              <w:t>26.5</w:t>
            </w:r>
          </w:p>
        </w:tc>
        <w:tc>
          <w:tcPr>
            <w:tcW w:w="2131" w:type="dxa"/>
          </w:tcPr>
          <w:p w14:paraId="01DEC233" w14:textId="77777777" w:rsidR="00D9138B" w:rsidRPr="009156D7" w:rsidRDefault="00D9138B" w:rsidP="00D9138B">
            <w:pPr>
              <w:spacing w:line="360" w:lineRule="auto"/>
              <w:jc w:val="center"/>
              <w:rPr>
                <w:rFonts w:ascii="宋体" w:hAnsi="宋体"/>
                <w:sz w:val="18"/>
                <w:szCs w:val="18"/>
              </w:rPr>
            </w:pPr>
            <w:r w:rsidRPr="009156D7">
              <w:rPr>
                <w:rFonts w:ascii="宋体" w:hAnsi="宋体"/>
                <w:sz w:val="18"/>
                <w:szCs w:val="18"/>
              </w:rPr>
              <w:t>9.7</w:t>
            </w:r>
          </w:p>
        </w:tc>
      </w:tr>
      <w:tr w:rsidR="00D9138B" w:rsidRPr="009156D7" w14:paraId="0D26B883" w14:textId="77777777" w:rsidTr="00EB58DB">
        <w:tc>
          <w:tcPr>
            <w:tcW w:w="2130" w:type="dxa"/>
          </w:tcPr>
          <w:p w14:paraId="228CF76F" w14:textId="77777777" w:rsidR="00D9138B" w:rsidRPr="009156D7" w:rsidRDefault="00D9138B" w:rsidP="00D9138B">
            <w:pPr>
              <w:spacing w:line="360" w:lineRule="auto"/>
              <w:jc w:val="center"/>
              <w:rPr>
                <w:rFonts w:ascii="宋体"/>
                <w:sz w:val="18"/>
                <w:szCs w:val="18"/>
              </w:rPr>
            </w:pPr>
            <w:r w:rsidRPr="009156D7">
              <w:rPr>
                <w:rFonts w:ascii="宋体" w:hAnsi="宋体" w:hint="eastAsia"/>
                <w:bCs/>
                <w:sz w:val="18"/>
                <w:szCs w:val="18"/>
              </w:rPr>
              <w:t>冬季（</w:t>
            </w:r>
            <w:r w:rsidRPr="009156D7">
              <w:rPr>
                <w:rFonts w:ascii="宋体" w:hAnsi="宋体"/>
                <w:bCs/>
                <w:sz w:val="18"/>
                <w:szCs w:val="18"/>
              </w:rPr>
              <w:t>12</w:t>
            </w:r>
            <w:r w:rsidRPr="009156D7">
              <w:rPr>
                <w:rFonts w:ascii="宋体" w:hAnsi="宋体" w:hint="eastAsia"/>
                <w:bCs/>
                <w:sz w:val="18"/>
                <w:szCs w:val="18"/>
              </w:rPr>
              <w:t>月）</w:t>
            </w:r>
          </w:p>
        </w:tc>
        <w:tc>
          <w:tcPr>
            <w:tcW w:w="2130" w:type="dxa"/>
          </w:tcPr>
          <w:p w14:paraId="14FD2EB3" w14:textId="77777777" w:rsidR="00D9138B" w:rsidRPr="009156D7" w:rsidRDefault="00D9138B" w:rsidP="00D9138B">
            <w:pPr>
              <w:spacing w:line="360" w:lineRule="auto"/>
              <w:jc w:val="center"/>
              <w:rPr>
                <w:rFonts w:ascii="宋体" w:hAnsi="宋体"/>
                <w:sz w:val="18"/>
                <w:szCs w:val="18"/>
              </w:rPr>
            </w:pPr>
            <w:r w:rsidRPr="009156D7">
              <w:rPr>
                <w:rFonts w:ascii="宋体" w:hAnsi="宋体"/>
                <w:sz w:val="18"/>
                <w:szCs w:val="18"/>
              </w:rPr>
              <w:t>20.0</w:t>
            </w:r>
          </w:p>
        </w:tc>
        <w:tc>
          <w:tcPr>
            <w:tcW w:w="2131" w:type="dxa"/>
          </w:tcPr>
          <w:p w14:paraId="4FF5468B" w14:textId="77777777" w:rsidR="00D9138B" w:rsidRPr="009156D7" w:rsidRDefault="00D9138B" w:rsidP="00D9138B">
            <w:pPr>
              <w:spacing w:line="360" w:lineRule="auto"/>
              <w:jc w:val="center"/>
              <w:rPr>
                <w:rFonts w:ascii="宋体" w:hAnsi="宋体"/>
                <w:sz w:val="18"/>
                <w:szCs w:val="18"/>
              </w:rPr>
            </w:pPr>
            <w:r w:rsidRPr="009156D7">
              <w:rPr>
                <w:rFonts w:ascii="宋体" w:hAnsi="宋体"/>
                <w:sz w:val="18"/>
                <w:szCs w:val="18"/>
              </w:rPr>
              <w:t>1.5</w:t>
            </w:r>
          </w:p>
        </w:tc>
        <w:tc>
          <w:tcPr>
            <w:tcW w:w="2131" w:type="dxa"/>
          </w:tcPr>
          <w:p w14:paraId="0FA02135" w14:textId="77777777" w:rsidR="00D9138B" w:rsidRPr="009156D7" w:rsidRDefault="00D9138B" w:rsidP="00D9138B">
            <w:pPr>
              <w:spacing w:line="360" w:lineRule="auto"/>
              <w:jc w:val="center"/>
              <w:rPr>
                <w:rFonts w:ascii="宋体" w:hAnsi="宋体"/>
                <w:sz w:val="18"/>
                <w:szCs w:val="18"/>
              </w:rPr>
            </w:pPr>
            <w:r w:rsidRPr="009156D7">
              <w:rPr>
                <w:rFonts w:ascii="宋体" w:hAnsi="宋体"/>
                <w:sz w:val="18"/>
                <w:szCs w:val="18"/>
              </w:rPr>
              <w:t>-11.5</w:t>
            </w:r>
          </w:p>
        </w:tc>
      </w:tr>
    </w:tbl>
    <w:p w14:paraId="73B35675" w14:textId="77777777" w:rsidR="00D9138B" w:rsidRDefault="00D9138B" w:rsidP="00D9138B">
      <w:pPr>
        <w:spacing w:line="360" w:lineRule="auto"/>
        <w:ind w:firstLineChars="200" w:firstLine="420"/>
        <w:rPr>
          <w:rFonts w:ascii="宋体"/>
        </w:rPr>
      </w:pPr>
      <w:bookmarkStart w:id="94" w:name="OLE_LINK2"/>
      <w:bookmarkStart w:id="95" w:name="OLE_LINK3"/>
      <w:r>
        <w:rPr>
          <w:rFonts w:ascii="宋体" w:hAnsi="宋体" w:hint="eastAsia"/>
        </w:rPr>
        <w:t>与墙体内表面类似，对墙体外表面，设室外空气温度为</w:t>
      </w:r>
      <w:r>
        <w:rPr>
          <w:rFonts w:ascii="宋体" w:hAnsi="宋体"/>
          <w:i/>
        </w:rPr>
        <w:t>T</w:t>
      </w:r>
      <w:r>
        <w:rPr>
          <w:rFonts w:ascii="宋体" w:hAnsi="宋体"/>
          <w:i/>
          <w:vertAlign w:val="subscript"/>
        </w:rPr>
        <w:t>out</w:t>
      </w:r>
      <w:r>
        <w:rPr>
          <w:rFonts w:ascii="宋体" w:hAnsi="宋体"/>
          <w:i/>
        </w:rPr>
        <w:t>(t)</w:t>
      </w:r>
      <w:r>
        <w:rPr>
          <w:rFonts w:ascii="宋体" w:hAnsi="宋体" w:hint="eastAsia"/>
        </w:rPr>
        <w:t>，室外空气与墙体外表面对流换热系数为</w:t>
      </w:r>
      <w:r>
        <w:rPr>
          <w:rFonts w:ascii="宋体" w:hAnsi="宋体" w:hint="eastAsia"/>
          <w:i/>
        </w:rPr>
        <w:t>β</w:t>
      </w:r>
      <w:r>
        <w:rPr>
          <w:rFonts w:ascii="宋体" w:hAnsi="宋体"/>
          <w:i/>
          <w:vertAlign w:val="subscript"/>
        </w:rPr>
        <w:t>out</w:t>
      </w:r>
      <w:r>
        <w:rPr>
          <w:rFonts w:ascii="宋体" w:hAnsi="宋体" w:hint="eastAsia"/>
        </w:rPr>
        <w:t>，墙体外表面温度为</w:t>
      </w:r>
      <w:r>
        <w:rPr>
          <w:rFonts w:ascii="宋体" w:hAnsi="宋体"/>
          <w:i/>
        </w:rPr>
        <w:t>T</w:t>
      </w:r>
      <w:r>
        <w:rPr>
          <w:rFonts w:ascii="宋体" w:hAnsi="宋体"/>
          <w:i/>
          <w:vertAlign w:val="subscript"/>
        </w:rPr>
        <w:t>n</w:t>
      </w:r>
      <w:r>
        <w:rPr>
          <w:rFonts w:ascii="宋体" w:hAnsi="宋体"/>
          <w:i/>
        </w:rPr>
        <w:t>(t)</w:t>
      </w:r>
      <w:r>
        <w:rPr>
          <w:rFonts w:ascii="宋体" w:hAnsi="宋体" w:hint="eastAsia"/>
        </w:rPr>
        <w:t>（第</w:t>
      </w:r>
      <w:r>
        <w:rPr>
          <w:rFonts w:ascii="宋体" w:hAnsi="宋体"/>
        </w:rPr>
        <w:t>n</w:t>
      </w:r>
      <w:r>
        <w:rPr>
          <w:rFonts w:ascii="宋体" w:hAnsi="宋体" w:hint="eastAsia"/>
        </w:rPr>
        <w:t>个节点），忽略室内和墙体内表面之间以及各层墙体材料的相互热辐射。此时，墙体外表面与室外空气的对流热交换量可表达为：</w:t>
      </w:r>
    </w:p>
    <w:p w14:paraId="4208B9E5" w14:textId="77777777" w:rsidR="00D9138B" w:rsidRDefault="00D9138B" w:rsidP="00D9138B">
      <w:pPr>
        <w:spacing w:line="360" w:lineRule="auto"/>
        <w:ind w:firstLineChars="200" w:firstLine="420"/>
        <w:jc w:val="right"/>
        <w:rPr>
          <w:rFonts w:ascii="宋体" w:hAnsi="宋体"/>
        </w:rPr>
      </w:pPr>
      <w:r w:rsidRPr="00353F4A">
        <w:rPr>
          <w:rFonts w:ascii="宋体" w:hAnsi="宋体" w:hint="eastAsia"/>
          <w:position w:val="-12"/>
        </w:rPr>
        <w:object w:dxaOrig="2360" w:dyaOrig="360" w14:anchorId="1C7A4F0E">
          <v:shape id="_x0000_i1062" type="#_x0000_t75" style="width:117pt;height:18pt;mso-position-horizontal-relative:page;mso-position-vertical-relative:page" o:ole="">
            <v:imagedata r:id="rId219" o:title=""/>
          </v:shape>
          <o:OLEObject Type="Embed" ProgID="Equation.3" ShapeID="_x0000_i1062" DrawAspect="Content" ObjectID="_1661528152" r:id="rId220"/>
        </w:object>
      </w:r>
      <w:r>
        <w:rPr>
          <w:rFonts w:ascii="宋体" w:hAnsi="宋体"/>
        </w:rPr>
        <w:t xml:space="preserve">                          (2-1-6)</w:t>
      </w:r>
    </w:p>
    <w:p w14:paraId="63D0558A" w14:textId="77777777" w:rsidR="00D9138B" w:rsidRDefault="00D9138B" w:rsidP="00D9138B">
      <w:pPr>
        <w:spacing w:line="360" w:lineRule="auto"/>
        <w:ind w:firstLineChars="200" w:firstLine="420"/>
        <w:jc w:val="left"/>
        <w:rPr>
          <w:rFonts w:ascii="宋体"/>
        </w:rPr>
      </w:pPr>
      <w:r>
        <w:rPr>
          <w:rFonts w:ascii="宋体" w:hAnsi="宋体" w:hint="eastAsia"/>
        </w:rPr>
        <w:t>同样，我国《民用建筑热工设计规范》</w:t>
      </w:r>
      <w:r>
        <w:rPr>
          <w:rFonts w:ascii="宋体" w:hAnsi="宋体"/>
        </w:rPr>
        <w:t>GB50176-93</w:t>
      </w:r>
      <w:r>
        <w:rPr>
          <w:rFonts w:ascii="宋体" w:hAnsi="宋体" w:hint="eastAsia"/>
        </w:rPr>
        <w:t>中，详细规定了室换热系数</w:t>
      </w:r>
      <w:r>
        <w:rPr>
          <w:rFonts w:ascii="宋体" w:hAnsi="宋体" w:hint="eastAsia"/>
          <w:i/>
        </w:rPr>
        <w:t>β</w:t>
      </w:r>
      <w:r>
        <w:rPr>
          <w:rFonts w:ascii="宋体" w:hAnsi="宋体"/>
          <w:i/>
          <w:vertAlign w:val="subscript"/>
        </w:rPr>
        <w:t>out</w:t>
      </w:r>
      <w:r>
        <w:rPr>
          <w:rFonts w:ascii="宋体" w:hAnsi="宋体" w:hint="eastAsia"/>
        </w:rPr>
        <w:t>的详细取值问题</w:t>
      </w:r>
      <w:bookmarkEnd w:id="94"/>
      <w:bookmarkEnd w:id="95"/>
      <w:r>
        <w:rPr>
          <w:rFonts w:ascii="宋体" w:hAnsi="宋体" w:hint="eastAsia"/>
        </w:rPr>
        <w:t>。</w:t>
      </w:r>
      <w:r>
        <w:rPr>
          <w:rFonts w:ascii="宋体" w:hAnsi="宋体" w:hint="eastAsia"/>
          <w:i/>
        </w:rPr>
        <w:t>β</w:t>
      </w:r>
      <w:r>
        <w:rPr>
          <w:rFonts w:ascii="宋体" w:hAnsi="宋体"/>
          <w:i/>
          <w:vertAlign w:val="subscript"/>
        </w:rPr>
        <w:t>out</w:t>
      </w:r>
      <w:r>
        <w:rPr>
          <w:rFonts w:ascii="宋体" w:hAnsi="宋体" w:hint="eastAsia"/>
        </w:rPr>
        <w:t>与室外建筑物表面风速</w:t>
      </w:r>
      <w:r>
        <w:rPr>
          <w:rFonts w:ascii="宋体" w:hAnsi="宋体"/>
          <w:i/>
        </w:rPr>
        <w:t>V</w:t>
      </w:r>
      <w:r>
        <w:rPr>
          <w:rFonts w:ascii="宋体" w:hAnsi="宋体"/>
          <w:i/>
          <w:vertAlign w:val="subscript"/>
        </w:rPr>
        <w:t>e</w:t>
      </w:r>
      <w:r>
        <w:rPr>
          <w:rFonts w:ascii="宋体" w:hAnsi="宋体" w:hint="eastAsia"/>
        </w:rPr>
        <w:t>有关，在后续计算中，</w:t>
      </w:r>
      <w:r>
        <w:rPr>
          <w:rFonts w:ascii="宋体" w:hAnsi="宋体" w:hint="eastAsia"/>
          <w:i/>
        </w:rPr>
        <w:t>β</w:t>
      </w:r>
      <w:r>
        <w:rPr>
          <w:rFonts w:ascii="宋体" w:hAnsi="宋体"/>
          <w:i/>
          <w:vertAlign w:val="subscript"/>
        </w:rPr>
        <w:t>out</w:t>
      </w:r>
      <w:r>
        <w:rPr>
          <w:rFonts w:ascii="宋体" w:hAnsi="宋体" w:hint="eastAsia"/>
        </w:rPr>
        <w:t>的取值见表</w:t>
      </w:r>
      <w:r>
        <w:rPr>
          <w:rFonts w:ascii="宋体" w:hAnsi="宋体"/>
        </w:rPr>
        <w:t>-</w:t>
      </w:r>
      <w:r>
        <w:rPr>
          <w:rFonts w:ascii="宋体" w:hAnsi="宋体" w:hint="eastAsia"/>
        </w:rPr>
        <w:t>3。</w:t>
      </w:r>
    </w:p>
    <w:p w14:paraId="4A6E76AF" w14:textId="77777777" w:rsidR="00D9138B" w:rsidRPr="00277C32" w:rsidRDefault="00D9138B" w:rsidP="00D9138B">
      <w:pPr>
        <w:spacing w:line="360" w:lineRule="auto"/>
        <w:jc w:val="center"/>
        <w:rPr>
          <w:rFonts w:ascii="黑体" w:eastAsia="黑体" w:hAnsi="宋体"/>
          <w:szCs w:val="21"/>
        </w:rPr>
      </w:pPr>
      <w:r w:rsidRPr="00277C32">
        <w:rPr>
          <w:rFonts w:ascii="黑体" w:eastAsia="黑体" w:hAnsi="宋体" w:hint="eastAsia"/>
          <w:szCs w:val="21"/>
        </w:rPr>
        <w:t>表</w:t>
      </w:r>
      <w:r>
        <w:rPr>
          <w:rFonts w:ascii="黑体" w:eastAsia="黑体" w:hAnsi="宋体"/>
          <w:szCs w:val="21"/>
        </w:rPr>
        <w:t>-</w:t>
      </w:r>
      <w:r>
        <w:rPr>
          <w:rFonts w:ascii="黑体" w:eastAsia="黑体" w:hAnsi="宋体" w:hint="eastAsia"/>
          <w:szCs w:val="21"/>
        </w:rPr>
        <w:t>3</w:t>
      </w:r>
      <w:r w:rsidRPr="00277C32">
        <w:rPr>
          <w:rFonts w:ascii="黑体" w:eastAsia="黑体" w:hAnsi="宋体"/>
          <w:szCs w:val="21"/>
        </w:rPr>
        <w:t xml:space="preserve"> </w:t>
      </w:r>
      <w:r>
        <w:rPr>
          <w:rFonts w:ascii="黑体" w:eastAsia="黑体" w:hAnsi="宋体"/>
          <w:szCs w:val="21"/>
        </w:rPr>
        <w:t xml:space="preserve"> </w:t>
      </w:r>
      <w:r w:rsidRPr="00277C32">
        <w:rPr>
          <w:rFonts w:ascii="黑体" w:eastAsia="黑体" w:hAnsi="宋体" w:hint="eastAsia"/>
          <w:szCs w:val="21"/>
        </w:rPr>
        <w:t>对流及辐射参数</w:t>
      </w:r>
    </w:p>
    <w:tbl>
      <w:tblPr>
        <w:tblW w:w="34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34"/>
        <w:gridCol w:w="1844"/>
        <w:gridCol w:w="1656"/>
      </w:tblGrid>
      <w:tr w:rsidR="00D9138B" w:rsidRPr="00277C32" w14:paraId="19202593" w14:textId="77777777" w:rsidTr="00EB58DB">
        <w:trPr>
          <w:trHeight w:val="701"/>
          <w:jc w:val="center"/>
        </w:trPr>
        <w:tc>
          <w:tcPr>
            <w:tcW w:w="2334" w:type="dxa"/>
            <w:vMerge w:val="restart"/>
            <w:vAlign w:val="center"/>
          </w:tcPr>
          <w:p w14:paraId="0ACBF277" w14:textId="77777777" w:rsidR="00D9138B" w:rsidRPr="00277C32" w:rsidRDefault="00D9138B" w:rsidP="00D9138B">
            <w:pPr>
              <w:spacing w:line="360" w:lineRule="auto"/>
              <w:jc w:val="center"/>
              <w:rPr>
                <w:rFonts w:ascii="宋体"/>
                <w:sz w:val="18"/>
                <w:szCs w:val="18"/>
              </w:rPr>
            </w:pPr>
            <w:r w:rsidRPr="00277C32">
              <w:rPr>
                <w:rFonts w:ascii="宋体" w:hAnsi="宋体" w:hint="eastAsia"/>
                <w:sz w:val="18"/>
                <w:szCs w:val="18"/>
              </w:rPr>
              <w:t>季节</w:t>
            </w:r>
          </w:p>
        </w:tc>
        <w:tc>
          <w:tcPr>
            <w:tcW w:w="3500" w:type="dxa"/>
            <w:gridSpan w:val="2"/>
            <w:vAlign w:val="center"/>
          </w:tcPr>
          <w:p w14:paraId="4D217F5E" w14:textId="77777777" w:rsidR="00D9138B" w:rsidRPr="00277C32" w:rsidRDefault="00D9138B" w:rsidP="00D9138B">
            <w:pPr>
              <w:spacing w:line="360" w:lineRule="auto"/>
              <w:jc w:val="center"/>
              <w:rPr>
                <w:rFonts w:ascii="宋体" w:hAnsi="宋体"/>
                <w:sz w:val="18"/>
                <w:szCs w:val="18"/>
              </w:rPr>
            </w:pPr>
            <w:r w:rsidRPr="00277C32">
              <w:rPr>
                <w:rFonts w:ascii="宋体" w:hAnsi="宋体" w:hint="eastAsia"/>
                <w:sz w:val="18"/>
                <w:szCs w:val="18"/>
              </w:rPr>
              <w:t>对流换热系数</w:t>
            </w:r>
            <w:r w:rsidRPr="00277C32">
              <w:rPr>
                <w:rFonts w:ascii="宋体" w:hAnsi="宋体"/>
                <w:sz w:val="18"/>
                <w:szCs w:val="18"/>
              </w:rPr>
              <w:t xml:space="preserve"> [W/(m</w:t>
            </w:r>
            <w:r w:rsidRPr="00277C32">
              <w:rPr>
                <w:rFonts w:ascii="宋体" w:hAnsi="宋体"/>
                <w:sz w:val="18"/>
                <w:szCs w:val="18"/>
                <w:vertAlign w:val="superscript"/>
              </w:rPr>
              <w:t>2</w:t>
            </w:r>
            <w:r w:rsidRPr="00277C32">
              <w:rPr>
                <w:rFonts w:ascii="宋体" w:hAnsi="宋体"/>
                <w:sz w:val="18"/>
                <w:szCs w:val="18"/>
              </w:rPr>
              <w:t>K)]</w:t>
            </w:r>
          </w:p>
        </w:tc>
      </w:tr>
      <w:tr w:rsidR="00D9138B" w:rsidRPr="00277C32" w14:paraId="0D184944" w14:textId="77777777" w:rsidTr="00EB58DB">
        <w:trPr>
          <w:trHeight w:val="113"/>
          <w:jc w:val="center"/>
        </w:trPr>
        <w:tc>
          <w:tcPr>
            <w:tcW w:w="2334" w:type="dxa"/>
            <w:vMerge/>
            <w:vAlign w:val="center"/>
          </w:tcPr>
          <w:p w14:paraId="014E2583" w14:textId="77777777" w:rsidR="00D9138B" w:rsidRPr="00277C32" w:rsidRDefault="00D9138B" w:rsidP="00D9138B">
            <w:pPr>
              <w:spacing w:line="360" w:lineRule="auto"/>
              <w:jc w:val="center"/>
              <w:rPr>
                <w:rFonts w:ascii="宋体"/>
                <w:sz w:val="18"/>
                <w:szCs w:val="18"/>
              </w:rPr>
            </w:pPr>
          </w:p>
        </w:tc>
        <w:tc>
          <w:tcPr>
            <w:tcW w:w="1844" w:type="dxa"/>
            <w:vAlign w:val="center"/>
          </w:tcPr>
          <w:p w14:paraId="2E01D367" w14:textId="77777777" w:rsidR="00D9138B" w:rsidRPr="00277C32" w:rsidRDefault="00D9138B" w:rsidP="00D9138B">
            <w:pPr>
              <w:spacing w:line="360" w:lineRule="auto"/>
              <w:jc w:val="center"/>
              <w:rPr>
                <w:rFonts w:ascii="宋体"/>
                <w:sz w:val="18"/>
                <w:szCs w:val="18"/>
              </w:rPr>
            </w:pPr>
            <w:r w:rsidRPr="00277C32">
              <w:rPr>
                <w:rFonts w:ascii="宋体" w:hAnsi="宋体" w:hint="eastAsia"/>
                <w:sz w:val="18"/>
                <w:szCs w:val="18"/>
              </w:rPr>
              <w:t>内表面</w:t>
            </w:r>
          </w:p>
        </w:tc>
        <w:tc>
          <w:tcPr>
            <w:tcW w:w="1656" w:type="dxa"/>
            <w:vAlign w:val="center"/>
          </w:tcPr>
          <w:p w14:paraId="1717F4D5" w14:textId="77777777" w:rsidR="00D9138B" w:rsidRPr="00277C32" w:rsidRDefault="00D9138B" w:rsidP="00D9138B">
            <w:pPr>
              <w:spacing w:line="360" w:lineRule="auto"/>
              <w:jc w:val="center"/>
              <w:rPr>
                <w:rFonts w:ascii="宋体"/>
                <w:sz w:val="18"/>
                <w:szCs w:val="18"/>
              </w:rPr>
            </w:pPr>
            <w:r w:rsidRPr="00277C32">
              <w:rPr>
                <w:rFonts w:ascii="宋体" w:hAnsi="宋体" w:hint="eastAsia"/>
                <w:sz w:val="18"/>
                <w:szCs w:val="18"/>
              </w:rPr>
              <w:t>外表面</w:t>
            </w:r>
          </w:p>
        </w:tc>
      </w:tr>
      <w:tr w:rsidR="00D9138B" w:rsidRPr="00277C32" w14:paraId="1BA53E59" w14:textId="77777777" w:rsidTr="00EB58DB">
        <w:trPr>
          <w:trHeight w:val="386"/>
          <w:jc w:val="center"/>
        </w:trPr>
        <w:tc>
          <w:tcPr>
            <w:tcW w:w="2334" w:type="dxa"/>
            <w:vAlign w:val="center"/>
          </w:tcPr>
          <w:p w14:paraId="77BF622C" w14:textId="77777777" w:rsidR="00D9138B" w:rsidRPr="00277C32" w:rsidRDefault="00D9138B" w:rsidP="00D9138B">
            <w:pPr>
              <w:spacing w:line="360" w:lineRule="auto"/>
              <w:jc w:val="center"/>
              <w:rPr>
                <w:rFonts w:ascii="宋体"/>
                <w:sz w:val="18"/>
                <w:szCs w:val="18"/>
              </w:rPr>
            </w:pPr>
            <w:r w:rsidRPr="00277C32">
              <w:rPr>
                <w:rFonts w:ascii="宋体" w:hAnsi="宋体" w:hint="eastAsia"/>
                <w:sz w:val="18"/>
                <w:szCs w:val="18"/>
              </w:rPr>
              <w:t>春季（</w:t>
            </w:r>
            <w:r w:rsidRPr="00277C32">
              <w:rPr>
                <w:rFonts w:ascii="宋体" w:hAnsi="宋体"/>
                <w:sz w:val="18"/>
                <w:szCs w:val="18"/>
              </w:rPr>
              <w:t>3</w:t>
            </w:r>
            <w:r w:rsidRPr="00277C32">
              <w:rPr>
                <w:rFonts w:ascii="宋体" w:hAnsi="宋体" w:hint="eastAsia"/>
                <w:sz w:val="18"/>
                <w:szCs w:val="18"/>
              </w:rPr>
              <w:t>月）</w:t>
            </w:r>
          </w:p>
        </w:tc>
        <w:tc>
          <w:tcPr>
            <w:tcW w:w="1844" w:type="dxa"/>
            <w:vAlign w:val="center"/>
          </w:tcPr>
          <w:p w14:paraId="0426177B" w14:textId="77777777" w:rsidR="00D9138B" w:rsidRPr="00277C32" w:rsidRDefault="00D9138B" w:rsidP="00D9138B">
            <w:pPr>
              <w:spacing w:line="360" w:lineRule="auto"/>
              <w:jc w:val="center"/>
              <w:rPr>
                <w:rFonts w:ascii="宋体" w:hAnsi="宋体"/>
                <w:sz w:val="18"/>
                <w:szCs w:val="18"/>
              </w:rPr>
            </w:pPr>
            <w:r w:rsidRPr="00277C32">
              <w:rPr>
                <w:rFonts w:ascii="宋体" w:hAnsi="宋体"/>
                <w:sz w:val="18"/>
                <w:szCs w:val="18"/>
              </w:rPr>
              <w:t>8.7</w:t>
            </w:r>
          </w:p>
        </w:tc>
        <w:tc>
          <w:tcPr>
            <w:tcW w:w="1656" w:type="dxa"/>
            <w:vAlign w:val="center"/>
          </w:tcPr>
          <w:p w14:paraId="445F6B54" w14:textId="77777777" w:rsidR="00D9138B" w:rsidRPr="00277C32" w:rsidRDefault="00D9138B" w:rsidP="00D9138B">
            <w:pPr>
              <w:spacing w:line="360" w:lineRule="auto"/>
              <w:jc w:val="center"/>
              <w:rPr>
                <w:rFonts w:ascii="宋体" w:hAnsi="宋体"/>
                <w:sz w:val="18"/>
                <w:szCs w:val="18"/>
              </w:rPr>
            </w:pPr>
            <w:r w:rsidRPr="00277C32">
              <w:rPr>
                <w:rFonts w:ascii="宋体" w:hAnsi="宋体"/>
                <w:sz w:val="18"/>
                <w:szCs w:val="18"/>
              </w:rPr>
              <w:t>21.0</w:t>
            </w:r>
          </w:p>
        </w:tc>
      </w:tr>
      <w:tr w:rsidR="00D9138B" w:rsidRPr="00277C32" w14:paraId="7578BC3A" w14:textId="77777777" w:rsidTr="00EB58DB">
        <w:trPr>
          <w:trHeight w:val="386"/>
          <w:jc w:val="center"/>
        </w:trPr>
        <w:tc>
          <w:tcPr>
            <w:tcW w:w="2334" w:type="dxa"/>
            <w:vAlign w:val="center"/>
          </w:tcPr>
          <w:p w14:paraId="2D55A517" w14:textId="77777777" w:rsidR="00D9138B" w:rsidRPr="00277C32" w:rsidRDefault="00D9138B" w:rsidP="00D9138B">
            <w:pPr>
              <w:spacing w:line="360" w:lineRule="auto"/>
              <w:jc w:val="center"/>
              <w:rPr>
                <w:rFonts w:ascii="宋体"/>
                <w:sz w:val="18"/>
                <w:szCs w:val="18"/>
              </w:rPr>
            </w:pPr>
            <w:r w:rsidRPr="00277C32">
              <w:rPr>
                <w:rFonts w:ascii="宋体" w:hAnsi="宋体" w:hint="eastAsia"/>
                <w:sz w:val="18"/>
                <w:szCs w:val="18"/>
              </w:rPr>
              <w:t>夏季（</w:t>
            </w:r>
            <w:r w:rsidRPr="00277C32">
              <w:rPr>
                <w:rFonts w:ascii="宋体" w:hAnsi="宋体"/>
                <w:sz w:val="18"/>
                <w:szCs w:val="18"/>
              </w:rPr>
              <w:t>6</w:t>
            </w:r>
            <w:r w:rsidRPr="00277C32">
              <w:rPr>
                <w:rFonts w:ascii="宋体" w:hAnsi="宋体" w:hint="eastAsia"/>
                <w:sz w:val="18"/>
                <w:szCs w:val="18"/>
              </w:rPr>
              <w:t>月）</w:t>
            </w:r>
          </w:p>
        </w:tc>
        <w:tc>
          <w:tcPr>
            <w:tcW w:w="1844" w:type="dxa"/>
            <w:vAlign w:val="center"/>
          </w:tcPr>
          <w:p w14:paraId="49AB2524" w14:textId="77777777" w:rsidR="00D9138B" w:rsidRPr="00277C32" w:rsidRDefault="00D9138B" w:rsidP="00D9138B">
            <w:pPr>
              <w:spacing w:line="360" w:lineRule="auto"/>
              <w:jc w:val="center"/>
              <w:rPr>
                <w:rFonts w:ascii="宋体" w:hAnsi="宋体"/>
                <w:sz w:val="18"/>
                <w:szCs w:val="18"/>
              </w:rPr>
            </w:pPr>
            <w:r w:rsidRPr="00277C32">
              <w:rPr>
                <w:rFonts w:ascii="宋体" w:hAnsi="宋体"/>
                <w:sz w:val="18"/>
                <w:szCs w:val="18"/>
              </w:rPr>
              <w:t>8.7</w:t>
            </w:r>
          </w:p>
        </w:tc>
        <w:tc>
          <w:tcPr>
            <w:tcW w:w="1656" w:type="dxa"/>
            <w:vAlign w:val="center"/>
          </w:tcPr>
          <w:p w14:paraId="45BCC259" w14:textId="77777777" w:rsidR="00D9138B" w:rsidRPr="00277C32" w:rsidRDefault="00D9138B" w:rsidP="00D9138B">
            <w:pPr>
              <w:spacing w:line="360" w:lineRule="auto"/>
              <w:jc w:val="center"/>
              <w:rPr>
                <w:rFonts w:ascii="宋体" w:hAnsi="宋体"/>
                <w:sz w:val="18"/>
                <w:szCs w:val="18"/>
              </w:rPr>
            </w:pPr>
            <w:r w:rsidRPr="00277C32">
              <w:rPr>
                <w:rFonts w:ascii="宋体" w:hAnsi="宋体"/>
                <w:sz w:val="18"/>
                <w:szCs w:val="18"/>
              </w:rPr>
              <w:t>19.0</w:t>
            </w:r>
          </w:p>
        </w:tc>
      </w:tr>
      <w:tr w:rsidR="00D9138B" w:rsidRPr="00277C32" w14:paraId="3B801A70" w14:textId="77777777" w:rsidTr="00EB58DB">
        <w:trPr>
          <w:trHeight w:val="386"/>
          <w:jc w:val="center"/>
        </w:trPr>
        <w:tc>
          <w:tcPr>
            <w:tcW w:w="2334" w:type="dxa"/>
            <w:vAlign w:val="center"/>
          </w:tcPr>
          <w:p w14:paraId="33D9EC7D" w14:textId="77777777" w:rsidR="00D9138B" w:rsidRPr="00277C32" w:rsidRDefault="00D9138B" w:rsidP="00D9138B">
            <w:pPr>
              <w:spacing w:line="360" w:lineRule="auto"/>
              <w:jc w:val="center"/>
              <w:rPr>
                <w:rFonts w:ascii="宋体"/>
                <w:sz w:val="18"/>
                <w:szCs w:val="18"/>
              </w:rPr>
            </w:pPr>
            <w:r w:rsidRPr="00277C32">
              <w:rPr>
                <w:rFonts w:ascii="宋体" w:hAnsi="宋体" w:hint="eastAsia"/>
                <w:sz w:val="18"/>
                <w:szCs w:val="18"/>
              </w:rPr>
              <w:t>秋季（</w:t>
            </w:r>
            <w:r w:rsidRPr="00277C32">
              <w:rPr>
                <w:rFonts w:ascii="宋体" w:hAnsi="宋体"/>
                <w:sz w:val="18"/>
                <w:szCs w:val="18"/>
              </w:rPr>
              <w:t>9</w:t>
            </w:r>
            <w:r w:rsidRPr="00277C32">
              <w:rPr>
                <w:rFonts w:ascii="宋体" w:hAnsi="宋体" w:hint="eastAsia"/>
                <w:sz w:val="18"/>
                <w:szCs w:val="18"/>
              </w:rPr>
              <w:t>月）</w:t>
            </w:r>
          </w:p>
        </w:tc>
        <w:tc>
          <w:tcPr>
            <w:tcW w:w="1844" w:type="dxa"/>
            <w:vAlign w:val="center"/>
          </w:tcPr>
          <w:p w14:paraId="4A525525" w14:textId="77777777" w:rsidR="00D9138B" w:rsidRPr="00277C32" w:rsidRDefault="00D9138B" w:rsidP="00D9138B">
            <w:pPr>
              <w:spacing w:line="360" w:lineRule="auto"/>
              <w:jc w:val="center"/>
              <w:rPr>
                <w:rFonts w:ascii="宋体" w:hAnsi="宋体"/>
                <w:sz w:val="18"/>
                <w:szCs w:val="18"/>
              </w:rPr>
            </w:pPr>
            <w:r w:rsidRPr="00277C32">
              <w:rPr>
                <w:rFonts w:ascii="宋体" w:hAnsi="宋体"/>
                <w:sz w:val="18"/>
                <w:szCs w:val="18"/>
              </w:rPr>
              <w:t>8.7</w:t>
            </w:r>
          </w:p>
        </w:tc>
        <w:tc>
          <w:tcPr>
            <w:tcW w:w="1656" w:type="dxa"/>
            <w:vAlign w:val="center"/>
          </w:tcPr>
          <w:p w14:paraId="53994F32" w14:textId="77777777" w:rsidR="00D9138B" w:rsidRPr="00277C32" w:rsidRDefault="00D9138B" w:rsidP="00D9138B">
            <w:pPr>
              <w:spacing w:line="360" w:lineRule="auto"/>
              <w:jc w:val="center"/>
              <w:rPr>
                <w:rFonts w:ascii="宋体" w:hAnsi="宋体"/>
                <w:sz w:val="18"/>
                <w:szCs w:val="18"/>
              </w:rPr>
            </w:pPr>
            <w:r w:rsidRPr="00277C32">
              <w:rPr>
                <w:rFonts w:ascii="宋体" w:hAnsi="宋体"/>
                <w:sz w:val="18"/>
                <w:szCs w:val="18"/>
              </w:rPr>
              <w:t>21.0</w:t>
            </w:r>
          </w:p>
        </w:tc>
      </w:tr>
      <w:tr w:rsidR="00D9138B" w:rsidRPr="00277C32" w14:paraId="0657FF88" w14:textId="77777777" w:rsidTr="00EB58DB">
        <w:trPr>
          <w:trHeight w:val="394"/>
          <w:jc w:val="center"/>
        </w:trPr>
        <w:tc>
          <w:tcPr>
            <w:tcW w:w="2334" w:type="dxa"/>
            <w:vAlign w:val="center"/>
          </w:tcPr>
          <w:p w14:paraId="3C831C65" w14:textId="77777777" w:rsidR="00D9138B" w:rsidRPr="00277C32" w:rsidRDefault="00D9138B" w:rsidP="00D9138B">
            <w:pPr>
              <w:spacing w:line="360" w:lineRule="auto"/>
              <w:jc w:val="center"/>
              <w:rPr>
                <w:rFonts w:ascii="宋体"/>
                <w:sz w:val="18"/>
                <w:szCs w:val="18"/>
              </w:rPr>
            </w:pPr>
            <w:r w:rsidRPr="00277C32">
              <w:rPr>
                <w:rFonts w:ascii="宋体" w:hAnsi="宋体" w:hint="eastAsia"/>
                <w:sz w:val="18"/>
                <w:szCs w:val="18"/>
              </w:rPr>
              <w:t>冬季（</w:t>
            </w:r>
            <w:r w:rsidRPr="00277C32">
              <w:rPr>
                <w:rFonts w:ascii="宋体" w:hAnsi="宋体"/>
                <w:sz w:val="18"/>
                <w:szCs w:val="18"/>
              </w:rPr>
              <w:t>12</w:t>
            </w:r>
            <w:r w:rsidRPr="00277C32">
              <w:rPr>
                <w:rFonts w:ascii="宋体" w:hAnsi="宋体" w:hint="eastAsia"/>
                <w:sz w:val="18"/>
                <w:szCs w:val="18"/>
              </w:rPr>
              <w:t>月）</w:t>
            </w:r>
          </w:p>
        </w:tc>
        <w:tc>
          <w:tcPr>
            <w:tcW w:w="1844" w:type="dxa"/>
            <w:vAlign w:val="center"/>
          </w:tcPr>
          <w:p w14:paraId="0CE52324" w14:textId="77777777" w:rsidR="00D9138B" w:rsidRPr="00277C32" w:rsidRDefault="00D9138B" w:rsidP="00D9138B">
            <w:pPr>
              <w:spacing w:line="360" w:lineRule="auto"/>
              <w:jc w:val="center"/>
              <w:rPr>
                <w:rFonts w:ascii="宋体" w:hAnsi="宋体"/>
                <w:sz w:val="18"/>
                <w:szCs w:val="18"/>
              </w:rPr>
            </w:pPr>
            <w:r w:rsidRPr="00277C32">
              <w:rPr>
                <w:rFonts w:ascii="宋体" w:hAnsi="宋体"/>
                <w:sz w:val="18"/>
                <w:szCs w:val="18"/>
              </w:rPr>
              <w:t>8.7</w:t>
            </w:r>
          </w:p>
        </w:tc>
        <w:tc>
          <w:tcPr>
            <w:tcW w:w="1656" w:type="dxa"/>
            <w:vAlign w:val="center"/>
          </w:tcPr>
          <w:p w14:paraId="4D81C464" w14:textId="77777777" w:rsidR="00D9138B" w:rsidRPr="00277C32" w:rsidRDefault="00D9138B" w:rsidP="00D9138B">
            <w:pPr>
              <w:spacing w:line="360" w:lineRule="auto"/>
              <w:jc w:val="center"/>
              <w:rPr>
                <w:rFonts w:ascii="宋体" w:hAnsi="宋体"/>
                <w:sz w:val="18"/>
                <w:szCs w:val="18"/>
              </w:rPr>
            </w:pPr>
            <w:r w:rsidRPr="00277C32">
              <w:rPr>
                <w:rFonts w:ascii="宋体" w:hAnsi="宋体"/>
                <w:sz w:val="18"/>
                <w:szCs w:val="18"/>
              </w:rPr>
              <w:t>23.0</w:t>
            </w:r>
          </w:p>
        </w:tc>
      </w:tr>
    </w:tbl>
    <w:p w14:paraId="78F2B7A7" w14:textId="5576CF66" w:rsidR="00D9138B" w:rsidRDefault="00D9138B" w:rsidP="00D9138B">
      <w:pPr>
        <w:spacing w:line="360" w:lineRule="auto"/>
      </w:pPr>
      <w:r>
        <w:rPr>
          <w:rFonts w:hint="eastAsia"/>
          <w:noProof/>
        </w:rPr>
        <w:lastRenderedPageBreak/>
        <w:drawing>
          <wp:inline distT="0" distB="0" distL="0" distR="0" wp14:anchorId="1B378F43" wp14:editId="76953748">
            <wp:extent cx="5274310" cy="3965575"/>
            <wp:effectExtent l="0" t="0" r="2540" b="0"/>
            <wp:docPr id="12332" name="图片 1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274310" cy="3965575"/>
                    </a:xfrm>
                    <a:prstGeom prst="rect">
                      <a:avLst/>
                    </a:prstGeom>
                    <a:noFill/>
                    <a:ln>
                      <a:noFill/>
                    </a:ln>
                  </pic:spPr>
                </pic:pic>
              </a:graphicData>
            </a:graphic>
          </wp:inline>
        </w:drawing>
      </w:r>
    </w:p>
    <w:p w14:paraId="127C8B2A" w14:textId="77777777" w:rsidR="00D9138B" w:rsidRDefault="00D9138B" w:rsidP="00D9138B">
      <w:pPr>
        <w:spacing w:line="360" w:lineRule="auto"/>
      </w:pPr>
      <w:r>
        <w:rPr>
          <w:rFonts w:hint="eastAsia"/>
        </w:rPr>
        <w:t xml:space="preserve">                         </w:t>
      </w:r>
      <w:r w:rsidRPr="00AE6ABD">
        <w:rPr>
          <w:rFonts w:ascii="黑体" w:eastAsia="黑体" w:hAnsi="宋体" w:hint="eastAsia"/>
          <w:szCs w:val="21"/>
        </w:rPr>
        <w:t>图</w:t>
      </w:r>
      <w:r w:rsidRPr="00AE6ABD">
        <w:rPr>
          <w:rFonts w:ascii="黑体" w:eastAsia="黑体" w:hAnsi="宋体"/>
          <w:szCs w:val="21"/>
        </w:rPr>
        <w:t>-</w:t>
      </w:r>
      <w:r>
        <w:rPr>
          <w:rFonts w:ascii="黑体" w:eastAsia="黑体" w:hAnsi="宋体" w:hint="eastAsia"/>
          <w:szCs w:val="21"/>
        </w:rPr>
        <w:t xml:space="preserve">2  </w:t>
      </w:r>
      <w:r>
        <w:rPr>
          <w:rFonts w:hint="eastAsia"/>
        </w:rPr>
        <w:t>夹心保温的计算模型</w:t>
      </w:r>
    </w:p>
    <w:p w14:paraId="4EF389B9" w14:textId="77777777" w:rsidR="00D9138B" w:rsidRDefault="00D9138B" w:rsidP="00D9138B">
      <w:pPr>
        <w:numPr>
          <w:ilvl w:val="0"/>
          <w:numId w:val="37"/>
        </w:numPr>
        <w:spacing w:line="360" w:lineRule="auto"/>
      </w:pPr>
      <w:r>
        <w:rPr>
          <w:rFonts w:hint="eastAsia"/>
        </w:rPr>
        <w:t>夏季温度场模拟</w:t>
      </w:r>
    </w:p>
    <w:p w14:paraId="6FF75246" w14:textId="77777777" w:rsidR="00D9138B" w:rsidRDefault="00D9138B" w:rsidP="00D9138B">
      <w:pPr>
        <w:spacing w:line="360" w:lineRule="auto"/>
        <w:ind w:left="720"/>
      </w:pPr>
      <w:r>
        <w:rPr>
          <w:rFonts w:hint="eastAsia"/>
        </w:rPr>
        <w:t>数值模拟时，取夏季室外温度</w:t>
      </w:r>
      <w:r>
        <w:rPr>
          <w:rFonts w:hint="eastAsia"/>
        </w:rPr>
        <w:t>39</w:t>
      </w:r>
      <w:r>
        <w:rPr>
          <w:rFonts w:hint="eastAsia"/>
        </w:rPr>
        <w:t>度</w:t>
      </w:r>
      <w:r w:rsidRPr="00A90441">
        <w:rPr>
          <w:rFonts w:hint="eastAsia"/>
        </w:rPr>
        <w:t>，室内温度</w:t>
      </w:r>
      <w:r w:rsidRPr="00A90441">
        <w:rPr>
          <w:rFonts w:hint="eastAsia"/>
        </w:rPr>
        <w:t>25</w:t>
      </w:r>
      <w:r>
        <w:rPr>
          <w:rFonts w:hint="eastAsia"/>
        </w:rPr>
        <w:t>度</w:t>
      </w:r>
      <w:r w:rsidRPr="00A90441">
        <w:rPr>
          <w:rFonts w:hint="eastAsia"/>
        </w:rPr>
        <w:t>进行模拟计算。</w:t>
      </w:r>
    </w:p>
    <w:p w14:paraId="7E1C3FFC" w14:textId="0FE78BCD" w:rsidR="00D9138B" w:rsidRDefault="00D9138B" w:rsidP="00D9138B">
      <w:pPr>
        <w:spacing w:line="360" w:lineRule="auto"/>
      </w:pPr>
      <w:r>
        <w:rPr>
          <w:rFonts w:hint="eastAsia"/>
          <w:noProof/>
        </w:rPr>
        <w:lastRenderedPageBreak/>
        <w:drawing>
          <wp:inline distT="0" distB="0" distL="0" distR="0" wp14:anchorId="3D7FBDE4" wp14:editId="07B6EE7B">
            <wp:extent cx="5274310" cy="3965575"/>
            <wp:effectExtent l="0" t="0" r="2540" b="0"/>
            <wp:docPr id="12331" name="图片 1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274310" cy="3965575"/>
                    </a:xfrm>
                    <a:prstGeom prst="rect">
                      <a:avLst/>
                    </a:prstGeom>
                    <a:noFill/>
                    <a:ln>
                      <a:noFill/>
                    </a:ln>
                  </pic:spPr>
                </pic:pic>
              </a:graphicData>
            </a:graphic>
          </wp:inline>
        </w:drawing>
      </w:r>
    </w:p>
    <w:p w14:paraId="1CCFB0CB" w14:textId="77777777" w:rsidR="00D9138B" w:rsidRDefault="00D9138B" w:rsidP="00D9138B">
      <w:pPr>
        <w:spacing w:line="360" w:lineRule="auto"/>
      </w:pPr>
      <w:r>
        <w:rPr>
          <w:rFonts w:hint="eastAsia"/>
        </w:rPr>
        <w:t xml:space="preserve">                      </w:t>
      </w:r>
      <w:r w:rsidRPr="00AE6ABD">
        <w:rPr>
          <w:rFonts w:ascii="黑体" w:eastAsia="黑体" w:hAnsi="宋体" w:hint="eastAsia"/>
          <w:szCs w:val="21"/>
        </w:rPr>
        <w:t>图</w:t>
      </w:r>
      <w:r w:rsidRPr="00AE6ABD">
        <w:rPr>
          <w:rFonts w:ascii="黑体" w:eastAsia="黑体" w:hAnsi="宋体"/>
          <w:szCs w:val="21"/>
        </w:rPr>
        <w:t>-</w:t>
      </w:r>
      <w:r>
        <w:rPr>
          <w:rFonts w:ascii="黑体" w:eastAsia="黑体" w:hAnsi="宋体" w:hint="eastAsia"/>
          <w:szCs w:val="21"/>
        </w:rPr>
        <w:t xml:space="preserve">3 </w:t>
      </w:r>
      <w:r>
        <w:rPr>
          <w:rFonts w:hint="eastAsia"/>
        </w:rPr>
        <w:t>夏季温度条件下预制板的温度分布云图</w:t>
      </w:r>
    </w:p>
    <w:p w14:paraId="66BE142A" w14:textId="1ECDAD43" w:rsidR="00D9138B" w:rsidRDefault="00D9138B" w:rsidP="00D9138B">
      <w:pPr>
        <w:spacing w:line="360" w:lineRule="auto"/>
      </w:pPr>
      <w:r>
        <w:rPr>
          <w:rFonts w:hint="eastAsia"/>
          <w:noProof/>
        </w:rPr>
        <w:drawing>
          <wp:inline distT="0" distB="0" distL="0" distR="0" wp14:anchorId="68A4AD07" wp14:editId="58C52949">
            <wp:extent cx="5274310" cy="3965575"/>
            <wp:effectExtent l="0" t="0" r="2540" b="0"/>
            <wp:docPr id="12330" name="图片 1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274310" cy="3965575"/>
                    </a:xfrm>
                    <a:prstGeom prst="rect">
                      <a:avLst/>
                    </a:prstGeom>
                    <a:noFill/>
                    <a:ln>
                      <a:noFill/>
                    </a:ln>
                  </pic:spPr>
                </pic:pic>
              </a:graphicData>
            </a:graphic>
          </wp:inline>
        </w:drawing>
      </w:r>
    </w:p>
    <w:p w14:paraId="251886D8" w14:textId="77777777" w:rsidR="00D9138B" w:rsidRDefault="00D9138B" w:rsidP="00D9138B">
      <w:pPr>
        <w:spacing w:line="360" w:lineRule="auto"/>
      </w:pPr>
      <w:r>
        <w:rPr>
          <w:rFonts w:hint="eastAsia"/>
        </w:rPr>
        <w:t xml:space="preserve">                     </w:t>
      </w:r>
      <w:r w:rsidRPr="00AE6ABD">
        <w:rPr>
          <w:rFonts w:ascii="黑体" w:eastAsia="黑体" w:hAnsi="宋体" w:hint="eastAsia"/>
          <w:szCs w:val="21"/>
        </w:rPr>
        <w:t>图</w:t>
      </w:r>
      <w:r w:rsidRPr="00AE6ABD">
        <w:rPr>
          <w:rFonts w:ascii="黑体" w:eastAsia="黑体" w:hAnsi="宋体"/>
          <w:szCs w:val="21"/>
        </w:rPr>
        <w:t>-</w:t>
      </w:r>
      <w:r>
        <w:rPr>
          <w:rFonts w:ascii="黑体" w:eastAsia="黑体" w:hAnsi="宋体" w:hint="eastAsia"/>
          <w:szCs w:val="21"/>
        </w:rPr>
        <w:t xml:space="preserve">4   </w:t>
      </w:r>
      <w:r>
        <w:rPr>
          <w:rFonts w:hint="eastAsia"/>
        </w:rPr>
        <w:t>沿垂直墙体的温度曲线图</w:t>
      </w:r>
    </w:p>
    <w:p w14:paraId="38F9E26A" w14:textId="77777777" w:rsidR="00D9138B" w:rsidRDefault="00D9138B" w:rsidP="00D9138B">
      <w:pPr>
        <w:spacing w:line="360" w:lineRule="auto"/>
      </w:pPr>
      <w:r>
        <w:rPr>
          <w:rFonts w:hint="eastAsia"/>
        </w:rPr>
        <w:lastRenderedPageBreak/>
        <w:t xml:space="preserve">                    </w:t>
      </w:r>
    </w:p>
    <w:p w14:paraId="656FBD18" w14:textId="77777777" w:rsidR="00D9138B" w:rsidRDefault="00D9138B" w:rsidP="00D9138B">
      <w:pPr>
        <w:numPr>
          <w:ilvl w:val="0"/>
          <w:numId w:val="37"/>
        </w:numPr>
        <w:spacing w:line="360" w:lineRule="auto"/>
      </w:pPr>
      <w:r>
        <w:rPr>
          <w:rFonts w:hint="eastAsia"/>
        </w:rPr>
        <w:t>冬季温度场模拟</w:t>
      </w:r>
    </w:p>
    <w:p w14:paraId="0AB63197" w14:textId="77777777" w:rsidR="00D9138B" w:rsidRDefault="00D9138B" w:rsidP="00D9138B">
      <w:pPr>
        <w:spacing w:line="360" w:lineRule="auto"/>
        <w:ind w:left="720"/>
      </w:pPr>
      <w:r>
        <w:rPr>
          <w:rFonts w:hint="eastAsia"/>
        </w:rPr>
        <w:t>数值模拟时，取冬季室外温度</w:t>
      </w:r>
      <w:r>
        <w:rPr>
          <w:rFonts w:hint="eastAsia"/>
        </w:rPr>
        <w:t>-12.5</w:t>
      </w:r>
      <w:r>
        <w:rPr>
          <w:rFonts w:hint="eastAsia"/>
        </w:rPr>
        <w:t>度</w:t>
      </w:r>
      <w:r w:rsidRPr="006476D1">
        <w:rPr>
          <w:rFonts w:hint="eastAsia"/>
        </w:rPr>
        <w:t>，室内温度</w:t>
      </w:r>
      <w:r w:rsidRPr="006476D1">
        <w:rPr>
          <w:rFonts w:hint="eastAsia"/>
        </w:rPr>
        <w:t>20</w:t>
      </w:r>
      <w:r>
        <w:rPr>
          <w:rFonts w:hint="eastAsia"/>
        </w:rPr>
        <w:t>度</w:t>
      </w:r>
      <w:r w:rsidRPr="006476D1">
        <w:rPr>
          <w:rFonts w:hint="eastAsia"/>
        </w:rPr>
        <w:t>进行模拟计算。</w:t>
      </w:r>
    </w:p>
    <w:p w14:paraId="30B75F02" w14:textId="004DF502" w:rsidR="00D9138B" w:rsidRDefault="00D9138B" w:rsidP="00D9138B">
      <w:pPr>
        <w:spacing w:line="360" w:lineRule="auto"/>
      </w:pPr>
      <w:r>
        <w:rPr>
          <w:rFonts w:hint="eastAsia"/>
          <w:noProof/>
        </w:rPr>
        <w:drawing>
          <wp:inline distT="0" distB="0" distL="0" distR="0" wp14:anchorId="108EDBEF" wp14:editId="4B07AB93">
            <wp:extent cx="5274310" cy="3965575"/>
            <wp:effectExtent l="0" t="0" r="2540" b="0"/>
            <wp:docPr id="12329" name="图片 1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274310" cy="3965575"/>
                    </a:xfrm>
                    <a:prstGeom prst="rect">
                      <a:avLst/>
                    </a:prstGeom>
                    <a:noFill/>
                    <a:ln>
                      <a:noFill/>
                    </a:ln>
                  </pic:spPr>
                </pic:pic>
              </a:graphicData>
            </a:graphic>
          </wp:inline>
        </w:drawing>
      </w:r>
    </w:p>
    <w:p w14:paraId="05C49903" w14:textId="77777777" w:rsidR="00D9138B" w:rsidRDefault="00D9138B" w:rsidP="00D9138B">
      <w:pPr>
        <w:spacing w:line="360" w:lineRule="auto"/>
        <w:ind w:firstLineChars="1100" w:firstLine="2310"/>
      </w:pPr>
      <w:r w:rsidRPr="00AE6ABD">
        <w:rPr>
          <w:rFonts w:ascii="黑体" w:eastAsia="黑体" w:hAnsi="宋体" w:hint="eastAsia"/>
          <w:szCs w:val="21"/>
        </w:rPr>
        <w:t>图</w:t>
      </w:r>
      <w:r w:rsidRPr="00AE6ABD">
        <w:rPr>
          <w:rFonts w:ascii="黑体" w:eastAsia="黑体" w:hAnsi="宋体"/>
          <w:szCs w:val="21"/>
        </w:rPr>
        <w:t>-</w:t>
      </w:r>
      <w:r>
        <w:rPr>
          <w:rFonts w:ascii="黑体" w:eastAsia="黑体" w:hAnsi="宋体" w:hint="eastAsia"/>
          <w:szCs w:val="21"/>
        </w:rPr>
        <w:t xml:space="preserve">5  </w:t>
      </w:r>
      <w:r>
        <w:rPr>
          <w:rFonts w:hint="eastAsia"/>
        </w:rPr>
        <w:t>冬季温度条件下预制板的温度分布云图</w:t>
      </w:r>
    </w:p>
    <w:p w14:paraId="622EADED" w14:textId="1ACDE3BE" w:rsidR="00D9138B" w:rsidRDefault="00D9138B" w:rsidP="00D9138B">
      <w:pPr>
        <w:spacing w:line="360" w:lineRule="auto"/>
      </w:pPr>
      <w:r>
        <w:rPr>
          <w:rFonts w:hint="eastAsia"/>
          <w:noProof/>
        </w:rPr>
        <w:lastRenderedPageBreak/>
        <w:drawing>
          <wp:inline distT="0" distB="0" distL="0" distR="0" wp14:anchorId="53981300" wp14:editId="4FB2D623">
            <wp:extent cx="5274310" cy="3965575"/>
            <wp:effectExtent l="0" t="0" r="2540" b="0"/>
            <wp:docPr id="12328" name="图片 1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274310" cy="3965575"/>
                    </a:xfrm>
                    <a:prstGeom prst="rect">
                      <a:avLst/>
                    </a:prstGeom>
                    <a:noFill/>
                    <a:ln>
                      <a:noFill/>
                    </a:ln>
                  </pic:spPr>
                </pic:pic>
              </a:graphicData>
            </a:graphic>
          </wp:inline>
        </w:drawing>
      </w:r>
    </w:p>
    <w:p w14:paraId="33D352E3" w14:textId="77777777" w:rsidR="00D9138B" w:rsidRDefault="00D9138B" w:rsidP="00D9138B">
      <w:pPr>
        <w:spacing w:line="360" w:lineRule="auto"/>
      </w:pPr>
      <w:r>
        <w:rPr>
          <w:rFonts w:hint="eastAsia"/>
        </w:rPr>
        <w:t xml:space="preserve">                          </w:t>
      </w:r>
      <w:r w:rsidRPr="00AE6ABD">
        <w:rPr>
          <w:rFonts w:ascii="黑体" w:eastAsia="黑体" w:hAnsi="宋体" w:hint="eastAsia"/>
          <w:szCs w:val="21"/>
        </w:rPr>
        <w:t>图</w:t>
      </w:r>
      <w:r w:rsidRPr="00AE6ABD">
        <w:rPr>
          <w:rFonts w:ascii="黑体" w:eastAsia="黑体" w:hAnsi="宋体"/>
          <w:szCs w:val="21"/>
        </w:rPr>
        <w:t>-</w:t>
      </w:r>
      <w:r>
        <w:rPr>
          <w:rFonts w:ascii="黑体" w:eastAsia="黑体" w:hAnsi="宋体" w:hint="eastAsia"/>
          <w:szCs w:val="21"/>
        </w:rPr>
        <w:t>6</w:t>
      </w:r>
      <w:r>
        <w:rPr>
          <w:rFonts w:hint="eastAsia"/>
        </w:rPr>
        <w:t xml:space="preserve">  </w:t>
      </w:r>
      <w:r>
        <w:rPr>
          <w:rFonts w:hint="eastAsia"/>
        </w:rPr>
        <w:t>沿垂直墙体的温度曲线图</w:t>
      </w:r>
    </w:p>
    <w:p w14:paraId="4D1F969F" w14:textId="77777777" w:rsidR="00D9138B" w:rsidRDefault="00D9138B" w:rsidP="00D9138B">
      <w:pPr>
        <w:spacing w:line="360" w:lineRule="auto"/>
        <w:ind w:firstLineChars="200" w:firstLine="420"/>
      </w:pPr>
      <w:r>
        <w:rPr>
          <w:rFonts w:ascii="宋体" w:hAnsi="宋体" w:hint="eastAsia"/>
        </w:rPr>
        <w:t>由上述计算结果可以看出，夹芯保温墙体只要保温层厚度得当，就可以达到预期的墙体保温效果。温度沿板厚方向分布规律与外保温墙体类似。上图为挤塑板夹芯保温预制墙板的温度场数值模拟结果，墙体在夏季温度稳定到最高温</w:t>
      </w:r>
      <w:r>
        <w:rPr>
          <w:rFonts w:hint="eastAsia"/>
        </w:rPr>
        <w:t>39</w:t>
      </w:r>
      <w:r>
        <w:rPr>
          <w:rFonts w:ascii="宋体"/>
          <w:vertAlign w:val="superscript"/>
        </w:rPr>
        <w:t>0</w:t>
      </w:r>
      <w:r>
        <w:rPr>
          <w:rFonts w:ascii="宋体" w:hAnsi="宋体"/>
        </w:rPr>
        <w:t>C</w:t>
      </w:r>
      <w:r>
        <w:rPr>
          <w:rFonts w:ascii="宋体" w:hAnsi="宋体" w:hint="eastAsia"/>
        </w:rPr>
        <w:t>后，墙体外表面温度最高到了约38.67</w:t>
      </w:r>
      <w:r>
        <w:rPr>
          <w:rFonts w:ascii="宋体"/>
          <w:vertAlign w:val="superscript"/>
        </w:rPr>
        <w:t>0</w:t>
      </w:r>
      <w:r>
        <w:rPr>
          <w:rFonts w:ascii="宋体" w:hAnsi="宋体"/>
        </w:rPr>
        <w:t>C</w:t>
      </w:r>
      <w:r>
        <w:rPr>
          <w:rFonts w:ascii="宋体" w:hAnsi="宋体" w:hint="eastAsia"/>
        </w:rPr>
        <w:t>，室内墙面的温度达到了约25.7</w:t>
      </w:r>
      <w:r>
        <w:rPr>
          <w:rFonts w:ascii="宋体"/>
          <w:vertAlign w:val="superscript"/>
        </w:rPr>
        <w:t>0</w:t>
      </w:r>
      <w:r>
        <w:rPr>
          <w:rFonts w:ascii="宋体" w:hAnsi="宋体"/>
        </w:rPr>
        <w:t>C</w:t>
      </w:r>
      <w:r>
        <w:rPr>
          <w:rFonts w:ascii="宋体" w:hAnsi="宋体" w:hint="eastAsia"/>
        </w:rPr>
        <w:t>，比室内假定的25</w:t>
      </w:r>
      <w:r>
        <w:rPr>
          <w:rFonts w:ascii="宋体"/>
          <w:vertAlign w:val="superscript"/>
        </w:rPr>
        <w:t>0</w:t>
      </w:r>
      <w:r>
        <w:rPr>
          <w:rFonts w:ascii="宋体" w:hAnsi="宋体"/>
        </w:rPr>
        <w:t>C</w:t>
      </w:r>
      <w:r>
        <w:rPr>
          <w:rFonts w:ascii="宋体" w:hAnsi="宋体" w:hint="eastAsia"/>
        </w:rPr>
        <w:t>高出0.7</w:t>
      </w:r>
      <w:r>
        <w:rPr>
          <w:rFonts w:ascii="宋体"/>
          <w:vertAlign w:val="superscript"/>
        </w:rPr>
        <w:t>0</w:t>
      </w:r>
      <w:r>
        <w:rPr>
          <w:rFonts w:ascii="宋体" w:hAnsi="宋体"/>
        </w:rPr>
        <w:t>C</w:t>
      </w:r>
      <w:r>
        <w:rPr>
          <w:rFonts w:ascii="宋体" w:hAnsi="宋体" w:hint="eastAsia"/>
        </w:rPr>
        <w:t>；在冬季温度稳定在最低温</w:t>
      </w:r>
      <w:r>
        <w:rPr>
          <w:rFonts w:hint="eastAsia"/>
        </w:rPr>
        <w:t>-12.5</w:t>
      </w:r>
      <w:r>
        <w:rPr>
          <w:rFonts w:ascii="宋体"/>
          <w:vertAlign w:val="superscript"/>
        </w:rPr>
        <w:t>0</w:t>
      </w:r>
      <w:r>
        <w:rPr>
          <w:rFonts w:ascii="宋体" w:hAnsi="宋体"/>
        </w:rPr>
        <w:t>C</w:t>
      </w:r>
      <w:r>
        <w:rPr>
          <w:rFonts w:ascii="宋体" w:hAnsi="宋体" w:hint="eastAsia"/>
        </w:rPr>
        <w:t>后，墙体外表面温度最低到了约-10.9</w:t>
      </w:r>
      <w:r>
        <w:rPr>
          <w:rFonts w:ascii="宋体"/>
          <w:vertAlign w:val="superscript"/>
        </w:rPr>
        <w:t>0</w:t>
      </w:r>
      <w:r>
        <w:rPr>
          <w:rFonts w:ascii="宋体" w:hAnsi="宋体"/>
        </w:rPr>
        <w:t>C</w:t>
      </w:r>
      <w:r>
        <w:rPr>
          <w:rFonts w:ascii="宋体" w:hAnsi="宋体" w:hint="eastAsia"/>
        </w:rPr>
        <w:t>，室内墙面的温度达到了约18.48</w:t>
      </w:r>
      <w:r>
        <w:rPr>
          <w:rFonts w:ascii="宋体"/>
          <w:vertAlign w:val="superscript"/>
        </w:rPr>
        <w:t>0</w:t>
      </w:r>
      <w:r>
        <w:rPr>
          <w:rFonts w:ascii="宋体" w:hAnsi="宋体"/>
        </w:rPr>
        <w:t>C</w:t>
      </w:r>
      <w:r>
        <w:rPr>
          <w:rFonts w:ascii="宋体" w:hAnsi="宋体" w:hint="eastAsia"/>
        </w:rPr>
        <w:t>，比室内假定的室温20</w:t>
      </w:r>
      <w:r>
        <w:rPr>
          <w:rFonts w:ascii="宋体"/>
          <w:vertAlign w:val="superscript"/>
        </w:rPr>
        <w:t>0</w:t>
      </w:r>
      <w:r>
        <w:rPr>
          <w:rFonts w:ascii="宋体" w:hAnsi="宋体"/>
        </w:rPr>
        <w:t>C</w:t>
      </w:r>
      <w:r>
        <w:rPr>
          <w:rFonts w:ascii="宋体" w:hAnsi="宋体" w:hint="eastAsia"/>
        </w:rPr>
        <w:t>低了约1.5</w:t>
      </w:r>
      <w:r>
        <w:rPr>
          <w:rFonts w:ascii="宋体"/>
          <w:vertAlign w:val="superscript"/>
        </w:rPr>
        <w:t>0</w:t>
      </w:r>
      <w:r>
        <w:rPr>
          <w:rFonts w:ascii="宋体" w:hAnsi="宋体"/>
        </w:rPr>
        <w:t>C</w:t>
      </w:r>
      <w:r>
        <w:rPr>
          <w:rFonts w:ascii="宋体" w:hAnsi="宋体" w:hint="eastAsia"/>
        </w:rPr>
        <w:t>，夹芯保温墙体只要保温层厚度得当，基本都能满足保温和隔热的要求。但是，夹心保温预制墙板中外层混凝土板温度由于没有受到保温层的保护，在冬夏两季温度变化达约</w:t>
      </w:r>
      <w:r>
        <w:rPr>
          <w:rFonts w:ascii="宋体" w:hAnsi="宋体"/>
        </w:rPr>
        <w:t>5</w:t>
      </w:r>
      <w:r>
        <w:rPr>
          <w:rFonts w:ascii="宋体" w:hAnsi="宋体" w:hint="eastAsia"/>
        </w:rPr>
        <w:t>2</w:t>
      </w:r>
      <w:r>
        <w:rPr>
          <w:rFonts w:ascii="宋体"/>
          <w:vertAlign w:val="superscript"/>
        </w:rPr>
        <w:t>0</w:t>
      </w:r>
      <w:r>
        <w:rPr>
          <w:rFonts w:ascii="宋体" w:hAnsi="宋体"/>
        </w:rPr>
        <w:t>C</w:t>
      </w:r>
      <w:r>
        <w:rPr>
          <w:rFonts w:ascii="宋体" w:hAnsi="宋体" w:hint="eastAsia"/>
        </w:rPr>
        <w:t>，其温度应力及变温下的结构稳定性应引起重视。因此</w:t>
      </w:r>
      <w:r>
        <w:rPr>
          <w:rFonts w:ascii="宋体" w:hAnsi="宋体" w:hint="eastAsia"/>
          <w:szCs w:val="21"/>
        </w:rPr>
        <w:t>芯保温外混凝土层温度变化幅度较大，从这方面看外墙外保温将更有利于基层墙体的稳定。</w:t>
      </w:r>
    </w:p>
    <w:p w14:paraId="3239A9EC" w14:textId="77777777" w:rsidR="00D9138B" w:rsidRDefault="00D9138B" w:rsidP="00D9138B">
      <w:pPr>
        <w:pStyle w:val="4"/>
      </w:pPr>
      <w:r>
        <w:rPr>
          <w:rFonts w:hint="eastAsia"/>
        </w:rPr>
        <w:t>二、温度应力计算分析</w:t>
      </w:r>
    </w:p>
    <w:p w14:paraId="69388545" w14:textId="77777777" w:rsidR="00D9138B" w:rsidRPr="00846ACE" w:rsidRDefault="00D9138B" w:rsidP="00D9138B">
      <w:pPr>
        <w:spacing w:line="360" w:lineRule="auto"/>
        <w:ind w:firstLineChars="150" w:firstLine="315"/>
        <w:rPr>
          <w:rFonts w:ascii="宋体" w:hAnsi="宋体"/>
        </w:rPr>
      </w:pPr>
      <w:r>
        <w:rPr>
          <w:rFonts w:ascii="宋体" w:hAnsi="宋体" w:hint="eastAsia"/>
        </w:rPr>
        <w:t>在温度应力数值模拟时，墙板的周边由于受到四周墙板的限制，假定板的周边</w:t>
      </w:r>
      <w:r w:rsidRPr="00AB7269">
        <w:rPr>
          <w:rFonts w:ascii="宋体" w:hAnsi="宋体" w:hint="eastAsia"/>
        </w:rPr>
        <w:t>既</w:t>
      </w:r>
      <w:r>
        <w:rPr>
          <w:rFonts w:ascii="宋体" w:hAnsi="宋体" w:hint="eastAsia"/>
        </w:rPr>
        <w:t>不</w:t>
      </w:r>
      <w:r w:rsidRPr="00AB7269">
        <w:rPr>
          <w:rFonts w:ascii="宋体" w:hAnsi="宋体" w:hint="eastAsia"/>
        </w:rPr>
        <w:t>能伸缩又</w:t>
      </w:r>
      <w:r>
        <w:rPr>
          <w:rFonts w:ascii="宋体" w:hAnsi="宋体" w:hint="eastAsia"/>
        </w:rPr>
        <w:t>不能转动时的</w:t>
      </w:r>
      <w:r w:rsidRPr="00AB7269">
        <w:rPr>
          <w:rFonts w:ascii="宋体" w:hAnsi="宋体" w:hint="eastAsia"/>
        </w:rPr>
        <w:t>条件下</w:t>
      </w:r>
      <w:r>
        <w:rPr>
          <w:rFonts w:ascii="宋体" w:hAnsi="宋体" w:hint="eastAsia"/>
        </w:rPr>
        <w:t>，模拟墙体的</w:t>
      </w:r>
      <w:r w:rsidRPr="00AB7269">
        <w:rPr>
          <w:rFonts w:ascii="宋体" w:hAnsi="宋体" w:hint="eastAsia"/>
        </w:rPr>
        <w:t>温度应力的大小</w:t>
      </w:r>
      <w:r>
        <w:rPr>
          <w:rFonts w:ascii="宋体" w:hAnsi="宋体" w:hint="eastAsia"/>
        </w:rPr>
        <w:t>。</w:t>
      </w:r>
      <w:r w:rsidRPr="00846ACE">
        <w:rPr>
          <w:rFonts w:ascii="宋体" w:hAnsi="宋体" w:hint="eastAsia"/>
        </w:rPr>
        <w:t>表4为温度应力模拟时的材料参数</w:t>
      </w:r>
      <w:r>
        <w:rPr>
          <w:rFonts w:ascii="宋体" w:hAnsi="宋体" w:hint="eastAsia"/>
        </w:rPr>
        <w:t>。</w:t>
      </w:r>
    </w:p>
    <w:p w14:paraId="385D8D4C" w14:textId="77777777" w:rsidR="00D9138B" w:rsidRPr="001D463F" w:rsidRDefault="00D9138B" w:rsidP="00D9138B">
      <w:pPr>
        <w:spacing w:line="360" w:lineRule="auto"/>
        <w:jc w:val="center"/>
        <w:rPr>
          <w:rFonts w:ascii="黑体" w:eastAsia="黑体"/>
          <w:szCs w:val="21"/>
        </w:rPr>
      </w:pPr>
      <w:r w:rsidRPr="001D463F">
        <w:rPr>
          <w:rFonts w:ascii="黑体" w:eastAsia="黑体" w:hint="eastAsia"/>
          <w:szCs w:val="21"/>
        </w:rPr>
        <w:t>表</w:t>
      </w:r>
      <w:r>
        <w:rPr>
          <w:rFonts w:ascii="黑体" w:eastAsia="黑体"/>
          <w:szCs w:val="21"/>
        </w:rPr>
        <w:t>-</w:t>
      </w:r>
      <w:r>
        <w:rPr>
          <w:rFonts w:ascii="黑体" w:eastAsia="黑体" w:hint="eastAsia"/>
          <w:szCs w:val="21"/>
        </w:rPr>
        <w:t>4</w:t>
      </w:r>
      <w:r w:rsidRPr="001D463F">
        <w:rPr>
          <w:rFonts w:ascii="黑体" w:eastAsia="黑体"/>
          <w:szCs w:val="21"/>
        </w:rPr>
        <w:t xml:space="preserve">  </w:t>
      </w:r>
      <w:r w:rsidRPr="001D463F">
        <w:rPr>
          <w:rFonts w:ascii="黑体" w:eastAsia="黑体" w:hint="eastAsia"/>
          <w:szCs w:val="21"/>
        </w:rPr>
        <w:t>材料的热物理参数之二（</w:t>
      </w:r>
      <w:r>
        <w:rPr>
          <w:rFonts w:ascii="黑体" w:eastAsia="黑体" w:hint="eastAsia"/>
          <w:szCs w:val="21"/>
        </w:rPr>
        <w:t>挤塑板</w:t>
      </w:r>
      <w:r w:rsidRPr="001D463F">
        <w:rPr>
          <w:rFonts w:ascii="黑体" w:eastAsia="黑体" w:hint="eastAsia"/>
          <w:szCs w:val="21"/>
        </w:rPr>
        <w:t>夹芯保温墙体）</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0"/>
        <w:gridCol w:w="1134"/>
        <w:gridCol w:w="992"/>
        <w:gridCol w:w="992"/>
        <w:gridCol w:w="1134"/>
        <w:gridCol w:w="1134"/>
      </w:tblGrid>
      <w:tr w:rsidR="00D9138B" w:rsidRPr="00334856" w14:paraId="08A1F11F" w14:textId="77777777" w:rsidTr="00EB58DB">
        <w:tc>
          <w:tcPr>
            <w:tcW w:w="2300" w:type="dxa"/>
          </w:tcPr>
          <w:p w14:paraId="78025F4B"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lastRenderedPageBreak/>
              <w:t>夹心</w:t>
            </w:r>
            <w:r w:rsidRPr="00FF41E0">
              <w:rPr>
                <w:rFonts w:ascii="宋体" w:hAnsi="宋体" w:hint="eastAsia"/>
              </w:rPr>
              <w:t>保温体系材料</w:t>
            </w:r>
          </w:p>
        </w:tc>
        <w:tc>
          <w:tcPr>
            <w:tcW w:w="1134" w:type="dxa"/>
          </w:tcPr>
          <w:p w14:paraId="0E0EB36A" w14:textId="77777777" w:rsidR="00D9138B" w:rsidRPr="00FF41E0" w:rsidRDefault="00D9138B" w:rsidP="00D9138B">
            <w:pPr>
              <w:pStyle w:val="af4"/>
              <w:spacing w:line="360" w:lineRule="auto"/>
              <w:ind w:firstLineChars="0" w:firstLine="0"/>
              <w:rPr>
                <w:rFonts w:ascii="宋体" w:hAnsi="宋体"/>
              </w:rPr>
            </w:pPr>
            <w:r w:rsidRPr="009156D7">
              <w:rPr>
                <w:rFonts w:ascii="宋体" w:hAnsi="宋体" w:hint="eastAsia"/>
                <w:sz w:val="18"/>
                <w:szCs w:val="18"/>
              </w:rPr>
              <w:t>内饰面层</w:t>
            </w:r>
          </w:p>
        </w:tc>
        <w:tc>
          <w:tcPr>
            <w:tcW w:w="992" w:type="dxa"/>
          </w:tcPr>
          <w:p w14:paraId="6505A406"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混凝土</w:t>
            </w:r>
          </w:p>
        </w:tc>
        <w:tc>
          <w:tcPr>
            <w:tcW w:w="992" w:type="dxa"/>
          </w:tcPr>
          <w:p w14:paraId="24727510"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X</w:t>
            </w:r>
            <w:r w:rsidRPr="00FF41E0">
              <w:rPr>
                <w:rFonts w:ascii="宋体" w:hAnsi="宋体" w:hint="eastAsia"/>
              </w:rPr>
              <w:t>PS板</w:t>
            </w:r>
          </w:p>
        </w:tc>
        <w:tc>
          <w:tcPr>
            <w:tcW w:w="1134" w:type="dxa"/>
          </w:tcPr>
          <w:p w14:paraId="5601BC74"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混凝土</w:t>
            </w:r>
          </w:p>
        </w:tc>
        <w:tc>
          <w:tcPr>
            <w:tcW w:w="1134" w:type="dxa"/>
          </w:tcPr>
          <w:p w14:paraId="1BA79F96"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面层涂料</w:t>
            </w:r>
          </w:p>
        </w:tc>
      </w:tr>
      <w:tr w:rsidR="00D9138B" w:rsidRPr="00334856" w14:paraId="52B4D398" w14:textId="77777777" w:rsidTr="00EB58DB">
        <w:tc>
          <w:tcPr>
            <w:tcW w:w="2300" w:type="dxa"/>
          </w:tcPr>
          <w:p w14:paraId="47ABEB82"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长度（m）</w:t>
            </w:r>
          </w:p>
        </w:tc>
        <w:tc>
          <w:tcPr>
            <w:tcW w:w="1134" w:type="dxa"/>
          </w:tcPr>
          <w:p w14:paraId="2976AB60"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3.2</w:t>
            </w:r>
          </w:p>
        </w:tc>
        <w:tc>
          <w:tcPr>
            <w:tcW w:w="992" w:type="dxa"/>
          </w:tcPr>
          <w:p w14:paraId="489950D9"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3.2</w:t>
            </w:r>
          </w:p>
        </w:tc>
        <w:tc>
          <w:tcPr>
            <w:tcW w:w="992" w:type="dxa"/>
          </w:tcPr>
          <w:p w14:paraId="3CBF7FE8"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3.2</w:t>
            </w:r>
          </w:p>
        </w:tc>
        <w:tc>
          <w:tcPr>
            <w:tcW w:w="1134" w:type="dxa"/>
          </w:tcPr>
          <w:p w14:paraId="199AB06A"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3.2</w:t>
            </w:r>
          </w:p>
        </w:tc>
        <w:tc>
          <w:tcPr>
            <w:tcW w:w="1134" w:type="dxa"/>
          </w:tcPr>
          <w:p w14:paraId="5E6E90C6"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3.2</w:t>
            </w:r>
          </w:p>
        </w:tc>
      </w:tr>
      <w:tr w:rsidR="00D9138B" w:rsidRPr="00334856" w14:paraId="5F76EACB" w14:textId="77777777" w:rsidTr="00EB58DB">
        <w:tc>
          <w:tcPr>
            <w:tcW w:w="2300" w:type="dxa"/>
          </w:tcPr>
          <w:p w14:paraId="7E265BFC"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宽度（m）</w:t>
            </w:r>
          </w:p>
        </w:tc>
        <w:tc>
          <w:tcPr>
            <w:tcW w:w="1134" w:type="dxa"/>
          </w:tcPr>
          <w:p w14:paraId="20A3D6B9"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2.8</w:t>
            </w:r>
          </w:p>
        </w:tc>
        <w:tc>
          <w:tcPr>
            <w:tcW w:w="992" w:type="dxa"/>
          </w:tcPr>
          <w:p w14:paraId="48713A91"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2.8</w:t>
            </w:r>
          </w:p>
        </w:tc>
        <w:tc>
          <w:tcPr>
            <w:tcW w:w="992" w:type="dxa"/>
          </w:tcPr>
          <w:p w14:paraId="3AE0B1D4"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2.8</w:t>
            </w:r>
          </w:p>
        </w:tc>
        <w:tc>
          <w:tcPr>
            <w:tcW w:w="1134" w:type="dxa"/>
          </w:tcPr>
          <w:p w14:paraId="5912F418"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2.8</w:t>
            </w:r>
          </w:p>
        </w:tc>
        <w:tc>
          <w:tcPr>
            <w:tcW w:w="1134" w:type="dxa"/>
          </w:tcPr>
          <w:p w14:paraId="472B3401"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2.8</w:t>
            </w:r>
          </w:p>
        </w:tc>
      </w:tr>
      <w:tr w:rsidR="00D9138B" w:rsidRPr="00334856" w14:paraId="21213A47" w14:textId="77777777" w:rsidTr="00EB58DB">
        <w:tc>
          <w:tcPr>
            <w:tcW w:w="2300" w:type="dxa"/>
          </w:tcPr>
          <w:p w14:paraId="701A652E"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厚度（m）</w:t>
            </w:r>
          </w:p>
        </w:tc>
        <w:tc>
          <w:tcPr>
            <w:tcW w:w="1134" w:type="dxa"/>
          </w:tcPr>
          <w:p w14:paraId="3FA88415"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0.002</w:t>
            </w:r>
          </w:p>
        </w:tc>
        <w:tc>
          <w:tcPr>
            <w:tcW w:w="992" w:type="dxa"/>
          </w:tcPr>
          <w:p w14:paraId="3EDFE289"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0.</w:t>
            </w:r>
            <w:r>
              <w:rPr>
                <w:rFonts w:ascii="宋体" w:hAnsi="宋体" w:hint="eastAsia"/>
              </w:rPr>
              <w:t>8</w:t>
            </w:r>
          </w:p>
        </w:tc>
        <w:tc>
          <w:tcPr>
            <w:tcW w:w="992" w:type="dxa"/>
          </w:tcPr>
          <w:p w14:paraId="2E02717F"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0.</w:t>
            </w:r>
            <w:r>
              <w:rPr>
                <w:rFonts w:ascii="宋体" w:hAnsi="宋体" w:hint="eastAsia"/>
              </w:rPr>
              <w:t>7</w:t>
            </w:r>
          </w:p>
        </w:tc>
        <w:tc>
          <w:tcPr>
            <w:tcW w:w="1134" w:type="dxa"/>
          </w:tcPr>
          <w:p w14:paraId="2EC8D2CE"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0.</w:t>
            </w:r>
            <w:r>
              <w:rPr>
                <w:rFonts w:ascii="宋体" w:hAnsi="宋体" w:hint="eastAsia"/>
              </w:rPr>
              <w:t>4</w:t>
            </w:r>
          </w:p>
        </w:tc>
        <w:tc>
          <w:tcPr>
            <w:tcW w:w="1134" w:type="dxa"/>
          </w:tcPr>
          <w:p w14:paraId="694BEF1E"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0.003</w:t>
            </w:r>
          </w:p>
        </w:tc>
      </w:tr>
      <w:tr w:rsidR="00D9138B" w:rsidRPr="00334856" w14:paraId="53892211" w14:textId="77777777" w:rsidTr="00EB58DB">
        <w:tc>
          <w:tcPr>
            <w:tcW w:w="2300" w:type="dxa"/>
          </w:tcPr>
          <w:p w14:paraId="12C56A3F"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弹性模量（</w:t>
            </w:r>
            <w:r>
              <w:rPr>
                <w:rFonts w:ascii="宋体" w:hAnsi="宋体" w:hint="eastAsia"/>
              </w:rPr>
              <w:t>G</w:t>
            </w:r>
            <w:r w:rsidRPr="00FF41E0">
              <w:rPr>
                <w:rFonts w:ascii="宋体" w:hAnsi="宋体" w:hint="eastAsia"/>
              </w:rPr>
              <w:t>Pa）</w:t>
            </w:r>
          </w:p>
        </w:tc>
        <w:tc>
          <w:tcPr>
            <w:tcW w:w="1134" w:type="dxa"/>
          </w:tcPr>
          <w:p w14:paraId="3A89AC0F" w14:textId="77777777" w:rsidR="00D9138B" w:rsidRPr="00FF41E0" w:rsidRDefault="00D9138B" w:rsidP="00D9138B">
            <w:pPr>
              <w:pStyle w:val="af4"/>
              <w:spacing w:line="360" w:lineRule="auto"/>
              <w:ind w:firstLineChars="0" w:firstLine="0"/>
              <w:rPr>
                <w:rFonts w:ascii="宋体" w:hAnsi="宋体"/>
              </w:rPr>
            </w:pPr>
            <w:r w:rsidRPr="001D463F">
              <w:rPr>
                <w:rFonts w:ascii="宋体" w:hAnsi="宋体"/>
                <w:sz w:val="18"/>
                <w:szCs w:val="18"/>
              </w:rPr>
              <w:t>2.00</w:t>
            </w:r>
          </w:p>
        </w:tc>
        <w:tc>
          <w:tcPr>
            <w:tcW w:w="992" w:type="dxa"/>
          </w:tcPr>
          <w:p w14:paraId="4E9A85A1" w14:textId="77777777" w:rsidR="00D9138B" w:rsidRPr="00FF41E0" w:rsidRDefault="00D9138B" w:rsidP="00D9138B">
            <w:pPr>
              <w:pStyle w:val="af4"/>
              <w:spacing w:line="360" w:lineRule="auto"/>
              <w:ind w:firstLineChars="0" w:firstLine="0"/>
              <w:rPr>
                <w:rFonts w:ascii="宋体" w:hAnsi="宋体"/>
              </w:rPr>
            </w:pPr>
            <w:r w:rsidRPr="001D463F">
              <w:rPr>
                <w:rFonts w:ascii="宋体" w:hAnsi="宋体"/>
                <w:sz w:val="18"/>
                <w:szCs w:val="18"/>
              </w:rPr>
              <w:t>20.00</w:t>
            </w:r>
          </w:p>
        </w:tc>
        <w:tc>
          <w:tcPr>
            <w:tcW w:w="992" w:type="dxa"/>
          </w:tcPr>
          <w:p w14:paraId="19054496"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0.03</w:t>
            </w:r>
            <w:r>
              <w:rPr>
                <w:rFonts w:ascii="宋体" w:hAnsi="宋体" w:hint="eastAsia"/>
              </w:rPr>
              <w:t>5</w:t>
            </w:r>
          </w:p>
        </w:tc>
        <w:tc>
          <w:tcPr>
            <w:tcW w:w="1134" w:type="dxa"/>
          </w:tcPr>
          <w:p w14:paraId="7A24F2D3" w14:textId="77777777" w:rsidR="00D9138B" w:rsidRPr="00FF41E0" w:rsidRDefault="00D9138B" w:rsidP="00D9138B">
            <w:pPr>
              <w:pStyle w:val="af4"/>
              <w:spacing w:line="360" w:lineRule="auto"/>
              <w:ind w:firstLineChars="0" w:firstLine="0"/>
              <w:rPr>
                <w:rFonts w:ascii="宋体" w:hAnsi="宋体"/>
              </w:rPr>
            </w:pPr>
            <w:r w:rsidRPr="001D463F">
              <w:rPr>
                <w:rFonts w:ascii="宋体" w:hAnsi="宋体"/>
                <w:sz w:val="18"/>
                <w:szCs w:val="18"/>
              </w:rPr>
              <w:t>20.00</w:t>
            </w:r>
          </w:p>
        </w:tc>
        <w:tc>
          <w:tcPr>
            <w:tcW w:w="1134" w:type="dxa"/>
          </w:tcPr>
          <w:p w14:paraId="76847BAA"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2</w:t>
            </w:r>
          </w:p>
        </w:tc>
      </w:tr>
      <w:tr w:rsidR="00D9138B" w:rsidRPr="00334856" w14:paraId="6D935F04" w14:textId="77777777" w:rsidTr="00EB58DB">
        <w:tc>
          <w:tcPr>
            <w:tcW w:w="2300" w:type="dxa"/>
          </w:tcPr>
          <w:p w14:paraId="4EECC303"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线膨胀系数（10</w:t>
            </w:r>
            <w:r w:rsidRPr="00FF41E0">
              <w:rPr>
                <w:rFonts w:ascii="宋体" w:hAnsi="宋体" w:hint="eastAsia"/>
                <w:vertAlign w:val="superscript"/>
              </w:rPr>
              <w:t>-6</w:t>
            </w:r>
            <w:r w:rsidRPr="00FF41E0">
              <w:rPr>
                <w:rFonts w:ascii="宋体" w:hAnsi="宋体"/>
              </w:rPr>
              <w:t>/</w:t>
            </w:r>
            <w:r w:rsidRPr="00FF41E0">
              <w:rPr>
                <w:rFonts w:ascii="宋体" w:hAnsi="宋体" w:hint="eastAsia"/>
              </w:rPr>
              <w:t>K）</w:t>
            </w:r>
          </w:p>
        </w:tc>
        <w:tc>
          <w:tcPr>
            <w:tcW w:w="1134" w:type="dxa"/>
          </w:tcPr>
          <w:p w14:paraId="6C0225F3"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sz w:val="18"/>
                <w:szCs w:val="18"/>
              </w:rPr>
              <w:t>10</w:t>
            </w:r>
          </w:p>
        </w:tc>
        <w:tc>
          <w:tcPr>
            <w:tcW w:w="992" w:type="dxa"/>
          </w:tcPr>
          <w:p w14:paraId="2976CFA5"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1</w:t>
            </w:r>
            <w:r w:rsidRPr="00FF41E0">
              <w:rPr>
                <w:rFonts w:ascii="宋体" w:hAnsi="宋体"/>
              </w:rPr>
              <w:t>0</w:t>
            </w:r>
          </w:p>
        </w:tc>
        <w:tc>
          <w:tcPr>
            <w:tcW w:w="992" w:type="dxa"/>
          </w:tcPr>
          <w:p w14:paraId="4E08A3DD"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23</w:t>
            </w:r>
          </w:p>
        </w:tc>
        <w:tc>
          <w:tcPr>
            <w:tcW w:w="1134" w:type="dxa"/>
          </w:tcPr>
          <w:p w14:paraId="3C833498"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10</w:t>
            </w:r>
          </w:p>
        </w:tc>
        <w:tc>
          <w:tcPr>
            <w:tcW w:w="1134" w:type="dxa"/>
          </w:tcPr>
          <w:p w14:paraId="108586DC"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8.5</w:t>
            </w:r>
          </w:p>
        </w:tc>
      </w:tr>
      <w:tr w:rsidR="00D9138B" w:rsidRPr="00334856" w14:paraId="1E9AE8EA" w14:textId="77777777" w:rsidTr="00EB58DB">
        <w:tc>
          <w:tcPr>
            <w:tcW w:w="2300" w:type="dxa"/>
          </w:tcPr>
          <w:p w14:paraId="49B10607"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泊松比</w:t>
            </w:r>
          </w:p>
        </w:tc>
        <w:tc>
          <w:tcPr>
            <w:tcW w:w="1134" w:type="dxa"/>
          </w:tcPr>
          <w:p w14:paraId="274111D6" w14:textId="77777777" w:rsidR="00D9138B" w:rsidRDefault="00D9138B" w:rsidP="00D9138B">
            <w:pPr>
              <w:pStyle w:val="af4"/>
              <w:spacing w:line="360" w:lineRule="auto"/>
              <w:ind w:firstLineChars="0" w:firstLine="0"/>
              <w:rPr>
                <w:rFonts w:ascii="宋体" w:hAnsi="宋体"/>
                <w:sz w:val="18"/>
                <w:szCs w:val="18"/>
              </w:rPr>
            </w:pPr>
            <w:r>
              <w:rPr>
                <w:rFonts w:ascii="宋体" w:hAnsi="宋体" w:hint="eastAsia"/>
                <w:sz w:val="18"/>
                <w:szCs w:val="18"/>
              </w:rPr>
              <w:t>0.2</w:t>
            </w:r>
          </w:p>
        </w:tc>
        <w:tc>
          <w:tcPr>
            <w:tcW w:w="992" w:type="dxa"/>
          </w:tcPr>
          <w:p w14:paraId="065609AD" w14:textId="77777777" w:rsidR="00D9138B" w:rsidRDefault="00D9138B" w:rsidP="00D9138B">
            <w:pPr>
              <w:pStyle w:val="af4"/>
              <w:spacing w:line="360" w:lineRule="auto"/>
              <w:ind w:firstLineChars="0" w:firstLine="0"/>
              <w:rPr>
                <w:rFonts w:ascii="宋体" w:hAnsi="宋体"/>
              </w:rPr>
            </w:pPr>
            <w:r>
              <w:rPr>
                <w:rFonts w:ascii="宋体" w:hAnsi="宋体" w:hint="eastAsia"/>
              </w:rPr>
              <w:t>0.2</w:t>
            </w:r>
          </w:p>
        </w:tc>
        <w:tc>
          <w:tcPr>
            <w:tcW w:w="992" w:type="dxa"/>
          </w:tcPr>
          <w:p w14:paraId="2DBDD78A" w14:textId="77777777" w:rsidR="00D9138B" w:rsidRDefault="00D9138B" w:rsidP="00D9138B">
            <w:pPr>
              <w:pStyle w:val="af4"/>
              <w:spacing w:line="360" w:lineRule="auto"/>
              <w:ind w:firstLineChars="0" w:firstLine="0"/>
              <w:rPr>
                <w:rFonts w:ascii="宋体" w:hAnsi="宋体"/>
              </w:rPr>
            </w:pPr>
            <w:r w:rsidRPr="00FF41E0">
              <w:rPr>
                <w:rFonts w:ascii="宋体" w:hAnsi="宋体" w:hint="eastAsia"/>
              </w:rPr>
              <w:t>0.371</w:t>
            </w:r>
          </w:p>
        </w:tc>
        <w:tc>
          <w:tcPr>
            <w:tcW w:w="1134" w:type="dxa"/>
          </w:tcPr>
          <w:p w14:paraId="67028A9E" w14:textId="77777777" w:rsidR="00D9138B" w:rsidRDefault="00D9138B" w:rsidP="00D9138B">
            <w:pPr>
              <w:pStyle w:val="af4"/>
              <w:spacing w:line="360" w:lineRule="auto"/>
              <w:ind w:firstLineChars="0" w:firstLine="0"/>
              <w:rPr>
                <w:rFonts w:ascii="宋体" w:hAnsi="宋体"/>
              </w:rPr>
            </w:pPr>
            <w:r>
              <w:rPr>
                <w:rFonts w:ascii="宋体" w:hAnsi="宋体" w:hint="eastAsia"/>
              </w:rPr>
              <w:t>0.2</w:t>
            </w:r>
          </w:p>
        </w:tc>
        <w:tc>
          <w:tcPr>
            <w:tcW w:w="1134" w:type="dxa"/>
          </w:tcPr>
          <w:p w14:paraId="678CC628" w14:textId="77777777" w:rsidR="00D9138B" w:rsidRDefault="00D9138B" w:rsidP="00D9138B">
            <w:pPr>
              <w:pStyle w:val="af4"/>
              <w:spacing w:line="360" w:lineRule="auto"/>
              <w:ind w:firstLineChars="0" w:firstLine="0"/>
              <w:rPr>
                <w:rFonts w:ascii="宋体" w:hAnsi="宋体"/>
              </w:rPr>
            </w:pPr>
          </w:p>
        </w:tc>
      </w:tr>
      <w:tr w:rsidR="00D9138B" w:rsidRPr="00334856" w14:paraId="319429C0" w14:textId="77777777" w:rsidTr="00EB58DB">
        <w:tc>
          <w:tcPr>
            <w:tcW w:w="2300" w:type="dxa"/>
          </w:tcPr>
          <w:p w14:paraId="37E62091" w14:textId="77777777" w:rsidR="00D9138B" w:rsidRPr="00FF41E0" w:rsidRDefault="00D9138B" w:rsidP="00D9138B">
            <w:pPr>
              <w:pStyle w:val="af4"/>
              <w:spacing w:line="360" w:lineRule="auto"/>
              <w:ind w:firstLineChars="0" w:firstLine="0"/>
              <w:rPr>
                <w:rFonts w:ascii="宋体" w:hAnsi="宋体"/>
              </w:rPr>
            </w:pPr>
            <w:r w:rsidRPr="00FF41E0">
              <w:rPr>
                <w:rFonts w:ascii="宋体" w:hAnsi="宋体" w:hint="eastAsia"/>
              </w:rPr>
              <w:t>参考温度（</w:t>
            </w:r>
            <w:r w:rsidRPr="00FF41E0">
              <w:rPr>
                <w:rFonts w:ascii="宋体" w:hAnsi="宋体" w:hint="eastAsia"/>
                <w:vertAlign w:val="superscript"/>
              </w:rPr>
              <w:t>o</w:t>
            </w:r>
            <w:r w:rsidRPr="00FF41E0">
              <w:rPr>
                <w:rFonts w:ascii="宋体" w:hAnsi="宋体" w:hint="eastAsia"/>
              </w:rPr>
              <w:t>C）</w:t>
            </w:r>
          </w:p>
        </w:tc>
        <w:tc>
          <w:tcPr>
            <w:tcW w:w="1134" w:type="dxa"/>
          </w:tcPr>
          <w:p w14:paraId="127C2010" w14:textId="77777777" w:rsidR="00D9138B" w:rsidRPr="00FF41E0" w:rsidRDefault="00D9138B" w:rsidP="00D9138B">
            <w:pPr>
              <w:pStyle w:val="af4"/>
              <w:spacing w:line="360" w:lineRule="auto"/>
              <w:ind w:firstLineChars="0" w:firstLine="0"/>
              <w:rPr>
                <w:rFonts w:ascii="宋体" w:hAnsi="宋体"/>
              </w:rPr>
            </w:pPr>
            <w:r>
              <w:rPr>
                <w:rFonts w:ascii="宋体" w:hAnsi="宋体" w:hint="eastAsia"/>
              </w:rPr>
              <w:t>15</w:t>
            </w:r>
          </w:p>
        </w:tc>
        <w:tc>
          <w:tcPr>
            <w:tcW w:w="992" w:type="dxa"/>
          </w:tcPr>
          <w:p w14:paraId="3EE6C0EE" w14:textId="77777777" w:rsidR="00D9138B" w:rsidRDefault="00D9138B" w:rsidP="00D9138B">
            <w:pPr>
              <w:spacing w:line="360" w:lineRule="auto"/>
            </w:pPr>
            <w:r w:rsidRPr="0014319E">
              <w:rPr>
                <w:rFonts w:ascii="宋体" w:hAnsi="宋体" w:hint="eastAsia"/>
              </w:rPr>
              <w:t>15</w:t>
            </w:r>
          </w:p>
        </w:tc>
        <w:tc>
          <w:tcPr>
            <w:tcW w:w="992" w:type="dxa"/>
          </w:tcPr>
          <w:p w14:paraId="3584505D" w14:textId="77777777" w:rsidR="00D9138B" w:rsidRDefault="00D9138B" w:rsidP="00D9138B">
            <w:pPr>
              <w:spacing w:line="360" w:lineRule="auto"/>
            </w:pPr>
            <w:r w:rsidRPr="0014319E">
              <w:rPr>
                <w:rFonts w:ascii="宋体" w:hAnsi="宋体" w:hint="eastAsia"/>
              </w:rPr>
              <w:t>15</w:t>
            </w:r>
          </w:p>
        </w:tc>
        <w:tc>
          <w:tcPr>
            <w:tcW w:w="1134" w:type="dxa"/>
          </w:tcPr>
          <w:p w14:paraId="300BDAD3" w14:textId="77777777" w:rsidR="00D9138B" w:rsidRDefault="00D9138B" w:rsidP="00D9138B">
            <w:pPr>
              <w:spacing w:line="360" w:lineRule="auto"/>
            </w:pPr>
            <w:r w:rsidRPr="0014319E">
              <w:rPr>
                <w:rFonts w:ascii="宋体" w:hAnsi="宋体" w:hint="eastAsia"/>
              </w:rPr>
              <w:t>15</w:t>
            </w:r>
          </w:p>
        </w:tc>
        <w:tc>
          <w:tcPr>
            <w:tcW w:w="1134" w:type="dxa"/>
          </w:tcPr>
          <w:p w14:paraId="51D69EBA" w14:textId="77777777" w:rsidR="00D9138B" w:rsidRDefault="00D9138B" w:rsidP="00D9138B">
            <w:pPr>
              <w:spacing w:line="360" w:lineRule="auto"/>
            </w:pPr>
            <w:r w:rsidRPr="0014319E">
              <w:rPr>
                <w:rFonts w:ascii="宋体" w:hAnsi="宋体" w:hint="eastAsia"/>
              </w:rPr>
              <w:t>15</w:t>
            </w:r>
          </w:p>
        </w:tc>
      </w:tr>
    </w:tbl>
    <w:p w14:paraId="0C9DD03B" w14:textId="77777777" w:rsidR="00D9138B" w:rsidRDefault="00D9138B" w:rsidP="00D9138B">
      <w:pPr>
        <w:spacing w:line="360" w:lineRule="auto"/>
        <w:ind w:firstLineChars="200" w:firstLine="420"/>
        <w:jc w:val="left"/>
        <w:rPr>
          <w:rFonts w:ascii="宋体"/>
        </w:rPr>
      </w:pPr>
      <w:r>
        <w:rPr>
          <w:rFonts w:ascii="宋体" w:hAnsi="宋体" w:hint="eastAsia"/>
        </w:rPr>
        <w:t>利用前面温度场计算结果，采用上表中所列参数作为模型输入数值，计算混凝土挤塑板夹芯保温墙体的温度应力。计算中初始温度</w:t>
      </w:r>
      <w:r>
        <w:rPr>
          <w:rFonts w:ascii="宋体" w:hAnsi="宋体"/>
          <w:i/>
        </w:rPr>
        <w:t>T</w:t>
      </w:r>
      <w:r>
        <w:rPr>
          <w:rFonts w:ascii="宋体"/>
          <w:i/>
          <w:vertAlign w:val="subscript"/>
        </w:rPr>
        <w:t>0</w:t>
      </w:r>
      <w:r>
        <w:rPr>
          <w:rFonts w:ascii="宋体" w:hAnsi="宋体" w:hint="eastAsia"/>
        </w:rPr>
        <w:t>取</w:t>
      </w:r>
      <w:r>
        <w:rPr>
          <w:rFonts w:ascii="宋体" w:hAnsi="宋体"/>
        </w:rPr>
        <w:t>15</w:t>
      </w:r>
      <w:r>
        <w:rPr>
          <w:rFonts w:ascii="宋体"/>
          <w:vertAlign w:val="superscript"/>
        </w:rPr>
        <w:t>0</w:t>
      </w:r>
      <w:r>
        <w:rPr>
          <w:rFonts w:ascii="宋体" w:hAnsi="宋体"/>
        </w:rPr>
        <w:t>C</w:t>
      </w:r>
      <w:r>
        <w:rPr>
          <w:rFonts w:ascii="宋体" w:hAnsi="宋体" w:hint="eastAsia"/>
        </w:rPr>
        <w:t>。该参数的真正物理意义为材料内温度应力为零时的温度数值。而这个数值在实际结构中是较难确定的，对现场浇注的混凝土或砂浆，该值为混凝土或砂浆初凝（水泥浆由塑性向弹性转变的转变点）时的温度，该温度通常与施工的季节、时间密切相关。由于高温季节、时刻施工的混凝土结构更容易产生开裂，因此通常采用对原材料进行降温处理的方法，即降低</w:t>
      </w:r>
      <w:r>
        <w:rPr>
          <w:rFonts w:ascii="宋体" w:hAnsi="宋体"/>
          <w:i/>
        </w:rPr>
        <w:t>T</w:t>
      </w:r>
      <w:r>
        <w:rPr>
          <w:rFonts w:ascii="宋体"/>
          <w:i/>
          <w:vertAlign w:val="subscript"/>
        </w:rPr>
        <w:t>0</w:t>
      </w:r>
      <w:r>
        <w:rPr>
          <w:rFonts w:ascii="宋体" w:hAnsi="宋体" w:hint="eastAsia"/>
        </w:rPr>
        <w:t>值。对保温墙体，由于结构层、保温层及其附加层均在不同时刻施工完成，这给保温墙体温度应力计算中</w:t>
      </w:r>
      <w:r>
        <w:rPr>
          <w:rFonts w:ascii="宋体" w:hAnsi="宋体"/>
          <w:i/>
        </w:rPr>
        <w:t>T</w:t>
      </w:r>
      <w:r>
        <w:rPr>
          <w:rFonts w:ascii="宋体"/>
          <w:i/>
          <w:vertAlign w:val="subscript"/>
        </w:rPr>
        <w:t>0</w:t>
      </w:r>
      <w:r>
        <w:rPr>
          <w:rFonts w:ascii="宋体" w:hAnsi="宋体" w:hint="eastAsia"/>
        </w:rPr>
        <w:t>的取值带来更大的困难。为统一比较计算结果，计算中各层材料的初始温度选取为一个相同的数值。</w:t>
      </w:r>
    </w:p>
    <w:p w14:paraId="1D4A1CA3" w14:textId="77777777" w:rsidR="00D9138B" w:rsidRDefault="00D9138B" w:rsidP="00D9138B">
      <w:pPr>
        <w:spacing w:line="360" w:lineRule="auto"/>
        <w:ind w:firstLineChars="200" w:firstLine="420"/>
        <w:rPr>
          <w:rFonts w:ascii="宋体" w:hAnsi="宋体"/>
        </w:rPr>
      </w:pPr>
      <w:r>
        <w:rPr>
          <w:rFonts w:ascii="宋体" w:hAnsi="宋体" w:hint="eastAsia"/>
        </w:rPr>
        <w:t>由于冬季、夏季温度变化最大，因此在这两个季节墙体内因温度变化引发的应力最大，所以计算中仅对冬夏两个季节中温度变化最大的墙体中的温度应力进行了计算。</w:t>
      </w:r>
    </w:p>
    <w:p w14:paraId="140C364E" w14:textId="77777777" w:rsidR="00D9138B" w:rsidRDefault="00D9138B" w:rsidP="00D9138B">
      <w:pPr>
        <w:spacing w:line="360" w:lineRule="auto"/>
      </w:pPr>
      <w:r>
        <w:rPr>
          <w:rFonts w:hint="eastAsia"/>
        </w:rPr>
        <w:t>（</w:t>
      </w:r>
      <w:r>
        <w:rPr>
          <w:rFonts w:hint="eastAsia"/>
        </w:rPr>
        <w:t>1</w:t>
      </w:r>
      <w:r>
        <w:rPr>
          <w:rFonts w:hint="eastAsia"/>
        </w:rPr>
        <w:t>）夏季温度场模拟</w:t>
      </w:r>
    </w:p>
    <w:p w14:paraId="338BFED1" w14:textId="77777777" w:rsidR="00D9138B" w:rsidRDefault="00D9138B" w:rsidP="00D9138B">
      <w:pPr>
        <w:spacing w:line="360" w:lineRule="auto"/>
        <w:ind w:left="720"/>
      </w:pPr>
      <w:r>
        <w:rPr>
          <w:rFonts w:hint="eastAsia"/>
        </w:rPr>
        <w:t>数值模拟时，取夏季室外温度</w:t>
      </w:r>
      <w:r>
        <w:rPr>
          <w:rFonts w:hint="eastAsia"/>
        </w:rPr>
        <w:t>39</w:t>
      </w:r>
      <w:r>
        <w:rPr>
          <w:rFonts w:hint="eastAsia"/>
        </w:rPr>
        <w:t>度</w:t>
      </w:r>
      <w:r w:rsidRPr="00A90441">
        <w:rPr>
          <w:rFonts w:hint="eastAsia"/>
        </w:rPr>
        <w:t>，室内温度</w:t>
      </w:r>
      <w:r w:rsidRPr="00A90441">
        <w:rPr>
          <w:rFonts w:hint="eastAsia"/>
        </w:rPr>
        <w:t>25</w:t>
      </w:r>
      <w:r>
        <w:rPr>
          <w:rFonts w:hint="eastAsia"/>
        </w:rPr>
        <w:t>度</w:t>
      </w:r>
      <w:r w:rsidRPr="00A90441">
        <w:rPr>
          <w:rFonts w:hint="eastAsia"/>
        </w:rPr>
        <w:t>进行模拟计算。</w:t>
      </w:r>
    </w:p>
    <w:p w14:paraId="1CBB5F69" w14:textId="77777777" w:rsidR="00D9138B" w:rsidRPr="0082581F" w:rsidRDefault="00D9138B" w:rsidP="00D9138B">
      <w:pPr>
        <w:spacing w:line="360" w:lineRule="auto"/>
        <w:ind w:firstLineChars="200" w:firstLine="420"/>
        <w:rPr>
          <w:rFonts w:ascii="宋体"/>
        </w:rPr>
      </w:pPr>
    </w:p>
    <w:p w14:paraId="5B47FD8F" w14:textId="6915A5B8" w:rsidR="00D9138B" w:rsidRDefault="00D9138B" w:rsidP="00D9138B">
      <w:pPr>
        <w:spacing w:line="360" w:lineRule="auto"/>
      </w:pPr>
      <w:r>
        <w:rPr>
          <w:noProof/>
        </w:rPr>
        <w:lastRenderedPageBreak/>
        <w:drawing>
          <wp:inline distT="0" distB="0" distL="0" distR="0" wp14:anchorId="0C1DC32A" wp14:editId="0E54DFAD">
            <wp:extent cx="5274310" cy="3965575"/>
            <wp:effectExtent l="0" t="0" r="2540" b="0"/>
            <wp:docPr id="12327" name="图片 1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274310" cy="3965575"/>
                    </a:xfrm>
                    <a:prstGeom prst="rect">
                      <a:avLst/>
                    </a:prstGeom>
                    <a:noFill/>
                    <a:ln>
                      <a:noFill/>
                    </a:ln>
                  </pic:spPr>
                </pic:pic>
              </a:graphicData>
            </a:graphic>
          </wp:inline>
        </w:drawing>
      </w:r>
    </w:p>
    <w:p w14:paraId="73D73C8D" w14:textId="77777777" w:rsidR="00D9138B" w:rsidRDefault="00D9138B" w:rsidP="00D9138B">
      <w:pPr>
        <w:spacing w:line="360" w:lineRule="auto"/>
      </w:pPr>
      <w:r>
        <w:rPr>
          <w:rFonts w:hint="eastAsia"/>
        </w:rPr>
        <w:t xml:space="preserve">                      </w:t>
      </w:r>
      <w:r w:rsidRPr="00AE6ABD">
        <w:rPr>
          <w:rFonts w:ascii="黑体" w:eastAsia="黑体" w:hAnsi="宋体" w:hint="eastAsia"/>
          <w:szCs w:val="21"/>
        </w:rPr>
        <w:t>图</w:t>
      </w:r>
      <w:r w:rsidRPr="00AE6ABD">
        <w:rPr>
          <w:rFonts w:ascii="黑体" w:eastAsia="黑体" w:hAnsi="宋体"/>
          <w:szCs w:val="21"/>
        </w:rPr>
        <w:t>-</w:t>
      </w:r>
      <w:r>
        <w:rPr>
          <w:rFonts w:ascii="黑体" w:eastAsia="黑体" w:hAnsi="宋体" w:hint="eastAsia"/>
          <w:szCs w:val="21"/>
        </w:rPr>
        <w:t xml:space="preserve">7  </w:t>
      </w:r>
      <w:r>
        <w:rPr>
          <w:rFonts w:hint="eastAsia"/>
        </w:rPr>
        <w:t>预制板在夏季最高温度下的变形云图</w:t>
      </w:r>
    </w:p>
    <w:p w14:paraId="233AD2C1" w14:textId="60D37092" w:rsidR="00D9138B" w:rsidRDefault="00D9138B" w:rsidP="00D9138B">
      <w:pPr>
        <w:spacing w:line="360" w:lineRule="auto"/>
      </w:pPr>
      <w:r>
        <w:rPr>
          <w:noProof/>
        </w:rPr>
        <w:drawing>
          <wp:inline distT="0" distB="0" distL="0" distR="0" wp14:anchorId="6CD4E5C4" wp14:editId="23FA9FDC">
            <wp:extent cx="5274310" cy="3965575"/>
            <wp:effectExtent l="0" t="0" r="2540" b="0"/>
            <wp:docPr id="12326" name="图片 1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274310" cy="3965575"/>
                    </a:xfrm>
                    <a:prstGeom prst="rect">
                      <a:avLst/>
                    </a:prstGeom>
                    <a:noFill/>
                    <a:ln>
                      <a:noFill/>
                    </a:ln>
                  </pic:spPr>
                </pic:pic>
              </a:graphicData>
            </a:graphic>
          </wp:inline>
        </w:drawing>
      </w:r>
    </w:p>
    <w:p w14:paraId="22B3EE63" w14:textId="77777777" w:rsidR="00D9138B" w:rsidRDefault="00D9138B" w:rsidP="00D9138B">
      <w:pPr>
        <w:spacing w:line="360" w:lineRule="auto"/>
      </w:pPr>
      <w:r>
        <w:rPr>
          <w:rFonts w:hint="eastAsia"/>
        </w:rPr>
        <w:t xml:space="preserve">                 </w:t>
      </w:r>
      <w:r w:rsidRPr="00AE6ABD">
        <w:rPr>
          <w:rFonts w:ascii="黑体" w:eastAsia="黑体" w:hAnsi="宋体" w:hint="eastAsia"/>
          <w:szCs w:val="21"/>
        </w:rPr>
        <w:t>图</w:t>
      </w:r>
      <w:r w:rsidRPr="00AE6ABD">
        <w:rPr>
          <w:rFonts w:ascii="黑体" w:eastAsia="黑体" w:hAnsi="宋体"/>
          <w:szCs w:val="21"/>
        </w:rPr>
        <w:t>-</w:t>
      </w:r>
      <w:r>
        <w:rPr>
          <w:rFonts w:ascii="黑体" w:eastAsia="黑体" w:hAnsi="宋体" w:hint="eastAsia"/>
          <w:szCs w:val="21"/>
        </w:rPr>
        <w:t xml:space="preserve">8  </w:t>
      </w:r>
      <w:r>
        <w:rPr>
          <w:rFonts w:hint="eastAsia"/>
        </w:rPr>
        <w:t xml:space="preserve"> </w:t>
      </w:r>
      <w:r>
        <w:rPr>
          <w:rFonts w:hint="eastAsia"/>
        </w:rPr>
        <w:t>沿垂直墙体方向的夹心板的变形曲线</w:t>
      </w:r>
    </w:p>
    <w:p w14:paraId="6BCD0F40" w14:textId="21679398" w:rsidR="00D9138B" w:rsidRDefault="00D9138B" w:rsidP="00D9138B">
      <w:pPr>
        <w:spacing w:line="360" w:lineRule="auto"/>
      </w:pPr>
      <w:r>
        <w:rPr>
          <w:rFonts w:hint="eastAsia"/>
          <w:noProof/>
        </w:rPr>
        <w:lastRenderedPageBreak/>
        <w:drawing>
          <wp:inline distT="0" distB="0" distL="0" distR="0" wp14:anchorId="3E7F834B" wp14:editId="333C0A65">
            <wp:extent cx="5274310" cy="3965575"/>
            <wp:effectExtent l="0" t="0" r="2540" b="0"/>
            <wp:docPr id="12325" name="图片 1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274310" cy="3965575"/>
                    </a:xfrm>
                    <a:prstGeom prst="rect">
                      <a:avLst/>
                    </a:prstGeom>
                    <a:noFill/>
                    <a:ln>
                      <a:noFill/>
                    </a:ln>
                  </pic:spPr>
                </pic:pic>
              </a:graphicData>
            </a:graphic>
          </wp:inline>
        </w:drawing>
      </w:r>
    </w:p>
    <w:p w14:paraId="34CEE870" w14:textId="77777777" w:rsidR="00D9138B" w:rsidRDefault="00D9138B" w:rsidP="00D9138B">
      <w:pPr>
        <w:spacing w:line="360" w:lineRule="auto"/>
      </w:pPr>
      <w:r>
        <w:rPr>
          <w:rFonts w:hint="eastAsia"/>
        </w:rPr>
        <w:t xml:space="preserve">                        </w:t>
      </w:r>
      <w:r w:rsidRPr="00AE6ABD">
        <w:rPr>
          <w:rFonts w:ascii="黑体" w:eastAsia="黑体" w:hAnsi="宋体" w:hint="eastAsia"/>
          <w:szCs w:val="21"/>
        </w:rPr>
        <w:t>图</w:t>
      </w:r>
      <w:r w:rsidRPr="00AE6ABD">
        <w:rPr>
          <w:rFonts w:ascii="黑体" w:eastAsia="黑体" w:hAnsi="宋体"/>
          <w:szCs w:val="21"/>
        </w:rPr>
        <w:t>-</w:t>
      </w:r>
      <w:r>
        <w:rPr>
          <w:rFonts w:ascii="黑体" w:eastAsia="黑体" w:hAnsi="宋体" w:hint="eastAsia"/>
          <w:szCs w:val="21"/>
        </w:rPr>
        <w:t xml:space="preserve">9 </w:t>
      </w:r>
      <w:r>
        <w:rPr>
          <w:rFonts w:hint="eastAsia"/>
        </w:rPr>
        <w:t>夹心保温板的等效应力分布云图</w:t>
      </w:r>
      <w:r>
        <w:rPr>
          <w:rFonts w:hint="eastAsia"/>
        </w:rPr>
        <w:t xml:space="preserve">  </w:t>
      </w:r>
    </w:p>
    <w:p w14:paraId="00B7D09B" w14:textId="5D67FFC1" w:rsidR="00D9138B" w:rsidRDefault="00D9138B" w:rsidP="00D9138B">
      <w:pPr>
        <w:spacing w:line="360" w:lineRule="auto"/>
      </w:pPr>
      <w:r>
        <w:rPr>
          <w:noProof/>
        </w:rPr>
        <w:drawing>
          <wp:inline distT="0" distB="0" distL="0" distR="0" wp14:anchorId="3CDCAE16" wp14:editId="3A1F4A09">
            <wp:extent cx="5274310" cy="3965575"/>
            <wp:effectExtent l="0" t="0" r="2540" b="0"/>
            <wp:docPr id="12324" name="图片 1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274310" cy="3965575"/>
                    </a:xfrm>
                    <a:prstGeom prst="rect">
                      <a:avLst/>
                    </a:prstGeom>
                    <a:noFill/>
                    <a:ln>
                      <a:noFill/>
                    </a:ln>
                  </pic:spPr>
                </pic:pic>
              </a:graphicData>
            </a:graphic>
          </wp:inline>
        </w:drawing>
      </w:r>
    </w:p>
    <w:p w14:paraId="26CA7B77" w14:textId="77777777" w:rsidR="00D9138B" w:rsidRDefault="00D9138B" w:rsidP="00D9138B">
      <w:pPr>
        <w:spacing w:line="360" w:lineRule="auto"/>
      </w:pPr>
      <w:r>
        <w:rPr>
          <w:rFonts w:hint="eastAsia"/>
        </w:rPr>
        <w:t xml:space="preserve">                       </w:t>
      </w:r>
      <w:r w:rsidRPr="00AE6ABD">
        <w:rPr>
          <w:rFonts w:ascii="黑体" w:eastAsia="黑体" w:hAnsi="宋体" w:hint="eastAsia"/>
          <w:szCs w:val="21"/>
        </w:rPr>
        <w:t>图</w:t>
      </w:r>
      <w:r w:rsidRPr="00AE6ABD">
        <w:rPr>
          <w:rFonts w:ascii="黑体" w:eastAsia="黑体" w:hAnsi="宋体"/>
          <w:szCs w:val="21"/>
        </w:rPr>
        <w:t>-</w:t>
      </w:r>
      <w:r>
        <w:rPr>
          <w:rFonts w:ascii="黑体" w:eastAsia="黑体" w:hAnsi="宋体" w:hint="eastAsia"/>
          <w:szCs w:val="21"/>
        </w:rPr>
        <w:t>10</w:t>
      </w:r>
      <w:r>
        <w:rPr>
          <w:rFonts w:hint="eastAsia"/>
        </w:rPr>
        <w:t xml:space="preserve"> </w:t>
      </w:r>
      <w:r>
        <w:rPr>
          <w:rFonts w:hint="eastAsia"/>
        </w:rPr>
        <w:t>夹心保温板的等效应力分布曲线图</w:t>
      </w:r>
      <w:r>
        <w:rPr>
          <w:rFonts w:hint="eastAsia"/>
        </w:rPr>
        <w:t xml:space="preserve">         </w:t>
      </w:r>
    </w:p>
    <w:p w14:paraId="40EF3DB4" w14:textId="77777777" w:rsidR="00D9138B" w:rsidRDefault="00D9138B" w:rsidP="00D9138B">
      <w:pPr>
        <w:spacing w:line="360" w:lineRule="auto"/>
      </w:pPr>
      <w:r>
        <w:rPr>
          <w:rFonts w:hint="eastAsia"/>
        </w:rPr>
        <w:lastRenderedPageBreak/>
        <w:t>（</w:t>
      </w:r>
      <w:r>
        <w:rPr>
          <w:rFonts w:hint="eastAsia"/>
        </w:rPr>
        <w:t>2</w:t>
      </w:r>
      <w:r>
        <w:rPr>
          <w:rFonts w:hint="eastAsia"/>
        </w:rPr>
        <w:t>）冬季温度场模拟</w:t>
      </w:r>
    </w:p>
    <w:p w14:paraId="351EED95" w14:textId="77777777" w:rsidR="00D9138B" w:rsidRDefault="00D9138B" w:rsidP="00D9138B">
      <w:pPr>
        <w:spacing w:line="360" w:lineRule="auto"/>
        <w:ind w:left="720"/>
      </w:pPr>
      <w:r>
        <w:rPr>
          <w:rFonts w:hint="eastAsia"/>
        </w:rPr>
        <w:t>数值模拟时，取冬季室外温度</w:t>
      </w:r>
      <w:r>
        <w:rPr>
          <w:rFonts w:hint="eastAsia"/>
        </w:rPr>
        <w:t>-12.5</w:t>
      </w:r>
      <w:r>
        <w:rPr>
          <w:rFonts w:hint="eastAsia"/>
        </w:rPr>
        <w:t>度</w:t>
      </w:r>
      <w:r w:rsidRPr="006476D1">
        <w:rPr>
          <w:rFonts w:hint="eastAsia"/>
        </w:rPr>
        <w:t>，室内温度</w:t>
      </w:r>
      <w:r w:rsidRPr="006476D1">
        <w:rPr>
          <w:rFonts w:hint="eastAsia"/>
        </w:rPr>
        <w:t>20</w:t>
      </w:r>
      <w:r>
        <w:rPr>
          <w:rFonts w:hint="eastAsia"/>
        </w:rPr>
        <w:t>度</w:t>
      </w:r>
      <w:r w:rsidRPr="006476D1">
        <w:rPr>
          <w:rFonts w:hint="eastAsia"/>
        </w:rPr>
        <w:t>进行模拟计算。</w:t>
      </w:r>
    </w:p>
    <w:p w14:paraId="7E8D3E59" w14:textId="060F6DB2" w:rsidR="00D9138B" w:rsidRDefault="00D9138B" w:rsidP="00D9138B">
      <w:pPr>
        <w:spacing w:line="360" w:lineRule="auto"/>
      </w:pPr>
      <w:r>
        <w:rPr>
          <w:noProof/>
        </w:rPr>
        <w:drawing>
          <wp:inline distT="0" distB="0" distL="0" distR="0" wp14:anchorId="790F53A9" wp14:editId="0016CEFD">
            <wp:extent cx="5274310" cy="3965575"/>
            <wp:effectExtent l="0" t="0" r="2540" b="0"/>
            <wp:docPr id="12323" name="图片 1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274310" cy="3965575"/>
                    </a:xfrm>
                    <a:prstGeom prst="rect">
                      <a:avLst/>
                    </a:prstGeom>
                    <a:noFill/>
                    <a:ln>
                      <a:noFill/>
                    </a:ln>
                  </pic:spPr>
                </pic:pic>
              </a:graphicData>
            </a:graphic>
          </wp:inline>
        </w:drawing>
      </w:r>
    </w:p>
    <w:p w14:paraId="0B9DD8A4" w14:textId="77777777" w:rsidR="00D9138B" w:rsidRDefault="00D9138B" w:rsidP="00D9138B">
      <w:pPr>
        <w:spacing w:line="360" w:lineRule="auto"/>
      </w:pPr>
      <w:r>
        <w:rPr>
          <w:rFonts w:hint="eastAsia"/>
        </w:rPr>
        <w:t xml:space="preserve">                   </w:t>
      </w:r>
      <w:r w:rsidRPr="00AE6ABD">
        <w:rPr>
          <w:rFonts w:ascii="黑体" w:eastAsia="黑体" w:hAnsi="宋体" w:hint="eastAsia"/>
          <w:szCs w:val="21"/>
        </w:rPr>
        <w:t>图</w:t>
      </w:r>
      <w:r w:rsidRPr="00AE6ABD">
        <w:rPr>
          <w:rFonts w:ascii="黑体" w:eastAsia="黑体" w:hAnsi="宋体"/>
          <w:szCs w:val="21"/>
        </w:rPr>
        <w:t>-</w:t>
      </w:r>
      <w:r>
        <w:rPr>
          <w:rFonts w:ascii="黑体" w:eastAsia="黑体" w:hAnsi="宋体" w:hint="eastAsia"/>
          <w:szCs w:val="21"/>
        </w:rPr>
        <w:t xml:space="preserve">11 </w:t>
      </w:r>
      <w:r>
        <w:rPr>
          <w:rFonts w:hint="eastAsia"/>
        </w:rPr>
        <w:t xml:space="preserve"> </w:t>
      </w:r>
      <w:r>
        <w:rPr>
          <w:rFonts w:hint="eastAsia"/>
        </w:rPr>
        <w:t>预制板在冬季最低温度下的变形云图</w:t>
      </w:r>
    </w:p>
    <w:p w14:paraId="418CCC3E" w14:textId="43004E4C" w:rsidR="00D9138B" w:rsidRDefault="00D9138B" w:rsidP="00D9138B">
      <w:pPr>
        <w:spacing w:line="360" w:lineRule="auto"/>
      </w:pPr>
      <w:r>
        <w:rPr>
          <w:rFonts w:hint="eastAsia"/>
          <w:noProof/>
        </w:rPr>
        <w:drawing>
          <wp:inline distT="0" distB="0" distL="0" distR="0" wp14:anchorId="5C097A25" wp14:editId="43CDA358">
            <wp:extent cx="4883785" cy="3666490"/>
            <wp:effectExtent l="0" t="0" r="0" b="0"/>
            <wp:docPr id="12322" name="图片 1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883785" cy="3666490"/>
                    </a:xfrm>
                    <a:prstGeom prst="rect">
                      <a:avLst/>
                    </a:prstGeom>
                    <a:noFill/>
                    <a:ln>
                      <a:noFill/>
                    </a:ln>
                  </pic:spPr>
                </pic:pic>
              </a:graphicData>
            </a:graphic>
          </wp:inline>
        </w:drawing>
      </w:r>
    </w:p>
    <w:p w14:paraId="518436FF" w14:textId="77777777" w:rsidR="00D9138B" w:rsidRDefault="00D9138B" w:rsidP="00D9138B">
      <w:pPr>
        <w:spacing w:line="360" w:lineRule="auto"/>
        <w:ind w:firstLineChars="1100" w:firstLine="2310"/>
      </w:pPr>
      <w:r w:rsidRPr="00AE6ABD">
        <w:rPr>
          <w:rFonts w:ascii="黑体" w:eastAsia="黑体" w:hAnsi="宋体" w:hint="eastAsia"/>
          <w:szCs w:val="21"/>
        </w:rPr>
        <w:lastRenderedPageBreak/>
        <w:t>图</w:t>
      </w:r>
      <w:r w:rsidRPr="00AE6ABD">
        <w:rPr>
          <w:rFonts w:ascii="黑体" w:eastAsia="黑体" w:hAnsi="宋体"/>
          <w:szCs w:val="21"/>
        </w:rPr>
        <w:t>-</w:t>
      </w:r>
      <w:r>
        <w:rPr>
          <w:rFonts w:ascii="黑体" w:eastAsia="黑体" w:hAnsi="宋体" w:hint="eastAsia"/>
          <w:szCs w:val="21"/>
        </w:rPr>
        <w:t xml:space="preserve">12  </w:t>
      </w:r>
      <w:r>
        <w:rPr>
          <w:rFonts w:hint="eastAsia"/>
        </w:rPr>
        <w:t>沿垂直墙体方向的夹心板的变形曲线</w:t>
      </w:r>
    </w:p>
    <w:p w14:paraId="583EB19F" w14:textId="042945F7" w:rsidR="00D9138B" w:rsidRDefault="00D9138B" w:rsidP="00D9138B">
      <w:pPr>
        <w:spacing w:line="360" w:lineRule="auto"/>
      </w:pPr>
      <w:r>
        <w:rPr>
          <w:rFonts w:hint="eastAsia"/>
          <w:noProof/>
        </w:rPr>
        <w:drawing>
          <wp:inline distT="0" distB="0" distL="0" distR="0" wp14:anchorId="729FD21A" wp14:editId="6DD44A0A">
            <wp:extent cx="5274310" cy="3965575"/>
            <wp:effectExtent l="0" t="0" r="2540" b="0"/>
            <wp:docPr id="12321" name="图片 1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274310" cy="3965575"/>
                    </a:xfrm>
                    <a:prstGeom prst="rect">
                      <a:avLst/>
                    </a:prstGeom>
                    <a:noFill/>
                    <a:ln>
                      <a:noFill/>
                    </a:ln>
                  </pic:spPr>
                </pic:pic>
              </a:graphicData>
            </a:graphic>
          </wp:inline>
        </w:drawing>
      </w:r>
    </w:p>
    <w:p w14:paraId="78310A8F" w14:textId="77777777" w:rsidR="00D9138B" w:rsidRDefault="00D9138B" w:rsidP="00D9138B">
      <w:pPr>
        <w:spacing w:line="360" w:lineRule="auto"/>
        <w:ind w:firstLineChars="1350" w:firstLine="2835"/>
      </w:pPr>
      <w:r w:rsidRPr="00AE6ABD">
        <w:rPr>
          <w:rFonts w:ascii="黑体" w:eastAsia="黑体" w:hAnsi="宋体" w:hint="eastAsia"/>
          <w:szCs w:val="21"/>
        </w:rPr>
        <w:t>图</w:t>
      </w:r>
      <w:r w:rsidRPr="00AE6ABD">
        <w:rPr>
          <w:rFonts w:ascii="黑体" w:eastAsia="黑体" w:hAnsi="宋体"/>
          <w:szCs w:val="21"/>
        </w:rPr>
        <w:t>-</w:t>
      </w:r>
      <w:r>
        <w:rPr>
          <w:rFonts w:ascii="黑体" w:eastAsia="黑体" w:hAnsi="宋体" w:hint="eastAsia"/>
          <w:szCs w:val="21"/>
        </w:rPr>
        <w:t xml:space="preserve">13  </w:t>
      </w:r>
      <w:r>
        <w:rPr>
          <w:rFonts w:hint="eastAsia"/>
        </w:rPr>
        <w:t>夹心保温板的等效应力分布云图</w:t>
      </w:r>
    </w:p>
    <w:p w14:paraId="0C6EFC13" w14:textId="43CBB03A" w:rsidR="00D9138B" w:rsidRDefault="00D9138B" w:rsidP="00D9138B">
      <w:pPr>
        <w:spacing w:line="360" w:lineRule="auto"/>
      </w:pPr>
      <w:r>
        <w:rPr>
          <w:rFonts w:hint="eastAsia"/>
          <w:noProof/>
        </w:rPr>
        <w:drawing>
          <wp:inline distT="0" distB="0" distL="0" distR="0" wp14:anchorId="784C2887" wp14:editId="16869340">
            <wp:extent cx="5274310" cy="3965575"/>
            <wp:effectExtent l="0" t="0" r="2540" b="0"/>
            <wp:docPr id="12320" name="图片 1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274310" cy="3965575"/>
                    </a:xfrm>
                    <a:prstGeom prst="rect">
                      <a:avLst/>
                    </a:prstGeom>
                    <a:noFill/>
                    <a:ln>
                      <a:noFill/>
                    </a:ln>
                  </pic:spPr>
                </pic:pic>
              </a:graphicData>
            </a:graphic>
          </wp:inline>
        </w:drawing>
      </w:r>
    </w:p>
    <w:p w14:paraId="18C91C94" w14:textId="77777777" w:rsidR="00D9138B" w:rsidRDefault="00D9138B" w:rsidP="00D9138B">
      <w:pPr>
        <w:spacing w:line="360" w:lineRule="auto"/>
      </w:pPr>
      <w:r>
        <w:rPr>
          <w:rFonts w:hint="eastAsia"/>
        </w:rPr>
        <w:lastRenderedPageBreak/>
        <w:t xml:space="preserve">                      </w:t>
      </w:r>
      <w:r w:rsidRPr="00AE6ABD">
        <w:rPr>
          <w:rFonts w:ascii="黑体" w:eastAsia="黑体" w:hAnsi="宋体" w:hint="eastAsia"/>
          <w:szCs w:val="21"/>
        </w:rPr>
        <w:t>图</w:t>
      </w:r>
      <w:r w:rsidRPr="00AE6ABD">
        <w:rPr>
          <w:rFonts w:ascii="黑体" w:eastAsia="黑体" w:hAnsi="宋体"/>
          <w:szCs w:val="21"/>
        </w:rPr>
        <w:t>-</w:t>
      </w:r>
      <w:r>
        <w:rPr>
          <w:rFonts w:ascii="黑体" w:eastAsia="黑体" w:hAnsi="宋体" w:hint="eastAsia"/>
          <w:szCs w:val="21"/>
        </w:rPr>
        <w:t xml:space="preserve">14  </w:t>
      </w:r>
      <w:r>
        <w:rPr>
          <w:rFonts w:hint="eastAsia"/>
        </w:rPr>
        <w:t xml:space="preserve"> </w:t>
      </w:r>
      <w:r>
        <w:rPr>
          <w:rFonts w:hint="eastAsia"/>
        </w:rPr>
        <w:t>夹心保温板的等效应力分布曲线图</w:t>
      </w:r>
      <w:r>
        <w:rPr>
          <w:rFonts w:hint="eastAsia"/>
        </w:rPr>
        <w:t xml:space="preserve">  </w:t>
      </w:r>
    </w:p>
    <w:p w14:paraId="765A0BAA" w14:textId="77777777" w:rsidR="00D9138B" w:rsidRDefault="00D9138B" w:rsidP="00D9138B">
      <w:pPr>
        <w:spacing w:line="360" w:lineRule="auto"/>
        <w:ind w:firstLineChars="250" w:firstLine="525"/>
        <w:rPr>
          <w:rFonts w:ascii="宋体"/>
        </w:rPr>
      </w:pPr>
      <w:r>
        <w:rPr>
          <w:rFonts w:ascii="宋体" w:hAnsi="宋体" w:hint="eastAsia"/>
        </w:rPr>
        <w:t>所示结果可以看出，夹心保温板的温度应力主要来自于横纵方向的轴向约束作用。假定初始温度</w:t>
      </w:r>
      <w:r>
        <w:rPr>
          <w:rFonts w:ascii="宋体" w:hAnsi="宋体"/>
        </w:rPr>
        <w:t>15</w:t>
      </w:r>
      <w:r>
        <w:rPr>
          <w:rFonts w:ascii="宋体"/>
          <w:vertAlign w:val="superscript"/>
        </w:rPr>
        <w:t>0</w:t>
      </w:r>
      <w:r>
        <w:rPr>
          <w:rFonts w:ascii="宋体" w:hAnsi="宋体"/>
        </w:rPr>
        <w:t>C</w:t>
      </w:r>
      <w:r>
        <w:rPr>
          <w:rFonts w:ascii="宋体" w:hAnsi="宋体" w:hint="eastAsia"/>
        </w:rPr>
        <w:t>时，夏季和冬季条件下，外混凝土板的等效应力幅值分别为：5.94</w:t>
      </w:r>
      <w:r>
        <w:rPr>
          <w:rFonts w:ascii="宋体" w:hAnsi="宋体"/>
        </w:rPr>
        <w:t>MPa</w:t>
      </w:r>
      <w:r>
        <w:rPr>
          <w:rFonts w:ascii="宋体" w:hAnsi="宋体" w:hint="eastAsia"/>
        </w:rPr>
        <w:t>和6.47</w:t>
      </w:r>
      <w:r>
        <w:rPr>
          <w:rFonts w:ascii="宋体" w:hAnsi="宋体"/>
        </w:rPr>
        <w:t>MPa</w:t>
      </w:r>
      <w:r>
        <w:rPr>
          <w:rFonts w:ascii="宋体" w:hAnsi="宋体" w:hint="eastAsia"/>
        </w:rPr>
        <w:t>；而内混凝土板的等效应力幅值分别为：2.39</w:t>
      </w:r>
      <w:r>
        <w:rPr>
          <w:rFonts w:ascii="宋体" w:hAnsi="宋体"/>
        </w:rPr>
        <w:t>MPa</w:t>
      </w:r>
      <w:r>
        <w:rPr>
          <w:rFonts w:ascii="宋体" w:hAnsi="宋体" w:hint="eastAsia"/>
        </w:rPr>
        <w:t>和0.65</w:t>
      </w:r>
      <w:r>
        <w:rPr>
          <w:rFonts w:ascii="宋体" w:hAnsi="宋体"/>
        </w:rPr>
        <w:t>MPa</w:t>
      </w:r>
      <w:r>
        <w:rPr>
          <w:rFonts w:ascii="宋体" w:hAnsi="宋体" w:hint="eastAsia"/>
        </w:rPr>
        <w:t>。外混凝土板比内混凝土板的等效应力幅值相差在2.5~10倍，外混凝土板比内混凝土板的等效应力有很大提高，增加了外混凝土板开裂风险较大，同时内外混凝土板的之间的应力差也可能导致导致板之间的不协调破坏。</w:t>
      </w:r>
      <w:r>
        <w:rPr>
          <w:rFonts w:hint="eastAsia"/>
        </w:rPr>
        <w:t>与外混凝土板外表面温度应力相比，由于保温板的隔热作用，内混凝土板温度应力大幅度降低，</w:t>
      </w:r>
      <w:r>
        <w:rPr>
          <w:rFonts w:ascii="宋体" w:hAnsi="宋体" w:hint="eastAsia"/>
        </w:rPr>
        <w:t>而保温挤塑板板基本不受力。</w:t>
      </w:r>
    </w:p>
    <w:p w14:paraId="777E77E8" w14:textId="77777777" w:rsidR="00D9138B" w:rsidRPr="00F47209" w:rsidRDefault="00D9138B" w:rsidP="00D9138B">
      <w:pPr>
        <w:spacing w:line="360" w:lineRule="auto"/>
      </w:pPr>
    </w:p>
    <w:p w14:paraId="448A3A1E" w14:textId="77777777" w:rsidR="00B50EFD" w:rsidRDefault="00B50EFD" w:rsidP="00D9138B">
      <w:pPr>
        <w:pStyle w:val="a6"/>
        <w:spacing w:line="360" w:lineRule="auto"/>
      </w:pPr>
    </w:p>
    <w:p w14:paraId="38005C8B" w14:textId="77777777" w:rsidR="00B50EFD" w:rsidRDefault="00B50EFD" w:rsidP="00D9138B">
      <w:pPr>
        <w:widowControl/>
        <w:spacing w:line="360" w:lineRule="auto"/>
        <w:jc w:val="left"/>
        <w:rPr>
          <w:rFonts w:ascii="宋体" w:eastAsia="宋体" w:hAnsi="宋体" w:cstheme="minorEastAsia"/>
          <w:b/>
          <w:bCs/>
          <w:sz w:val="28"/>
          <w:szCs w:val="28"/>
        </w:rPr>
      </w:pPr>
      <w:r>
        <w:rPr>
          <w:rFonts w:ascii="宋体" w:eastAsia="宋体" w:hAnsi="宋体" w:cstheme="minorEastAsia"/>
          <w:b/>
          <w:bCs/>
          <w:sz w:val="28"/>
          <w:szCs w:val="28"/>
        </w:rPr>
        <w:br w:type="page"/>
      </w:r>
    </w:p>
    <w:p w14:paraId="0C261A9C" w14:textId="4CD96904" w:rsidR="00B50EFD" w:rsidRDefault="00B50EFD" w:rsidP="00D9138B">
      <w:pPr>
        <w:pStyle w:val="a6"/>
        <w:spacing w:line="360" w:lineRule="auto"/>
        <w:rPr>
          <w:sz w:val="24"/>
        </w:rPr>
      </w:pPr>
      <w:bookmarkStart w:id="96" w:name="_Toc50543172"/>
      <w:bookmarkStart w:id="97" w:name="_Toc50631212"/>
      <w:r>
        <w:rPr>
          <w:rFonts w:hint="eastAsia"/>
        </w:rPr>
        <w:lastRenderedPageBreak/>
        <w:t>十</w:t>
      </w:r>
      <w:r w:rsidR="00D9138B">
        <w:rPr>
          <w:rFonts w:hint="eastAsia"/>
        </w:rPr>
        <w:t>一</w:t>
      </w:r>
      <w:r w:rsidR="00D25282">
        <w:rPr>
          <w:rFonts w:hint="eastAsia"/>
        </w:rPr>
        <w:t xml:space="preserve"> </w:t>
      </w:r>
      <w:r>
        <w:rPr>
          <w:rFonts w:hint="eastAsia"/>
        </w:rPr>
        <w:t>建筑保温系统空鼓开裂的数值模拟分析</w:t>
      </w:r>
      <w:bookmarkEnd w:id="96"/>
      <w:bookmarkEnd w:id="97"/>
    </w:p>
    <w:p w14:paraId="3168D157" w14:textId="44326FB3" w:rsidR="00B50EFD" w:rsidRDefault="00B50EFD" w:rsidP="00D9138B">
      <w:pPr>
        <w:widowControl/>
        <w:spacing w:line="360" w:lineRule="auto"/>
        <w:jc w:val="left"/>
        <w:rPr>
          <w:rFonts w:ascii="宋体" w:eastAsia="宋体" w:hAnsi="宋体" w:cstheme="minorEastAsia"/>
          <w:b/>
          <w:bCs/>
          <w:sz w:val="28"/>
          <w:szCs w:val="28"/>
        </w:rPr>
      </w:pPr>
      <w:r>
        <w:rPr>
          <w:rFonts w:ascii="宋体" w:eastAsia="宋体" w:hAnsi="宋体" w:cstheme="minorEastAsia"/>
          <w:b/>
          <w:bCs/>
          <w:sz w:val="28"/>
          <w:szCs w:val="28"/>
        </w:rPr>
        <w:br w:type="page"/>
      </w:r>
    </w:p>
    <w:p w14:paraId="51B2C0E1" w14:textId="57525AC7" w:rsidR="00495014" w:rsidRPr="00B50EFD" w:rsidRDefault="00B50EFD" w:rsidP="00D9138B">
      <w:pPr>
        <w:pStyle w:val="a6"/>
        <w:spacing w:line="360" w:lineRule="auto"/>
      </w:pPr>
      <w:bookmarkStart w:id="98" w:name="_Toc50543173"/>
      <w:bookmarkStart w:id="99" w:name="_Toc50631213"/>
      <w:r w:rsidRPr="00B50EFD">
        <w:rPr>
          <w:rFonts w:hint="eastAsia"/>
        </w:rPr>
        <w:lastRenderedPageBreak/>
        <w:t>十</w:t>
      </w:r>
      <w:r w:rsidR="00D9138B">
        <w:rPr>
          <w:rFonts w:hint="eastAsia"/>
        </w:rPr>
        <w:t>二</w:t>
      </w:r>
      <w:r w:rsidR="00D25282">
        <w:rPr>
          <w:rFonts w:hint="eastAsia"/>
        </w:rPr>
        <w:t xml:space="preserve"> </w:t>
      </w:r>
      <w:r w:rsidRPr="00B50EFD">
        <w:rPr>
          <w:rFonts w:hint="eastAsia"/>
        </w:rPr>
        <w:t xml:space="preserve"> </w:t>
      </w:r>
      <w:r w:rsidR="00495014" w:rsidRPr="00B50EFD">
        <w:t>完善和发展墙体保温装饰线条标准</w:t>
      </w:r>
      <w:bookmarkEnd w:id="98"/>
      <w:bookmarkEnd w:id="99"/>
    </w:p>
    <w:p w14:paraId="519E607D" w14:textId="35CAF7DC" w:rsidR="00495014" w:rsidRPr="009E7130" w:rsidRDefault="00D25282" w:rsidP="00D9138B">
      <w:pPr>
        <w:pStyle w:val="4"/>
        <w:spacing w:line="360" w:lineRule="auto"/>
      </w:pPr>
      <w:r>
        <w:rPr>
          <w:rFonts w:hint="eastAsia"/>
        </w:rPr>
        <w:t>1.</w:t>
      </w:r>
      <w:r w:rsidR="00495014" w:rsidRPr="009E7130">
        <w:rPr>
          <w:rFonts w:hint="eastAsia"/>
        </w:rPr>
        <w:t>前言</w:t>
      </w:r>
    </w:p>
    <w:p w14:paraId="43E872B4" w14:textId="77777777" w:rsidR="00495014" w:rsidRPr="00BA46A2" w:rsidRDefault="00495014" w:rsidP="00D9138B">
      <w:pPr>
        <w:spacing w:beforeLines="50" w:before="156" w:afterLines="50" w:after="156" w:line="360" w:lineRule="auto"/>
        <w:ind w:firstLine="359"/>
        <w:rPr>
          <w:rFonts w:ascii="宋体" w:eastAsia="宋体" w:hAnsi="宋体"/>
          <w:sz w:val="22"/>
          <w:szCs w:val="28"/>
        </w:rPr>
      </w:pPr>
      <w:r w:rsidRPr="00BA46A2">
        <w:rPr>
          <w:rFonts w:ascii="宋体" w:eastAsia="宋体" w:hAnsi="宋体" w:hint="eastAsia"/>
          <w:sz w:val="22"/>
          <w:szCs w:val="28"/>
        </w:rPr>
        <w:t>随着国人生活质量的提高，简单实用已经不再是我们的主要需求，我们对美与个性的追求也在日益增强，在建筑领域建筑外观已经逐渐成为购房者关注的一个重要方向。因此设计师在打造设计效果时会大量运用造型、线条、颜色、质感、空间转换、多重景观等来赢得消费者的青睐。</w:t>
      </w:r>
    </w:p>
    <w:p w14:paraId="47852E52" w14:textId="77777777" w:rsidR="00495014" w:rsidRPr="00BA46A2" w:rsidRDefault="00495014" w:rsidP="00D9138B">
      <w:pPr>
        <w:spacing w:beforeLines="50" w:before="156" w:afterLines="50" w:after="156" w:line="360" w:lineRule="auto"/>
        <w:ind w:firstLine="359"/>
        <w:rPr>
          <w:rFonts w:ascii="宋体" w:eastAsia="宋体" w:hAnsi="宋体"/>
          <w:sz w:val="22"/>
          <w:szCs w:val="28"/>
        </w:rPr>
      </w:pPr>
      <w:r w:rsidRPr="00BA46A2">
        <w:rPr>
          <w:rFonts w:ascii="宋体" w:eastAsia="宋体" w:hAnsi="宋体" w:hint="eastAsia"/>
          <w:sz w:val="22"/>
          <w:szCs w:val="28"/>
        </w:rPr>
        <w:t>外墙造型、线条，混凝土施工难度大（指模板支护、钢筋绑扎），GRC施工又有很多GRC自身问题（锈蚀、自重大、生产效率慢、成本高），从2010年开始聚苯线条造型因其施工难度低、成本低、自重轻、质量缺陷少等优势逐渐成为目前建筑外墙装修的主流产品。</w:t>
      </w:r>
    </w:p>
    <w:p w14:paraId="5B4ECBD7" w14:textId="77777777" w:rsidR="00495014" w:rsidRPr="00BA46A2" w:rsidRDefault="00495014" w:rsidP="00D9138B">
      <w:pPr>
        <w:spacing w:beforeLines="50" w:before="156" w:afterLines="50" w:after="156" w:line="360" w:lineRule="auto"/>
        <w:ind w:firstLine="359"/>
        <w:rPr>
          <w:rFonts w:ascii="宋体" w:eastAsia="宋体" w:hAnsi="宋体"/>
          <w:sz w:val="22"/>
          <w:szCs w:val="28"/>
        </w:rPr>
      </w:pPr>
      <w:r w:rsidRPr="00BA46A2">
        <w:rPr>
          <w:rFonts w:ascii="宋体" w:eastAsia="宋体" w:hAnsi="宋体" w:hint="eastAsia"/>
          <w:sz w:val="22"/>
          <w:szCs w:val="28"/>
        </w:rPr>
        <w:t>墙体保温装饰线条，通常采用保温材料作为芯材，外附抗裂砂浆耐碱网格布，用粘结砂浆将线条粘贴于墙体表面，中大型线条、造型并用胀栓辅助固定。</w:t>
      </w:r>
    </w:p>
    <w:p w14:paraId="78EEDEF4" w14:textId="77777777" w:rsidR="00495014" w:rsidRPr="00BA46A2" w:rsidRDefault="00495014" w:rsidP="00D9138B">
      <w:pPr>
        <w:spacing w:beforeLines="50" w:before="156" w:afterLines="50" w:after="156" w:line="360" w:lineRule="auto"/>
        <w:ind w:firstLine="359"/>
        <w:rPr>
          <w:rFonts w:ascii="宋体" w:eastAsia="宋体" w:hAnsi="宋体"/>
          <w:sz w:val="22"/>
          <w:szCs w:val="28"/>
        </w:rPr>
      </w:pPr>
      <w:r w:rsidRPr="00BA46A2">
        <w:rPr>
          <w:rFonts w:ascii="宋体" w:eastAsia="宋体" w:hAnsi="宋体" w:hint="eastAsia"/>
          <w:sz w:val="22"/>
          <w:szCs w:val="28"/>
        </w:rPr>
        <w:t>线条的作用也不限于装饰作用，在大量运用线条装饰楼梯，线条也可以作为节能指标计算的重要依据。</w:t>
      </w:r>
    </w:p>
    <w:p w14:paraId="7EEC2D66" w14:textId="77777777" w:rsidR="00495014" w:rsidRPr="00BA46A2" w:rsidRDefault="00495014" w:rsidP="00D9138B">
      <w:pPr>
        <w:spacing w:beforeLines="50" w:before="156" w:afterLines="50" w:after="156" w:line="360" w:lineRule="auto"/>
        <w:ind w:firstLine="359"/>
        <w:rPr>
          <w:rFonts w:ascii="宋体" w:eastAsia="宋体" w:hAnsi="宋体"/>
          <w:sz w:val="22"/>
          <w:szCs w:val="28"/>
        </w:rPr>
      </w:pPr>
      <w:r w:rsidRPr="00BA46A2">
        <w:rPr>
          <w:rFonts w:ascii="宋体" w:eastAsia="宋体" w:hAnsi="宋体" w:hint="eastAsia"/>
          <w:sz w:val="22"/>
          <w:szCs w:val="28"/>
        </w:rPr>
        <w:t>目前市场上流通的线条标准《聚苯乙烯泡沫（EPS）复合装饰线》JC/T2387-2016。</w:t>
      </w:r>
    </w:p>
    <w:p w14:paraId="3E4BD631" w14:textId="73286919" w:rsidR="00495014" w:rsidRPr="00BA46A2" w:rsidRDefault="00495014" w:rsidP="00D9138B">
      <w:pPr>
        <w:spacing w:beforeLines="50" w:before="156" w:afterLines="50" w:after="156" w:line="360" w:lineRule="auto"/>
        <w:rPr>
          <w:rFonts w:ascii="宋体" w:eastAsia="宋体" w:hAnsi="宋体"/>
          <w:sz w:val="22"/>
          <w:szCs w:val="28"/>
        </w:rPr>
      </w:pPr>
      <w:r w:rsidRPr="00BA46A2">
        <w:rPr>
          <w:rFonts w:ascii="宋体" w:eastAsia="宋体" w:hAnsi="宋体" w:hint="eastAsia"/>
          <w:sz w:val="22"/>
          <w:szCs w:val="28"/>
        </w:rPr>
        <w:t>以及振利公司企标Q0303ZLB0007—2020  岩棉复合装饰线条。施工标准尚空白。</w:t>
      </w:r>
    </w:p>
    <w:p w14:paraId="7E64DE07" w14:textId="26833265" w:rsidR="00495014" w:rsidRPr="00D25282" w:rsidRDefault="00D25282" w:rsidP="00D9138B">
      <w:pPr>
        <w:pStyle w:val="4"/>
        <w:spacing w:line="360" w:lineRule="auto"/>
      </w:pPr>
      <w:r w:rsidRPr="00D25282">
        <w:rPr>
          <w:rFonts w:hint="eastAsia"/>
          <w:highlight w:val="lightGray"/>
        </w:rPr>
        <w:t>2.</w:t>
      </w:r>
      <w:r w:rsidR="00495014" w:rsidRPr="00D25282">
        <w:rPr>
          <w:rFonts w:hint="eastAsia"/>
        </w:rPr>
        <w:t>线条的分类</w:t>
      </w:r>
    </w:p>
    <w:p w14:paraId="7EA6B6A3" w14:textId="77777777" w:rsidR="00495014" w:rsidRPr="00BA46A2" w:rsidRDefault="00495014" w:rsidP="00D9138B">
      <w:pPr>
        <w:spacing w:beforeLines="50" w:before="156" w:afterLines="50" w:after="156" w:line="360" w:lineRule="auto"/>
        <w:ind w:firstLine="359"/>
        <w:rPr>
          <w:rFonts w:ascii="宋体" w:eastAsia="宋体" w:hAnsi="宋体"/>
          <w:sz w:val="22"/>
          <w:szCs w:val="28"/>
        </w:rPr>
      </w:pPr>
      <w:r w:rsidRPr="00BA46A2">
        <w:rPr>
          <w:rFonts w:ascii="宋体" w:eastAsia="宋体" w:hAnsi="宋体" w:hint="eastAsia"/>
          <w:sz w:val="22"/>
          <w:szCs w:val="28"/>
        </w:rPr>
        <w:t>装饰线条根据施工工艺要求的不同分为成品线条和半成品线条。</w:t>
      </w:r>
    </w:p>
    <w:p w14:paraId="5CB99468" w14:textId="77777777" w:rsidR="00495014" w:rsidRPr="00BA46A2" w:rsidRDefault="00495014" w:rsidP="00D9138B">
      <w:pPr>
        <w:spacing w:beforeLines="50" w:before="156" w:afterLines="50" w:after="156" w:line="360" w:lineRule="auto"/>
        <w:ind w:firstLineChars="199" w:firstLine="440"/>
        <w:outlineLvl w:val="1"/>
        <w:rPr>
          <w:rFonts w:ascii="宋体" w:eastAsia="宋体" w:hAnsi="宋体"/>
          <w:b/>
          <w:sz w:val="22"/>
          <w:szCs w:val="28"/>
        </w:rPr>
      </w:pPr>
      <w:r w:rsidRPr="00BA46A2">
        <w:rPr>
          <w:rFonts w:ascii="宋体" w:eastAsia="宋体" w:hAnsi="宋体" w:hint="eastAsia"/>
          <w:b/>
          <w:sz w:val="22"/>
          <w:szCs w:val="28"/>
        </w:rPr>
        <w:t>成品线条：</w:t>
      </w:r>
    </w:p>
    <w:p w14:paraId="567F4A19" w14:textId="77777777" w:rsidR="00495014" w:rsidRPr="00BA46A2" w:rsidRDefault="00495014" w:rsidP="00D9138B">
      <w:pPr>
        <w:pStyle w:val="aa"/>
        <w:spacing w:beforeLines="50" w:before="156" w:afterLines="50" w:after="156" w:line="360" w:lineRule="auto"/>
        <w:ind w:firstLineChars="0" w:firstLine="359"/>
        <w:rPr>
          <w:rFonts w:ascii="宋体" w:eastAsia="宋体" w:hAnsi="宋体"/>
          <w:sz w:val="22"/>
          <w:szCs w:val="28"/>
        </w:rPr>
      </w:pPr>
      <w:r w:rsidRPr="00BA46A2">
        <w:rPr>
          <w:rFonts w:ascii="宋体" w:eastAsia="宋体" w:hAnsi="宋体" w:hint="eastAsia"/>
          <w:sz w:val="22"/>
          <w:szCs w:val="28"/>
        </w:rPr>
        <w:t>在工厂将抗裂砂浆复合耐碱网格布包裹于保温线条表面，到施工现场可直接粘贴固定于墙面。</w:t>
      </w:r>
    </w:p>
    <w:p w14:paraId="6C4A85A2" w14:textId="77777777" w:rsidR="00495014" w:rsidRPr="00BA46A2" w:rsidRDefault="00495014" w:rsidP="00D9138B">
      <w:pPr>
        <w:spacing w:beforeLines="50" w:before="156" w:afterLines="50" w:after="156" w:line="360" w:lineRule="auto"/>
        <w:ind w:firstLineChars="199" w:firstLine="440"/>
        <w:outlineLvl w:val="1"/>
        <w:rPr>
          <w:rFonts w:ascii="宋体" w:eastAsia="宋体" w:hAnsi="宋体"/>
          <w:b/>
          <w:bCs/>
          <w:sz w:val="22"/>
          <w:szCs w:val="28"/>
        </w:rPr>
      </w:pPr>
      <w:r w:rsidRPr="00BA46A2">
        <w:rPr>
          <w:rFonts w:ascii="宋体" w:eastAsia="宋体" w:hAnsi="宋体" w:hint="eastAsia"/>
          <w:b/>
          <w:bCs/>
          <w:sz w:val="22"/>
          <w:szCs w:val="28"/>
        </w:rPr>
        <w:t>半成品线条：</w:t>
      </w:r>
    </w:p>
    <w:p w14:paraId="01F58EEB" w14:textId="77777777" w:rsidR="00495014" w:rsidRPr="00BA46A2" w:rsidRDefault="00495014" w:rsidP="00D9138B">
      <w:pPr>
        <w:spacing w:beforeLines="50" w:before="156" w:afterLines="50" w:after="156" w:line="360" w:lineRule="auto"/>
        <w:ind w:firstLine="420"/>
        <w:rPr>
          <w:rFonts w:ascii="宋体" w:eastAsia="宋体" w:hAnsi="宋体"/>
          <w:sz w:val="22"/>
          <w:szCs w:val="28"/>
        </w:rPr>
      </w:pPr>
      <w:r w:rsidRPr="00BA46A2">
        <w:rPr>
          <w:rFonts w:ascii="宋体" w:eastAsia="宋体" w:hAnsi="宋体" w:hint="eastAsia"/>
          <w:sz w:val="22"/>
          <w:szCs w:val="28"/>
        </w:rPr>
        <w:t>在工厂将保温材料加工成所需要的形状，运输至现场进行粘贴、固定，在现场将抗</w:t>
      </w:r>
      <w:r w:rsidRPr="00BA46A2">
        <w:rPr>
          <w:rFonts w:ascii="宋体" w:eastAsia="宋体" w:hAnsi="宋体" w:hint="eastAsia"/>
          <w:sz w:val="22"/>
          <w:szCs w:val="28"/>
        </w:rPr>
        <w:lastRenderedPageBreak/>
        <w:t>裂砂浆网格布包覆于线条表面。</w:t>
      </w:r>
    </w:p>
    <w:p w14:paraId="4478729C" w14:textId="0F676512" w:rsidR="00495014" w:rsidRPr="00D25282" w:rsidRDefault="00D25282" w:rsidP="00D9138B">
      <w:pPr>
        <w:pStyle w:val="4"/>
        <w:spacing w:line="360" w:lineRule="auto"/>
      </w:pPr>
      <w:r w:rsidRPr="00D25282">
        <w:rPr>
          <w:rFonts w:hint="eastAsia"/>
          <w:highlight w:val="lightGray"/>
        </w:rPr>
        <w:t>3.</w:t>
      </w:r>
      <w:r w:rsidR="00495014" w:rsidRPr="00D25282">
        <w:rPr>
          <w:rFonts w:hint="eastAsia"/>
        </w:rPr>
        <w:t>不同</w:t>
      </w:r>
      <w:r w:rsidR="00495014" w:rsidRPr="00D25282">
        <w:t>芯材的选择</w:t>
      </w:r>
      <w:r w:rsidR="00495014" w:rsidRPr="00D25282">
        <w:rPr>
          <w:rFonts w:hint="eastAsia"/>
        </w:rPr>
        <w:t>及其他指标分析对比</w:t>
      </w:r>
    </w:p>
    <w:p w14:paraId="5BD1AF14" w14:textId="77777777" w:rsidR="00495014" w:rsidRPr="00BA46A2" w:rsidRDefault="00495014" w:rsidP="00D9138B">
      <w:pPr>
        <w:spacing w:beforeLines="50" w:before="156" w:afterLines="50" w:after="156" w:line="360" w:lineRule="auto"/>
        <w:ind w:firstLine="420"/>
        <w:rPr>
          <w:rFonts w:ascii="宋体" w:eastAsia="宋体" w:hAnsi="宋体"/>
          <w:sz w:val="22"/>
          <w:szCs w:val="28"/>
        </w:rPr>
      </w:pPr>
      <w:r w:rsidRPr="00BA46A2">
        <w:rPr>
          <w:rFonts w:ascii="宋体" w:eastAsia="宋体" w:hAnsi="宋体" w:hint="eastAsia"/>
          <w:sz w:val="22"/>
          <w:szCs w:val="28"/>
        </w:rPr>
        <w:t>装饰线条芯材的选择，主要有聚苯板、石墨聚苯版、岩棉。</w:t>
      </w:r>
    </w:p>
    <w:tbl>
      <w:tblPr>
        <w:tblStyle w:val="a7"/>
        <w:tblW w:w="0" w:type="auto"/>
        <w:tblLayout w:type="fixed"/>
        <w:tblLook w:val="04A0" w:firstRow="1" w:lastRow="0" w:firstColumn="1" w:lastColumn="0" w:noHBand="0" w:noVBand="1"/>
      </w:tblPr>
      <w:tblGrid>
        <w:gridCol w:w="704"/>
        <w:gridCol w:w="2100"/>
        <w:gridCol w:w="1929"/>
        <w:gridCol w:w="2014"/>
        <w:gridCol w:w="1775"/>
      </w:tblGrid>
      <w:tr w:rsidR="00495014" w:rsidRPr="00BA46A2" w14:paraId="24A71FED" w14:textId="77777777" w:rsidTr="00CB6204">
        <w:tc>
          <w:tcPr>
            <w:tcW w:w="704" w:type="dxa"/>
            <w:vMerge w:val="restart"/>
            <w:vAlign w:val="center"/>
          </w:tcPr>
          <w:p w14:paraId="16366C08"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序号</w:t>
            </w:r>
          </w:p>
        </w:tc>
        <w:tc>
          <w:tcPr>
            <w:tcW w:w="2100" w:type="dxa"/>
            <w:vMerge w:val="restart"/>
            <w:vAlign w:val="center"/>
          </w:tcPr>
          <w:p w14:paraId="40DB399C"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分</w:t>
            </w:r>
            <w:r w:rsidRPr="00BA46A2">
              <w:rPr>
                <w:rFonts w:ascii="宋体" w:eastAsia="宋体" w:hAnsi="宋体" w:hint="eastAsia"/>
                <w:szCs w:val="21"/>
              </w:rPr>
              <w:t>项指</w:t>
            </w:r>
            <w:r w:rsidRPr="00BA46A2">
              <w:rPr>
                <w:rFonts w:ascii="宋体" w:eastAsia="宋体" w:hAnsi="宋体" w:hint="eastAsia"/>
                <w:sz w:val="20"/>
                <w:szCs w:val="22"/>
              </w:rPr>
              <w:t>标</w:t>
            </w:r>
          </w:p>
        </w:tc>
        <w:tc>
          <w:tcPr>
            <w:tcW w:w="5718" w:type="dxa"/>
            <w:gridSpan w:val="3"/>
          </w:tcPr>
          <w:p w14:paraId="353DF32F"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芯材材料</w:t>
            </w:r>
          </w:p>
        </w:tc>
      </w:tr>
      <w:tr w:rsidR="00495014" w:rsidRPr="00BA46A2" w14:paraId="58FFE9F1" w14:textId="77777777" w:rsidTr="00CB6204">
        <w:trPr>
          <w:trHeight w:val="728"/>
        </w:trPr>
        <w:tc>
          <w:tcPr>
            <w:tcW w:w="704" w:type="dxa"/>
            <w:vMerge/>
          </w:tcPr>
          <w:p w14:paraId="3A80965F" w14:textId="77777777" w:rsidR="00495014" w:rsidRPr="00BA46A2" w:rsidRDefault="00495014" w:rsidP="00D9138B">
            <w:pPr>
              <w:pStyle w:val="aa"/>
              <w:spacing w:beforeLines="50" w:before="156" w:afterLines="50" w:after="156" w:line="360" w:lineRule="auto"/>
              <w:ind w:firstLine="400"/>
              <w:jc w:val="center"/>
              <w:rPr>
                <w:rFonts w:ascii="宋体" w:eastAsia="宋体" w:hAnsi="宋体"/>
                <w:sz w:val="20"/>
                <w:szCs w:val="22"/>
              </w:rPr>
            </w:pPr>
          </w:p>
        </w:tc>
        <w:tc>
          <w:tcPr>
            <w:tcW w:w="2100" w:type="dxa"/>
            <w:vMerge/>
          </w:tcPr>
          <w:p w14:paraId="72159B17" w14:textId="77777777" w:rsidR="00495014" w:rsidRPr="00BA46A2" w:rsidRDefault="00495014" w:rsidP="00D9138B">
            <w:pPr>
              <w:pStyle w:val="aa"/>
              <w:spacing w:beforeLines="50" w:before="156" w:afterLines="50" w:after="156" w:line="360" w:lineRule="auto"/>
              <w:ind w:firstLine="400"/>
              <w:jc w:val="center"/>
              <w:rPr>
                <w:rFonts w:ascii="宋体" w:eastAsia="宋体" w:hAnsi="宋体"/>
                <w:sz w:val="20"/>
                <w:szCs w:val="22"/>
              </w:rPr>
            </w:pPr>
          </w:p>
        </w:tc>
        <w:tc>
          <w:tcPr>
            <w:tcW w:w="1929" w:type="dxa"/>
          </w:tcPr>
          <w:p w14:paraId="41EBC6BA" w14:textId="77777777" w:rsidR="00495014" w:rsidRPr="00BA46A2" w:rsidRDefault="00495014" w:rsidP="00D9138B">
            <w:pPr>
              <w:pStyle w:val="aa"/>
              <w:spacing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聚苯板</w:t>
            </w:r>
          </w:p>
          <w:p w14:paraId="0D33B3B3" w14:textId="77777777" w:rsidR="00495014" w:rsidRPr="00BA46A2" w:rsidRDefault="00495014" w:rsidP="00D9138B">
            <w:pPr>
              <w:pStyle w:val="aa"/>
              <w:spacing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JCT2387-2016</w:t>
            </w:r>
          </w:p>
        </w:tc>
        <w:tc>
          <w:tcPr>
            <w:tcW w:w="2014" w:type="dxa"/>
          </w:tcPr>
          <w:p w14:paraId="1381A39C" w14:textId="77777777" w:rsidR="00495014" w:rsidRPr="00BA46A2" w:rsidRDefault="00495014" w:rsidP="00D9138B">
            <w:pPr>
              <w:pStyle w:val="aa"/>
              <w:spacing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石墨板</w:t>
            </w:r>
          </w:p>
          <w:p w14:paraId="6F6E5962" w14:textId="77777777" w:rsidR="00495014" w:rsidRPr="00BA46A2" w:rsidRDefault="00495014" w:rsidP="00D9138B">
            <w:pPr>
              <w:pStyle w:val="aa"/>
              <w:spacing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JCT2387-2016</w:t>
            </w:r>
          </w:p>
        </w:tc>
        <w:tc>
          <w:tcPr>
            <w:tcW w:w="1775" w:type="dxa"/>
          </w:tcPr>
          <w:p w14:paraId="7767E9E7" w14:textId="77777777" w:rsidR="00495014" w:rsidRPr="00BA46A2" w:rsidRDefault="00495014" w:rsidP="00D9138B">
            <w:pPr>
              <w:pStyle w:val="aa"/>
              <w:spacing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岩棉带</w:t>
            </w:r>
          </w:p>
          <w:p w14:paraId="688532EF" w14:textId="77777777" w:rsidR="00495014" w:rsidRPr="00BA46A2" w:rsidRDefault="00495014" w:rsidP="00D9138B">
            <w:pPr>
              <w:pStyle w:val="aa"/>
              <w:spacing w:line="360" w:lineRule="auto"/>
              <w:ind w:firstLineChars="0" w:firstLine="0"/>
              <w:jc w:val="center"/>
              <w:rPr>
                <w:rFonts w:ascii="宋体" w:eastAsia="宋体" w:hAnsi="宋体"/>
                <w:sz w:val="20"/>
                <w:szCs w:val="22"/>
              </w:rPr>
            </w:pPr>
            <w:r w:rsidRPr="00BA46A2">
              <w:rPr>
                <w:rFonts w:ascii="宋体" w:eastAsia="宋体" w:hAnsi="宋体"/>
                <w:sz w:val="20"/>
                <w:szCs w:val="22"/>
              </w:rPr>
              <w:t>Q0303ZLB0007—2020</w:t>
            </w:r>
          </w:p>
        </w:tc>
      </w:tr>
      <w:tr w:rsidR="00495014" w:rsidRPr="00BA46A2" w14:paraId="3C3C68FE" w14:textId="77777777" w:rsidTr="00CB6204">
        <w:tc>
          <w:tcPr>
            <w:tcW w:w="704" w:type="dxa"/>
          </w:tcPr>
          <w:p w14:paraId="6CBEAAB3"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1</w:t>
            </w:r>
          </w:p>
        </w:tc>
        <w:tc>
          <w:tcPr>
            <w:tcW w:w="2100" w:type="dxa"/>
          </w:tcPr>
          <w:p w14:paraId="69A7814C"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燃烧等级</w:t>
            </w:r>
          </w:p>
        </w:tc>
        <w:tc>
          <w:tcPr>
            <w:tcW w:w="1929" w:type="dxa"/>
          </w:tcPr>
          <w:p w14:paraId="5A182C94"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B2,B1</w:t>
            </w:r>
          </w:p>
        </w:tc>
        <w:tc>
          <w:tcPr>
            <w:tcW w:w="2014" w:type="dxa"/>
          </w:tcPr>
          <w:p w14:paraId="6C732026"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B1</w:t>
            </w:r>
          </w:p>
        </w:tc>
        <w:tc>
          <w:tcPr>
            <w:tcW w:w="1775" w:type="dxa"/>
            <w:shd w:val="clear" w:color="auto" w:fill="FFFF00"/>
          </w:tcPr>
          <w:p w14:paraId="17A551B6"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A</w:t>
            </w:r>
          </w:p>
        </w:tc>
      </w:tr>
      <w:tr w:rsidR="00495014" w:rsidRPr="00BA46A2" w14:paraId="73F0E23B" w14:textId="77777777" w:rsidTr="00CB6204">
        <w:tc>
          <w:tcPr>
            <w:tcW w:w="704" w:type="dxa"/>
          </w:tcPr>
          <w:p w14:paraId="7494A2C0"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2</w:t>
            </w:r>
          </w:p>
        </w:tc>
        <w:tc>
          <w:tcPr>
            <w:tcW w:w="2100" w:type="dxa"/>
          </w:tcPr>
          <w:p w14:paraId="05348EB9"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导热系数</w:t>
            </w:r>
            <w:r w:rsidRPr="00BA46A2">
              <w:rPr>
                <w:rFonts w:ascii="宋体" w:eastAsia="宋体" w:hAnsi="宋体" w:cs="微软雅黑"/>
                <w:color w:val="333333"/>
                <w:sz w:val="20"/>
                <w:szCs w:val="22"/>
                <w:shd w:val="clear" w:color="auto" w:fill="FFFFFF"/>
              </w:rPr>
              <w:t>W/(m·K)</w:t>
            </w:r>
          </w:p>
        </w:tc>
        <w:tc>
          <w:tcPr>
            <w:tcW w:w="1929" w:type="dxa"/>
          </w:tcPr>
          <w:p w14:paraId="4C540322"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0.041</w:t>
            </w:r>
          </w:p>
        </w:tc>
        <w:tc>
          <w:tcPr>
            <w:tcW w:w="2014" w:type="dxa"/>
            <w:shd w:val="clear" w:color="auto" w:fill="FFFF00"/>
          </w:tcPr>
          <w:p w14:paraId="4E090478"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shd w:val="clear" w:color="auto" w:fill="FFFF00"/>
              </w:rPr>
              <w:t>0.033</w:t>
            </w:r>
          </w:p>
        </w:tc>
        <w:tc>
          <w:tcPr>
            <w:tcW w:w="1775" w:type="dxa"/>
          </w:tcPr>
          <w:p w14:paraId="4AFD569F"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0.048</w:t>
            </w:r>
          </w:p>
        </w:tc>
      </w:tr>
      <w:tr w:rsidR="00495014" w:rsidRPr="00BA46A2" w14:paraId="4D947E8C" w14:textId="77777777" w:rsidTr="00CB6204">
        <w:tc>
          <w:tcPr>
            <w:tcW w:w="704" w:type="dxa"/>
          </w:tcPr>
          <w:p w14:paraId="7B23F4C8"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3</w:t>
            </w:r>
          </w:p>
        </w:tc>
        <w:tc>
          <w:tcPr>
            <w:tcW w:w="2100" w:type="dxa"/>
          </w:tcPr>
          <w:p w14:paraId="2D728688"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抗裂层</w:t>
            </w:r>
          </w:p>
        </w:tc>
        <w:tc>
          <w:tcPr>
            <w:tcW w:w="1929" w:type="dxa"/>
          </w:tcPr>
          <w:p w14:paraId="1D9FDC36"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单网</w:t>
            </w:r>
          </w:p>
        </w:tc>
        <w:tc>
          <w:tcPr>
            <w:tcW w:w="2014" w:type="dxa"/>
          </w:tcPr>
          <w:p w14:paraId="18CFBE10"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单网</w:t>
            </w:r>
          </w:p>
        </w:tc>
        <w:tc>
          <w:tcPr>
            <w:tcW w:w="1775" w:type="dxa"/>
            <w:shd w:val="clear" w:color="auto" w:fill="FFFF00"/>
          </w:tcPr>
          <w:p w14:paraId="74BB395C"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双网，未注明</w:t>
            </w:r>
          </w:p>
        </w:tc>
      </w:tr>
      <w:tr w:rsidR="00495014" w:rsidRPr="00BA46A2" w14:paraId="450D2B87" w14:textId="77777777" w:rsidTr="00CB6204">
        <w:tc>
          <w:tcPr>
            <w:tcW w:w="704" w:type="dxa"/>
          </w:tcPr>
          <w:p w14:paraId="54C7B213"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4</w:t>
            </w:r>
          </w:p>
        </w:tc>
        <w:tc>
          <w:tcPr>
            <w:tcW w:w="2100" w:type="dxa"/>
          </w:tcPr>
          <w:p w14:paraId="0C076E5A"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拉拔强度KPa</w:t>
            </w:r>
          </w:p>
        </w:tc>
        <w:tc>
          <w:tcPr>
            <w:tcW w:w="1929" w:type="dxa"/>
            <w:shd w:val="clear" w:color="auto" w:fill="FFFF00"/>
          </w:tcPr>
          <w:p w14:paraId="1421384F"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100</w:t>
            </w:r>
          </w:p>
        </w:tc>
        <w:tc>
          <w:tcPr>
            <w:tcW w:w="2014" w:type="dxa"/>
            <w:shd w:val="clear" w:color="auto" w:fill="FFFF00"/>
          </w:tcPr>
          <w:p w14:paraId="5979D85C"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100</w:t>
            </w:r>
          </w:p>
        </w:tc>
        <w:tc>
          <w:tcPr>
            <w:tcW w:w="1775" w:type="dxa"/>
            <w:shd w:val="clear" w:color="auto" w:fill="auto"/>
          </w:tcPr>
          <w:p w14:paraId="326E1AF6"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80</w:t>
            </w:r>
          </w:p>
        </w:tc>
      </w:tr>
      <w:tr w:rsidR="00495014" w:rsidRPr="00BA46A2" w14:paraId="27A36336" w14:textId="77777777" w:rsidTr="00CB6204">
        <w:tc>
          <w:tcPr>
            <w:tcW w:w="704" w:type="dxa"/>
          </w:tcPr>
          <w:p w14:paraId="254BC3EB"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5</w:t>
            </w:r>
          </w:p>
        </w:tc>
        <w:tc>
          <w:tcPr>
            <w:tcW w:w="2100" w:type="dxa"/>
          </w:tcPr>
          <w:p w14:paraId="66A7DB18"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吸水率</w:t>
            </w:r>
          </w:p>
        </w:tc>
        <w:tc>
          <w:tcPr>
            <w:tcW w:w="1929" w:type="dxa"/>
            <w:shd w:val="clear" w:color="auto" w:fill="FFFF00"/>
          </w:tcPr>
          <w:p w14:paraId="508D27EC"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3%</w:t>
            </w:r>
          </w:p>
        </w:tc>
        <w:tc>
          <w:tcPr>
            <w:tcW w:w="2014" w:type="dxa"/>
            <w:shd w:val="clear" w:color="auto" w:fill="FFFF00"/>
          </w:tcPr>
          <w:p w14:paraId="52415A68"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3%</w:t>
            </w:r>
          </w:p>
        </w:tc>
        <w:tc>
          <w:tcPr>
            <w:tcW w:w="1775" w:type="dxa"/>
            <w:shd w:val="clear" w:color="auto" w:fill="auto"/>
          </w:tcPr>
          <w:p w14:paraId="3036212C"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5%</w:t>
            </w:r>
          </w:p>
        </w:tc>
      </w:tr>
      <w:tr w:rsidR="00495014" w:rsidRPr="00BA46A2" w14:paraId="06E2F2EA" w14:textId="77777777" w:rsidTr="00CB6204">
        <w:tc>
          <w:tcPr>
            <w:tcW w:w="704" w:type="dxa"/>
          </w:tcPr>
          <w:p w14:paraId="4221DA5F"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6</w:t>
            </w:r>
          </w:p>
        </w:tc>
        <w:tc>
          <w:tcPr>
            <w:tcW w:w="2100" w:type="dxa"/>
          </w:tcPr>
          <w:p w14:paraId="27C33A7E"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切割难度</w:t>
            </w:r>
          </w:p>
        </w:tc>
        <w:tc>
          <w:tcPr>
            <w:tcW w:w="1929" w:type="dxa"/>
            <w:shd w:val="clear" w:color="auto" w:fill="FFFF00"/>
          </w:tcPr>
          <w:p w14:paraId="07A7AE4C"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容易</w:t>
            </w:r>
          </w:p>
        </w:tc>
        <w:tc>
          <w:tcPr>
            <w:tcW w:w="2014" w:type="dxa"/>
            <w:shd w:val="clear" w:color="auto" w:fill="auto"/>
          </w:tcPr>
          <w:p w14:paraId="46D647C4"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一般</w:t>
            </w:r>
          </w:p>
        </w:tc>
        <w:tc>
          <w:tcPr>
            <w:tcW w:w="1775" w:type="dxa"/>
          </w:tcPr>
          <w:p w14:paraId="258BFFD9"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难</w:t>
            </w:r>
          </w:p>
        </w:tc>
      </w:tr>
      <w:tr w:rsidR="00495014" w:rsidRPr="00BA46A2" w14:paraId="00BE139E" w14:textId="77777777" w:rsidTr="00CB6204">
        <w:tc>
          <w:tcPr>
            <w:tcW w:w="704" w:type="dxa"/>
          </w:tcPr>
          <w:p w14:paraId="4B8DAEA2"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7</w:t>
            </w:r>
          </w:p>
        </w:tc>
        <w:tc>
          <w:tcPr>
            <w:tcW w:w="2100" w:type="dxa"/>
          </w:tcPr>
          <w:p w14:paraId="15715C77"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复合层厚度</w:t>
            </w:r>
          </w:p>
        </w:tc>
        <w:tc>
          <w:tcPr>
            <w:tcW w:w="1929" w:type="dxa"/>
            <w:shd w:val="clear" w:color="auto" w:fill="auto"/>
          </w:tcPr>
          <w:p w14:paraId="38F4EC04"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2-4,4-6(加强)</w:t>
            </w:r>
          </w:p>
        </w:tc>
        <w:tc>
          <w:tcPr>
            <w:tcW w:w="2014" w:type="dxa"/>
            <w:shd w:val="clear" w:color="auto" w:fill="auto"/>
          </w:tcPr>
          <w:p w14:paraId="270F246E"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2-4,4-6(加强)</w:t>
            </w:r>
          </w:p>
        </w:tc>
        <w:tc>
          <w:tcPr>
            <w:tcW w:w="1775" w:type="dxa"/>
          </w:tcPr>
          <w:p w14:paraId="0AF554AC"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2-5</w:t>
            </w:r>
          </w:p>
        </w:tc>
      </w:tr>
      <w:tr w:rsidR="00495014" w:rsidRPr="00BA46A2" w14:paraId="679F57DE" w14:textId="77777777" w:rsidTr="00CB6204">
        <w:tc>
          <w:tcPr>
            <w:tcW w:w="704" w:type="dxa"/>
          </w:tcPr>
          <w:p w14:paraId="170352AB"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8</w:t>
            </w:r>
          </w:p>
        </w:tc>
        <w:tc>
          <w:tcPr>
            <w:tcW w:w="2100" w:type="dxa"/>
          </w:tcPr>
          <w:p w14:paraId="75871B6C"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切割方式</w:t>
            </w:r>
          </w:p>
        </w:tc>
        <w:tc>
          <w:tcPr>
            <w:tcW w:w="1929" w:type="dxa"/>
            <w:shd w:val="clear" w:color="auto" w:fill="auto"/>
          </w:tcPr>
          <w:p w14:paraId="5B33F781"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电热丝</w:t>
            </w:r>
          </w:p>
        </w:tc>
        <w:tc>
          <w:tcPr>
            <w:tcW w:w="2014" w:type="dxa"/>
            <w:shd w:val="clear" w:color="auto" w:fill="auto"/>
          </w:tcPr>
          <w:p w14:paraId="73AAFC6E"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电热丝</w:t>
            </w:r>
          </w:p>
        </w:tc>
        <w:tc>
          <w:tcPr>
            <w:tcW w:w="1775" w:type="dxa"/>
          </w:tcPr>
          <w:p w14:paraId="01A30FBC"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锯</w:t>
            </w:r>
          </w:p>
        </w:tc>
      </w:tr>
      <w:tr w:rsidR="00495014" w:rsidRPr="00BA46A2" w14:paraId="52D4FD1B" w14:textId="77777777" w:rsidTr="00CB6204">
        <w:tc>
          <w:tcPr>
            <w:tcW w:w="704" w:type="dxa"/>
          </w:tcPr>
          <w:p w14:paraId="66FABECE"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9</w:t>
            </w:r>
          </w:p>
        </w:tc>
        <w:tc>
          <w:tcPr>
            <w:tcW w:w="2100" w:type="dxa"/>
          </w:tcPr>
          <w:p w14:paraId="3C76E45D" w14:textId="77777777" w:rsidR="00495014" w:rsidRPr="00BA46A2" w:rsidRDefault="00495014" w:rsidP="00D9138B">
            <w:pPr>
              <w:pStyle w:val="aa"/>
              <w:spacing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缺棱掉角</w:t>
            </w:r>
          </w:p>
          <w:p w14:paraId="3823A378" w14:textId="77777777" w:rsidR="00495014" w:rsidRPr="00BA46A2" w:rsidRDefault="00495014" w:rsidP="00D9138B">
            <w:pPr>
              <w:pStyle w:val="aa"/>
              <w:spacing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最小尺寸不得大于</w:t>
            </w:r>
          </w:p>
        </w:tc>
        <w:tc>
          <w:tcPr>
            <w:tcW w:w="1929" w:type="dxa"/>
            <w:shd w:val="clear" w:color="auto" w:fill="auto"/>
          </w:tcPr>
          <w:p w14:paraId="4A430AB6"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30mm</w:t>
            </w:r>
          </w:p>
        </w:tc>
        <w:tc>
          <w:tcPr>
            <w:tcW w:w="2014" w:type="dxa"/>
            <w:shd w:val="clear" w:color="auto" w:fill="auto"/>
          </w:tcPr>
          <w:p w14:paraId="08FEB2F9"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30mm</w:t>
            </w:r>
          </w:p>
        </w:tc>
        <w:tc>
          <w:tcPr>
            <w:tcW w:w="1775" w:type="dxa"/>
          </w:tcPr>
          <w:p w14:paraId="2E24BF8B"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无</w:t>
            </w:r>
          </w:p>
        </w:tc>
      </w:tr>
      <w:tr w:rsidR="00495014" w:rsidRPr="00BA46A2" w14:paraId="32D462A1" w14:textId="77777777" w:rsidTr="00CB6204">
        <w:tc>
          <w:tcPr>
            <w:tcW w:w="704" w:type="dxa"/>
          </w:tcPr>
          <w:p w14:paraId="4FFEC4D5"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10</w:t>
            </w:r>
          </w:p>
        </w:tc>
        <w:tc>
          <w:tcPr>
            <w:tcW w:w="2100" w:type="dxa"/>
          </w:tcPr>
          <w:p w14:paraId="7BD1F8EA" w14:textId="77777777" w:rsidR="00495014" w:rsidRPr="00BA46A2" w:rsidRDefault="00495014" w:rsidP="00D9138B">
            <w:pPr>
              <w:pStyle w:val="aa"/>
              <w:spacing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缺棱掉角</w:t>
            </w:r>
          </w:p>
          <w:p w14:paraId="41472B88" w14:textId="77777777" w:rsidR="00495014" w:rsidRPr="00BA46A2" w:rsidRDefault="00495014" w:rsidP="00D9138B">
            <w:pPr>
              <w:pStyle w:val="aa"/>
              <w:spacing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最大尺寸不得大于</w:t>
            </w:r>
          </w:p>
        </w:tc>
        <w:tc>
          <w:tcPr>
            <w:tcW w:w="1929" w:type="dxa"/>
            <w:shd w:val="clear" w:color="auto" w:fill="auto"/>
          </w:tcPr>
          <w:p w14:paraId="625DEA6E"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70mm</w:t>
            </w:r>
          </w:p>
        </w:tc>
        <w:tc>
          <w:tcPr>
            <w:tcW w:w="2014" w:type="dxa"/>
            <w:shd w:val="clear" w:color="auto" w:fill="auto"/>
          </w:tcPr>
          <w:p w14:paraId="47F758A0"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70mm</w:t>
            </w:r>
          </w:p>
        </w:tc>
        <w:tc>
          <w:tcPr>
            <w:tcW w:w="1775" w:type="dxa"/>
          </w:tcPr>
          <w:p w14:paraId="770FC3B8"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无</w:t>
            </w:r>
          </w:p>
        </w:tc>
      </w:tr>
      <w:tr w:rsidR="00495014" w:rsidRPr="00BA46A2" w14:paraId="47F0D433" w14:textId="77777777" w:rsidTr="00CB6204">
        <w:tc>
          <w:tcPr>
            <w:tcW w:w="704" w:type="dxa"/>
          </w:tcPr>
          <w:p w14:paraId="18D88CD6"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11</w:t>
            </w:r>
          </w:p>
        </w:tc>
        <w:tc>
          <w:tcPr>
            <w:tcW w:w="2100" w:type="dxa"/>
          </w:tcPr>
          <w:p w14:paraId="469FB91F"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缺棱掉角不多于</w:t>
            </w:r>
          </w:p>
        </w:tc>
        <w:tc>
          <w:tcPr>
            <w:tcW w:w="1929" w:type="dxa"/>
            <w:shd w:val="clear" w:color="auto" w:fill="auto"/>
          </w:tcPr>
          <w:p w14:paraId="788DA9C2"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2处</w:t>
            </w:r>
          </w:p>
        </w:tc>
        <w:tc>
          <w:tcPr>
            <w:tcW w:w="2014" w:type="dxa"/>
            <w:shd w:val="clear" w:color="auto" w:fill="auto"/>
          </w:tcPr>
          <w:p w14:paraId="6DB66CF6"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2处</w:t>
            </w:r>
          </w:p>
        </w:tc>
        <w:tc>
          <w:tcPr>
            <w:tcW w:w="1775" w:type="dxa"/>
          </w:tcPr>
          <w:p w14:paraId="0A7F1261"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无</w:t>
            </w:r>
          </w:p>
        </w:tc>
      </w:tr>
      <w:tr w:rsidR="00495014" w:rsidRPr="00BA46A2" w14:paraId="6107F603" w14:textId="77777777" w:rsidTr="00CB6204">
        <w:tc>
          <w:tcPr>
            <w:tcW w:w="704" w:type="dxa"/>
          </w:tcPr>
          <w:p w14:paraId="7D0994DF"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lastRenderedPageBreak/>
              <w:t>12</w:t>
            </w:r>
          </w:p>
        </w:tc>
        <w:tc>
          <w:tcPr>
            <w:tcW w:w="2100" w:type="dxa"/>
          </w:tcPr>
          <w:p w14:paraId="73A121E0"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漏网</w:t>
            </w:r>
          </w:p>
        </w:tc>
        <w:tc>
          <w:tcPr>
            <w:tcW w:w="1929" w:type="dxa"/>
            <w:shd w:val="clear" w:color="auto" w:fill="auto"/>
          </w:tcPr>
          <w:p w14:paraId="079D79C0"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不允许</w:t>
            </w:r>
          </w:p>
        </w:tc>
        <w:tc>
          <w:tcPr>
            <w:tcW w:w="2014" w:type="dxa"/>
            <w:shd w:val="clear" w:color="auto" w:fill="auto"/>
          </w:tcPr>
          <w:p w14:paraId="3F547977"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不允许</w:t>
            </w:r>
          </w:p>
        </w:tc>
        <w:tc>
          <w:tcPr>
            <w:tcW w:w="1775" w:type="dxa"/>
          </w:tcPr>
          <w:p w14:paraId="26C4A558"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无</w:t>
            </w:r>
          </w:p>
        </w:tc>
      </w:tr>
      <w:tr w:rsidR="00495014" w:rsidRPr="00BA46A2" w14:paraId="213024E0" w14:textId="77777777" w:rsidTr="00CB6204">
        <w:tc>
          <w:tcPr>
            <w:tcW w:w="704" w:type="dxa"/>
          </w:tcPr>
          <w:p w14:paraId="0975B127"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13</w:t>
            </w:r>
          </w:p>
        </w:tc>
        <w:tc>
          <w:tcPr>
            <w:tcW w:w="2100" w:type="dxa"/>
          </w:tcPr>
          <w:p w14:paraId="0319D367"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裂纹</w:t>
            </w:r>
          </w:p>
        </w:tc>
        <w:tc>
          <w:tcPr>
            <w:tcW w:w="1929" w:type="dxa"/>
            <w:shd w:val="clear" w:color="auto" w:fill="auto"/>
          </w:tcPr>
          <w:p w14:paraId="10CFCCAB"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不允许</w:t>
            </w:r>
          </w:p>
        </w:tc>
        <w:tc>
          <w:tcPr>
            <w:tcW w:w="2014" w:type="dxa"/>
            <w:shd w:val="clear" w:color="auto" w:fill="auto"/>
          </w:tcPr>
          <w:p w14:paraId="0EEB8315"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不允许</w:t>
            </w:r>
          </w:p>
        </w:tc>
        <w:tc>
          <w:tcPr>
            <w:tcW w:w="1775" w:type="dxa"/>
          </w:tcPr>
          <w:p w14:paraId="7C1087A1"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无</w:t>
            </w:r>
          </w:p>
        </w:tc>
      </w:tr>
      <w:tr w:rsidR="00495014" w:rsidRPr="00BA46A2" w14:paraId="734CE9EC" w14:textId="77777777" w:rsidTr="00CB6204">
        <w:tc>
          <w:tcPr>
            <w:tcW w:w="704" w:type="dxa"/>
          </w:tcPr>
          <w:p w14:paraId="4F0362BE"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14</w:t>
            </w:r>
          </w:p>
        </w:tc>
        <w:tc>
          <w:tcPr>
            <w:tcW w:w="2100" w:type="dxa"/>
          </w:tcPr>
          <w:p w14:paraId="4FEFE3CC" w14:textId="77777777" w:rsidR="00495014" w:rsidRPr="00BA46A2" w:rsidRDefault="00495014" w:rsidP="00D9138B">
            <w:pPr>
              <w:pStyle w:val="aa"/>
              <w:spacing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蜂窝麻面</w:t>
            </w:r>
          </w:p>
          <w:p w14:paraId="4102DB9B" w14:textId="77777777" w:rsidR="00495014" w:rsidRPr="00BA46A2" w:rsidRDefault="00495014" w:rsidP="00D9138B">
            <w:pPr>
              <w:pStyle w:val="aa"/>
              <w:spacing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占总面积</w:t>
            </w:r>
          </w:p>
        </w:tc>
        <w:tc>
          <w:tcPr>
            <w:tcW w:w="1929" w:type="dxa"/>
            <w:shd w:val="clear" w:color="auto" w:fill="auto"/>
          </w:tcPr>
          <w:p w14:paraId="25AFA2A0"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≤5%</w:t>
            </w:r>
          </w:p>
        </w:tc>
        <w:tc>
          <w:tcPr>
            <w:tcW w:w="2014" w:type="dxa"/>
            <w:shd w:val="clear" w:color="auto" w:fill="auto"/>
          </w:tcPr>
          <w:p w14:paraId="5DFE9B61"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≤5%</w:t>
            </w:r>
          </w:p>
        </w:tc>
        <w:tc>
          <w:tcPr>
            <w:tcW w:w="1775" w:type="dxa"/>
          </w:tcPr>
          <w:p w14:paraId="0B9BCE7B"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无</w:t>
            </w:r>
          </w:p>
        </w:tc>
      </w:tr>
      <w:tr w:rsidR="00495014" w:rsidRPr="00BA46A2" w14:paraId="7FB2D873" w14:textId="77777777" w:rsidTr="00CB6204">
        <w:tc>
          <w:tcPr>
            <w:tcW w:w="704" w:type="dxa"/>
          </w:tcPr>
          <w:p w14:paraId="68B6E723"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15</w:t>
            </w:r>
          </w:p>
        </w:tc>
        <w:tc>
          <w:tcPr>
            <w:tcW w:w="2100" w:type="dxa"/>
          </w:tcPr>
          <w:p w14:paraId="4BCE12D7" w14:textId="77777777" w:rsidR="00495014" w:rsidRPr="00BA46A2" w:rsidRDefault="00495014" w:rsidP="00D9138B">
            <w:pPr>
              <w:pStyle w:val="aa"/>
              <w:spacing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蜂窝麻面</w:t>
            </w:r>
          </w:p>
          <w:p w14:paraId="3BB595E0" w14:textId="77777777" w:rsidR="00495014" w:rsidRPr="00BA46A2" w:rsidRDefault="00495014" w:rsidP="00D9138B">
            <w:pPr>
              <w:pStyle w:val="aa"/>
              <w:spacing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数量</w:t>
            </w:r>
          </w:p>
        </w:tc>
        <w:tc>
          <w:tcPr>
            <w:tcW w:w="1929" w:type="dxa"/>
            <w:shd w:val="clear" w:color="auto" w:fill="auto"/>
          </w:tcPr>
          <w:p w14:paraId="40438F10"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不多于1处/件</w:t>
            </w:r>
          </w:p>
        </w:tc>
        <w:tc>
          <w:tcPr>
            <w:tcW w:w="2014" w:type="dxa"/>
            <w:shd w:val="clear" w:color="auto" w:fill="auto"/>
          </w:tcPr>
          <w:p w14:paraId="7AD426BC"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不多于1处/件</w:t>
            </w:r>
          </w:p>
        </w:tc>
        <w:tc>
          <w:tcPr>
            <w:tcW w:w="1775" w:type="dxa"/>
          </w:tcPr>
          <w:p w14:paraId="37DEF6E7"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无</w:t>
            </w:r>
          </w:p>
        </w:tc>
      </w:tr>
      <w:tr w:rsidR="00495014" w:rsidRPr="00BA46A2" w14:paraId="73EE3C7D" w14:textId="77777777" w:rsidTr="00CB6204">
        <w:tc>
          <w:tcPr>
            <w:tcW w:w="704" w:type="dxa"/>
          </w:tcPr>
          <w:p w14:paraId="0B26C07F"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16</w:t>
            </w:r>
          </w:p>
        </w:tc>
        <w:tc>
          <w:tcPr>
            <w:tcW w:w="2100" w:type="dxa"/>
          </w:tcPr>
          <w:p w14:paraId="68B38068"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聚合物砂浆</w:t>
            </w:r>
          </w:p>
        </w:tc>
        <w:tc>
          <w:tcPr>
            <w:tcW w:w="1929" w:type="dxa"/>
            <w:shd w:val="clear" w:color="auto" w:fill="auto"/>
          </w:tcPr>
          <w:p w14:paraId="4951FF6E"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无</w:t>
            </w:r>
          </w:p>
        </w:tc>
        <w:tc>
          <w:tcPr>
            <w:tcW w:w="2014" w:type="dxa"/>
            <w:shd w:val="clear" w:color="auto" w:fill="auto"/>
          </w:tcPr>
          <w:p w14:paraId="69C0FD25"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无</w:t>
            </w:r>
          </w:p>
        </w:tc>
        <w:tc>
          <w:tcPr>
            <w:tcW w:w="1775" w:type="dxa"/>
          </w:tcPr>
          <w:p w14:paraId="2BBC5AA5"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均匀</w:t>
            </w:r>
          </w:p>
        </w:tc>
      </w:tr>
      <w:tr w:rsidR="00495014" w:rsidRPr="00BA46A2" w14:paraId="26E6F45D" w14:textId="77777777" w:rsidTr="00CB6204">
        <w:tc>
          <w:tcPr>
            <w:tcW w:w="704" w:type="dxa"/>
          </w:tcPr>
          <w:p w14:paraId="15936B5E"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17</w:t>
            </w:r>
          </w:p>
        </w:tc>
        <w:tc>
          <w:tcPr>
            <w:tcW w:w="2100" w:type="dxa"/>
          </w:tcPr>
          <w:p w14:paraId="538AB49D"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表面</w:t>
            </w:r>
          </w:p>
        </w:tc>
        <w:tc>
          <w:tcPr>
            <w:tcW w:w="1929" w:type="dxa"/>
            <w:shd w:val="clear" w:color="auto" w:fill="auto"/>
          </w:tcPr>
          <w:p w14:paraId="0B3FBF1C"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无</w:t>
            </w:r>
          </w:p>
        </w:tc>
        <w:tc>
          <w:tcPr>
            <w:tcW w:w="2014" w:type="dxa"/>
            <w:shd w:val="clear" w:color="auto" w:fill="auto"/>
          </w:tcPr>
          <w:p w14:paraId="27934102"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无</w:t>
            </w:r>
          </w:p>
        </w:tc>
        <w:tc>
          <w:tcPr>
            <w:tcW w:w="1775" w:type="dxa"/>
          </w:tcPr>
          <w:p w14:paraId="5731A72B"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清洁</w:t>
            </w:r>
          </w:p>
        </w:tc>
      </w:tr>
      <w:tr w:rsidR="00495014" w:rsidRPr="00BA46A2" w14:paraId="3DA9F572" w14:textId="77777777" w:rsidTr="00CB6204">
        <w:tc>
          <w:tcPr>
            <w:tcW w:w="704" w:type="dxa"/>
          </w:tcPr>
          <w:p w14:paraId="0539622A"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18</w:t>
            </w:r>
          </w:p>
        </w:tc>
        <w:tc>
          <w:tcPr>
            <w:tcW w:w="2100" w:type="dxa"/>
          </w:tcPr>
          <w:p w14:paraId="05779896"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表面</w:t>
            </w:r>
          </w:p>
        </w:tc>
        <w:tc>
          <w:tcPr>
            <w:tcW w:w="1929" w:type="dxa"/>
            <w:shd w:val="clear" w:color="auto" w:fill="auto"/>
          </w:tcPr>
          <w:p w14:paraId="5825763A"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无</w:t>
            </w:r>
          </w:p>
        </w:tc>
        <w:tc>
          <w:tcPr>
            <w:tcW w:w="2014" w:type="dxa"/>
            <w:shd w:val="clear" w:color="auto" w:fill="auto"/>
          </w:tcPr>
          <w:p w14:paraId="303570B4"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无</w:t>
            </w:r>
          </w:p>
        </w:tc>
        <w:tc>
          <w:tcPr>
            <w:tcW w:w="1775" w:type="dxa"/>
          </w:tcPr>
          <w:p w14:paraId="0D3176DF"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无凸凹</w:t>
            </w:r>
          </w:p>
        </w:tc>
      </w:tr>
      <w:tr w:rsidR="00495014" w:rsidRPr="00BA46A2" w14:paraId="65E4B1EE" w14:textId="77777777" w:rsidTr="00CB6204">
        <w:tc>
          <w:tcPr>
            <w:tcW w:w="704" w:type="dxa"/>
          </w:tcPr>
          <w:p w14:paraId="3C39E53D"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19</w:t>
            </w:r>
          </w:p>
        </w:tc>
        <w:tc>
          <w:tcPr>
            <w:tcW w:w="2100" w:type="dxa"/>
          </w:tcPr>
          <w:p w14:paraId="141C324D"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端头</w:t>
            </w:r>
          </w:p>
        </w:tc>
        <w:tc>
          <w:tcPr>
            <w:tcW w:w="1929" w:type="dxa"/>
            <w:shd w:val="clear" w:color="auto" w:fill="auto"/>
          </w:tcPr>
          <w:p w14:paraId="18C25EFC"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无</w:t>
            </w:r>
          </w:p>
        </w:tc>
        <w:tc>
          <w:tcPr>
            <w:tcW w:w="2014" w:type="dxa"/>
            <w:shd w:val="clear" w:color="auto" w:fill="auto"/>
          </w:tcPr>
          <w:p w14:paraId="73C2A70F"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无</w:t>
            </w:r>
          </w:p>
        </w:tc>
        <w:tc>
          <w:tcPr>
            <w:tcW w:w="1775" w:type="dxa"/>
          </w:tcPr>
          <w:p w14:paraId="0D8FEF86"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整齐</w:t>
            </w:r>
          </w:p>
        </w:tc>
      </w:tr>
      <w:tr w:rsidR="00495014" w:rsidRPr="00BA46A2" w14:paraId="01A2DE1C" w14:textId="77777777" w:rsidTr="00CB6204">
        <w:tc>
          <w:tcPr>
            <w:tcW w:w="704" w:type="dxa"/>
          </w:tcPr>
          <w:p w14:paraId="118AF7E4"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20</w:t>
            </w:r>
          </w:p>
        </w:tc>
        <w:tc>
          <w:tcPr>
            <w:tcW w:w="2100" w:type="dxa"/>
          </w:tcPr>
          <w:p w14:paraId="1B54A60B"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整体</w:t>
            </w:r>
          </w:p>
        </w:tc>
        <w:tc>
          <w:tcPr>
            <w:tcW w:w="1929" w:type="dxa"/>
            <w:shd w:val="clear" w:color="auto" w:fill="auto"/>
          </w:tcPr>
          <w:p w14:paraId="1972C106"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无</w:t>
            </w:r>
          </w:p>
        </w:tc>
        <w:tc>
          <w:tcPr>
            <w:tcW w:w="2014" w:type="dxa"/>
            <w:shd w:val="clear" w:color="auto" w:fill="auto"/>
          </w:tcPr>
          <w:p w14:paraId="6263D287"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无</w:t>
            </w:r>
          </w:p>
        </w:tc>
        <w:tc>
          <w:tcPr>
            <w:tcW w:w="1775" w:type="dxa"/>
          </w:tcPr>
          <w:p w14:paraId="2A906C98"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0"/>
                <w:szCs w:val="22"/>
              </w:rPr>
            </w:pPr>
            <w:r w:rsidRPr="00BA46A2">
              <w:rPr>
                <w:rFonts w:ascii="宋体" w:eastAsia="宋体" w:hAnsi="宋体" w:hint="eastAsia"/>
                <w:sz w:val="20"/>
                <w:szCs w:val="22"/>
              </w:rPr>
              <w:t>无弯曲变形</w:t>
            </w:r>
          </w:p>
        </w:tc>
      </w:tr>
    </w:tbl>
    <w:p w14:paraId="602F984F" w14:textId="77777777" w:rsidR="00495014" w:rsidRPr="00BA46A2" w:rsidRDefault="00495014" w:rsidP="00D9138B">
      <w:pPr>
        <w:spacing w:beforeLines="50" w:before="156" w:afterLines="50" w:after="156" w:line="360" w:lineRule="auto"/>
        <w:ind w:firstLine="420"/>
        <w:rPr>
          <w:rFonts w:ascii="宋体" w:eastAsia="宋体" w:hAnsi="宋体"/>
          <w:sz w:val="22"/>
          <w:szCs w:val="28"/>
        </w:rPr>
      </w:pPr>
      <w:r w:rsidRPr="00BA46A2">
        <w:rPr>
          <w:rFonts w:ascii="宋体" w:eastAsia="宋体" w:hAnsi="宋体" w:hint="eastAsia"/>
          <w:sz w:val="22"/>
          <w:szCs w:val="28"/>
        </w:rPr>
        <w:t>如果将保温线条作为节能指标的依据，势必要将保温线条的燃烧等级纳入到重要指标参考，且不能低于外墙保温材料的燃烧等级，因此岩棉线条孕育而生。再者岩棉线条的使用能大大降低建筑物外墙的热值，即使外墙保温燃烧，线条也不会燃烧，更不会助燃。</w:t>
      </w:r>
    </w:p>
    <w:p w14:paraId="1CF2FB20" w14:textId="77914F8C" w:rsidR="00495014" w:rsidRPr="00D25282" w:rsidRDefault="00D25282" w:rsidP="00D9138B">
      <w:pPr>
        <w:pStyle w:val="4"/>
        <w:spacing w:line="360" w:lineRule="auto"/>
      </w:pPr>
      <w:r w:rsidRPr="00D25282">
        <w:rPr>
          <w:rFonts w:hint="eastAsia"/>
          <w:highlight w:val="lightGray"/>
        </w:rPr>
        <w:t>4.</w:t>
      </w:r>
      <w:r w:rsidR="00495014" w:rsidRPr="00D25282">
        <w:rPr>
          <w:rFonts w:hint="eastAsia"/>
        </w:rPr>
        <w:t>现有标准分析</w:t>
      </w:r>
    </w:p>
    <w:p w14:paraId="3098B332" w14:textId="77777777" w:rsidR="00495014" w:rsidRPr="00BA46A2" w:rsidRDefault="00495014" w:rsidP="00D9138B">
      <w:pPr>
        <w:pStyle w:val="aa"/>
        <w:numPr>
          <w:ilvl w:val="1"/>
          <w:numId w:val="8"/>
        </w:numPr>
        <w:spacing w:beforeLines="50" w:before="156" w:afterLines="50" w:after="156" w:line="360" w:lineRule="auto"/>
        <w:ind w:firstLineChars="0"/>
        <w:outlineLvl w:val="1"/>
        <w:rPr>
          <w:rFonts w:ascii="宋体" w:eastAsia="宋体" w:hAnsi="宋体"/>
          <w:sz w:val="22"/>
          <w:szCs w:val="28"/>
        </w:rPr>
      </w:pPr>
      <w:r w:rsidRPr="00BA46A2">
        <w:rPr>
          <w:rFonts w:ascii="宋体" w:eastAsia="宋体" w:hAnsi="宋体" w:hint="eastAsia"/>
          <w:sz w:val="22"/>
          <w:szCs w:val="28"/>
        </w:rPr>
        <w:t xml:space="preserve"> 《聚苯乙烯泡沫（EPS）复合装饰线》JC/T2387-2016在2017年4月1日正式实施，该标准填补了保温线条标准的空白。</w:t>
      </w:r>
    </w:p>
    <w:p w14:paraId="6D1F6452" w14:textId="77777777" w:rsidR="00495014" w:rsidRPr="00BA46A2" w:rsidRDefault="00495014" w:rsidP="00D9138B">
      <w:pPr>
        <w:pStyle w:val="aa"/>
        <w:numPr>
          <w:ilvl w:val="2"/>
          <w:numId w:val="8"/>
        </w:numPr>
        <w:spacing w:beforeLines="50" w:before="156" w:afterLines="50" w:after="156" w:line="360" w:lineRule="auto"/>
        <w:ind w:left="1134" w:firstLineChars="0"/>
        <w:outlineLvl w:val="2"/>
        <w:rPr>
          <w:rFonts w:ascii="宋体" w:eastAsia="宋体" w:hAnsi="宋体"/>
          <w:sz w:val="22"/>
          <w:szCs w:val="28"/>
        </w:rPr>
      </w:pPr>
      <w:r w:rsidRPr="00BA46A2">
        <w:rPr>
          <w:rFonts w:ascii="宋体" w:eastAsia="宋体" w:hAnsi="宋体" w:hint="eastAsia"/>
          <w:sz w:val="22"/>
          <w:szCs w:val="28"/>
        </w:rPr>
        <w:t>组成材料</w:t>
      </w:r>
    </w:p>
    <w:p w14:paraId="685891DA" w14:textId="77777777" w:rsidR="00495014" w:rsidRPr="00BA46A2" w:rsidRDefault="00495014" w:rsidP="00D9138B">
      <w:pPr>
        <w:pStyle w:val="aa"/>
        <w:numPr>
          <w:ilvl w:val="3"/>
          <w:numId w:val="8"/>
        </w:numPr>
        <w:spacing w:beforeLines="50" w:before="156" w:afterLines="50" w:after="156" w:line="360" w:lineRule="auto"/>
        <w:ind w:left="1276" w:firstLineChars="0"/>
        <w:rPr>
          <w:rFonts w:ascii="宋体" w:eastAsia="宋体" w:hAnsi="宋体"/>
          <w:sz w:val="22"/>
          <w:szCs w:val="28"/>
        </w:rPr>
      </w:pPr>
      <w:r w:rsidRPr="00BA46A2">
        <w:rPr>
          <w:rFonts w:ascii="宋体" w:eastAsia="宋体" w:hAnsi="宋体" w:hint="eastAsia"/>
          <w:sz w:val="22"/>
          <w:szCs w:val="28"/>
        </w:rPr>
        <w:t>选用聚苯乙烯泡沫作为线条芯材，是目前线条芯材性能最稳定、最易加工、成本相对较低的一种材料；EPS具有优异的保温性能，导热系数可以达到</w:t>
      </w:r>
      <w:r w:rsidRPr="00BA46A2">
        <w:rPr>
          <w:rFonts w:ascii="宋体" w:eastAsia="宋体" w:hAnsi="宋体" w:hint="eastAsia"/>
          <w:color w:val="000000"/>
          <w:sz w:val="22"/>
          <w:szCs w:val="22"/>
        </w:rPr>
        <w:t>0.041W/(m·K)以下，石墨聚苯可以达到0.033W/(m·K) 以下。防</w:t>
      </w:r>
      <w:r w:rsidRPr="00BA46A2">
        <w:rPr>
          <w:rFonts w:ascii="宋体" w:eastAsia="宋体" w:hAnsi="宋体" w:hint="eastAsia"/>
          <w:color w:val="000000"/>
          <w:sz w:val="22"/>
          <w:szCs w:val="22"/>
        </w:rPr>
        <w:lastRenderedPageBreak/>
        <w:t>火性能可以达到B1级；当陈化期达到要求（40天），尺寸稳定性也是其他保温材料无法比拟的（通常检测尺寸偏差都在1mm以内），尤其温度对其变形量影响也相对较小，这对于制作线条尤为重要；吸水率也较低（通常在3%以下）；</w:t>
      </w:r>
    </w:p>
    <w:p w14:paraId="28E03FF9" w14:textId="77777777" w:rsidR="00495014" w:rsidRPr="00BA46A2" w:rsidRDefault="00495014" w:rsidP="00D9138B">
      <w:pPr>
        <w:pStyle w:val="aa"/>
        <w:numPr>
          <w:ilvl w:val="3"/>
          <w:numId w:val="8"/>
        </w:numPr>
        <w:spacing w:beforeLines="50" w:before="156" w:afterLines="50" w:after="156" w:line="360" w:lineRule="auto"/>
        <w:ind w:left="1276" w:firstLineChars="0"/>
        <w:rPr>
          <w:rFonts w:ascii="宋体" w:eastAsia="宋体" w:hAnsi="宋体"/>
          <w:sz w:val="22"/>
          <w:szCs w:val="28"/>
        </w:rPr>
      </w:pPr>
      <w:r w:rsidRPr="00BA46A2">
        <w:rPr>
          <w:rFonts w:ascii="宋体" w:eastAsia="宋体" w:hAnsi="宋体" w:hint="eastAsia"/>
          <w:color w:val="000000"/>
          <w:sz w:val="22"/>
          <w:szCs w:val="22"/>
        </w:rPr>
        <w:t>抹面胶浆符合</w:t>
      </w:r>
      <w:r w:rsidRPr="00BA46A2">
        <w:rPr>
          <w:rFonts w:ascii="宋体" w:eastAsia="宋体" w:hAnsi="宋体" w:hint="eastAsia"/>
          <w:sz w:val="22"/>
          <w:szCs w:val="28"/>
        </w:rPr>
        <w:t>JC/T993要求，即复合外墙保温</w:t>
      </w:r>
      <w:r w:rsidRPr="00BA46A2">
        <w:rPr>
          <w:rFonts w:ascii="宋体" w:eastAsia="宋体" w:hAnsi="宋体" w:hint="eastAsia"/>
          <w:color w:val="000000"/>
          <w:sz w:val="22"/>
          <w:szCs w:val="22"/>
        </w:rPr>
        <w:t>抹面胶浆的要求，拉伸粘结强度原强</w:t>
      </w:r>
      <w:r w:rsidRPr="00BA46A2">
        <w:rPr>
          <w:rFonts w:ascii="宋体" w:eastAsia="宋体" w:hAnsi="宋体" w:hint="eastAsia"/>
          <w:sz w:val="22"/>
          <w:szCs w:val="28"/>
        </w:rPr>
        <w:t>度、耐水强度、耐冻融强度均不小于0.1MPa；规定了材料柔韧性，压折比不大于3.0；抗冲击性为3.0J级；吸水率不大于500g/㎡。</w:t>
      </w:r>
    </w:p>
    <w:p w14:paraId="3E02FCE3" w14:textId="77777777" w:rsidR="00495014" w:rsidRPr="00BA46A2" w:rsidRDefault="00495014" w:rsidP="00D9138B">
      <w:pPr>
        <w:pStyle w:val="aa"/>
        <w:numPr>
          <w:ilvl w:val="3"/>
          <w:numId w:val="8"/>
        </w:numPr>
        <w:spacing w:beforeLines="50" w:before="156" w:afterLines="50" w:after="156" w:line="360" w:lineRule="auto"/>
        <w:ind w:left="1276" w:firstLineChars="0"/>
        <w:rPr>
          <w:rFonts w:ascii="宋体" w:eastAsia="宋体" w:hAnsi="宋体"/>
          <w:sz w:val="22"/>
          <w:szCs w:val="28"/>
        </w:rPr>
      </w:pPr>
      <w:r w:rsidRPr="00BA46A2">
        <w:rPr>
          <w:rFonts w:ascii="宋体" w:eastAsia="宋体" w:hAnsi="宋体" w:hint="eastAsia"/>
          <w:sz w:val="22"/>
          <w:szCs w:val="28"/>
        </w:rPr>
        <w:t>玻璃纤维网格布符合JC/T841要求，规定了氧化锆、氧化钛含量，充分提高了耐碱保留率耐久性；但并未说明网格布的选用克重，也就未明确网格布的拉伸断裂强力</w:t>
      </w:r>
      <w:r w:rsidRPr="00BA46A2">
        <w:rPr>
          <w:rFonts w:ascii="宋体" w:eastAsia="宋体" w:hAnsi="宋体" w:hint="eastAsia"/>
          <w:color w:val="000000"/>
          <w:sz w:val="22"/>
          <w:szCs w:val="22"/>
        </w:rPr>
        <w:t>；</w:t>
      </w:r>
    </w:p>
    <w:p w14:paraId="13AC6A9B" w14:textId="77777777" w:rsidR="00495014" w:rsidRPr="00BA46A2" w:rsidRDefault="00495014" w:rsidP="00D9138B">
      <w:pPr>
        <w:pStyle w:val="aa"/>
        <w:numPr>
          <w:ilvl w:val="2"/>
          <w:numId w:val="8"/>
        </w:numPr>
        <w:spacing w:beforeLines="50" w:before="156" w:afterLines="50" w:after="156" w:line="360" w:lineRule="auto"/>
        <w:ind w:left="1134" w:firstLineChars="0"/>
        <w:outlineLvl w:val="2"/>
        <w:rPr>
          <w:rFonts w:ascii="宋体" w:eastAsia="宋体" w:hAnsi="宋体"/>
          <w:b/>
          <w:sz w:val="22"/>
          <w:szCs w:val="28"/>
        </w:rPr>
      </w:pPr>
      <w:r w:rsidRPr="00BA46A2">
        <w:rPr>
          <w:rFonts w:ascii="宋体" w:eastAsia="宋体" w:hAnsi="宋体"/>
          <w:b/>
          <w:sz w:val="22"/>
          <w:szCs w:val="28"/>
        </w:rPr>
        <w:t>其他要求</w:t>
      </w:r>
    </w:p>
    <w:p w14:paraId="5882837D" w14:textId="77777777" w:rsidR="00495014" w:rsidRPr="00BA46A2" w:rsidRDefault="00495014" w:rsidP="00D9138B">
      <w:pPr>
        <w:pStyle w:val="aa"/>
        <w:numPr>
          <w:ilvl w:val="3"/>
          <w:numId w:val="8"/>
        </w:numPr>
        <w:spacing w:beforeLines="50" w:before="156" w:afterLines="50" w:after="156" w:line="360" w:lineRule="auto"/>
        <w:ind w:left="1276" w:firstLineChars="0"/>
        <w:rPr>
          <w:rFonts w:ascii="宋体" w:eastAsia="宋体" w:hAnsi="宋体"/>
          <w:sz w:val="22"/>
          <w:szCs w:val="28"/>
        </w:rPr>
      </w:pPr>
      <w:r w:rsidRPr="00BA46A2">
        <w:rPr>
          <w:rFonts w:ascii="宋体" w:eastAsia="宋体" w:hAnsi="宋体"/>
          <w:sz w:val="22"/>
          <w:szCs w:val="28"/>
        </w:rPr>
        <w:t>尺寸偏差长度±</w:t>
      </w:r>
      <w:r w:rsidRPr="00BA46A2">
        <w:rPr>
          <w:rFonts w:ascii="宋体" w:eastAsia="宋体" w:hAnsi="宋体" w:hint="eastAsia"/>
          <w:sz w:val="22"/>
          <w:szCs w:val="28"/>
        </w:rPr>
        <w:t>5mm；宽度和高度±2mm，一般满足施工安装要求。</w:t>
      </w:r>
    </w:p>
    <w:p w14:paraId="21FB41AE" w14:textId="77777777" w:rsidR="00495014" w:rsidRPr="00BA46A2" w:rsidRDefault="00495014" w:rsidP="00D9138B">
      <w:pPr>
        <w:pStyle w:val="aa"/>
        <w:numPr>
          <w:ilvl w:val="3"/>
          <w:numId w:val="8"/>
        </w:numPr>
        <w:spacing w:beforeLines="50" w:before="156" w:afterLines="50" w:after="156" w:line="360" w:lineRule="auto"/>
        <w:ind w:left="1276" w:firstLineChars="0"/>
        <w:rPr>
          <w:rFonts w:ascii="宋体" w:eastAsia="宋体" w:hAnsi="宋体"/>
          <w:sz w:val="22"/>
          <w:szCs w:val="28"/>
        </w:rPr>
      </w:pPr>
      <w:r w:rsidRPr="00BA46A2">
        <w:rPr>
          <w:rFonts w:ascii="宋体" w:eastAsia="宋体" w:hAnsi="宋体" w:hint="eastAsia"/>
          <w:sz w:val="22"/>
          <w:szCs w:val="28"/>
        </w:rPr>
        <w:t>外观质量要求了缺棱掉角不大于30mm和70mm，数量不多于2个，其中未明确什么是最大尺寸，什么是最小尺寸；裂纹和漏网都是不允许的以及蜂窝麻面小于5%数量不多于1处，没有明确批次数量，但对观感已经有了一定的要求。</w:t>
      </w:r>
    </w:p>
    <w:p w14:paraId="3F137FEF" w14:textId="77777777" w:rsidR="00495014" w:rsidRPr="00BA46A2" w:rsidRDefault="00495014" w:rsidP="00D9138B">
      <w:pPr>
        <w:pStyle w:val="aa"/>
        <w:numPr>
          <w:ilvl w:val="3"/>
          <w:numId w:val="8"/>
        </w:numPr>
        <w:spacing w:beforeLines="50" w:before="156" w:afterLines="50" w:after="156" w:line="360" w:lineRule="auto"/>
        <w:ind w:left="1276" w:firstLineChars="0"/>
        <w:rPr>
          <w:rFonts w:ascii="宋体" w:eastAsia="宋体" w:hAnsi="宋体"/>
          <w:sz w:val="22"/>
          <w:szCs w:val="28"/>
        </w:rPr>
      </w:pPr>
      <w:r w:rsidRPr="00BA46A2">
        <w:rPr>
          <w:rFonts w:ascii="宋体" w:eastAsia="宋体" w:hAnsi="宋体" w:hint="eastAsia"/>
          <w:sz w:val="22"/>
          <w:szCs w:val="28"/>
        </w:rPr>
        <w:t>物理性能也有一定要求，抹面胶浆厚度2-4mm普通型和4-6mm增强型；吸水量小于500g/㎡；抗冲击普通3J，增强6J，2mm对于抗冲击保留意见，未做实验。拉伸粘结强度0.1MPa；耐冻融30次；以上物理指标符合外墙保温基本物理指标，能保证单块板的物理性能没有问题。</w:t>
      </w:r>
    </w:p>
    <w:p w14:paraId="6A1FD7DA" w14:textId="77777777" w:rsidR="00495014" w:rsidRPr="00BA46A2" w:rsidRDefault="00495014" w:rsidP="00D9138B">
      <w:pPr>
        <w:pStyle w:val="aa"/>
        <w:numPr>
          <w:ilvl w:val="3"/>
          <w:numId w:val="8"/>
        </w:numPr>
        <w:spacing w:beforeLines="50" w:before="156" w:afterLines="50" w:after="156" w:line="360" w:lineRule="auto"/>
        <w:ind w:left="1276" w:firstLineChars="0"/>
        <w:rPr>
          <w:rFonts w:ascii="宋体" w:eastAsia="宋体" w:hAnsi="宋体"/>
          <w:sz w:val="22"/>
          <w:szCs w:val="28"/>
        </w:rPr>
      </w:pPr>
      <w:r w:rsidRPr="00BA46A2">
        <w:rPr>
          <w:rFonts w:ascii="宋体" w:eastAsia="宋体" w:hAnsi="宋体"/>
          <w:sz w:val="22"/>
          <w:szCs w:val="28"/>
        </w:rPr>
        <w:t>规定了检测批次数量</w:t>
      </w:r>
      <w:r w:rsidRPr="00BA46A2">
        <w:rPr>
          <w:rFonts w:ascii="宋体" w:eastAsia="宋体" w:hAnsi="宋体" w:hint="eastAsia"/>
          <w:sz w:val="22"/>
          <w:szCs w:val="28"/>
        </w:rPr>
        <w:t>1000件为一个检测批次，不足1000件也按一个批次；另规定了检测规则及检测方法，相对较全面的对线条的检查提供了依据。</w:t>
      </w:r>
    </w:p>
    <w:p w14:paraId="62A8B2D7" w14:textId="77777777" w:rsidR="00495014" w:rsidRPr="00BA46A2" w:rsidRDefault="00495014" w:rsidP="00D9138B">
      <w:pPr>
        <w:pStyle w:val="aa"/>
        <w:numPr>
          <w:ilvl w:val="3"/>
          <w:numId w:val="8"/>
        </w:numPr>
        <w:spacing w:beforeLines="50" w:before="156" w:afterLines="50" w:after="156" w:line="360" w:lineRule="auto"/>
        <w:ind w:left="1276" w:firstLineChars="0"/>
        <w:rPr>
          <w:rFonts w:ascii="宋体" w:eastAsia="宋体" w:hAnsi="宋体"/>
          <w:sz w:val="22"/>
          <w:szCs w:val="28"/>
        </w:rPr>
      </w:pPr>
      <w:r w:rsidRPr="00BA46A2">
        <w:rPr>
          <w:rFonts w:ascii="宋体" w:eastAsia="宋体" w:hAnsi="宋体" w:hint="eastAsia"/>
          <w:sz w:val="22"/>
          <w:szCs w:val="28"/>
        </w:rPr>
        <w:t>中未对线条的变形量做出要求，仅是对聚苯板要求28天的陈化期，大多数聚苯线条运至施工现场，由于长时间未粘贴到墙面，且只有三面束缚聚苯板，线条在收到暴晒高温的时候会发生严重变形，会造成大量材料损失，强行上墙也会造成效果不美观。</w:t>
      </w:r>
    </w:p>
    <w:p w14:paraId="7CE1CA7A" w14:textId="77777777" w:rsidR="00495014" w:rsidRPr="00BA46A2" w:rsidRDefault="00495014" w:rsidP="00D9138B">
      <w:pPr>
        <w:pStyle w:val="aa"/>
        <w:numPr>
          <w:ilvl w:val="3"/>
          <w:numId w:val="8"/>
        </w:numPr>
        <w:spacing w:beforeLines="50" w:before="156" w:afterLines="50" w:after="156" w:line="360" w:lineRule="auto"/>
        <w:ind w:left="1276" w:firstLineChars="0"/>
        <w:rPr>
          <w:rFonts w:ascii="宋体" w:eastAsia="宋体" w:hAnsi="宋体"/>
          <w:sz w:val="22"/>
          <w:szCs w:val="28"/>
        </w:rPr>
      </w:pPr>
      <w:r w:rsidRPr="00BA46A2">
        <w:rPr>
          <w:rFonts w:ascii="宋体" w:eastAsia="宋体" w:hAnsi="宋体" w:hint="eastAsia"/>
          <w:sz w:val="22"/>
          <w:szCs w:val="28"/>
        </w:rPr>
        <w:lastRenderedPageBreak/>
        <w:t>未对线条端头平齐程度做出要求。</w:t>
      </w:r>
    </w:p>
    <w:p w14:paraId="7D21AB7E" w14:textId="77777777" w:rsidR="00495014" w:rsidRPr="00BA46A2" w:rsidRDefault="00495014" w:rsidP="00D9138B">
      <w:pPr>
        <w:pStyle w:val="aa"/>
        <w:numPr>
          <w:ilvl w:val="3"/>
          <w:numId w:val="8"/>
        </w:numPr>
        <w:spacing w:beforeLines="50" w:before="156" w:afterLines="50" w:after="156" w:line="360" w:lineRule="auto"/>
        <w:ind w:left="1276" w:firstLineChars="0"/>
        <w:rPr>
          <w:rFonts w:ascii="宋体" w:eastAsia="宋体" w:hAnsi="宋体"/>
          <w:sz w:val="22"/>
          <w:szCs w:val="28"/>
        </w:rPr>
      </w:pPr>
      <w:r w:rsidRPr="00BA46A2">
        <w:rPr>
          <w:rFonts w:ascii="宋体" w:eastAsia="宋体" w:hAnsi="宋体" w:hint="eastAsia"/>
          <w:sz w:val="22"/>
          <w:szCs w:val="28"/>
        </w:rPr>
        <w:t>中9.4条贮存条件应增加避免阳光直射暴晒，避免高温，高温和暴晒易将线条弯曲变形。</w:t>
      </w:r>
    </w:p>
    <w:p w14:paraId="0FBD06AC" w14:textId="77777777" w:rsidR="00495014" w:rsidRPr="00BA46A2" w:rsidRDefault="00495014" w:rsidP="00D9138B">
      <w:pPr>
        <w:pStyle w:val="aa"/>
        <w:numPr>
          <w:ilvl w:val="1"/>
          <w:numId w:val="8"/>
        </w:numPr>
        <w:spacing w:beforeLines="50" w:before="156" w:afterLines="50" w:after="156" w:line="360" w:lineRule="auto"/>
        <w:ind w:firstLineChars="0"/>
        <w:outlineLvl w:val="1"/>
        <w:rPr>
          <w:rFonts w:ascii="宋体" w:eastAsia="宋体" w:hAnsi="宋体"/>
          <w:sz w:val="22"/>
          <w:szCs w:val="28"/>
        </w:rPr>
      </w:pPr>
      <w:r w:rsidRPr="00BA46A2">
        <w:rPr>
          <w:rFonts w:ascii="宋体" w:eastAsia="宋体" w:hAnsi="宋体" w:hint="eastAsia"/>
          <w:sz w:val="22"/>
          <w:szCs w:val="28"/>
        </w:rPr>
        <w:t>Q0303ZLB0007—2020  岩棉复合装饰线条</w:t>
      </w:r>
    </w:p>
    <w:p w14:paraId="61B5BEBD" w14:textId="77777777" w:rsidR="00495014" w:rsidRPr="00BA46A2" w:rsidRDefault="00495014" w:rsidP="00D9138B">
      <w:pPr>
        <w:pStyle w:val="aa"/>
        <w:numPr>
          <w:ilvl w:val="2"/>
          <w:numId w:val="8"/>
        </w:numPr>
        <w:spacing w:beforeLines="50" w:before="156" w:afterLines="50" w:after="156" w:line="360" w:lineRule="auto"/>
        <w:ind w:left="1134" w:firstLineChars="0"/>
        <w:outlineLvl w:val="2"/>
        <w:rPr>
          <w:rFonts w:ascii="宋体" w:eastAsia="宋体" w:hAnsi="宋体"/>
          <w:sz w:val="22"/>
          <w:szCs w:val="28"/>
        </w:rPr>
      </w:pPr>
      <w:r w:rsidRPr="00BA46A2">
        <w:rPr>
          <w:rFonts w:ascii="宋体" w:eastAsia="宋体" w:hAnsi="宋体" w:hint="eastAsia"/>
          <w:sz w:val="22"/>
          <w:szCs w:val="28"/>
        </w:rPr>
        <w:t>中未对网格布复合层数做出说明和要求。抗冲击性能要明显优于聚苯线条。</w:t>
      </w:r>
    </w:p>
    <w:p w14:paraId="146332BA" w14:textId="77777777" w:rsidR="00495014" w:rsidRPr="00BA46A2" w:rsidRDefault="00495014" w:rsidP="00D9138B">
      <w:pPr>
        <w:pStyle w:val="aa"/>
        <w:numPr>
          <w:ilvl w:val="2"/>
          <w:numId w:val="8"/>
        </w:numPr>
        <w:spacing w:beforeLines="50" w:before="156" w:afterLines="50" w:after="156" w:line="360" w:lineRule="auto"/>
        <w:ind w:left="1134" w:firstLineChars="0"/>
        <w:outlineLvl w:val="2"/>
        <w:rPr>
          <w:rFonts w:ascii="宋体" w:eastAsia="宋体" w:hAnsi="宋体"/>
          <w:sz w:val="22"/>
          <w:szCs w:val="28"/>
        </w:rPr>
      </w:pPr>
      <w:r w:rsidRPr="00BA46A2">
        <w:rPr>
          <w:rFonts w:ascii="宋体" w:eastAsia="宋体" w:hAnsi="宋体" w:hint="eastAsia"/>
          <w:sz w:val="22"/>
          <w:szCs w:val="28"/>
        </w:rPr>
        <w:t>中5.2条未对外观质量数据化指定标准，要求含糊不清；</w:t>
      </w:r>
    </w:p>
    <w:p w14:paraId="3C9DC9C9" w14:textId="77777777" w:rsidR="00495014" w:rsidRPr="00BA46A2" w:rsidRDefault="00495014" w:rsidP="00D9138B">
      <w:pPr>
        <w:pStyle w:val="aa"/>
        <w:numPr>
          <w:ilvl w:val="2"/>
          <w:numId w:val="8"/>
        </w:numPr>
        <w:spacing w:beforeLines="50" w:before="156" w:afterLines="50" w:after="156" w:line="360" w:lineRule="auto"/>
        <w:ind w:left="1134" w:firstLineChars="0"/>
        <w:outlineLvl w:val="2"/>
        <w:rPr>
          <w:rFonts w:ascii="宋体" w:eastAsia="宋体" w:hAnsi="宋体"/>
          <w:sz w:val="22"/>
          <w:szCs w:val="28"/>
        </w:rPr>
      </w:pPr>
      <w:r w:rsidRPr="00BA46A2">
        <w:rPr>
          <w:rFonts w:ascii="宋体" w:eastAsia="宋体" w:hAnsi="宋体" w:hint="eastAsia"/>
          <w:sz w:val="22"/>
          <w:szCs w:val="28"/>
        </w:rPr>
        <w:t>中4.2.1与5.3条中要求拉拔强度80KPa，低于 GBT 25975-2018与JGJT 480-2019中要求岩棉带拉拔强度要达到100KPa；</w:t>
      </w:r>
    </w:p>
    <w:p w14:paraId="0C52F10D" w14:textId="77777777" w:rsidR="00495014" w:rsidRPr="00BA46A2" w:rsidRDefault="00495014" w:rsidP="00D9138B">
      <w:pPr>
        <w:pStyle w:val="aa"/>
        <w:numPr>
          <w:ilvl w:val="2"/>
          <w:numId w:val="8"/>
        </w:numPr>
        <w:spacing w:beforeLines="50" w:before="156" w:afterLines="50" w:after="156" w:line="360" w:lineRule="auto"/>
        <w:ind w:left="1134" w:firstLineChars="0"/>
        <w:outlineLvl w:val="2"/>
        <w:rPr>
          <w:rFonts w:ascii="宋体" w:eastAsia="宋体" w:hAnsi="宋体"/>
          <w:sz w:val="22"/>
          <w:szCs w:val="28"/>
        </w:rPr>
      </w:pPr>
      <w:r w:rsidRPr="00BA46A2">
        <w:rPr>
          <w:rFonts w:ascii="宋体" w:eastAsia="宋体" w:hAnsi="宋体" w:hint="eastAsia"/>
          <w:sz w:val="22"/>
          <w:szCs w:val="28"/>
        </w:rPr>
        <w:t>中5.3未对耐冻融做出要求。对于耐老化指标上不明朗。</w:t>
      </w:r>
    </w:p>
    <w:p w14:paraId="64F628B5" w14:textId="77777777" w:rsidR="00495014" w:rsidRPr="00BA46A2" w:rsidRDefault="00495014" w:rsidP="00D9138B">
      <w:pPr>
        <w:pStyle w:val="aa"/>
        <w:numPr>
          <w:ilvl w:val="2"/>
          <w:numId w:val="8"/>
        </w:numPr>
        <w:spacing w:beforeLines="50" w:before="156" w:afterLines="50" w:after="156" w:line="360" w:lineRule="auto"/>
        <w:ind w:left="1134" w:firstLineChars="0"/>
        <w:outlineLvl w:val="2"/>
        <w:rPr>
          <w:rFonts w:ascii="宋体" w:eastAsia="宋体" w:hAnsi="宋体"/>
          <w:sz w:val="22"/>
          <w:szCs w:val="28"/>
        </w:rPr>
      </w:pPr>
      <w:r w:rsidRPr="00BA46A2">
        <w:rPr>
          <w:rFonts w:ascii="宋体" w:eastAsia="宋体" w:hAnsi="宋体" w:hint="eastAsia"/>
          <w:sz w:val="22"/>
          <w:szCs w:val="28"/>
        </w:rPr>
        <w:t>中未明确包裹为4面，包裹后的指标未说明。</w:t>
      </w:r>
    </w:p>
    <w:p w14:paraId="52848F4E" w14:textId="77777777" w:rsidR="00495014" w:rsidRPr="00BA46A2" w:rsidRDefault="00495014" w:rsidP="00D9138B">
      <w:pPr>
        <w:pStyle w:val="aa"/>
        <w:numPr>
          <w:ilvl w:val="2"/>
          <w:numId w:val="8"/>
        </w:numPr>
        <w:spacing w:beforeLines="50" w:before="156" w:afterLines="50" w:after="156" w:line="360" w:lineRule="auto"/>
        <w:ind w:left="1134" w:firstLineChars="0"/>
        <w:outlineLvl w:val="2"/>
        <w:rPr>
          <w:rFonts w:ascii="宋体" w:eastAsia="宋体" w:hAnsi="宋体"/>
          <w:sz w:val="22"/>
          <w:szCs w:val="28"/>
        </w:rPr>
      </w:pPr>
      <w:r w:rsidRPr="00BA46A2">
        <w:rPr>
          <w:rFonts w:ascii="宋体" w:eastAsia="宋体" w:hAnsi="宋体" w:hint="eastAsia"/>
          <w:sz w:val="22"/>
          <w:szCs w:val="28"/>
        </w:rPr>
        <w:t>由于线条过于重，应对线条的重量、长度做出要求，避免搬运安装过程中出现断裂、滑坠。</w:t>
      </w:r>
    </w:p>
    <w:p w14:paraId="427A7E39" w14:textId="77777777" w:rsidR="00495014" w:rsidRPr="00BA46A2" w:rsidRDefault="00495014" w:rsidP="00D9138B">
      <w:pPr>
        <w:pStyle w:val="aa"/>
        <w:numPr>
          <w:ilvl w:val="2"/>
          <w:numId w:val="8"/>
        </w:numPr>
        <w:spacing w:beforeLines="50" w:before="156" w:afterLines="50" w:after="156" w:line="360" w:lineRule="auto"/>
        <w:ind w:left="1134" w:firstLineChars="0"/>
        <w:outlineLvl w:val="2"/>
        <w:rPr>
          <w:rFonts w:ascii="宋体" w:eastAsia="宋体" w:hAnsi="宋体"/>
          <w:sz w:val="22"/>
          <w:szCs w:val="28"/>
        </w:rPr>
      </w:pPr>
      <w:r w:rsidRPr="00BA46A2">
        <w:rPr>
          <w:rFonts w:ascii="宋体" w:eastAsia="宋体" w:hAnsi="宋体" w:hint="eastAsia"/>
          <w:sz w:val="22"/>
          <w:szCs w:val="28"/>
        </w:rPr>
        <w:t>应增设指标，高温、暴晒状态下，无弯曲变形的指标。</w:t>
      </w:r>
    </w:p>
    <w:p w14:paraId="70493735" w14:textId="77777777" w:rsidR="00495014" w:rsidRPr="00BA46A2" w:rsidRDefault="00495014" w:rsidP="00D9138B">
      <w:pPr>
        <w:pStyle w:val="aa"/>
        <w:numPr>
          <w:ilvl w:val="1"/>
          <w:numId w:val="8"/>
        </w:numPr>
        <w:spacing w:beforeLines="50" w:before="156" w:afterLines="50" w:after="156" w:line="360" w:lineRule="auto"/>
        <w:ind w:firstLineChars="0"/>
        <w:rPr>
          <w:rFonts w:ascii="宋体" w:eastAsia="宋体" w:hAnsi="宋体"/>
          <w:sz w:val="22"/>
          <w:szCs w:val="28"/>
        </w:rPr>
      </w:pPr>
      <w:r w:rsidRPr="00BA46A2">
        <w:rPr>
          <w:rFonts w:ascii="宋体" w:eastAsia="宋体" w:hAnsi="宋体" w:hint="eastAsia"/>
          <w:sz w:val="22"/>
          <w:szCs w:val="28"/>
        </w:rPr>
        <w:t>设计方面，以上两个标准均未对设计做出要求。</w:t>
      </w:r>
    </w:p>
    <w:p w14:paraId="43D7D8AD" w14:textId="77777777" w:rsidR="00495014" w:rsidRPr="00BA46A2" w:rsidRDefault="00495014" w:rsidP="00D9138B">
      <w:pPr>
        <w:pStyle w:val="aa"/>
        <w:numPr>
          <w:ilvl w:val="2"/>
          <w:numId w:val="8"/>
        </w:numPr>
        <w:spacing w:beforeLines="50" w:before="156" w:afterLines="50" w:after="156" w:line="360" w:lineRule="auto"/>
        <w:ind w:left="1134" w:firstLineChars="0"/>
        <w:rPr>
          <w:rFonts w:ascii="宋体" w:eastAsia="宋体" w:hAnsi="宋体"/>
          <w:sz w:val="22"/>
          <w:szCs w:val="28"/>
        </w:rPr>
      </w:pPr>
      <w:r w:rsidRPr="00BA46A2">
        <w:rPr>
          <w:rFonts w:ascii="宋体" w:eastAsia="宋体" w:hAnsi="宋体" w:hint="eastAsia"/>
          <w:sz w:val="22"/>
          <w:szCs w:val="28"/>
        </w:rPr>
        <w:t>线条上面≤500mm宽平面迎水面流水坡应大于10%坡度；＞500mm宽平面迎水面流水坡应大于5%坡度。</w:t>
      </w:r>
    </w:p>
    <w:p w14:paraId="4AA03864" w14:textId="77777777" w:rsidR="00495014" w:rsidRPr="00BA46A2" w:rsidRDefault="00495014" w:rsidP="00D9138B">
      <w:pPr>
        <w:pStyle w:val="aa"/>
        <w:numPr>
          <w:ilvl w:val="2"/>
          <w:numId w:val="8"/>
        </w:numPr>
        <w:spacing w:beforeLines="50" w:before="156" w:afterLines="50" w:after="156" w:line="360" w:lineRule="auto"/>
        <w:ind w:left="1134" w:firstLineChars="0"/>
        <w:rPr>
          <w:rFonts w:ascii="宋体" w:eastAsia="宋体" w:hAnsi="宋体"/>
          <w:sz w:val="22"/>
          <w:szCs w:val="28"/>
        </w:rPr>
      </w:pPr>
      <w:r w:rsidRPr="00BA46A2">
        <w:rPr>
          <w:rFonts w:ascii="宋体" w:eastAsia="宋体" w:hAnsi="宋体" w:hint="eastAsia"/>
          <w:sz w:val="22"/>
          <w:szCs w:val="28"/>
        </w:rPr>
        <w:t>线条下外角应设置滴水槽或鹰嘴；对于多级造型，最上层下外角和最下层下外角均应设置滴水槽或鹰嘴。</w:t>
      </w:r>
    </w:p>
    <w:p w14:paraId="7FA04278" w14:textId="77777777" w:rsidR="00495014" w:rsidRPr="00BA46A2" w:rsidRDefault="00495014" w:rsidP="00D9138B">
      <w:pPr>
        <w:pStyle w:val="aa"/>
        <w:numPr>
          <w:ilvl w:val="1"/>
          <w:numId w:val="8"/>
        </w:numPr>
        <w:spacing w:beforeLines="50" w:before="156" w:afterLines="50" w:after="156" w:line="360" w:lineRule="auto"/>
        <w:ind w:firstLineChars="0"/>
        <w:rPr>
          <w:rFonts w:ascii="宋体" w:eastAsia="宋体" w:hAnsi="宋体"/>
          <w:sz w:val="22"/>
          <w:szCs w:val="28"/>
        </w:rPr>
      </w:pPr>
      <w:r w:rsidRPr="00BA46A2">
        <w:rPr>
          <w:rFonts w:ascii="宋体" w:eastAsia="宋体" w:hAnsi="宋体" w:hint="eastAsia"/>
          <w:sz w:val="22"/>
          <w:szCs w:val="28"/>
        </w:rPr>
        <w:t>施工标准要求。上述两种标准为材料标准，内容并未对施工要求提出要求，单一成品线条质量相对好控制，大多数问题出现在施工阶段，现阶段并无施工标准；下面对线条关键施工要求作出阐述（需编制线条施工标准）。</w:t>
      </w:r>
    </w:p>
    <w:p w14:paraId="4222F63F" w14:textId="77777777" w:rsidR="00495014" w:rsidRPr="00BA46A2" w:rsidRDefault="00495014" w:rsidP="00D9138B">
      <w:pPr>
        <w:pStyle w:val="aa"/>
        <w:numPr>
          <w:ilvl w:val="2"/>
          <w:numId w:val="8"/>
        </w:numPr>
        <w:spacing w:beforeLines="50" w:before="156" w:afterLines="50" w:after="156" w:line="360" w:lineRule="auto"/>
        <w:ind w:left="1134" w:firstLineChars="0"/>
        <w:rPr>
          <w:rFonts w:ascii="宋体" w:eastAsia="宋体" w:hAnsi="宋体"/>
          <w:sz w:val="22"/>
          <w:szCs w:val="28"/>
        </w:rPr>
      </w:pPr>
      <w:r w:rsidRPr="00BA46A2">
        <w:rPr>
          <w:rFonts w:ascii="宋体" w:eastAsia="宋体" w:hAnsi="宋体" w:hint="eastAsia"/>
          <w:sz w:val="22"/>
          <w:szCs w:val="28"/>
        </w:rPr>
        <w:t>对线条的碰头搭接做出要求。</w:t>
      </w:r>
    </w:p>
    <w:p w14:paraId="524DA414" w14:textId="77777777" w:rsidR="00495014" w:rsidRPr="00BA46A2" w:rsidRDefault="00495014" w:rsidP="00D9138B">
      <w:pPr>
        <w:spacing w:beforeLines="50" w:before="156" w:afterLines="50" w:after="156" w:line="360" w:lineRule="auto"/>
        <w:ind w:left="425" w:firstLine="415"/>
        <w:rPr>
          <w:rFonts w:ascii="宋体" w:eastAsia="宋体" w:hAnsi="宋体"/>
          <w:sz w:val="22"/>
          <w:szCs w:val="28"/>
        </w:rPr>
      </w:pPr>
      <w:r w:rsidRPr="00BA46A2">
        <w:rPr>
          <w:rFonts w:ascii="宋体" w:eastAsia="宋体" w:hAnsi="宋体" w:hint="eastAsia"/>
          <w:sz w:val="22"/>
          <w:szCs w:val="28"/>
        </w:rPr>
        <w:t>应要求无板缝印，不开裂，须用碰头灰将两块线条间挤满，该碰头灰，线性收缩率应与线条整体保持一致（一般很难做到，一是材料本身的干缩，另外是受温度应力影响的收缩）</w:t>
      </w:r>
    </w:p>
    <w:p w14:paraId="39C12B28" w14:textId="77777777" w:rsidR="00BA46A2" w:rsidRPr="00BA46A2" w:rsidRDefault="00495014" w:rsidP="00D9138B">
      <w:pPr>
        <w:pStyle w:val="aa"/>
        <w:spacing w:beforeLines="50" w:before="156" w:afterLines="50" w:after="156" w:line="360" w:lineRule="auto"/>
        <w:ind w:firstLineChars="0" w:firstLine="0"/>
        <w:rPr>
          <w:rFonts w:ascii="宋体" w:eastAsia="宋体" w:hAnsi="宋体"/>
          <w:sz w:val="22"/>
          <w:szCs w:val="28"/>
        </w:rPr>
      </w:pPr>
      <w:r w:rsidRPr="00BA46A2">
        <w:rPr>
          <w:rFonts w:ascii="宋体" w:eastAsia="宋体" w:hAnsi="宋体"/>
          <w:noProof/>
          <w:sz w:val="22"/>
          <w:szCs w:val="28"/>
        </w:rPr>
        <w:lastRenderedPageBreak/>
        <w:drawing>
          <wp:inline distT="0" distB="0" distL="0" distR="0" wp14:anchorId="055C9D16" wp14:editId="4D02F570">
            <wp:extent cx="2581275" cy="2152015"/>
            <wp:effectExtent l="0" t="0" r="0" b="635"/>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234" cstate="print">
                      <a:extLst>
                        <a:ext uri="{28A0092B-C50C-407E-A947-70E740481C1C}">
                          <a14:useLocalDpi xmlns:a14="http://schemas.microsoft.com/office/drawing/2010/main" val="0"/>
                        </a:ext>
                      </a:extLst>
                    </a:blip>
                    <a:srcRect l="25334" r="25732"/>
                    <a:stretch>
                      <a:fillRect/>
                    </a:stretch>
                  </pic:blipFill>
                  <pic:spPr>
                    <a:xfrm>
                      <a:off x="0" y="0"/>
                      <a:ext cx="2580937" cy="2151953"/>
                    </a:xfrm>
                    <a:prstGeom prst="rect">
                      <a:avLst/>
                    </a:prstGeom>
                    <a:noFill/>
                    <a:ln>
                      <a:noFill/>
                    </a:ln>
                  </pic:spPr>
                </pic:pic>
              </a:graphicData>
            </a:graphic>
          </wp:inline>
        </w:drawing>
      </w:r>
      <w:r w:rsidRPr="00BA46A2">
        <w:rPr>
          <w:rFonts w:ascii="宋体" w:eastAsia="宋体" w:hAnsi="宋体"/>
          <w:noProof/>
          <w:sz w:val="22"/>
          <w:szCs w:val="28"/>
        </w:rPr>
        <w:drawing>
          <wp:inline distT="0" distB="0" distL="0" distR="0" wp14:anchorId="058E961E" wp14:editId="4A21BADD">
            <wp:extent cx="2517775" cy="2129790"/>
            <wp:effectExtent l="0" t="0" r="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35" cstate="print">
                      <a:extLst>
                        <a:ext uri="{28A0092B-C50C-407E-A947-70E740481C1C}">
                          <a14:useLocalDpi xmlns:a14="http://schemas.microsoft.com/office/drawing/2010/main" val="0"/>
                        </a:ext>
                      </a:extLst>
                    </a:blip>
                    <a:srcRect l="32800" t="13297" r="25381"/>
                    <a:stretch>
                      <a:fillRect/>
                    </a:stretch>
                  </pic:blipFill>
                  <pic:spPr>
                    <a:xfrm>
                      <a:off x="0" y="0"/>
                      <a:ext cx="2521503" cy="2132993"/>
                    </a:xfrm>
                    <a:prstGeom prst="rect">
                      <a:avLst/>
                    </a:prstGeom>
                    <a:noFill/>
                    <a:ln>
                      <a:noFill/>
                    </a:ln>
                  </pic:spPr>
                </pic:pic>
              </a:graphicData>
            </a:graphic>
          </wp:inline>
        </w:drawing>
      </w:r>
    </w:p>
    <w:p w14:paraId="1A17B3B2" w14:textId="2370CEFB" w:rsidR="00495014" w:rsidRPr="00BA46A2" w:rsidRDefault="00495014" w:rsidP="00D9138B">
      <w:pPr>
        <w:pStyle w:val="aa"/>
        <w:spacing w:beforeLines="50" w:before="156" w:afterLines="50" w:after="156" w:line="360" w:lineRule="auto"/>
        <w:ind w:firstLineChars="0" w:firstLine="0"/>
        <w:rPr>
          <w:rFonts w:ascii="宋体" w:eastAsia="宋体" w:hAnsi="宋体"/>
          <w:sz w:val="22"/>
          <w:szCs w:val="28"/>
        </w:rPr>
      </w:pPr>
      <w:r w:rsidRPr="00BA46A2">
        <w:rPr>
          <w:rFonts w:ascii="宋体" w:eastAsia="宋体" w:hAnsi="宋体" w:hint="eastAsia"/>
          <w:sz w:val="22"/>
          <w:szCs w:val="28"/>
        </w:rPr>
        <w:t>线条接头处，加设一道网格布，用柔性耐水腻子（柔性达到直径50mm无裂纹）预先薄覆盖挤缝处宽度≥80mm宽，压入80mm宽网格布（90g/㎡），两端顺平到线条表面，再整体批刮腻子，使其完整无接茬，不开裂。</w:t>
      </w:r>
    </w:p>
    <w:p w14:paraId="1A556AAA" w14:textId="77777777" w:rsidR="00495014" w:rsidRPr="00BA46A2" w:rsidRDefault="00495014" w:rsidP="00D9138B">
      <w:pPr>
        <w:spacing w:beforeLines="50" w:before="156" w:afterLines="50" w:after="156" w:line="360" w:lineRule="auto"/>
        <w:rPr>
          <w:rFonts w:ascii="宋体" w:eastAsia="宋体" w:hAnsi="宋体"/>
          <w:sz w:val="22"/>
          <w:szCs w:val="28"/>
        </w:rPr>
      </w:pPr>
      <w:r w:rsidRPr="00BA46A2">
        <w:rPr>
          <w:rFonts w:ascii="宋体" w:eastAsia="宋体" w:hAnsi="宋体"/>
          <w:noProof/>
          <w:sz w:val="22"/>
          <w:szCs w:val="28"/>
        </w:rPr>
        <w:drawing>
          <wp:inline distT="0" distB="0" distL="0" distR="0" wp14:anchorId="0B0A9272" wp14:editId="2FA0D0F1">
            <wp:extent cx="2458085" cy="1779270"/>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236" cstate="print">
                      <a:extLst>
                        <a:ext uri="{28A0092B-C50C-407E-A947-70E740481C1C}">
                          <a14:useLocalDpi xmlns:a14="http://schemas.microsoft.com/office/drawing/2010/main" val="0"/>
                        </a:ext>
                      </a:extLst>
                    </a:blip>
                    <a:srcRect l="23084" r="24571"/>
                    <a:stretch>
                      <a:fillRect/>
                    </a:stretch>
                  </pic:blipFill>
                  <pic:spPr>
                    <a:xfrm>
                      <a:off x="0" y="0"/>
                      <a:ext cx="2461405" cy="1781892"/>
                    </a:xfrm>
                    <a:prstGeom prst="rect">
                      <a:avLst/>
                    </a:prstGeom>
                    <a:noFill/>
                    <a:ln>
                      <a:noFill/>
                    </a:ln>
                  </pic:spPr>
                </pic:pic>
              </a:graphicData>
            </a:graphic>
          </wp:inline>
        </w:drawing>
      </w:r>
      <w:r w:rsidRPr="00BA46A2">
        <w:rPr>
          <w:rFonts w:ascii="宋体" w:eastAsia="宋体" w:hAnsi="宋体"/>
          <w:noProof/>
          <w:sz w:val="22"/>
          <w:szCs w:val="28"/>
        </w:rPr>
        <w:drawing>
          <wp:inline distT="0" distB="0" distL="0" distR="0" wp14:anchorId="477C89DD" wp14:editId="0FC1B4BC">
            <wp:extent cx="2609215" cy="1801495"/>
            <wp:effectExtent l="0" t="0" r="635"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237" cstate="print">
                      <a:extLst>
                        <a:ext uri="{28A0092B-C50C-407E-A947-70E740481C1C}">
                          <a14:useLocalDpi xmlns:a14="http://schemas.microsoft.com/office/drawing/2010/main" val="0"/>
                        </a:ext>
                      </a:extLst>
                    </a:blip>
                    <a:srcRect l="25619" r="19497"/>
                    <a:stretch>
                      <a:fillRect/>
                    </a:stretch>
                  </pic:blipFill>
                  <pic:spPr>
                    <a:xfrm>
                      <a:off x="0" y="0"/>
                      <a:ext cx="2613041" cy="1804171"/>
                    </a:xfrm>
                    <a:prstGeom prst="rect">
                      <a:avLst/>
                    </a:prstGeom>
                    <a:noFill/>
                    <a:ln>
                      <a:noFill/>
                    </a:ln>
                  </pic:spPr>
                </pic:pic>
              </a:graphicData>
            </a:graphic>
          </wp:inline>
        </w:drawing>
      </w:r>
    </w:p>
    <w:p w14:paraId="601B18D5" w14:textId="70886409" w:rsidR="00495014" w:rsidRPr="00BA46A2" w:rsidRDefault="00495014" w:rsidP="00D9138B">
      <w:pPr>
        <w:pStyle w:val="aa"/>
        <w:numPr>
          <w:ilvl w:val="2"/>
          <w:numId w:val="8"/>
        </w:numPr>
        <w:spacing w:beforeLines="50" w:before="156" w:afterLines="50" w:after="156" w:line="360" w:lineRule="auto"/>
        <w:ind w:left="1134" w:firstLineChars="0"/>
        <w:rPr>
          <w:rFonts w:ascii="宋体" w:eastAsia="宋体" w:hAnsi="宋体"/>
          <w:sz w:val="22"/>
          <w:szCs w:val="28"/>
        </w:rPr>
      </w:pPr>
      <w:r w:rsidRPr="00BA46A2">
        <w:rPr>
          <w:rFonts w:ascii="宋体" w:eastAsia="宋体" w:hAnsi="宋体" w:hint="eastAsia"/>
          <w:sz w:val="22"/>
          <w:szCs w:val="28"/>
        </w:rPr>
        <w:t>水平线条应遵循水平交圈原则，每隔1.5米设置水平点，用于超平线条，相邻两段线条水平偏差应≤2mm；竖向线条，应预先吊垂线，安装线条时相邻两段线条垂直偏差≤2mm。可通过粘接砂浆厚度来调整线条凸出墙体的平直。（预先在同一面墙两段粘贴线条小块，拉通线从两段向中间粘贴）</w:t>
      </w:r>
    </w:p>
    <w:p w14:paraId="0A948982" w14:textId="77777777" w:rsidR="00495014" w:rsidRPr="00BA46A2" w:rsidRDefault="00495014" w:rsidP="00D9138B">
      <w:pPr>
        <w:pStyle w:val="aa"/>
        <w:numPr>
          <w:ilvl w:val="2"/>
          <w:numId w:val="8"/>
        </w:numPr>
        <w:spacing w:beforeLines="50" w:before="156" w:afterLines="50" w:after="156" w:line="360" w:lineRule="auto"/>
        <w:ind w:left="1134" w:firstLineChars="0"/>
        <w:rPr>
          <w:rFonts w:ascii="宋体" w:eastAsia="宋体" w:hAnsi="宋体"/>
          <w:sz w:val="22"/>
          <w:szCs w:val="28"/>
        </w:rPr>
      </w:pPr>
      <w:r w:rsidRPr="00BA46A2">
        <w:rPr>
          <w:rFonts w:ascii="宋体" w:eastAsia="宋体" w:hAnsi="宋体" w:hint="eastAsia"/>
          <w:sz w:val="22"/>
          <w:szCs w:val="28"/>
        </w:rPr>
        <w:t>聚苯线条</w:t>
      </w:r>
    </w:p>
    <w:p w14:paraId="6EC10BE9" w14:textId="3F61A579" w:rsidR="00495014" w:rsidRPr="00BA46A2" w:rsidRDefault="00495014" w:rsidP="00D9138B">
      <w:pPr>
        <w:pStyle w:val="aa"/>
        <w:numPr>
          <w:ilvl w:val="3"/>
          <w:numId w:val="8"/>
        </w:numPr>
        <w:spacing w:beforeLines="50" w:before="156" w:afterLines="50" w:after="156" w:line="360" w:lineRule="auto"/>
        <w:ind w:left="1276" w:firstLineChars="0"/>
        <w:rPr>
          <w:rFonts w:ascii="宋体" w:eastAsia="宋体" w:hAnsi="宋体"/>
          <w:sz w:val="22"/>
          <w:szCs w:val="28"/>
        </w:rPr>
      </w:pPr>
      <w:r w:rsidRPr="00BA46A2">
        <w:rPr>
          <w:rFonts w:ascii="宋体" w:eastAsia="宋体" w:hAnsi="宋体" w:hint="eastAsia"/>
          <w:sz w:val="22"/>
          <w:szCs w:val="28"/>
        </w:rPr>
        <w:t>对线条固定锚栓数量和布局做出要求；100mm宽度以下的在粘结砂浆饱满的状态下可不打胀栓；100-400mm宽，每延米不少于3个胀栓；400-700mm宽每延米不少于6个胀栓，上下双排均匀排布；依次类推，每增加300mm，增加3个胀栓。在固定胀栓时，胀栓的圆盘应凹入线条表面1mm，预先对胀栓圆盘批刮柔性耐水腻子，使其表面平整。</w:t>
      </w:r>
    </w:p>
    <w:p w14:paraId="7EF2CF05" w14:textId="77777777" w:rsidR="00495014" w:rsidRPr="00BA46A2" w:rsidRDefault="00495014" w:rsidP="00D9138B">
      <w:pPr>
        <w:pStyle w:val="aa"/>
        <w:numPr>
          <w:ilvl w:val="3"/>
          <w:numId w:val="8"/>
        </w:numPr>
        <w:spacing w:beforeLines="50" w:before="156" w:afterLines="50" w:after="156" w:line="360" w:lineRule="auto"/>
        <w:ind w:left="1276" w:firstLineChars="0"/>
        <w:rPr>
          <w:rFonts w:ascii="宋体" w:eastAsia="宋体" w:hAnsi="宋体"/>
          <w:sz w:val="22"/>
          <w:szCs w:val="28"/>
        </w:rPr>
      </w:pPr>
      <w:r w:rsidRPr="00BA46A2">
        <w:rPr>
          <w:rFonts w:ascii="宋体" w:eastAsia="宋体" w:hAnsi="宋体" w:hint="eastAsia"/>
          <w:sz w:val="22"/>
          <w:szCs w:val="28"/>
        </w:rPr>
        <w:t>聚苯线条没有对粘接砂浆的粘结面积。100mm宽以下应满粘；100mm</w:t>
      </w:r>
      <w:r w:rsidRPr="00BA46A2">
        <w:rPr>
          <w:rFonts w:ascii="宋体" w:eastAsia="宋体" w:hAnsi="宋体" w:hint="eastAsia"/>
          <w:sz w:val="22"/>
          <w:szCs w:val="28"/>
        </w:rPr>
        <w:lastRenderedPageBreak/>
        <w:t>以上粘结率不低于70%。</w:t>
      </w:r>
    </w:p>
    <w:p w14:paraId="43FCE9E1" w14:textId="77777777" w:rsidR="00495014" w:rsidRPr="00BA46A2" w:rsidRDefault="00495014" w:rsidP="00D9138B">
      <w:pPr>
        <w:pStyle w:val="aa"/>
        <w:numPr>
          <w:ilvl w:val="2"/>
          <w:numId w:val="8"/>
        </w:numPr>
        <w:spacing w:beforeLines="50" w:before="156" w:afterLines="50" w:after="156" w:line="360" w:lineRule="auto"/>
        <w:ind w:left="1134" w:firstLineChars="0"/>
        <w:rPr>
          <w:rFonts w:ascii="宋体" w:eastAsia="宋体" w:hAnsi="宋体"/>
          <w:sz w:val="22"/>
          <w:szCs w:val="28"/>
        </w:rPr>
      </w:pPr>
      <w:r w:rsidRPr="00BA46A2">
        <w:rPr>
          <w:rFonts w:ascii="宋体" w:eastAsia="宋体" w:hAnsi="宋体" w:hint="eastAsia"/>
          <w:sz w:val="22"/>
          <w:szCs w:val="28"/>
        </w:rPr>
        <w:t>岩棉线条</w:t>
      </w:r>
    </w:p>
    <w:p w14:paraId="58A52857" w14:textId="77777777" w:rsidR="00495014" w:rsidRPr="00BA46A2" w:rsidRDefault="00495014" w:rsidP="00D9138B">
      <w:pPr>
        <w:pStyle w:val="aa"/>
        <w:numPr>
          <w:ilvl w:val="3"/>
          <w:numId w:val="8"/>
        </w:numPr>
        <w:spacing w:beforeLines="50" w:before="156" w:afterLines="50" w:after="156" w:line="360" w:lineRule="auto"/>
        <w:ind w:left="1276" w:firstLineChars="0"/>
        <w:rPr>
          <w:rFonts w:ascii="宋体" w:eastAsia="宋体" w:hAnsi="宋体"/>
          <w:sz w:val="22"/>
          <w:szCs w:val="28"/>
        </w:rPr>
      </w:pPr>
      <w:r w:rsidRPr="00BA46A2">
        <w:rPr>
          <w:rFonts w:ascii="宋体" w:eastAsia="宋体" w:hAnsi="宋体" w:hint="eastAsia"/>
          <w:sz w:val="22"/>
          <w:szCs w:val="28"/>
        </w:rPr>
        <w:t>应凸出墙体200mm以内的线条，锚固粘贴方式同聚苯线条。凸出墙体大于200mm的线条粘结砂浆均应满粘。</w:t>
      </w:r>
    </w:p>
    <w:p w14:paraId="53097602" w14:textId="77777777" w:rsidR="00495014" w:rsidRPr="00BA46A2" w:rsidRDefault="00495014" w:rsidP="00D9138B">
      <w:pPr>
        <w:pStyle w:val="aa"/>
        <w:numPr>
          <w:ilvl w:val="3"/>
          <w:numId w:val="8"/>
        </w:numPr>
        <w:spacing w:beforeLines="50" w:before="156" w:afterLines="50" w:after="156" w:line="360" w:lineRule="auto"/>
        <w:ind w:left="1276" w:firstLineChars="0"/>
        <w:rPr>
          <w:rFonts w:ascii="宋体" w:eastAsia="宋体" w:hAnsi="宋体"/>
          <w:sz w:val="22"/>
          <w:szCs w:val="28"/>
        </w:rPr>
      </w:pPr>
      <w:r w:rsidRPr="00BA46A2">
        <w:rPr>
          <w:rFonts w:ascii="宋体" w:eastAsia="宋体" w:hAnsi="宋体" w:hint="eastAsia"/>
          <w:sz w:val="22"/>
          <w:szCs w:val="28"/>
        </w:rPr>
        <w:t>凸出墙体200-350mm的线条，应在线条两端下方增设托架，上方设置挂件，如下图。</w:t>
      </w:r>
    </w:p>
    <w:p w14:paraId="2D0113DA"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2"/>
          <w:szCs w:val="28"/>
        </w:rPr>
      </w:pPr>
      <w:r w:rsidRPr="00BA46A2">
        <w:rPr>
          <w:rFonts w:ascii="宋体" w:eastAsia="宋体" w:hAnsi="宋体"/>
          <w:noProof/>
          <w:sz w:val="22"/>
          <w:szCs w:val="28"/>
        </w:rPr>
        <w:drawing>
          <wp:inline distT="0" distB="0" distL="0" distR="0" wp14:anchorId="153F54C9" wp14:editId="39A4573F">
            <wp:extent cx="3727450" cy="1894840"/>
            <wp:effectExtent l="0" t="0" r="635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38"/>
                    <a:stretch>
                      <a:fillRect/>
                    </a:stretch>
                  </pic:blipFill>
                  <pic:spPr>
                    <a:xfrm>
                      <a:off x="0" y="0"/>
                      <a:ext cx="3751140" cy="1906739"/>
                    </a:xfrm>
                    <a:prstGeom prst="rect">
                      <a:avLst/>
                    </a:prstGeom>
                    <a:noFill/>
                    <a:ln>
                      <a:noFill/>
                    </a:ln>
                  </pic:spPr>
                </pic:pic>
              </a:graphicData>
            </a:graphic>
          </wp:inline>
        </w:drawing>
      </w:r>
    </w:p>
    <w:p w14:paraId="1D6365F8" w14:textId="77777777" w:rsidR="00495014" w:rsidRPr="00BA46A2" w:rsidRDefault="00495014" w:rsidP="00D9138B">
      <w:pPr>
        <w:pStyle w:val="aa"/>
        <w:spacing w:beforeLines="50" w:before="156" w:afterLines="50" w:after="156" w:line="360" w:lineRule="auto"/>
        <w:ind w:left="1276" w:firstLineChars="0" w:firstLine="0"/>
        <w:rPr>
          <w:rFonts w:ascii="宋体" w:eastAsia="宋体" w:hAnsi="宋体"/>
          <w:sz w:val="22"/>
          <w:szCs w:val="28"/>
        </w:rPr>
      </w:pPr>
      <w:r w:rsidRPr="00BA46A2">
        <w:rPr>
          <w:rFonts w:ascii="宋体" w:eastAsia="宋体" w:hAnsi="宋体" w:hint="eastAsia"/>
          <w:sz w:val="22"/>
          <w:szCs w:val="28"/>
        </w:rPr>
        <w:t>凸出墙体350-500mm              凸出墙体500-700mm</w:t>
      </w:r>
    </w:p>
    <w:p w14:paraId="331683CC" w14:textId="77CA1A62" w:rsidR="00495014" w:rsidRPr="00BA46A2" w:rsidRDefault="00495014" w:rsidP="00D9138B">
      <w:pPr>
        <w:spacing w:beforeLines="50" w:before="156" w:afterLines="50" w:after="156" w:line="360" w:lineRule="auto"/>
        <w:jc w:val="left"/>
        <w:rPr>
          <w:rFonts w:ascii="宋体" w:eastAsia="宋体" w:hAnsi="宋体"/>
          <w:sz w:val="22"/>
          <w:szCs w:val="28"/>
        </w:rPr>
      </w:pPr>
      <w:r w:rsidRPr="00BA46A2">
        <w:rPr>
          <w:rFonts w:ascii="宋体" w:eastAsia="宋体" w:hAnsi="宋体"/>
          <w:noProof/>
          <w:sz w:val="22"/>
          <w:szCs w:val="28"/>
        </w:rPr>
        <w:drawing>
          <wp:inline distT="0" distB="0" distL="0" distR="0" wp14:anchorId="70B3D683" wp14:editId="3E395C7F">
            <wp:extent cx="2599690" cy="1502410"/>
            <wp:effectExtent l="0" t="0" r="0" b="2540"/>
            <wp:docPr id="2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239"/>
                    <a:srcRect l="22189" t="12836" r="27455" b="11846"/>
                    <a:stretch>
                      <a:fillRect/>
                    </a:stretch>
                  </pic:blipFill>
                  <pic:spPr>
                    <a:xfrm>
                      <a:off x="0" y="0"/>
                      <a:ext cx="2617583" cy="1513138"/>
                    </a:xfrm>
                    <a:prstGeom prst="rect">
                      <a:avLst/>
                    </a:prstGeom>
                    <a:noFill/>
                    <a:ln>
                      <a:noFill/>
                    </a:ln>
                  </pic:spPr>
                </pic:pic>
              </a:graphicData>
            </a:graphic>
          </wp:inline>
        </w:drawing>
      </w:r>
      <w:r w:rsidRPr="00BA46A2">
        <w:rPr>
          <w:rFonts w:ascii="宋体" w:eastAsia="宋体" w:hAnsi="宋体" w:hint="eastAsia"/>
          <w:sz w:val="22"/>
          <w:szCs w:val="28"/>
        </w:rPr>
        <w:t xml:space="preserve">  </w:t>
      </w:r>
      <w:r w:rsidRPr="00BA46A2">
        <w:rPr>
          <w:rFonts w:ascii="宋体" w:eastAsia="宋体" w:hAnsi="宋体"/>
          <w:noProof/>
          <w:sz w:val="22"/>
          <w:szCs w:val="28"/>
        </w:rPr>
        <w:drawing>
          <wp:inline distT="0" distB="0" distL="0" distR="0" wp14:anchorId="399E462F" wp14:editId="07F74EF2">
            <wp:extent cx="2215515" cy="1554480"/>
            <wp:effectExtent l="0" t="0" r="0" b="7620"/>
            <wp:docPr id="2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240"/>
                    <a:srcRect l="25100" t="7601" r="28972" b="8997"/>
                    <a:stretch>
                      <a:fillRect/>
                    </a:stretch>
                  </pic:blipFill>
                  <pic:spPr>
                    <a:xfrm>
                      <a:off x="0" y="0"/>
                      <a:ext cx="2227944" cy="1563618"/>
                    </a:xfrm>
                    <a:prstGeom prst="rect">
                      <a:avLst/>
                    </a:prstGeom>
                    <a:noFill/>
                    <a:ln>
                      <a:noFill/>
                    </a:ln>
                  </pic:spPr>
                </pic:pic>
              </a:graphicData>
            </a:graphic>
          </wp:inline>
        </w:drawing>
      </w:r>
    </w:p>
    <w:p w14:paraId="01CAFF5B" w14:textId="77777777" w:rsidR="00495014" w:rsidRPr="00BA46A2" w:rsidRDefault="00495014" w:rsidP="00D9138B">
      <w:pPr>
        <w:pStyle w:val="aa"/>
        <w:numPr>
          <w:ilvl w:val="3"/>
          <w:numId w:val="8"/>
        </w:numPr>
        <w:spacing w:beforeLines="50" w:before="156" w:afterLines="50" w:after="156" w:line="360" w:lineRule="auto"/>
        <w:ind w:left="1276" w:firstLineChars="0"/>
        <w:rPr>
          <w:rFonts w:ascii="宋体" w:eastAsia="宋体" w:hAnsi="宋体"/>
          <w:sz w:val="22"/>
          <w:szCs w:val="28"/>
        </w:rPr>
      </w:pPr>
      <w:r w:rsidRPr="00BA46A2">
        <w:rPr>
          <w:rFonts w:ascii="宋体" w:eastAsia="宋体" w:hAnsi="宋体" w:hint="eastAsia"/>
          <w:sz w:val="22"/>
          <w:szCs w:val="28"/>
        </w:rPr>
        <w:t>挂件和托架表面应粘贴丁基防水胶带。防止从托件和挂件处渗水。</w:t>
      </w:r>
    </w:p>
    <w:p w14:paraId="63B2FC28"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2"/>
          <w:szCs w:val="28"/>
        </w:rPr>
      </w:pPr>
      <w:r w:rsidRPr="00BA46A2">
        <w:rPr>
          <w:rFonts w:ascii="宋体" w:eastAsia="宋体" w:hAnsi="宋体"/>
          <w:noProof/>
          <w:sz w:val="22"/>
          <w:szCs w:val="28"/>
        </w:rPr>
        <w:lastRenderedPageBreak/>
        <w:drawing>
          <wp:inline distT="0" distB="0" distL="0" distR="0" wp14:anchorId="359C5389" wp14:editId="493D7C65">
            <wp:extent cx="5519420" cy="3966845"/>
            <wp:effectExtent l="0" t="0" r="5080" b="8255"/>
            <wp:docPr id="26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241"/>
                    <a:srcRect l="22897" r="23235"/>
                    <a:stretch>
                      <a:fillRect/>
                    </a:stretch>
                  </pic:blipFill>
                  <pic:spPr>
                    <a:xfrm>
                      <a:off x="0" y="0"/>
                      <a:ext cx="5520044" cy="3967090"/>
                    </a:xfrm>
                    <a:prstGeom prst="rect">
                      <a:avLst/>
                    </a:prstGeom>
                    <a:noFill/>
                    <a:ln>
                      <a:noFill/>
                    </a:ln>
                  </pic:spPr>
                </pic:pic>
              </a:graphicData>
            </a:graphic>
          </wp:inline>
        </w:drawing>
      </w:r>
    </w:p>
    <w:p w14:paraId="648069EA" w14:textId="77777777" w:rsidR="00495014" w:rsidRPr="00BA46A2" w:rsidRDefault="00495014" w:rsidP="00D9138B">
      <w:pPr>
        <w:pStyle w:val="aa"/>
        <w:numPr>
          <w:ilvl w:val="3"/>
          <w:numId w:val="8"/>
        </w:numPr>
        <w:spacing w:beforeLines="50" w:before="156" w:afterLines="50" w:after="156" w:line="360" w:lineRule="auto"/>
        <w:ind w:left="1276" w:firstLineChars="0"/>
        <w:rPr>
          <w:rFonts w:ascii="宋体" w:eastAsia="宋体" w:hAnsi="宋体"/>
          <w:sz w:val="22"/>
          <w:szCs w:val="28"/>
        </w:rPr>
      </w:pPr>
      <w:r w:rsidRPr="00BA46A2">
        <w:rPr>
          <w:rFonts w:ascii="宋体" w:eastAsia="宋体" w:hAnsi="宋体" w:hint="eastAsia"/>
          <w:sz w:val="22"/>
          <w:szCs w:val="28"/>
        </w:rPr>
        <w:t>托架背面加设100*100*50mm隔热垫块，防止托架出现大面积冷桥。</w:t>
      </w:r>
    </w:p>
    <w:p w14:paraId="2D6C2F9E" w14:textId="77777777" w:rsidR="00495014" w:rsidRPr="00BA46A2" w:rsidRDefault="00495014" w:rsidP="00D9138B">
      <w:pPr>
        <w:pStyle w:val="aa"/>
        <w:numPr>
          <w:ilvl w:val="3"/>
          <w:numId w:val="8"/>
        </w:numPr>
        <w:spacing w:beforeLines="50" w:before="156" w:afterLines="50" w:after="156" w:line="360" w:lineRule="auto"/>
        <w:ind w:left="1276" w:firstLineChars="0"/>
        <w:rPr>
          <w:rFonts w:ascii="宋体" w:eastAsia="宋体" w:hAnsi="宋体"/>
          <w:sz w:val="22"/>
          <w:szCs w:val="28"/>
        </w:rPr>
      </w:pPr>
      <w:r w:rsidRPr="00BA46A2">
        <w:rPr>
          <w:rFonts w:ascii="宋体" w:eastAsia="宋体" w:hAnsi="宋体" w:hint="eastAsia"/>
          <w:sz w:val="22"/>
          <w:szCs w:val="28"/>
        </w:rPr>
        <w:t>托架采取3mm镀锌钢板加工制作，如下图要求</w:t>
      </w:r>
    </w:p>
    <w:p w14:paraId="2A6B92AC" w14:textId="77777777" w:rsidR="00495014" w:rsidRPr="00BA46A2" w:rsidRDefault="00495014" w:rsidP="00D9138B">
      <w:pPr>
        <w:pStyle w:val="aa"/>
        <w:spacing w:beforeLines="50" w:before="156" w:afterLines="50" w:after="156" w:line="360" w:lineRule="auto"/>
        <w:ind w:firstLineChars="0" w:firstLine="0"/>
        <w:jc w:val="center"/>
        <w:rPr>
          <w:rFonts w:ascii="宋体" w:eastAsia="宋体" w:hAnsi="宋体"/>
          <w:sz w:val="22"/>
          <w:szCs w:val="28"/>
        </w:rPr>
      </w:pPr>
      <w:r w:rsidRPr="00BA46A2">
        <w:rPr>
          <w:rFonts w:ascii="宋体" w:eastAsia="宋体" w:hAnsi="宋体"/>
          <w:noProof/>
          <w:sz w:val="22"/>
          <w:szCs w:val="28"/>
        </w:rPr>
        <w:drawing>
          <wp:inline distT="0" distB="0" distL="0" distR="0" wp14:anchorId="56DA0F6C" wp14:editId="068E8F2F">
            <wp:extent cx="5057140" cy="3192145"/>
            <wp:effectExtent l="0" t="0" r="0" b="825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42"/>
                    <a:stretch>
                      <a:fillRect/>
                    </a:stretch>
                  </pic:blipFill>
                  <pic:spPr>
                    <a:xfrm>
                      <a:off x="0" y="0"/>
                      <a:ext cx="5062462" cy="3195741"/>
                    </a:xfrm>
                    <a:prstGeom prst="rect">
                      <a:avLst/>
                    </a:prstGeom>
                    <a:noFill/>
                    <a:ln>
                      <a:noFill/>
                    </a:ln>
                  </pic:spPr>
                </pic:pic>
              </a:graphicData>
            </a:graphic>
          </wp:inline>
        </w:drawing>
      </w:r>
    </w:p>
    <w:p w14:paraId="7BE694E4" w14:textId="77777777" w:rsidR="00495014" w:rsidRPr="00BA46A2" w:rsidRDefault="00495014" w:rsidP="00D9138B">
      <w:pPr>
        <w:pStyle w:val="aa"/>
        <w:numPr>
          <w:ilvl w:val="3"/>
          <w:numId w:val="8"/>
        </w:numPr>
        <w:spacing w:beforeLines="50" w:before="156" w:afterLines="50" w:after="156" w:line="360" w:lineRule="auto"/>
        <w:ind w:left="1276" w:firstLineChars="0"/>
        <w:rPr>
          <w:rFonts w:ascii="宋体" w:eastAsia="宋体" w:hAnsi="宋体"/>
          <w:sz w:val="22"/>
          <w:szCs w:val="28"/>
        </w:rPr>
      </w:pPr>
      <w:r w:rsidRPr="00BA46A2">
        <w:rPr>
          <w:rFonts w:ascii="宋体" w:eastAsia="宋体" w:hAnsi="宋体" w:hint="eastAsia"/>
          <w:sz w:val="22"/>
          <w:szCs w:val="28"/>
        </w:rPr>
        <w:t>挂件采用2mm镀锌钢板加工制作</w:t>
      </w:r>
    </w:p>
    <w:p w14:paraId="57EAE8CF" w14:textId="77777777" w:rsidR="00495014" w:rsidRPr="00BA46A2" w:rsidRDefault="00495014" w:rsidP="00D9138B">
      <w:pPr>
        <w:pStyle w:val="aa"/>
        <w:spacing w:beforeLines="50" w:before="156" w:afterLines="50" w:after="156" w:line="360" w:lineRule="auto"/>
        <w:ind w:firstLineChars="0" w:firstLine="0"/>
        <w:rPr>
          <w:rFonts w:ascii="宋体" w:eastAsia="宋体" w:hAnsi="宋体"/>
          <w:sz w:val="22"/>
          <w:szCs w:val="28"/>
        </w:rPr>
      </w:pPr>
      <w:r w:rsidRPr="00BA46A2">
        <w:rPr>
          <w:rFonts w:ascii="宋体" w:eastAsia="宋体" w:hAnsi="宋体"/>
          <w:noProof/>
          <w:sz w:val="22"/>
          <w:szCs w:val="28"/>
        </w:rPr>
        <w:lastRenderedPageBreak/>
        <w:drawing>
          <wp:inline distT="0" distB="0" distL="0" distR="0" wp14:anchorId="2617B599" wp14:editId="769E78E8">
            <wp:extent cx="3601085" cy="2046605"/>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43"/>
                    <a:stretch>
                      <a:fillRect/>
                    </a:stretch>
                  </pic:blipFill>
                  <pic:spPr>
                    <a:xfrm>
                      <a:off x="0" y="0"/>
                      <a:ext cx="3601496" cy="2047084"/>
                    </a:xfrm>
                    <a:prstGeom prst="rect">
                      <a:avLst/>
                    </a:prstGeom>
                    <a:noFill/>
                    <a:ln>
                      <a:noFill/>
                    </a:ln>
                  </pic:spPr>
                </pic:pic>
              </a:graphicData>
            </a:graphic>
          </wp:inline>
        </w:drawing>
      </w:r>
    </w:p>
    <w:p w14:paraId="69F2424F" w14:textId="77777777" w:rsidR="00495014" w:rsidRPr="00BA46A2" w:rsidRDefault="00495014" w:rsidP="00D9138B">
      <w:pPr>
        <w:spacing w:line="360" w:lineRule="auto"/>
        <w:rPr>
          <w:rFonts w:ascii="宋体" w:eastAsia="宋体" w:hAnsi="宋体"/>
          <w:sz w:val="22"/>
          <w:szCs w:val="28"/>
        </w:rPr>
      </w:pPr>
      <w:r w:rsidRPr="00BA46A2">
        <w:rPr>
          <w:rFonts w:ascii="宋体" w:eastAsia="宋体" w:hAnsi="宋体" w:hint="eastAsia"/>
          <w:noProof/>
          <w:sz w:val="22"/>
          <w:szCs w:val="28"/>
        </w:rPr>
        <w:drawing>
          <wp:inline distT="0" distB="0" distL="0" distR="0" wp14:anchorId="389163AD" wp14:editId="3CA9C661">
            <wp:extent cx="3945890" cy="1844040"/>
            <wp:effectExtent l="0" t="0" r="0" b="3810"/>
            <wp:docPr id="272" name="图片 272" descr="C:\Users\于仁飞\AppData\Local\Temp\ksohtml17436\w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于仁飞\AppData\Local\Temp\ksohtml17436\wps1.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a:xfrm>
                      <a:off x="0" y="0"/>
                      <a:ext cx="3948548" cy="1845480"/>
                    </a:xfrm>
                    <a:prstGeom prst="rect">
                      <a:avLst/>
                    </a:prstGeom>
                    <a:noFill/>
                    <a:ln>
                      <a:noFill/>
                    </a:ln>
                  </pic:spPr>
                </pic:pic>
              </a:graphicData>
            </a:graphic>
          </wp:inline>
        </w:drawing>
      </w:r>
      <w:r w:rsidRPr="00BA46A2">
        <w:rPr>
          <w:rFonts w:ascii="宋体" w:eastAsia="宋体" w:hAnsi="宋体" w:hint="eastAsia"/>
          <w:noProof/>
          <w:sz w:val="22"/>
          <w:szCs w:val="28"/>
        </w:rPr>
        <w:drawing>
          <wp:inline distT="0" distB="0" distL="0" distR="0" wp14:anchorId="582C4B9B" wp14:editId="365D6761">
            <wp:extent cx="1301115" cy="2696845"/>
            <wp:effectExtent l="0" t="0" r="0" b="8255"/>
            <wp:docPr id="273" name="图片 273" descr="C:\Users\于仁飞\AppData\Local\Temp\ksohtml17436\w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于仁飞\AppData\Local\Temp\ksohtml17436\wps2.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a:xfrm>
                      <a:off x="0" y="0"/>
                      <a:ext cx="1302054" cy="2698527"/>
                    </a:xfrm>
                    <a:prstGeom prst="rect">
                      <a:avLst/>
                    </a:prstGeom>
                    <a:noFill/>
                    <a:ln>
                      <a:noFill/>
                    </a:ln>
                  </pic:spPr>
                </pic:pic>
              </a:graphicData>
            </a:graphic>
          </wp:inline>
        </w:drawing>
      </w:r>
    </w:p>
    <w:p w14:paraId="0DE6CD3C" w14:textId="77777777" w:rsidR="00495014" w:rsidRPr="00BA46A2" w:rsidRDefault="00495014" w:rsidP="00D9138B">
      <w:pPr>
        <w:pStyle w:val="aa"/>
        <w:numPr>
          <w:ilvl w:val="1"/>
          <w:numId w:val="8"/>
        </w:numPr>
        <w:spacing w:beforeLines="50" w:before="156" w:afterLines="50" w:after="156" w:line="360" w:lineRule="auto"/>
        <w:ind w:firstLineChars="0"/>
        <w:rPr>
          <w:rFonts w:ascii="宋体" w:eastAsia="宋体" w:hAnsi="宋体"/>
          <w:sz w:val="22"/>
          <w:szCs w:val="28"/>
        </w:rPr>
      </w:pPr>
      <w:r w:rsidRPr="00BA46A2">
        <w:rPr>
          <w:rFonts w:ascii="宋体" w:eastAsia="宋体" w:hAnsi="宋体" w:hint="eastAsia"/>
          <w:sz w:val="22"/>
          <w:szCs w:val="28"/>
        </w:rPr>
        <w:t>施工过程中由于加工难度、成本等原因，有时会选用没有符合抗裂砂浆网格布的裸线条进行施工，以上两个标准中未做出要求。</w:t>
      </w:r>
    </w:p>
    <w:p w14:paraId="6A5C25ED" w14:textId="6440B7DE" w:rsidR="00495014" w:rsidRPr="00D25282" w:rsidRDefault="00D25282" w:rsidP="00D9138B">
      <w:pPr>
        <w:pStyle w:val="4"/>
        <w:spacing w:line="360" w:lineRule="auto"/>
      </w:pPr>
      <w:r w:rsidRPr="00D25282">
        <w:rPr>
          <w:rFonts w:hint="eastAsia"/>
          <w:highlight w:val="lightGray"/>
        </w:rPr>
        <w:t>5.</w:t>
      </w:r>
      <w:r w:rsidR="00495014" w:rsidRPr="00D25282">
        <w:t>现阶段线条质量问题</w:t>
      </w:r>
    </w:p>
    <w:p w14:paraId="4FAD6E2D" w14:textId="7866CFC2" w:rsidR="00495014" w:rsidRPr="001F5465" w:rsidRDefault="00495014" w:rsidP="00D9138B">
      <w:pPr>
        <w:pStyle w:val="a4"/>
        <w:spacing w:line="360" w:lineRule="auto"/>
        <w:ind w:firstLine="420"/>
        <w:rPr>
          <w:sz w:val="22"/>
          <w:szCs w:val="28"/>
        </w:rPr>
      </w:pPr>
      <w:bookmarkStart w:id="100" w:name="_Toc50543174"/>
      <w:r w:rsidRPr="001F5465">
        <w:rPr>
          <w:sz w:val="22"/>
          <w:szCs w:val="28"/>
        </w:rPr>
        <w:t>抗裂层厚度不均匀</w:t>
      </w:r>
      <w:r w:rsidRPr="001F5465">
        <w:rPr>
          <w:rFonts w:hint="eastAsia"/>
          <w:sz w:val="22"/>
          <w:szCs w:val="28"/>
        </w:rPr>
        <w:t>，</w:t>
      </w:r>
      <w:r w:rsidRPr="001F5465">
        <w:rPr>
          <w:sz w:val="22"/>
          <w:szCs w:val="28"/>
        </w:rPr>
        <w:t>有的甚至达到了</w:t>
      </w:r>
      <w:r w:rsidRPr="001F5465">
        <w:rPr>
          <w:rFonts w:hint="eastAsia"/>
          <w:sz w:val="22"/>
          <w:szCs w:val="28"/>
        </w:rPr>
        <w:t>6mm</w:t>
      </w:r>
      <w:r w:rsidRPr="001F5465">
        <w:rPr>
          <w:rFonts w:hint="eastAsia"/>
          <w:sz w:val="22"/>
          <w:szCs w:val="28"/>
        </w:rPr>
        <w:t>厚以上，会造成线条过重，抗裂效果大打折扣。</w:t>
      </w:r>
      <w:bookmarkEnd w:id="100"/>
    </w:p>
    <w:p w14:paraId="3C1301FE" w14:textId="77777777" w:rsidR="0044379A" w:rsidRDefault="00495014" w:rsidP="00D9138B">
      <w:pPr>
        <w:pStyle w:val="a4"/>
        <w:spacing w:line="360" w:lineRule="auto"/>
        <w:jc w:val="center"/>
        <w:rPr>
          <w:rFonts w:ascii="宋体" w:eastAsia="宋体" w:hAnsi="宋体"/>
          <w:sz w:val="22"/>
          <w:szCs w:val="28"/>
        </w:rPr>
      </w:pPr>
      <w:bookmarkStart w:id="101" w:name="_Toc50543175"/>
      <w:r w:rsidRPr="00BA46A2">
        <w:rPr>
          <w:rFonts w:ascii="宋体" w:eastAsia="宋体" w:hAnsi="宋体"/>
          <w:noProof/>
          <w:sz w:val="22"/>
          <w:szCs w:val="22"/>
        </w:rPr>
        <w:lastRenderedPageBreak/>
        <w:drawing>
          <wp:inline distT="0" distB="0" distL="0" distR="0" wp14:anchorId="3853C78F" wp14:editId="011B9231">
            <wp:extent cx="1624965" cy="3333750"/>
            <wp:effectExtent l="2858" t="0" r="0" b="0"/>
            <wp:docPr id="274" name="图片 274" descr="C:\Users\于仁飞\AppData\Local\Temp\WeChat Files\a9c342480f803829d5ed8d56dda0b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于仁飞\AppData\Local\Temp\WeChat Files\a9c342480f803829d5ed8d56dda0ba4.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a:xfrm rot="5400000">
                      <a:off x="0" y="0"/>
                      <a:ext cx="1625383" cy="3333814"/>
                    </a:xfrm>
                    <a:prstGeom prst="rect">
                      <a:avLst/>
                    </a:prstGeom>
                    <a:noFill/>
                    <a:ln>
                      <a:noFill/>
                    </a:ln>
                  </pic:spPr>
                </pic:pic>
              </a:graphicData>
            </a:graphic>
          </wp:inline>
        </w:drawing>
      </w:r>
      <w:bookmarkEnd w:id="101"/>
    </w:p>
    <w:p w14:paraId="44CA64C1" w14:textId="77777777" w:rsidR="0044379A" w:rsidRPr="001F5465" w:rsidRDefault="00495014" w:rsidP="00D9138B">
      <w:pPr>
        <w:pStyle w:val="a4"/>
        <w:spacing w:line="360" w:lineRule="auto"/>
        <w:ind w:firstLine="420"/>
        <w:rPr>
          <w:rFonts w:ascii="宋体" w:eastAsia="宋体" w:hAnsi="宋体"/>
          <w:sz w:val="24"/>
          <w:szCs w:val="32"/>
        </w:rPr>
      </w:pPr>
      <w:bookmarkStart w:id="102" w:name="_Toc50543176"/>
      <w:r w:rsidRPr="001F5465">
        <w:rPr>
          <w:rFonts w:ascii="宋体" w:eastAsia="宋体" w:hAnsi="宋体" w:hint="eastAsia"/>
          <w:sz w:val="24"/>
          <w:szCs w:val="32"/>
        </w:rPr>
        <w:t>聚苯板陈化期不够，线条现场变形严重。</w:t>
      </w:r>
      <w:bookmarkEnd w:id="102"/>
    </w:p>
    <w:p w14:paraId="0C69C121" w14:textId="55FF78CE" w:rsidR="00495014" w:rsidRPr="001F5465" w:rsidRDefault="00495014" w:rsidP="00D9138B">
      <w:pPr>
        <w:pStyle w:val="a4"/>
        <w:spacing w:line="360" w:lineRule="auto"/>
        <w:ind w:firstLine="420"/>
        <w:rPr>
          <w:rFonts w:ascii="宋体" w:eastAsia="宋体" w:hAnsi="宋体"/>
          <w:sz w:val="24"/>
          <w:szCs w:val="32"/>
        </w:rPr>
      </w:pPr>
      <w:bookmarkStart w:id="103" w:name="_Toc50543177"/>
      <w:r w:rsidRPr="001F5465">
        <w:rPr>
          <w:rFonts w:ascii="宋体" w:eastAsia="宋体" w:hAnsi="宋体" w:hint="eastAsia"/>
          <w:sz w:val="24"/>
          <w:szCs w:val="32"/>
        </w:rPr>
        <w:t>网格布复合后漏网严重，网格布没有置于砂浆中。导致观感极差，表面不平整，抗裂性能也大幅下降。</w:t>
      </w:r>
      <w:bookmarkEnd w:id="103"/>
    </w:p>
    <w:p w14:paraId="5022D053" w14:textId="77777777" w:rsidR="00495014" w:rsidRPr="009E7130" w:rsidRDefault="00495014" w:rsidP="00D9138B">
      <w:pPr>
        <w:pStyle w:val="a4"/>
        <w:spacing w:line="360" w:lineRule="auto"/>
        <w:jc w:val="center"/>
        <w:rPr>
          <w:rFonts w:ascii="宋体" w:eastAsia="宋体" w:hAnsi="宋体"/>
          <w:szCs w:val="21"/>
        </w:rPr>
      </w:pPr>
      <w:bookmarkStart w:id="104" w:name="_Toc50543178"/>
      <w:r w:rsidRPr="009E7130">
        <w:rPr>
          <w:rFonts w:ascii="宋体" w:eastAsia="宋体" w:hAnsi="宋体"/>
          <w:noProof/>
          <w:szCs w:val="21"/>
        </w:rPr>
        <w:drawing>
          <wp:inline distT="0" distB="0" distL="0" distR="0" wp14:anchorId="19C42218" wp14:editId="145CA05B">
            <wp:extent cx="1754505" cy="2938145"/>
            <wp:effectExtent l="0" t="1270" r="0" b="0"/>
            <wp:docPr id="275" name="图片 275" descr="C:\Users\于仁飞\AppData\Local\Temp\WeChat Files\aee3cb5d1e7a5c01fb101ac217c2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于仁飞\AppData\Local\Temp\WeChat Files\aee3cb5d1e7a5c01fb101ac217c2947.jpg"/>
                    <pic:cNvPicPr>
                      <a:picLocks noChangeAspect="1" noChangeArrowheads="1"/>
                    </pic:cNvPicPr>
                  </pic:nvPicPr>
                  <pic:blipFill>
                    <a:blip r:embed="rId247" cstate="print">
                      <a:extLst>
                        <a:ext uri="{28A0092B-C50C-407E-A947-70E740481C1C}">
                          <a14:useLocalDpi xmlns:a14="http://schemas.microsoft.com/office/drawing/2010/main" val="0"/>
                        </a:ext>
                      </a:extLst>
                    </a:blip>
                    <a:srcRect l="20380"/>
                    <a:stretch>
                      <a:fillRect/>
                    </a:stretch>
                  </pic:blipFill>
                  <pic:spPr>
                    <a:xfrm rot="5400000">
                      <a:off x="0" y="0"/>
                      <a:ext cx="1757193" cy="2943001"/>
                    </a:xfrm>
                    <a:prstGeom prst="rect">
                      <a:avLst/>
                    </a:prstGeom>
                    <a:noFill/>
                    <a:ln>
                      <a:noFill/>
                    </a:ln>
                  </pic:spPr>
                </pic:pic>
              </a:graphicData>
            </a:graphic>
          </wp:inline>
        </w:drawing>
      </w:r>
      <w:bookmarkEnd w:id="104"/>
    </w:p>
    <w:p w14:paraId="4D6D432D" w14:textId="0E80BA29" w:rsidR="008E0B95" w:rsidRDefault="008E0B95" w:rsidP="00D9138B">
      <w:pPr>
        <w:widowControl/>
        <w:spacing w:line="360" w:lineRule="auto"/>
        <w:jc w:val="left"/>
        <w:rPr>
          <w:rFonts w:ascii="宋体" w:eastAsia="宋体" w:hAnsi="宋体" w:cstheme="minorEastAsia"/>
          <w:sz w:val="24"/>
        </w:rPr>
      </w:pPr>
      <w:r>
        <w:rPr>
          <w:rFonts w:ascii="宋体" w:eastAsia="宋体" w:hAnsi="宋体" w:cstheme="minorEastAsia"/>
          <w:sz w:val="24"/>
        </w:rPr>
        <w:br w:type="page"/>
      </w:r>
    </w:p>
    <w:p w14:paraId="4B451EA5" w14:textId="68EB7AB9" w:rsidR="00C728F2" w:rsidRPr="009E7130" w:rsidRDefault="008E0B95" w:rsidP="00D9138B">
      <w:pPr>
        <w:pStyle w:val="a6"/>
        <w:spacing w:line="360" w:lineRule="auto"/>
        <w:jc w:val="left"/>
      </w:pPr>
      <w:bookmarkStart w:id="105" w:name="_Toc50631214"/>
      <w:r>
        <w:rPr>
          <w:rFonts w:hint="eastAsia"/>
        </w:rPr>
        <w:lastRenderedPageBreak/>
        <w:t>附件：《建筑外墙外保温工程质量保险规程》</w:t>
      </w:r>
      <w:bookmarkEnd w:id="105"/>
    </w:p>
    <w:sectPr w:rsidR="00C728F2" w:rsidRPr="009E7130" w:rsidSect="00D048E7">
      <w:pgSz w:w="11906" w:h="16838" w:code="9"/>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D81F38" w14:textId="77777777" w:rsidR="006F6FB1" w:rsidRDefault="006F6FB1" w:rsidP="006C4ED5">
      <w:r>
        <w:separator/>
      </w:r>
    </w:p>
  </w:endnote>
  <w:endnote w:type="continuationSeparator" w:id="0">
    <w:p w14:paraId="563A774E" w14:textId="77777777" w:rsidR="006F6FB1" w:rsidRDefault="006F6FB1" w:rsidP="006C4E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楷体_GB2312">
    <w:altName w:val="楷体"/>
    <w:charset w:val="86"/>
    <w:family w:val="modern"/>
    <w:pitch w:val="fixed"/>
    <w:sig w:usb0="00000001" w:usb1="080E0000" w:usb2="00000010" w:usb3="00000000" w:csb0="00040000" w:csb1="00000000"/>
  </w:font>
  <w:font w:name="Arial">
    <w:panose1 w:val="020B0604020202020204"/>
    <w:charset w:val="00"/>
    <w:family w:val="swiss"/>
    <w:pitch w:val="variable"/>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CF3C50" w:usb2="00000016" w:usb3="00000000" w:csb0="0004001F" w:csb1="00000000"/>
  </w:font>
  <w:font w:name="B6+CAJ FNT00">
    <w:altName w:val="黑体"/>
    <w:panose1 w:val="00000000000000000000"/>
    <w:charset w:val="86"/>
    <w:family w:val="auto"/>
    <w:notTrueType/>
    <w:pitch w:val="default"/>
    <w:sig w:usb0="00000001" w:usb1="080E0000" w:usb2="00000010" w:usb3="00000000" w:csb0="00040000" w:csb1="00000000"/>
  </w:font>
  <w:font w:name="Cambria Math">
    <w:panose1 w:val="02040503050406030204"/>
    <w:charset w:val="00"/>
    <w:family w:val="roman"/>
    <w:pitch w:val="variable"/>
    <w:sig w:usb0="E00002FF" w:usb1="420024FF" w:usb2="00000000" w:usb3="00000000" w:csb0="0000019F" w:csb1="00000000"/>
  </w:font>
  <w:font w:name="HiddenHorzOCR">
    <w:altName w:val="MS Mincho"/>
    <w:charset w:val="80"/>
    <w:family w:val="auto"/>
    <w:pitch w:val="default"/>
    <w:sig w:usb0="00000000" w:usb1="00000000" w:usb2="00000010" w:usb3="00000000" w:csb0="00020000"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B09BD0" w14:textId="77777777" w:rsidR="006F6FB1" w:rsidRDefault="006F6FB1" w:rsidP="006C4ED5">
      <w:r>
        <w:separator/>
      </w:r>
    </w:p>
  </w:footnote>
  <w:footnote w:type="continuationSeparator" w:id="0">
    <w:p w14:paraId="68B4EA55" w14:textId="77777777" w:rsidR="006F6FB1" w:rsidRDefault="006F6FB1" w:rsidP="006C4ED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8CDC7C60"/>
    <w:multiLevelType w:val="singleLevel"/>
    <w:tmpl w:val="8CDC7C60"/>
    <w:lvl w:ilvl="0">
      <w:start w:val="1"/>
      <w:numFmt w:val="chineseCounting"/>
      <w:suff w:val="nothing"/>
      <w:lvlText w:val="%1、"/>
      <w:lvlJc w:val="left"/>
      <w:rPr>
        <w:rFonts w:hint="eastAsia"/>
      </w:rPr>
    </w:lvl>
  </w:abstractNum>
  <w:abstractNum w:abstractNumId="1">
    <w:nsid w:val="9692225C"/>
    <w:multiLevelType w:val="singleLevel"/>
    <w:tmpl w:val="9692225C"/>
    <w:lvl w:ilvl="0">
      <w:start w:val="2"/>
      <w:numFmt w:val="chineseCounting"/>
      <w:suff w:val="nothing"/>
      <w:lvlText w:val="%1、"/>
      <w:lvlJc w:val="left"/>
      <w:rPr>
        <w:rFonts w:hint="eastAsia"/>
      </w:rPr>
    </w:lvl>
  </w:abstractNum>
  <w:abstractNum w:abstractNumId="2">
    <w:nsid w:val="9B0E54AC"/>
    <w:multiLevelType w:val="singleLevel"/>
    <w:tmpl w:val="9B0E54AC"/>
    <w:lvl w:ilvl="0">
      <w:start w:val="2"/>
      <w:numFmt w:val="chineseCounting"/>
      <w:suff w:val="nothing"/>
      <w:lvlText w:val="（%1）"/>
      <w:lvlJc w:val="left"/>
      <w:rPr>
        <w:rFonts w:hint="eastAsia"/>
      </w:rPr>
    </w:lvl>
  </w:abstractNum>
  <w:abstractNum w:abstractNumId="3">
    <w:nsid w:val="A0008162"/>
    <w:multiLevelType w:val="singleLevel"/>
    <w:tmpl w:val="A0008162"/>
    <w:lvl w:ilvl="0">
      <w:start w:val="1"/>
      <w:numFmt w:val="chineseCounting"/>
      <w:suff w:val="nothing"/>
      <w:lvlText w:val="%1、"/>
      <w:lvlJc w:val="left"/>
      <w:rPr>
        <w:rFonts w:hint="eastAsia"/>
      </w:rPr>
    </w:lvl>
  </w:abstractNum>
  <w:abstractNum w:abstractNumId="4">
    <w:nsid w:val="A093ABC6"/>
    <w:multiLevelType w:val="singleLevel"/>
    <w:tmpl w:val="A093ABC6"/>
    <w:lvl w:ilvl="0">
      <w:start w:val="1"/>
      <w:numFmt w:val="decimal"/>
      <w:suff w:val="nothing"/>
      <w:lvlText w:val="%1、"/>
      <w:lvlJc w:val="left"/>
    </w:lvl>
  </w:abstractNum>
  <w:abstractNum w:abstractNumId="5">
    <w:nsid w:val="B5ADAAA4"/>
    <w:multiLevelType w:val="singleLevel"/>
    <w:tmpl w:val="B5ADAAA4"/>
    <w:lvl w:ilvl="0">
      <w:start w:val="1"/>
      <w:numFmt w:val="decimal"/>
      <w:suff w:val="nothing"/>
      <w:lvlText w:val="（%1）"/>
      <w:lvlJc w:val="left"/>
    </w:lvl>
  </w:abstractNum>
  <w:abstractNum w:abstractNumId="6">
    <w:nsid w:val="C99A6C19"/>
    <w:multiLevelType w:val="singleLevel"/>
    <w:tmpl w:val="C99A6C19"/>
    <w:lvl w:ilvl="0">
      <w:start w:val="2"/>
      <w:numFmt w:val="decimal"/>
      <w:suff w:val="nothing"/>
      <w:lvlText w:val="（%1）"/>
      <w:lvlJc w:val="left"/>
    </w:lvl>
  </w:abstractNum>
  <w:abstractNum w:abstractNumId="7">
    <w:nsid w:val="CB015D09"/>
    <w:multiLevelType w:val="singleLevel"/>
    <w:tmpl w:val="CB015D09"/>
    <w:lvl w:ilvl="0">
      <w:start w:val="1"/>
      <w:numFmt w:val="chineseCounting"/>
      <w:suff w:val="nothing"/>
      <w:lvlText w:val="%1、"/>
      <w:lvlJc w:val="left"/>
      <w:rPr>
        <w:rFonts w:hint="eastAsia"/>
      </w:rPr>
    </w:lvl>
  </w:abstractNum>
  <w:abstractNum w:abstractNumId="8">
    <w:nsid w:val="D30DF8F3"/>
    <w:multiLevelType w:val="singleLevel"/>
    <w:tmpl w:val="CD420B76"/>
    <w:lvl w:ilvl="0">
      <w:start w:val="1"/>
      <w:numFmt w:val="chineseCounting"/>
      <w:suff w:val="nothing"/>
      <w:lvlText w:val="%1、"/>
      <w:lvlJc w:val="left"/>
      <w:rPr>
        <w:rFonts w:hint="eastAsia"/>
        <w:lang w:val="en-US"/>
      </w:rPr>
    </w:lvl>
  </w:abstractNum>
  <w:abstractNum w:abstractNumId="9">
    <w:nsid w:val="FFFFFF7C"/>
    <w:multiLevelType w:val="singleLevel"/>
    <w:tmpl w:val="EC32DFA2"/>
    <w:lvl w:ilvl="0">
      <w:start w:val="1"/>
      <w:numFmt w:val="decimal"/>
      <w:lvlText w:val="%1."/>
      <w:lvlJc w:val="left"/>
      <w:pPr>
        <w:tabs>
          <w:tab w:val="num" w:pos="2040"/>
        </w:tabs>
        <w:ind w:leftChars="800" w:left="2040" w:hangingChars="200" w:hanging="360"/>
      </w:pPr>
    </w:lvl>
  </w:abstractNum>
  <w:abstractNum w:abstractNumId="10">
    <w:nsid w:val="FFFFFF7D"/>
    <w:multiLevelType w:val="singleLevel"/>
    <w:tmpl w:val="5DA28C54"/>
    <w:lvl w:ilvl="0">
      <w:start w:val="1"/>
      <w:numFmt w:val="decimal"/>
      <w:lvlText w:val="%1."/>
      <w:lvlJc w:val="left"/>
      <w:pPr>
        <w:tabs>
          <w:tab w:val="num" w:pos="1620"/>
        </w:tabs>
        <w:ind w:leftChars="600" w:left="1620" w:hangingChars="200" w:hanging="360"/>
      </w:pPr>
    </w:lvl>
  </w:abstractNum>
  <w:abstractNum w:abstractNumId="11">
    <w:nsid w:val="FFFFFF7E"/>
    <w:multiLevelType w:val="singleLevel"/>
    <w:tmpl w:val="AA0C07BE"/>
    <w:lvl w:ilvl="0">
      <w:start w:val="1"/>
      <w:numFmt w:val="decimal"/>
      <w:lvlText w:val="%1."/>
      <w:lvlJc w:val="left"/>
      <w:pPr>
        <w:tabs>
          <w:tab w:val="num" w:pos="1200"/>
        </w:tabs>
        <w:ind w:leftChars="400" w:left="1200" w:hangingChars="200" w:hanging="360"/>
      </w:pPr>
    </w:lvl>
  </w:abstractNum>
  <w:abstractNum w:abstractNumId="12">
    <w:nsid w:val="FFFFFF7F"/>
    <w:multiLevelType w:val="singleLevel"/>
    <w:tmpl w:val="4FCCD0C4"/>
    <w:lvl w:ilvl="0">
      <w:start w:val="1"/>
      <w:numFmt w:val="decimal"/>
      <w:lvlText w:val="%1."/>
      <w:lvlJc w:val="left"/>
      <w:pPr>
        <w:tabs>
          <w:tab w:val="num" w:pos="780"/>
        </w:tabs>
        <w:ind w:leftChars="200" w:left="780" w:hangingChars="200" w:hanging="360"/>
      </w:pPr>
    </w:lvl>
  </w:abstractNum>
  <w:abstractNum w:abstractNumId="13">
    <w:nsid w:val="FFFFFF80"/>
    <w:multiLevelType w:val="singleLevel"/>
    <w:tmpl w:val="B686C552"/>
    <w:lvl w:ilvl="0">
      <w:start w:val="1"/>
      <w:numFmt w:val="bullet"/>
      <w:lvlText w:val=""/>
      <w:lvlJc w:val="left"/>
      <w:pPr>
        <w:tabs>
          <w:tab w:val="num" w:pos="2040"/>
        </w:tabs>
        <w:ind w:leftChars="800" w:left="2040" w:hangingChars="200" w:hanging="360"/>
      </w:pPr>
      <w:rPr>
        <w:rFonts w:ascii="Wingdings" w:hAnsi="Wingdings" w:hint="default"/>
      </w:rPr>
    </w:lvl>
  </w:abstractNum>
  <w:abstractNum w:abstractNumId="14">
    <w:nsid w:val="FFFFFF81"/>
    <w:multiLevelType w:val="singleLevel"/>
    <w:tmpl w:val="8AC63416"/>
    <w:lvl w:ilvl="0">
      <w:start w:val="1"/>
      <w:numFmt w:val="bullet"/>
      <w:lvlText w:val=""/>
      <w:lvlJc w:val="left"/>
      <w:pPr>
        <w:tabs>
          <w:tab w:val="num" w:pos="1620"/>
        </w:tabs>
        <w:ind w:leftChars="600" w:left="1620" w:hangingChars="200" w:hanging="360"/>
      </w:pPr>
      <w:rPr>
        <w:rFonts w:ascii="Wingdings" w:hAnsi="Wingdings" w:hint="default"/>
      </w:rPr>
    </w:lvl>
  </w:abstractNum>
  <w:abstractNum w:abstractNumId="15">
    <w:nsid w:val="FFFFFF82"/>
    <w:multiLevelType w:val="singleLevel"/>
    <w:tmpl w:val="7E002226"/>
    <w:lvl w:ilvl="0">
      <w:start w:val="1"/>
      <w:numFmt w:val="bullet"/>
      <w:lvlText w:val=""/>
      <w:lvlJc w:val="left"/>
      <w:pPr>
        <w:tabs>
          <w:tab w:val="num" w:pos="1200"/>
        </w:tabs>
        <w:ind w:leftChars="400" w:left="1200" w:hangingChars="200" w:hanging="360"/>
      </w:pPr>
      <w:rPr>
        <w:rFonts w:ascii="Wingdings" w:hAnsi="Wingdings" w:hint="default"/>
      </w:rPr>
    </w:lvl>
  </w:abstractNum>
  <w:abstractNum w:abstractNumId="16">
    <w:nsid w:val="FFFFFF83"/>
    <w:multiLevelType w:val="singleLevel"/>
    <w:tmpl w:val="43162F64"/>
    <w:lvl w:ilvl="0">
      <w:start w:val="1"/>
      <w:numFmt w:val="bullet"/>
      <w:lvlText w:val=""/>
      <w:lvlJc w:val="left"/>
      <w:pPr>
        <w:tabs>
          <w:tab w:val="num" w:pos="780"/>
        </w:tabs>
        <w:ind w:leftChars="200" w:left="780" w:hangingChars="200" w:hanging="360"/>
      </w:pPr>
      <w:rPr>
        <w:rFonts w:ascii="Wingdings" w:hAnsi="Wingdings" w:hint="default"/>
      </w:rPr>
    </w:lvl>
  </w:abstractNum>
  <w:abstractNum w:abstractNumId="17">
    <w:nsid w:val="FFFFFF88"/>
    <w:multiLevelType w:val="singleLevel"/>
    <w:tmpl w:val="38E6613A"/>
    <w:lvl w:ilvl="0">
      <w:start w:val="1"/>
      <w:numFmt w:val="decimal"/>
      <w:lvlText w:val="%1."/>
      <w:lvlJc w:val="left"/>
      <w:pPr>
        <w:tabs>
          <w:tab w:val="num" w:pos="360"/>
        </w:tabs>
        <w:ind w:left="360" w:hangingChars="200" w:hanging="360"/>
      </w:pPr>
    </w:lvl>
  </w:abstractNum>
  <w:abstractNum w:abstractNumId="18">
    <w:nsid w:val="FFFFFF89"/>
    <w:multiLevelType w:val="singleLevel"/>
    <w:tmpl w:val="F2DEF1DC"/>
    <w:lvl w:ilvl="0">
      <w:start w:val="1"/>
      <w:numFmt w:val="bullet"/>
      <w:lvlText w:val=""/>
      <w:lvlJc w:val="left"/>
      <w:pPr>
        <w:tabs>
          <w:tab w:val="num" w:pos="360"/>
        </w:tabs>
        <w:ind w:left="360" w:hangingChars="200" w:hanging="360"/>
      </w:pPr>
      <w:rPr>
        <w:rFonts w:ascii="Wingdings" w:hAnsi="Wingdings" w:hint="default"/>
      </w:rPr>
    </w:lvl>
  </w:abstractNum>
  <w:abstractNum w:abstractNumId="19">
    <w:nsid w:val="116BE3F6"/>
    <w:multiLevelType w:val="singleLevel"/>
    <w:tmpl w:val="116BE3F6"/>
    <w:lvl w:ilvl="0">
      <w:start w:val="1"/>
      <w:numFmt w:val="decimal"/>
      <w:suff w:val="nothing"/>
      <w:lvlText w:val="%1、"/>
      <w:lvlJc w:val="left"/>
    </w:lvl>
  </w:abstractNum>
  <w:abstractNum w:abstractNumId="20">
    <w:nsid w:val="149D0DB4"/>
    <w:multiLevelType w:val="hybridMultilevel"/>
    <w:tmpl w:val="FCECA588"/>
    <w:lvl w:ilvl="0" w:tplc="5BBEE2A2">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1">
    <w:nsid w:val="178B8048"/>
    <w:multiLevelType w:val="singleLevel"/>
    <w:tmpl w:val="178B8048"/>
    <w:lvl w:ilvl="0">
      <w:start w:val="1"/>
      <w:numFmt w:val="decimal"/>
      <w:suff w:val="nothing"/>
      <w:lvlText w:val="%1、"/>
      <w:lvlJc w:val="left"/>
    </w:lvl>
  </w:abstractNum>
  <w:abstractNum w:abstractNumId="22">
    <w:nsid w:val="1BC053AD"/>
    <w:multiLevelType w:val="hybridMultilevel"/>
    <w:tmpl w:val="ACA26FB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23D71E1C"/>
    <w:multiLevelType w:val="hybridMultilevel"/>
    <w:tmpl w:val="AADE7B3C"/>
    <w:lvl w:ilvl="0" w:tplc="3E34CDD2">
      <w:start w:val="1"/>
      <w:numFmt w:val="bullet"/>
      <w:lvlText w:val=""/>
      <w:lvlJc w:val="left"/>
      <w:pPr>
        <w:tabs>
          <w:tab w:val="num" w:pos="720"/>
        </w:tabs>
        <w:ind w:left="720" w:hanging="360"/>
      </w:pPr>
      <w:rPr>
        <w:rFonts w:ascii="Symbol" w:hAnsi="Symbol" w:hint="default"/>
      </w:rPr>
    </w:lvl>
    <w:lvl w:ilvl="1" w:tplc="8C0E7F8E" w:tentative="1">
      <w:start w:val="1"/>
      <w:numFmt w:val="bullet"/>
      <w:lvlText w:val=""/>
      <w:lvlJc w:val="left"/>
      <w:pPr>
        <w:tabs>
          <w:tab w:val="num" w:pos="1440"/>
        </w:tabs>
        <w:ind w:left="1440" w:hanging="360"/>
      </w:pPr>
      <w:rPr>
        <w:rFonts w:ascii="Symbol" w:hAnsi="Symbol" w:hint="default"/>
      </w:rPr>
    </w:lvl>
    <w:lvl w:ilvl="2" w:tplc="EE92EA24" w:tentative="1">
      <w:start w:val="1"/>
      <w:numFmt w:val="bullet"/>
      <w:lvlText w:val=""/>
      <w:lvlJc w:val="left"/>
      <w:pPr>
        <w:tabs>
          <w:tab w:val="num" w:pos="2160"/>
        </w:tabs>
        <w:ind w:left="2160" w:hanging="360"/>
      </w:pPr>
      <w:rPr>
        <w:rFonts w:ascii="Symbol" w:hAnsi="Symbol" w:hint="default"/>
      </w:rPr>
    </w:lvl>
    <w:lvl w:ilvl="3" w:tplc="15E2F0A4" w:tentative="1">
      <w:start w:val="1"/>
      <w:numFmt w:val="bullet"/>
      <w:lvlText w:val=""/>
      <w:lvlJc w:val="left"/>
      <w:pPr>
        <w:tabs>
          <w:tab w:val="num" w:pos="2880"/>
        </w:tabs>
        <w:ind w:left="2880" w:hanging="360"/>
      </w:pPr>
      <w:rPr>
        <w:rFonts w:ascii="Symbol" w:hAnsi="Symbol" w:hint="default"/>
      </w:rPr>
    </w:lvl>
    <w:lvl w:ilvl="4" w:tplc="78222B2E" w:tentative="1">
      <w:start w:val="1"/>
      <w:numFmt w:val="bullet"/>
      <w:lvlText w:val=""/>
      <w:lvlJc w:val="left"/>
      <w:pPr>
        <w:tabs>
          <w:tab w:val="num" w:pos="3600"/>
        </w:tabs>
        <w:ind w:left="3600" w:hanging="360"/>
      </w:pPr>
      <w:rPr>
        <w:rFonts w:ascii="Symbol" w:hAnsi="Symbol" w:hint="default"/>
      </w:rPr>
    </w:lvl>
    <w:lvl w:ilvl="5" w:tplc="CB9E1FA8" w:tentative="1">
      <w:start w:val="1"/>
      <w:numFmt w:val="bullet"/>
      <w:lvlText w:val=""/>
      <w:lvlJc w:val="left"/>
      <w:pPr>
        <w:tabs>
          <w:tab w:val="num" w:pos="4320"/>
        </w:tabs>
        <w:ind w:left="4320" w:hanging="360"/>
      </w:pPr>
      <w:rPr>
        <w:rFonts w:ascii="Symbol" w:hAnsi="Symbol" w:hint="default"/>
      </w:rPr>
    </w:lvl>
    <w:lvl w:ilvl="6" w:tplc="E990DAE2" w:tentative="1">
      <w:start w:val="1"/>
      <w:numFmt w:val="bullet"/>
      <w:lvlText w:val=""/>
      <w:lvlJc w:val="left"/>
      <w:pPr>
        <w:tabs>
          <w:tab w:val="num" w:pos="5040"/>
        </w:tabs>
        <w:ind w:left="5040" w:hanging="360"/>
      </w:pPr>
      <w:rPr>
        <w:rFonts w:ascii="Symbol" w:hAnsi="Symbol" w:hint="default"/>
      </w:rPr>
    </w:lvl>
    <w:lvl w:ilvl="7" w:tplc="B9A0E98E" w:tentative="1">
      <w:start w:val="1"/>
      <w:numFmt w:val="bullet"/>
      <w:lvlText w:val=""/>
      <w:lvlJc w:val="left"/>
      <w:pPr>
        <w:tabs>
          <w:tab w:val="num" w:pos="5760"/>
        </w:tabs>
        <w:ind w:left="5760" w:hanging="360"/>
      </w:pPr>
      <w:rPr>
        <w:rFonts w:ascii="Symbol" w:hAnsi="Symbol" w:hint="default"/>
      </w:rPr>
    </w:lvl>
    <w:lvl w:ilvl="8" w:tplc="AB5A2878" w:tentative="1">
      <w:start w:val="1"/>
      <w:numFmt w:val="bullet"/>
      <w:lvlText w:val=""/>
      <w:lvlJc w:val="left"/>
      <w:pPr>
        <w:tabs>
          <w:tab w:val="num" w:pos="6480"/>
        </w:tabs>
        <w:ind w:left="6480" w:hanging="360"/>
      </w:pPr>
      <w:rPr>
        <w:rFonts w:ascii="Symbol" w:hAnsi="Symbol" w:hint="default"/>
      </w:rPr>
    </w:lvl>
  </w:abstractNum>
  <w:abstractNum w:abstractNumId="24">
    <w:nsid w:val="2B297F74"/>
    <w:multiLevelType w:val="hybridMultilevel"/>
    <w:tmpl w:val="69DC882C"/>
    <w:lvl w:ilvl="0" w:tplc="79F29422">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nsid w:val="2C27141D"/>
    <w:multiLevelType w:val="hybridMultilevel"/>
    <w:tmpl w:val="7BA299C8"/>
    <w:lvl w:ilvl="0" w:tplc="316ECA20">
      <w:start w:val="1"/>
      <w:numFmt w:val="bullet"/>
      <w:lvlText w:val="•"/>
      <w:lvlJc w:val="left"/>
      <w:pPr>
        <w:tabs>
          <w:tab w:val="num" w:pos="720"/>
        </w:tabs>
        <w:ind w:left="720" w:hanging="360"/>
      </w:pPr>
      <w:rPr>
        <w:rFonts w:ascii="宋体" w:hAnsi="宋体" w:hint="default"/>
      </w:rPr>
    </w:lvl>
    <w:lvl w:ilvl="1" w:tplc="CF465630" w:tentative="1">
      <w:start w:val="1"/>
      <w:numFmt w:val="bullet"/>
      <w:lvlText w:val="•"/>
      <w:lvlJc w:val="left"/>
      <w:pPr>
        <w:tabs>
          <w:tab w:val="num" w:pos="1440"/>
        </w:tabs>
        <w:ind w:left="1440" w:hanging="360"/>
      </w:pPr>
      <w:rPr>
        <w:rFonts w:ascii="宋体" w:hAnsi="宋体" w:hint="default"/>
      </w:rPr>
    </w:lvl>
    <w:lvl w:ilvl="2" w:tplc="E2DE15E0" w:tentative="1">
      <w:start w:val="1"/>
      <w:numFmt w:val="bullet"/>
      <w:lvlText w:val="•"/>
      <w:lvlJc w:val="left"/>
      <w:pPr>
        <w:tabs>
          <w:tab w:val="num" w:pos="2160"/>
        </w:tabs>
        <w:ind w:left="2160" w:hanging="360"/>
      </w:pPr>
      <w:rPr>
        <w:rFonts w:ascii="宋体" w:hAnsi="宋体" w:hint="default"/>
      </w:rPr>
    </w:lvl>
    <w:lvl w:ilvl="3" w:tplc="7396D68E" w:tentative="1">
      <w:start w:val="1"/>
      <w:numFmt w:val="bullet"/>
      <w:lvlText w:val="•"/>
      <w:lvlJc w:val="left"/>
      <w:pPr>
        <w:tabs>
          <w:tab w:val="num" w:pos="2880"/>
        </w:tabs>
        <w:ind w:left="2880" w:hanging="360"/>
      </w:pPr>
      <w:rPr>
        <w:rFonts w:ascii="宋体" w:hAnsi="宋体" w:hint="default"/>
      </w:rPr>
    </w:lvl>
    <w:lvl w:ilvl="4" w:tplc="90F0BE44" w:tentative="1">
      <w:start w:val="1"/>
      <w:numFmt w:val="bullet"/>
      <w:lvlText w:val="•"/>
      <w:lvlJc w:val="left"/>
      <w:pPr>
        <w:tabs>
          <w:tab w:val="num" w:pos="3600"/>
        </w:tabs>
        <w:ind w:left="3600" w:hanging="360"/>
      </w:pPr>
      <w:rPr>
        <w:rFonts w:ascii="宋体" w:hAnsi="宋体" w:hint="default"/>
      </w:rPr>
    </w:lvl>
    <w:lvl w:ilvl="5" w:tplc="AD483DB4" w:tentative="1">
      <w:start w:val="1"/>
      <w:numFmt w:val="bullet"/>
      <w:lvlText w:val="•"/>
      <w:lvlJc w:val="left"/>
      <w:pPr>
        <w:tabs>
          <w:tab w:val="num" w:pos="4320"/>
        </w:tabs>
        <w:ind w:left="4320" w:hanging="360"/>
      </w:pPr>
      <w:rPr>
        <w:rFonts w:ascii="宋体" w:hAnsi="宋体" w:hint="default"/>
      </w:rPr>
    </w:lvl>
    <w:lvl w:ilvl="6" w:tplc="85AA7200" w:tentative="1">
      <w:start w:val="1"/>
      <w:numFmt w:val="bullet"/>
      <w:lvlText w:val="•"/>
      <w:lvlJc w:val="left"/>
      <w:pPr>
        <w:tabs>
          <w:tab w:val="num" w:pos="5040"/>
        </w:tabs>
        <w:ind w:left="5040" w:hanging="360"/>
      </w:pPr>
      <w:rPr>
        <w:rFonts w:ascii="宋体" w:hAnsi="宋体" w:hint="default"/>
      </w:rPr>
    </w:lvl>
    <w:lvl w:ilvl="7" w:tplc="EBDE6364" w:tentative="1">
      <w:start w:val="1"/>
      <w:numFmt w:val="bullet"/>
      <w:lvlText w:val="•"/>
      <w:lvlJc w:val="left"/>
      <w:pPr>
        <w:tabs>
          <w:tab w:val="num" w:pos="5760"/>
        </w:tabs>
        <w:ind w:left="5760" w:hanging="360"/>
      </w:pPr>
      <w:rPr>
        <w:rFonts w:ascii="宋体" w:hAnsi="宋体" w:hint="default"/>
      </w:rPr>
    </w:lvl>
    <w:lvl w:ilvl="8" w:tplc="84A2E22C" w:tentative="1">
      <w:start w:val="1"/>
      <w:numFmt w:val="bullet"/>
      <w:lvlText w:val="•"/>
      <w:lvlJc w:val="left"/>
      <w:pPr>
        <w:tabs>
          <w:tab w:val="num" w:pos="6480"/>
        </w:tabs>
        <w:ind w:left="6480" w:hanging="360"/>
      </w:pPr>
      <w:rPr>
        <w:rFonts w:ascii="宋体" w:hAnsi="宋体" w:hint="default"/>
      </w:rPr>
    </w:lvl>
  </w:abstractNum>
  <w:abstractNum w:abstractNumId="26">
    <w:nsid w:val="2F9FC3DF"/>
    <w:multiLevelType w:val="singleLevel"/>
    <w:tmpl w:val="2F9FC3DF"/>
    <w:lvl w:ilvl="0">
      <w:start w:val="1"/>
      <w:numFmt w:val="decimal"/>
      <w:suff w:val="nothing"/>
      <w:lvlText w:val="%1、"/>
      <w:lvlJc w:val="left"/>
    </w:lvl>
  </w:abstractNum>
  <w:abstractNum w:abstractNumId="27">
    <w:nsid w:val="33995994"/>
    <w:multiLevelType w:val="multilevel"/>
    <w:tmpl w:val="33995994"/>
    <w:lvl w:ilvl="0">
      <w:start w:val="4"/>
      <w:numFmt w:val="decimal"/>
      <w:lvlText w:val="%1."/>
      <w:lvlJc w:val="left"/>
      <w:pPr>
        <w:ind w:left="425" w:hanging="425"/>
      </w:pPr>
      <w:rPr>
        <w:rFonts w:hint="default"/>
      </w:rPr>
    </w:lvl>
    <w:lvl w:ilvl="1">
      <w:start w:val="1"/>
      <w:numFmt w:val="decimal"/>
      <w:lvlText w:val="%1.%2."/>
      <w:lvlJc w:val="left"/>
      <w:pPr>
        <w:ind w:left="567" w:hanging="567"/>
      </w:pPr>
      <w:rPr>
        <w:rFonts w:ascii="宋体" w:eastAsia="宋体" w:hAnsi="宋体" w:cs="宋体"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ascii="宋体" w:eastAsia="宋体" w:hAnsi="宋体" w:cs="宋体"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28">
    <w:nsid w:val="375CDF16"/>
    <w:multiLevelType w:val="singleLevel"/>
    <w:tmpl w:val="375CDF16"/>
    <w:lvl w:ilvl="0">
      <w:start w:val="1"/>
      <w:numFmt w:val="chineseCounting"/>
      <w:suff w:val="nothing"/>
      <w:lvlText w:val="%1、"/>
      <w:lvlJc w:val="left"/>
      <w:rPr>
        <w:rFonts w:hint="eastAsia"/>
      </w:rPr>
    </w:lvl>
  </w:abstractNum>
  <w:abstractNum w:abstractNumId="29">
    <w:nsid w:val="3B43B562"/>
    <w:multiLevelType w:val="multilevel"/>
    <w:tmpl w:val="3B43B562"/>
    <w:lvl w:ilvl="0">
      <w:start w:val="1"/>
      <w:numFmt w:val="decimal"/>
      <w:lvlText w:val="%1."/>
      <w:lvlJc w:val="left"/>
      <w:pPr>
        <w:ind w:left="425" w:hanging="425"/>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30">
    <w:nsid w:val="3C4A2E59"/>
    <w:multiLevelType w:val="hybridMultilevel"/>
    <w:tmpl w:val="EACE75D0"/>
    <w:lvl w:ilvl="0" w:tplc="CCAA1402">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nsid w:val="609D3CCB"/>
    <w:multiLevelType w:val="hybridMultilevel"/>
    <w:tmpl w:val="1B8042F6"/>
    <w:lvl w:ilvl="0" w:tplc="220ECE68">
      <w:start w:val="1"/>
      <w:numFmt w:val="japaneseCounting"/>
      <w:lvlText w:val="%1．"/>
      <w:lvlJc w:val="left"/>
      <w:pPr>
        <w:tabs>
          <w:tab w:val="num" w:pos="420"/>
        </w:tabs>
        <w:ind w:left="420" w:hanging="420"/>
      </w:pPr>
      <w:rPr>
        <w:rFonts w:hint="default"/>
        <w:b w:val="0"/>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2">
    <w:nsid w:val="69813CA1"/>
    <w:multiLevelType w:val="singleLevel"/>
    <w:tmpl w:val="69813CA1"/>
    <w:lvl w:ilvl="0">
      <w:start w:val="1"/>
      <w:numFmt w:val="decimal"/>
      <w:suff w:val="nothing"/>
      <w:lvlText w:val="%1、"/>
      <w:lvlJc w:val="left"/>
    </w:lvl>
  </w:abstractNum>
  <w:abstractNum w:abstractNumId="33">
    <w:nsid w:val="6CB961DB"/>
    <w:multiLevelType w:val="singleLevel"/>
    <w:tmpl w:val="6CB961DB"/>
    <w:lvl w:ilvl="0">
      <w:start w:val="1"/>
      <w:numFmt w:val="decimal"/>
      <w:suff w:val="nothing"/>
      <w:lvlText w:val="%1、"/>
      <w:lvlJc w:val="left"/>
    </w:lvl>
  </w:abstractNum>
  <w:abstractNum w:abstractNumId="34">
    <w:nsid w:val="6CDD1AAD"/>
    <w:multiLevelType w:val="hybridMultilevel"/>
    <w:tmpl w:val="63C8895E"/>
    <w:lvl w:ilvl="0" w:tplc="40B25006">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
    <w:nsid w:val="738D05B6"/>
    <w:multiLevelType w:val="singleLevel"/>
    <w:tmpl w:val="738D05B6"/>
    <w:lvl w:ilvl="0">
      <w:start w:val="2"/>
      <w:numFmt w:val="chineseCounting"/>
      <w:suff w:val="nothing"/>
      <w:lvlText w:val="%1、"/>
      <w:lvlJc w:val="left"/>
      <w:rPr>
        <w:rFonts w:hint="eastAsia"/>
      </w:rPr>
    </w:lvl>
  </w:abstractNum>
  <w:abstractNum w:abstractNumId="36">
    <w:nsid w:val="743E3C28"/>
    <w:multiLevelType w:val="hybridMultilevel"/>
    <w:tmpl w:val="147AECA6"/>
    <w:lvl w:ilvl="0" w:tplc="65EA3E4C">
      <w:start w:val="1"/>
      <w:numFmt w:val="bullet"/>
      <w:lvlText w:val="•"/>
      <w:lvlJc w:val="left"/>
      <w:pPr>
        <w:tabs>
          <w:tab w:val="num" w:pos="720"/>
        </w:tabs>
        <w:ind w:left="720" w:hanging="360"/>
      </w:pPr>
      <w:rPr>
        <w:rFonts w:ascii="宋体" w:hAnsi="宋体" w:hint="default"/>
      </w:rPr>
    </w:lvl>
    <w:lvl w:ilvl="1" w:tplc="342AB6BC" w:tentative="1">
      <w:start w:val="1"/>
      <w:numFmt w:val="bullet"/>
      <w:lvlText w:val="•"/>
      <w:lvlJc w:val="left"/>
      <w:pPr>
        <w:tabs>
          <w:tab w:val="num" w:pos="1440"/>
        </w:tabs>
        <w:ind w:left="1440" w:hanging="360"/>
      </w:pPr>
      <w:rPr>
        <w:rFonts w:ascii="宋体" w:hAnsi="宋体" w:hint="default"/>
      </w:rPr>
    </w:lvl>
    <w:lvl w:ilvl="2" w:tplc="CD3AA68A" w:tentative="1">
      <w:start w:val="1"/>
      <w:numFmt w:val="bullet"/>
      <w:lvlText w:val="•"/>
      <w:lvlJc w:val="left"/>
      <w:pPr>
        <w:tabs>
          <w:tab w:val="num" w:pos="2160"/>
        </w:tabs>
        <w:ind w:left="2160" w:hanging="360"/>
      </w:pPr>
      <w:rPr>
        <w:rFonts w:ascii="宋体" w:hAnsi="宋体" w:hint="default"/>
      </w:rPr>
    </w:lvl>
    <w:lvl w:ilvl="3" w:tplc="8F96016A" w:tentative="1">
      <w:start w:val="1"/>
      <w:numFmt w:val="bullet"/>
      <w:lvlText w:val="•"/>
      <w:lvlJc w:val="left"/>
      <w:pPr>
        <w:tabs>
          <w:tab w:val="num" w:pos="2880"/>
        </w:tabs>
        <w:ind w:left="2880" w:hanging="360"/>
      </w:pPr>
      <w:rPr>
        <w:rFonts w:ascii="宋体" w:hAnsi="宋体" w:hint="default"/>
      </w:rPr>
    </w:lvl>
    <w:lvl w:ilvl="4" w:tplc="BF32626C" w:tentative="1">
      <w:start w:val="1"/>
      <w:numFmt w:val="bullet"/>
      <w:lvlText w:val="•"/>
      <w:lvlJc w:val="left"/>
      <w:pPr>
        <w:tabs>
          <w:tab w:val="num" w:pos="3600"/>
        </w:tabs>
        <w:ind w:left="3600" w:hanging="360"/>
      </w:pPr>
      <w:rPr>
        <w:rFonts w:ascii="宋体" w:hAnsi="宋体" w:hint="default"/>
      </w:rPr>
    </w:lvl>
    <w:lvl w:ilvl="5" w:tplc="442C97E2" w:tentative="1">
      <w:start w:val="1"/>
      <w:numFmt w:val="bullet"/>
      <w:lvlText w:val="•"/>
      <w:lvlJc w:val="left"/>
      <w:pPr>
        <w:tabs>
          <w:tab w:val="num" w:pos="4320"/>
        </w:tabs>
        <w:ind w:left="4320" w:hanging="360"/>
      </w:pPr>
      <w:rPr>
        <w:rFonts w:ascii="宋体" w:hAnsi="宋体" w:hint="default"/>
      </w:rPr>
    </w:lvl>
    <w:lvl w:ilvl="6" w:tplc="45B8016E" w:tentative="1">
      <w:start w:val="1"/>
      <w:numFmt w:val="bullet"/>
      <w:lvlText w:val="•"/>
      <w:lvlJc w:val="left"/>
      <w:pPr>
        <w:tabs>
          <w:tab w:val="num" w:pos="5040"/>
        </w:tabs>
        <w:ind w:left="5040" w:hanging="360"/>
      </w:pPr>
      <w:rPr>
        <w:rFonts w:ascii="宋体" w:hAnsi="宋体" w:hint="default"/>
      </w:rPr>
    </w:lvl>
    <w:lvl w:ilvl="7" w:tplc="39722EDC" w:tentative="1">
      <w:start w:val="1"/>
      <w:numFmt w:val="bullet"/>
      <w:lvlText w:val="•"/>
      <w:lvlJc w:val="left"/>
      <w:pPr>
        <w:tabs>
          <w:tab w:val="num" w:pos="5760"/>
        </w:tabs>
        <w:ind w:left="5760" w:hanging="360"/>
      </w:pPr>
      <w:rPr>
        <w:rFonts w:ascii="宋体" w:hAnsi="宋体" w:hint="default"/>
      </w:rPr>
    </w:lvl>
    <w:lvl w:ilvl="8" w:tplc="FAB46E4C" w:tentative="1">
      <w:start w:val="1"/>
      <w:numFmt w:val="bullet"/>
      <w:lvlText w:val="•"/>
      <w:lvlJc w:val="left"/>
      <w:pPr>
        <w:tabs>
          <w:tab w:val="num" w:pos="6480"/>
        </w:tabs>
        <w:ind w:left="6480" w:hanging="360"/>
      </w:pPr>
      <w:rPr>
        <w:rFonts w:ascii="宋体" w:hAnsi="宋体" w:hint="default"/>
      </w:rPr>
    </w:lvl>
  </w:abstractNum>
  <w:num w:numId="1">
    <w:abstractNumId w:val="0"/>
  </w:num>
  <w:num w:numId="2">
    <w:abstractNumId w:val="8"/>
  </w:num>
  <w:num w:numId="3">
    <w:abstractNumId w:val="3"/>
  </w:num>
  <w:num w:numId="4">
    <w:abstractNumId w:val="1"/>
  </w:num>
  <w:num w:numId="5">
    <w:abstractNumId w:val="7"/>
  </w:num>
  <w:num w:numId="6">
    <w:abstractNumId w:val="6"/>
  </w:num>
  <w:num w:numId="7">
    <w:abstractNumId w:val="29"/>
  </w:num>
  <w:num w:numId="8">
    <w:abstractNumId w:val="27"/>
  </w:num>
  <w:num w:numId="9">
    <w:abstractNumId w:val="28"/>
  </w:num>
  <w:num w:numId="10">
    <w:abstractNumId w:val="4"/>
  </w:num>
  <w:num w:numId="11">
    <w:abstractNumId w:val="32"/>
  </w:num>
  <w:num w:numId="12">
    <w:abstractNumId w:val="21"/>
  </w:num>
  <w:num w:numId="13">
    <w:abstractNumId w:val="31"/>
  </w:num>
  <w:num w:numId="14">
    <w:abstractNumId w:val="22"/>
  </w:num>
  <w:num w:numId="15">
    <w:abstractNumId w:val="30"/>
  </w:num>
  <w:num w:numId="16">
    <w:abstractNumId w:val="34"/>
  </w:num>
  <w:num w:numId="17">
    <w:abstractNumId w:val="23"/>
  </w:num>
  <w:num w:numId="18">
    <w:abstractNumId w:val="25"/>
  </w:num>
  <w:num w:numId="19">
    <w:abstractNumId w:val="36"/>
  </w:num>
  <w:num w:numId="20">
    <w:abstractNumId w:val="5"/>
  </w:num>
  <w:num w:numId="21">
    <w:abstractNumId w:val="20"/>
  </w:num>
  <w:num w:numId="22">
    <w:abstractNumId w:val="17"/>
  </w:num>
  <w:num w:numId="23">
    <w:abstractNumId w:val="12"/>
  </w:num>
  <w:num w:numId="24">
    <w:abstractNumId w:val="11"/>
  </w:num>
  <w:num w:numId="25">
    <w:abstractNumId w:val="10"/>
  </w:num>
  <w:num w:numId="26">
    <w:abstractNumId w:val="9"/>
  </w:num>
  <w:num w:numId="27">
    <w:abstractNumId w:val="18"/>
  </w:num>
  <w:num w:numId="28">
    <w:abstractNumId w:val="16"/>
  </w:num>
  <w:num w:numId="29">
    <w:abstractNumId w:val="15"/>
  </w:num>
  <w:num w:numId="30">
    <w:abstractNumId w:val="14"/>
  </w:num>
  <w:num w:numId="31">
    <w:abstractNumId w:val="13"/>
  </w:num>
  <w:num w:numId="32">
    <w:abstractNumId w:val="35"/>
  </w:num>
  <w:num w:numId="33">
    <w:abstractNumId w:val="26"/>
  </w:num>
  <w:num w:numId="34">
    <w:abstractNumId w:val="2"/>
  </w:num>
  <w:num w:numId="35">
    <w:abstractNumId w:val="33"/>
  </w:num>
  <w:num w:numId="36">
    <w:abstractNumId w:val="19"/>
  </w:num>
  <w:num w:numId="37">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22F9123D"/>
    <w:rsid w:val="00030FDF"/>
    <w:rsid w:val="00063FFE"/>
    <w:rsid w:val="000640BD"/>
    <w:rsid w:val="00084E24"/>
    <w:rsid w:val="0009414E"/>
    <w:rsid w:val="00096504"/>
    <w:rsid w:val="000A1C16"/>
    <w:rsid w:val="00150837"/>
    <w:rsid w:val="00163D4D"/>
    <w:rsid w:val="001D4DA8"/>
    <w:rsid w:val="001F5465"/>
    <w:rsid w:val="00210E84"/>
    <w:rsid w:val="002266AB"/>
    <w:rsid w:val="00233EBF"/>
    <w:rsid w:val="0023730F"/>
    <w:rsid w:val="00253759"/>
    <w:rsid w:val="002861FC"/>
    <w:rsid w:val="002B3728"/>
    <w:rsid w:val="002D55EF"/>
    <w:rsid w:val="002F08DE"/>
    <w:rsid w:val="003070EC"/>
    <w:rsid w:val="00363E65"/>
    <w:rsid w:val="00390D92"/>
    <w:rsid w:val="003A2C2B"/>
    <w:rsid w:val="0040445E"/>
    <w:rsid w:val="00426138"/>
    <w:rsid w:val="0044379A"/>
    <w:rsid w:val="004518BA"/>
    <w:rsid w:val="00492954"/>
    <w:rsid w:val="00494B7B"/>
    <w:rsid w:val="00495014"/>
    <w:rsid w:val="004A5125"/>
    <w:rsid w:val="004D2FD6"/>
    <w:rsid w:val="0054617B"/>
    <w:rsid w:val="005D0E0B"/>
    <w:rsid w:val="005D56A9"/>
    <w:rsid w:val="005F3FB3"/>
    <w:rsid w:val="0060358E"/>
    <w:rsid w:val="00612DE0"/>
    <w:rsid w:val="0067038D"/>
    <w:rsid w:val="00673F34"/>
    <w:rsid w:val="006C4ED5"/>
    <w:rsid w:val="006F6FB1"/>
    <w:rsid w:val="0070770C"/>
    <w:rsid w:val="00715704"/>
    <w:rsid w:val="007561C6"/>
    <w:rsid w:val="007B6DAA"/>
    <w:rsid w:val="00810F41"/>
    <w:rsid w:val="008159EF"/>
    <w:rsid w:val="00856DE0"/>
    <w:rsid w:val="008A3D61"/>
    <w:rsid w:val="008D67BB"/>
    <w:rsid w:val="008E0B95"/>
    <w:rsid w:val="008E213F"/>
    <w:rsid w:val="00961FF7"/>
    <w:rsid w:val="009806DC"/>
    <w:rsid w:val="009E50E9"/>
    <w:rsid w:val="009E7130"/>
    <w:rsid w:val="00A04942"/>
    <w:rsid w:val="00A26EFD"/>
    <w:rsid w:val="00A41E10"/>
    <w:rsid w:val="00A9645F"/>
    <w:rsid w:val="00A972AE"/>
    <w:rsid w:val="00AD2344"/>
    <w:rsid w:val="00AF2CD7"/>
    <w:rsid w:val="00AF5751"/>
    <w:rsid w:val="00B16397"/>
    <w:rsid w:val="00B27C91"/>
    <w:rsid w:val="00B50EFD"/>
    <w:rsid w:val="00B66A18"/>
    <w:rsid w:val="00B700D2"/>
    <w:rsid w:val="00B80CBF"/>
    <w:rsid w:val="00B87F06"/>
    <w:rsid w:val="00BA46A2"/>
    <w:rsid w:val="00BA66EB"/>
    <w:rsid w:val="00BC0F69"/>
    <w:rsid w:val="00BC3674"/>
    <w:rsid w:val="00BD5434"/>
    <w:rsid w:val="00BD7448"/>
    <w:rsid w:val="00C04116"/>
    <w:rsid w:val="00C1469F"/>
    <w:rsid w:val="00C63DE8"/>
    <w:rsid w:val="00C658F1"/>
    <w:rsid w:val="00C728F2"/>
    <w:rsid w:val="00C73DE5"/>
    <w:rsid w:val="00CA1B82"/>
    <w:rsid w:val="00CB6204"/>
    <w:rsid w:val="00D048E7"/>
    <w:rsid w:val="00D25282"/>
    <w:rsid w:val="00D70496"/>
    <w:rsid w:val="00D9138B"/>
    <w:rsid w:val="00DA27BF"/>
    <w:rsid w:val="00DD3740"/>
    <w:rsid w:val="00E30F2E"/>
    <w:rsid w:val="00E74E86"/>
    <w:rsid w:val="00EB58DB"/>
    <w:rsid w:val="00EB6841"/>
    <w:rsid w:val="00EE37AA"/>
    <w:rsid w:val="00FA5956"/>
    <w:rsid w:val="00FD39AA"/>
    <w:rsid w:val="0FC83B2C"/>
    <w:rsid w:val="22F9123D"/>
    <w:rsid w:val="230D1F4E"/>
    <w:rsid w:val="2FEF6AFA"/>
    <w:rsid w:val="37D51A8B"/>
    <w:rsid w:val="494E1193"/>
    <w:rsid w:val="4ED92D7B"/>
    <w:rsid w:val="58972C04"/>
    <w:rsid w:val="59D8142A"/>
    <w:rsid w:val="63F752C6"/>
    <w:rsid w:val="65F83888"/>
    <w:rsid w:val="6AF957B4"/>
    <w:rsid w:val="6C631E3F"/>
    <w:rsid w:val="75357274"/>
    <w:rsid w:val="79994F3D"/>
    <w:rsid w:val="7FC2056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2049"/>
    <o:shapelayout v:ext="edit">
      <o:idmap v:ext="edit" data="1"/>
    </o:shapelayout>
  </w:shapeDefaults>
  <w:decimalSymbol w:val="."/>
  <w:listSeparator w:val=","/>
  <w14:docId w14:val="62A9429D"/>
  <w15:docId w15:val="{C5152324-A8D3-4E7F-B90D-9958EB8595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qFormat="1"/>
    <w:lsdException w:name="annotation text" w:uiPriority="99"/>
    <w:lsdException w:name="caption" w:semiHidden="1" w:unhideWhenUsed="1" w:qFormat="1"/>
    <w:lsdException w:name="annotation reference" w:uiPriority="99"/>
    <w:lsdException w:name="List 2" w:uiPriority="2" w:qFormat="1"/>
    <w:lsdException w:name="Title" w:qFormat="1"/>
    <w:lsdException w:name="Default Paragraph Font" w:semiHidden="1" w:qFormat="1"/>
    <w:lsdException w:name="Body Text" w:qFormat="1"/>
    <w:lsdException w:name="Body Text Indent" w:qFormat="1"/>
    <w:lsdException w:name="Subtitle" w:qFormat="1"/>
    <w:lsdException w:name="Body Text Indent 3" w:qFormat="1"/>
    <w:lsdException w:name="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lsdException w:name="Normal Table" w:semiHidden="1" w:unhideWhenUsed="1" w:qFormat="1"/>
    <w:lsdException w:name="annotation subject" w:uiPriority="99"/>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4"/>
    </w:rPr>
  </w:style>
  <w:style w:type="paragraph" w:styleId="1">
    <w:name w:val="heading 1"/>
    <w:basedOn w:val="a"/>
    <w:next w:val="a"/>
    <w:link w:val="1Char"/>
    <w:qFormat/>
    <w:rsid w:val="00B27C91"/>
    <w:pPr>
      <w:keepNext/>
      <w:keepLines/>
      <w:spacing w:before="340" w:after="330" w:line="578" w:lineRule="auto"/>
      <w:outlineLvl w:val="0"/>
    </w:pPr>
    <w:rPr>
      <w:rFonts w:ascii="Calibri" w:eastAsia="宋体" w:hAnsi="Calibri" w:cs="Times New Roman"/>
      <w:b/>
      <w:bCs/>
      <w:kern w:val="44"/>
      <w:sz w:val="44"/>
      <w:szCs w:val="44"/>
    </w:rPr>
  </w:style>
  <w:style w:type="paragraph" w:styleId="2">
    <w:name w:val="heading 2"/>
    <w:basedOn w:val="a"/>
    <w:next w:val="a"/>
    <w:link w:val="2Char"/>
    <w:unhideWhenUsed/>
    <w:qFormat/>
    <w:rsid w:val="000A1C16"/>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nhideWhenUsed/>
    <w:qFormat/>
    <w:rsid w:val="00B27C91"/>
    <w:pPr>
      <w:keepNext/>
      <w:keepLines/>
      <w:spacing w:before="260" w:after="260" w:line="416" w:lineRule="auto"/>
      <w:outlineLvl w:val="2"/>
    </w:pPr>
    <w:rPr>
      <w:rFonts w:ascii="Calibri" w:eastAsia="宋体" w:hAnsi="Calibri" w:cs="Times New Roman"/>
      <w:b/>
      <w:bCs/>
      <w:sz w:val="32"/>
      <w:szCs w:val="32"/>
    </w:rPr>
  </w:style>
  <w:style w:type="paragraph" w:styleId="4">
    <w:name w:val="heading 4"/>
    <w:basedOn w:val="a"/>
    <w:next w:val="a"/>
    <w:link w:val="4Char"/>
    <w:unhideWhenUsed/>
    <w:qFormat/>
    <w:rsid w:val="00A972AE"/>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Char"/>
    <w:unhideWhenUsed/>
    <w:qFormat/>
    <w:rsid w:val="0044379A"/>
    <w:pPr>
      <w:keepNext/>
      <w:keepLines/>
      <w:spacing w:before="280" w:after="290" w:line="376" w:lineRule="auto"/>
      <w:outlineLvl w:val="4"/>
    </w:pPr>
    <w:rPr>
      <w:b/>
      <w:bCs/>
      <w:sz w:val="28"/>
      <w:szCs w:val="28"/>
    </w:rPr>
  </w:style>
  <w:style w:type="paragraph" w:styleId="6">
    <w:name w:val="heading 6"/>
    <w:basedOn w:val="a"/>
    <w:next w:val="a"/>
    <w:link w:val="6Char"/>
    <w:unhideWhenUsed/>
    <w:qFormat/>
    <w:rsid w:val="0044379A"/>
    <w:pPr>
      <w:keepNext/>
      <w:keepLines/>
      <w:spacing w:before="240" w:after="64" w:line="320" w:lineRule="auto"/>
      <w:outlineLvl w:val="5"/>
    </w:pPr>
    <w:rPr>
      <w:rFonts w:asciiTheme="majorHAnsi" w:eastAsiaTheme="majorEastAsia" w:hAnsiTheme="majorHAnsi" w:cstheme="majorBidi"/>
      <w:b/>
      <w:bCs/>
      <w:sz w:val="24"/>
    </w:rPr>
  </w:style>
  <w:style w:type="paragraph" w:styleId="7">
    <w:name w:val="heading 7"/>
    <w:basedOn w:val="a"/>
    <w:next w:val="a"/>
    <w:link w:val="7Char"/>
    <w:unhideWhenUsed/>
    <w:qFormat/>
    <w:rsid w:val="001F5465"/>
    <w:pPr>
      <w:keepNext/>
      <w:keepLines/>
      <w:spacing w:before="240" w:after="64" w:line="320" w:lineRule="auto"/>
      <w:outlineLvl w:val="6"/>
    </w:pPr>
    <w:rPr>
      <w:b/>
      <w:bCs/>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link w:val="Char"/>
    <w:qFormat/>
    <w:pPr>
      <w:adjustRightInd w:val="0"/>
      <w:spacing w:line="360" w:lineRule="atLeast"/>
      <w:ind w:firstLine="420"/>
      <w:jc w:val="left"/>
    </w:pPr>
    <w:rPr>
      <w:rFonts w:ascii="Times New Roman" w:hAnsi="Times New Roman"/>
      <w:kern w:val="0"/>
      <w:sz w:val="24"/>
      <w:szCs w:val="20"/>
    </w:rPr>
  </w:style>
  <w:style w:type="paragraph" w:styleId="a4">
    <w:name w:val="Body Text"/>
    <w:basedOn w:val="a"/>
    <w:link w:val="Char0"/>
    <w:qFormat/>
    <w:pPr>
      <w:spacing w:after="120"/>
    </w:pPr>
  </w:style>
  <w:style w:type="paragraph" w:styleId="20">
    <w:name w:val="Body Text Indent 2"/>
    <w:basedOn w:val="a"/>
    <w:pPr>
      <w:adjustRightInd w:val="0"/>
      <w:spacing w:line="360" w:lineRule="auto"/>
      <w:ind w:firstLineChars="200" w:firstLine="480"/>
      <w:textAlignment w:val="baseline"/>
    </w:pPr>
    <w:rPr>
      <w:rFonts w:ascii="Times New Roman" w:hAnsi="Times New Roman"/>
      <w:color w:val="FF0000"/>
      <w:kern w:val="0"/>
      <w:sz w:val="24"/>
      <w:szCs w:val="20"/>
    </w:rPr>
  </w:style>
  <w:style w:type="paragraph" w:styleId="a5">
    <w:name w:val="footer"/>
    <w:basedOn w:val="a"/>
    <w:link w:val="Char1"/>
    <w:pPr>
      <w:tabs>
        <w:tab w:val="center" w:pos="4153"/>
        <w:tab w:val="right" w:pos="8306"/>
      </w:tabs>
      <w:snapToGrid w:val="0"/>
      <w:jc w:val="left"/>
    </w:pPr>
    <w:rPr>
      <w:rFonts w:ascii="Times New Roman" w:hAnsi="Times New Roman"/>
      <w:kern w:val="0"/>
      <w:sz w:val="18"/>
      <w:szCs w:val="18"/>
    </w:rPr>
  </w:style>
  <w:style w:type="paragraph" w:styleId="30">
    <w:name w:val="Body Text Indent 3"/>
    <w:basedOn w:val="a"/>
    <w:link w:val="3Char0"/>
    <w:qFormat/>
    <w:pPr>
      <w:spacing w:after="120"/>
      <w:ind w:leftChars="200" w:left="420"/>
    </w:pPr>
    <w:rPr>
      <w:sz w:val="16"/>
      <w:szCs w:val="16"/>
    </w:rPr>
  </w:style>
  <w:style w:type="paragraph" w:styleId="a6">
    <w:name w:val="Title"/>
    <w:basedOn w:val="a"/>
    <w:next w:val="a"/>
    <w:qFormat/>
    <w:pPr>
      <w:spacing w:before="240" w:after="60"/>
      <w:jc w:val="center"/>
      <w:outlineLvl w:val="0"/>
    </w:pPr>
    <w:rPr>
      <w:rFonts w:asciiTheme="majorHAnsi" w:eastAsiaTheme="majorEastAsia" w:hAnsiTheme="majorHAnsi" w:cstheme="majorBidi"/>
      <w:b/>
      <w:bCs/>
      <w:sz w:val="32"/>
      <w:szCs w:val="32"/>
    </w:rPr>
  </w:style>
  <w:style w:type="table" w:styleId="a7">
    <w:name w:val="Table Grid"/>
    <w:basedOn w:val="a1"/>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page number"/>
    <w:basedOn w:val="a0"/>
    <w:rPr>
      <w:rFonts w:cs="Times New Roman"/>
    </w:rPr>
  </w:style>
  <w:style w:type="paragraph" w:customStyle="1" w:styleId="a9">
    <w:name w:val="图名"/>
    <w:qFormat/>
    <w:pPr>
      <w:jc w:val="center"/>
    </w:pPr>
    <w:rPr>
      <w:rFonts w:ascii="Times New Roman" w:eastAsia="宋体" w:hAnsi="宋体" w:cs="Times New Roman"/>
      <w:bCs/>
      <w:color w:val="000000"/>
      <w:kern w:val="2"/>
      <w:sz w:val="18"/>
      <w:szCs w:val="18"/>
    </w:rPr>
  </w:style>
  <w:style w:type="paragraph" w:customStyle="1" w:styleId="10">
    <w:name w:val="1"/>
    <w:basedOn w:val="a"/>
    <w:next w:val="aa"/>
    <w:uiPriority w:val="34"/>
    <w:qFormat/>
    <w:pPr>
      <w:ind w:firstLineChars="200" w:firstLine="420"/>
    </w:pPr>
    <w:rPr>
      <w:rFonts w:ascii="Calibri" w:eastAsia="宋体" w:hAnsi="Calibri" w:cs="Times New Roman"/>
      <w:szCs w:val="22"/>
    </w:rPr>
  </w:style>
  <w:style w:type="paragraph" w:styleId="aa">
    <w:name w:val="List Paragraph"/>
    <w:basedOn w:val="a"/>
    <w:uiPriority w:val="99"/>
    <w:qFormat/>
    <w:pPr>
      <w:ind w:firstLineChars="200" w:firstLine="420"/>
    </w:pPr>
  </w:style>
  <w:style w:type="paragraph" w:styleId="ab">
    <w:name w:val="Balloon Text"/>
    <w:basedOn w:val="a"/>
    <w:link w:val="Char2"/>
    <w:uiPriority w:val="99"/>
    <w:rsid w:val="001D4DA8"/>
    <w:rPr>
      <w:sz w:val="18"/>
      <w:szCs w:val="18"/>
    </w:rPr>
  </w:style>
  <w:style w:type="character" w:customStyle="1" w:styleId="Char2">
    <w:name w:val="批注框文本 Char"/>
    <w:basedOn w:val="a0"/>
    <w:link w:val="ab"/>
    <w:uiPriority w:val="99"/>
    <w:rsid w:val="001D4DA8"/>
    <w:rPr>
      <w:kern w:val="2"/>
      <w:sz w:val="18"/>
      <w:szCs w:val="18"/>
    </w:rPr>
  </w:style>
  <w:style w:type="paragraph" w:styleId="ac">
    <w:name w:val="header"/>
    <w:basedOn w:val="a"/>
    <w:link w:val="Char3"/>
    <w:rsid w:val="006C4ED5"/>
    <w:pPr>
      <w:pBdr>
        <w:bottom w:val="single" w:sz="6" w:space="1" w:color="auto"/>
      </w:pBdr>
      <w:tabs>
        <w:tab w:val="center" w:pos="4153"/>
        <w:tab w:val="right" w:pos="8306"/>
      </w:tabs>
      <w:snapToGrid w:val="0"/>
      <w:jc w:val="center"/>
    </w:pPr>
    <w:rPr>
      <w:sz w:val="18"/>
      <w:szCs w:val="18"/>
    </w:rPr>
  </w:style>
  <w:style w:type="character" w:customStyle="1" w:styleId="Char3">
    <w:name w:val="页眉 Char"/>
    <w:basedOn w:val="a0"/>
    <w:link w:val="ac"/>
    <w:rsid w:val="006C4ED5"/>
    <w:rPr>
      <w:kern w:val="2"/>
      <w:sz w:val="18"/>
      <w:szCs w:val="18"/>
    </w:rPr>
  </w:style>
  <w:style w:type="character" w:customStyle="1" w:styleId="Char1">
    <w:name w:val="页脚 Char"/>
    <w:basedOn w:val="a0"/>
    <w:link w:val="a5"/>
    <w:rsid w:val="00B27C91"/>
    <w:rPr>
      <w:rFonts w:ascii="Times New Roman" w:hAnsi="Times New Roman"/>
      <w:sz w:val="18"/>
      <w:szCs w:val="18"/>
    </w:rPr>
  </w:style>
  <w:style w:type="paragraph" w:styleId="ad">
    <w:name w:val="Normal (Web)"/>
    <w:basedOn w:val="a"/>
    <w:uiPriority w:val="99"/>
    <w:unhideWhenUsed/>
    <w:rsid w:val="00B27C91"/>
    <w:pPr>
      <w:widowControl/>
      <w:spacing w:before="100" w:beforeAutospacing="1" w:after="100" w:afterAutospacing="1"/>
      <w:jc w:val="left"/>
    </w:pPr>
    <w:rPr>
      <w:rFonts w:ascii="宋体" w:eastAsia="宋体" w:hAnsi="宋体" w:cs="宋体"/>
      <w:kern w:val="0"/>
      <w:sz w:val="24"/>
    </w:rPr>
  </w:style>
  <w:style w:type="character" w:customStyle="1" w:styleId="3Char0">
    <w:name w:val="正文文本缩进 3 Char"/>
    <w:basedOn w:val="a0"/>
    <w:link w:val="30"/>
    <w:rsid w:val="00B27C91"/>
    <w:rPr>
      <w:kern w:val="2"/>
      <w:sz w:val="16"/>
      <w:szCs w:val="16"/>
    </w:rPr>
  </w:style>
  <w:style w:type="character" w:customStyle="1" w:styleId="Char">
    <w:name w:val="正文缩进 Char"/>
    <w:basedOn w:val="a0"/>
    <w:link w:val="a3"/>
    <w:qFormat/>
    <w:locked/>
    <w:rsid w:val="00B27C91"/>
    <w:rPr>
      <w:rFonts w:ascii="Times New Roman" w:hAnsi="Times New Roman"/>
      <w:sz w:val="24"/>
    </w:rPr>
  </w:style>
  <w:style w:type="character" w:styleId="ae">
    <w:name w:val="annotation reference"/>
    <w:basedOn w:val="a0"/>
    <w:uiPriority w:val="99"/>
    <w:unhideWhenUsed/>
    <w:rsid w:val="00B27C91"/>
    <w:rPr>
      <w:sz w:val="21"/>
      <w:szCs w:val="21"/>
    </w:rPr>
  </w:style>
  <w:style w:type="paragraph" w:styleId="af">
    <w:name w:val="annotation text"/>
    <w:basedOn w:val="a"/>
    <w:link w:val="Char4"/>
    <w:uiPriority w:val="99"/>
    <w:unhideWhenUsed/>
    <w:rsid w:val="00B27C91"/>
    <w:pPr>
      <w:jc w:val="left"/>
    </w:pPr>
  </w:style>
  <w:style w:type="character" w:customStyle="1" w:styleId="Char4">
    <w:name w:val="批注文字 Char"/>
    <w:basedOn w:val="a0"/>
    <w:link w:val="af"/>
    <w:uiPriority w:val="99"/>
    <w:rsid w:val="00B27C91"/>
    <w:rPr>
      <w:kern w:val="2"/>
      <w:sz w:val="21"/>
      <w:szCs w:val="24"/>
    </w:rPr>
  </w:style>
  <w:style w:type="paragraph" w:styleId="af0">
    <w:name w:val="annotation subject"/>
    <w:basedOn w:val="af"/>
    <w:next w:val="af"/>
    <w:link w:val="Char5"/>
    <w:uiPriority w:val="99"/>
    <w:unhideWhenUsed/>
    <w:rsid w:val="00B27C91"/>
    <w:rPr>
      <w:b/>
      <w:bCs/>
    </w:rPr>
  </w:style>
  <w:style w:type="character" w:customStyle="1" w:styleId="Char5">
    <w:name w:val="批注主题 Char"/>
    <w:basedOn w:val="Char4"/>
    <w:link w:val="af0"/>
    <w:uiPriority w:val="99"/>
    <w:rsid w:val="00B27C91"/>
    <w:rPr>
      <w:b/>
      <w:bCs/>
      <w:kern w:val="2"/>
      <w:sz w:val="21"/>
      <w:szCs w:val="24"/>
    </w:rPr>
  </w:style>
  <w:style w:type="paragraph" w:styleId="af1">
    <w:name w:val="Body Text Indent"/>
    <w:basedOn w:val="a"/>
    <w:link w:val="Char6"/>
    <w:qFormat/>
    <w:rsid w:val="00B27C91"/>
    <w:pPr>
      <w:spacing w:after="120"/>
      <w:ind w:leftChars="200" w:left="420"/>
    </w:pPr>
  </w:style>
  <w:style w:type="character" w:customStyle="1" w:styleId="Char6">
    <w:name w:val="正文文本缩进 Char"/>
    <w:basedOn w:val="a0"/>
    <w:link w:val="af1"/>
    <w:rsid w:val="00B27C91"/>
    <w:rPr>
      <w:kern w:val="2"/>
      <w:sz w:val="21"/>
      <w:szCs w:val="24"/>
    </w:rPr>
  </w:style>
  <w:style w:type="character" w:customStyle="1" w:styleId="1Char">
    <w:name w:val="标题 1 Char"/>
    <w:basedOn w:val="a0"/>
    <w:link w:val="1"/>
    <w:qFormat/>
    <w:rsid w:val="00B27C91"/>
    <w:rPr>
      <w:rFonts w:ascii="Calibri" w:eastAsia="宋体" w:hAnsi="Calibri" w:cs="Times New Roman"/>
      <w:b/>
      <w:bCs/>
      <w:kern w:val="44"/>
      <w:sz w:val="44"/>
      <w:szCs w:val="44"/>
    </w:rPr>
  </w:style>
  <w:style w:type="character" w:customStyle="1" w:styleId="3Char">
    <w:name w:val="标题 3 Char"/>
    <w:basedOn w:val="a0"/>
    <w:link w:val="3"/>
    <w:rsid w:val="00B27C91"/>
    <w:rPr>
      <w:rFonts w:ascii="Calibri" w:eastAsia="宋体" w:hAnsi="Calibri" w:cs="Times New Roman"/>
      <w:b/>
      <w:bCs/>
      <w:kern w:val="2"/>
      <w:sz w:val="32"/>
      <w:szCs w:val="32"/>
    </w:rPr>
  </w:style>
  <w:style w:type="paragraph" w:styleId="TOC">
    <w:name w:val="TOC Heading"/>
    <w:basedOn w:val="1"/>
    <w:next w:val="a"/>
    <w:uiPriority w:val="39"/>
    <w:unhideWhenUsed/>
    <w:qFormat/>
    <w:rsid w:val="0067038D"/>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paragraph" w:styleId="21">
    <w:name w:val="toc 2"/>
    <w:basedOn w:val="a"/>
    <w:next w:val="a"/>
    <w:autoRedefine/>
    <w:uiPriority w:val="39"/>
    <w:unhideWhenUsed/>
    <w:rsid w:val="0067038D"/>
    <w:pPr>
      <w:widowControl/>
      <w:spacing w:after="100" w:line="259" w:lineRule="auto"/>
      <w:ind w:left="220"/>
      <w:jc w:val="left"/>
    </w:pPr>
    <w:rPr>
      <w:rFonts w:cs="Times New Roman"/>
      <w:kern w:val="0"/>
      <w:sz w:val="22"/>
      <w:szCs w:val="22"/>
    </w:rPr>
  </w:style>
  <w:style w:type="paragraph" w:styleId="11">
    <w:name w:val="toc 1"/>
    <w:basedOn w:val="a"/>
    <w:next w:val="a"/>
    <w:autoRedefine/>
    <w:uiPriority w:val="39"/>
    <w:unhideWhenUsed/>
    <w:rsid w:val="0067038D"/>
    <w:pPr>
      <w:widowControl/>
      <w:spacing w:after="100" w:line="259" w:lineRule="auto"/>
      <w:jc w:val="left"/>
    </w:pPr>
    <w:rPr>
      <w:rFonts w:cs="Times New Roman"/>
      <w:kern w:val="0"/>
      <w:sz w:val="22"/>
      <w:szCs w:val="22"/>
    </w:rPr>
  </w:style>
  <w:style w:type="paragraph" w:styleId="31">
    <w:name w:val="toc 3"/>
    <w:basedOn w:val="a"/>
    <w:next w:val="a"/>
    <w:autoRedefine/>
    <w:uiPriority w:val="39"/>
    <w:unhideWhenUsed/>
    <w:rsid w:val="0067038D"/>
    <w:pPr>
      <w:widowControl/>
      <w:spacing w:after="100" w:line="259" w:lineRule="auto"/>
      <w:ind w:left="440"/>
      <w:jc w:val="left"/>
    </w:pPr>
    <w:rPr>
      <w:rFonts w:cs="Times New Roman"/>
      <w:kern w:val="0"/>
      <w:sz w:val="22"/>
      <w:szCs w:val="22"/>
    </w:rPr>
  </w:style>
  <w:style w:type="character" w:customStyle="1" w:styleId="2Char">
    <w:name w:val="标题 2 Char"/>
    <w:basedOn w:val="a0"/>
    <w:link w:val="2"/>
    <w:rsid w:val="000A1C16"/>
    <w:rPr>
      <w:rFonts w:asciiTheme="majorHAnsi" w:eastAsiaTheme="majorEastAsia" w:hAnsiTheme="majorHAnsi" w:cstheme="majorBidi"/>
      <w:b/>
      <w:bCs/>
      <w:kern w:val="2"/>
      <w:sz w:val="32"/>
      <w:szCs w:val="32"/>
    </w:rPr>
  </w:style>
  <w:style w:type="paragraph" w:styleId="40">
    <w:name w:val="toc 4"/>
    <w:basedOn w:val="a"/>
    <w:next w:val="a"/>
    <w:autoRedefine/>
    <w:uiPriority w:val="39"/>
    <w:unhideWhenUsed/>
    <w:rsid w:val="00210E84"/>
    <w:pPr>
      <w:ind w:leftChars="600" w:left="1260"/>
    </w:pPr>
    <w:rPr>
      <w:szCs w:val="22"/>
    </w:rPr>
  </w:style>
  <w:style w:type="paragraph" w:styleId="50">
    <w:name w:val="toc 5"/>
    <w:basedOn w:val="a"/>
    <w:next w:val="a"/>
    <w:autoRedefine/>
    <w:uiPriority w:val="39"/>
    <w:unhideWhenUsed/>
    <w:rsid w:val="00210E84"/>
    <w:pPr>
      <w:ind w:leftChars="800" w:left="1680"/>
    </w:pPr>
    <w:rPr>
      <w:szCs w:val="22"/>
    </w:rPr>
  </w:style>
  <w:style w:type="paragraph" w:styleId="60">
    <w:name w:val="toc 6"/>
    <w:basedOn w:val="a"/>
    <w:next w:val="a"/>
    <w:autoRedefine/>
    <w:uiPriority w:val="39"/>
    <w:unhideWhenUsed/>
    <w:rsid w:val="00210E84"/>
    <w:pPr>
      <w:ind w:leftChars="1000" w:left="2100"/>
    </w:pPr>
    <w:rPr>
      <w:szCs w:val="22"/>
    </w:rPr>
  </w:style>
  <w:style w:type="paragraph" w:styleId="70">
    <w:name w:val="toc 7"/>
    <w:basedOn w:val="a"/>
    <w:next w:val="a"/>
    <w:autoRedefine/>
    <w:uiPriority w:val="39"/>
    <w:unhideWhenUsed/>
    <w:rsid w:val="00210E84"/>
    <w:pPr>
      <w:ind w:leftChars="1200" w:left="2520"/>
    </w:pPr>
    <w:rPr>
      <w:szCs w:val="22"/>
    </w:rPr>
  </w:style>
  <w:style w:type="paragraph" w:styleId="8">
    <w:name w:val="toc 8"/>
    <w:basedOn w:val="a"/>
    <w:next w:val="a"/>
    <w:autoRedefine/>
    <w:uiPriority w:val="39"/>
    <w:unhideWhenUsed/>
    <w:rsid w:val="00210E84"/>
    <w:pPr>
      <w:ind w:leftChars="1400" w:left="2940"/>
    </w:pPr>
    <w:rPr>
      <w:szCs w:val="22"/>
    </w:rPr>
  </w:style>
  <w:style w:type="paragraph" w:styleId="9">
    <w:name w:val="toc 9"/>
    <w:basedOn w:val="a"/>
    <w:next w:val="a"/>
    <w:autoRedefine/>
    <w:uiPriority w:val="39"/>
    <w:unhideWhenUsed/>
    <w:rsid w:val="00210E84"/>
    <w:pPr>
      <w:ind w:leftChars="1600" w:left="3360"/>
    </w:pPr>
    <w:rPr>
      <w:szCs w:val="22"/>
    </w:rPr>
  </w:style>
  <w:style w:type="character" w:styleId="af2">
    <w:name w:val="Hyperlink"/>
    <w:basedOn w:val="a0"/>
    <w:uiPriority w:val="99"/>
    <w:unhideWhenUsed/>
    <w:rsid w:val="00210E84"/>
    <w:rPr>
      <w:color w:val="0563C1" w:themeColor="hyperlink"/>
      <w:u w:val="single"/>
    </w:rPr>
  </w:style>
  <w:style w:type="character" w:customStyle="1" w:styleId="UnresolvedMention">
    <w:name w:val="Unresolved Mention"/>
    <w:basedOn w:val="a0"/>
    <w:uiPriority w:val="99"/>
    <w:semiHidden/>
    <w:unhideWhenUsed/>
    <w:rsid w:val="00210E84"/>
    <w:rPr>
      <w:color w:val="605E5C"/>
      <w:shd w:val="clear" w:color="auto" w:fill="E1DFDD"/>
    </w:rPr>
  </w:style>
  <w:style w:type="paragraph" w:styleId="af3">
    <w:name w:val="List"/>
    <w:basedOn w:val="a"/>
    <w:rsid w:val="00C63DE8"/>
    <w:pPr>
      <w:ind w:left="200" w:hangingChars="200" w:hanging="200"/>
      <w:contextualSpacing/>
    </w:pPr>
  </w:style>
  <w:style w:type="character" w:customStyle="1" w:styleId="Char0">
    <w:name w:val="正文文本 Char"/>
    <w:basedOn w:val="a0"/>
    <w:link w:val="a4"/>
    <w:rsid w:val="00492954"/>
    <w:rPr>
      <w:kern w:val="2"/>
      <w:sz w:val="21"/>
      <w:szCs w:val="24"/>
    </w:rPr>
  </w:style>
  <w:style w:type="paragraph" w:styleId="22">
    <w:name w:val="List 2"/>
    <w:basedOn w:val="a"/>
    <w:uiPriority w:val="2"/>
    <w:qFormat/>
    <w:rsid w:val="005D56A9"/>
    <w:pPr>
      <w:ind w:leftChars="200" w:left="100" w:hangingChars="200" w:hanging="200"/>
      <w:contextualSpacing/>
    </w:pPr>
  </w:style>
  <w:style w:type="character" w:customStyle="1" w:styleId="4Char">
    <w:name w:val="标题 4 Char"/>
    <w:basedOn w:val="a0"/>
    <w:link w:val="4"/>
    <w:rsid w:val="00A972AE"/>
    <w:rPr>
      <w:rFonts w:asciiTheme="majorHAnsi" w:eastAsiaTheme="majorEastAsia" w:hAnsiTheme="majorHAnsi" w:cstheme="majorBidi"/>
      <w:b/>
      <w:bCs/>
      <w:kern w:val="2"/>
      <w:sz w:val="28"/>
      <w:szCs w:val="28"/>
    </w:rPr>
  </w:style>
  <w:style w:type="character" w:customStyle="1" w:styleId="5Char">
    <w:name w:val="标题 5 Char"/>
    <w:basedOn w:val="a0"/>
    <w:link w:val="5"/>
    <w:rsid w:val="0044379A"/>
    <w:rPr>
      <w:b/>
      <w:bCs/>
      <w:kern w:val="2"/>
      <w:sz w:val="28"/>
      <w:szCs w:val="28"/>
    </w:rPr>
  </w:style>
  <w:style w:type="character" w:customStyle="1" w:styleId="6Char">
    <w:name w:val="标题 6 Char"/>
    <w:basedOn w:val="a0"/>
    <w:link w:val="6"/>
    <w:rsid w:val="0044379A"/>
    <w:rPr>
      <w:rFonts w:asciiTheme="majorHAnsi" w:eastAsiaTheme="majorEastAsia" w:hAnsiTheme="majorHAnsi" w:cstheme="majorBidi"/>
      <w:b/>
      <w:bCs/>
      <w:kern w:val="2"/>
      <w:sz w:val="24"/>
      <w:szCs w:val="24"/>
    </w:rPr>
  </w:style>
  <w:style w:type="character" w:customStyle="1" w:styleId="7Char">
    <w:name w:val="标题 7 Char"/>
    <w:basedOn w:val="a0"/>
    <w:link w:val="7"/>
    <w:rsid w:val="001F5465"/>
    <w:rPr>
      <w:b/>
      <w:bCs/>
      <w:kern w:val="2"/>
      <w:sz w:val="24"/>
      <w:szCs w:val="24"/>
    </w:rPr>
  </w:style>
  <w:style w:type="paragraph" w:customStyle="1" w:styleId="af4">
    <w:basedOn w:val="a"/>
    <w:next w:val="aa"/>
    <w:uiPriority w:val="34"/>
    <w:qFormat/>
    <w:rsid w:val="00D9138B"/>
    <w:pPr>
      <w:ind w:firstLineChars="200" w:firstLine="420"/>
    </w:pPr>
    <w:rPr>
      <w:rFonts w:ascii="Calibri" w:eastAsia="宋体" w:hAnsi="Calibri" w:cs="Times New Roman"/>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0.bin"/><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2.jpeg"/><Relationship Id="rId84" Type="http://schemas.openxmlformats.org/officeDocument/2006/relationships/hyperlink" Target="https://baike.baidu.com/item/%E6%B3%A1%E6%B2%AB%E7%BB%93%E6%9E%84" TargetMode="External"/><Relationship Id="rId138" Type="http://schemas.openxmlformats.org/officeDocument/2006/relationships/image" Target="media/image103.wmf"/><Relationship Id="rId159" Type="http://schemas.openxmlformats.org/officeDocument/2006/relationships/chart" Target="charts/chart2.xml"/><Relationship Id="rId170" Type="http://schemas.openxmlformats.org/officeDocument/2006/relationships/oleObject" Target="embeddings/oleObject33.bin"/><Relationship Id="rId191" Type="http://schemas.openxmlformats.org/officeDocument/2006/relationships/image" Target="media/image138.jpeg"/><Relationship Id="rId205" Type="http://schemas.openxmlformats.org/officeDocument/2006/relationships/image" Target="media/image152.png"/><Relationship Id="rId226" Type="http://schemas.openxmlformats.org/officeDocument/2006/relationships/image" Target="media/image167.jpeg"/><Relationship Id="rId247" Type="http://schemas.openxmlformats.org/officeDocument/2006/relationships/image" Target="media/image188.jpeg"/><Relationship Id="rId107" Type="http://schemas.openxmlformats.org/officeDocument/2006/relationships/oleObject" Target="embeddings/oleObject5.bin"/><Relationship Id="rId11" Type="http://schemas.openxmlformats.org/officeDocument/2006/relationships/image" Target="media/image3.wmf"/><Relationship Id="rId32" Type="http://schemas.openxmlformats.org/officeDocument/2006/relationships/image" Target="media/image23.jpeg"/><Relationship Id="rId53" Type="http://schemas.openxmlformats.org/officeDocument/2006/relationships/image" Target="media/image43.jpeg"/><Relationship Id="rId74" Type="http://schemas.openxmlformats.org/officeDocument/2006/relationships/image" Target="media/image63.jpeg"/><Relationship Id="rId128" Type="http://schemas.openxmlformats.org/officeDocument/2006/relationships/image" Target="media/image98.wmf"/><Relationship Id="rId149" Type="http://schemas.openxmlformats.org/officeDocument/2006/relationships/image" Target="media/image108.wmf"/><Relationship Id="rId5" Type="http://schemas.openxmlformats.org/officeDocument/2006/relationships/settings" Target="settings.xml"/><Relationship Id="rId95" Type="http://schemas.openxmlformats.org/officeDocument/2006/relationships/image" Target="media/image81.jpeg"/><Relationship Id="rId160" Type="http://schemas.openxmlformats.org/officeDocument/2006/relationships/image" Target="media/image112.jpeg"/><Relationship Id="rId181" Type="http://schemas.openxmlformats.org/officeDocument/2006/relationships/image" Target="media/image128.jpeg"/><Relationship Id="rId216" Type="http://schemas.openxmlformats.org/officeDocument/2006/relationships/hyperlink" Target="http://www.jc001.cn/tag-qiangti/" TargetMode="External"/><Relationship Id="rId237" Type="http://schemas.openxmlformats.org/officeDocument/2006/relationships/image" Target="media/image178.emf"/><Relationship Id="rId22" Type="http://schemas.openxmlformats.org/officeDocument/2006/relationships/image" Target="media/image13.png"/><Relationship Id="rId43" Type="http://schemas.openxmlformats.org/officeDocument/2006/relationships/image" Target="media/image34.jpeg"/><Relationship Id="rId64" Type="http://schemas.openxmlformats.org/officeDocument/2006/relationships/image" Target="media/image53.jpeg"/><Relationship Id="rId118" Type="http://schemas.openxmlformats.org/officeDocument/2006/relationships/image" Target="media/image93.wmf"/><Relationship Id="rId139" Type="http://schemas.openxmlformats.org/officeDocument/2006/relationships/oleObject" Target="embeddings/oleObject21.bin"/><Relationship Id="rId85" Type="http://schemas.openxmlformats.org/officeDocument/2006/relationships/image" Target="media/image72.png"/><Relationship Id="rId150" Type="http://schemas.openxmlformats.org/officeDocument/2006/relationships/oleObject" Target="embeddings/oleObject27.bin"/><Relationship Id="rId171" Type="http://schemas.openxmlformats.org/officeDocument/2006/relationships/image" Target="media/image122.wmf"/><Relationship Id="rId192" Type="http://schemas.openxmlformats.org/officeDocument/2006/relationships/image" Target="media/image139.jpeg"/><Relationship Id="rId206" Type="http://schemas.openxmlformats.org/officeDocument/2006/relationships/image" Target="media/image153.jpeg"/><Relationship Id="rId227" Type="http://schemas.openxmlformats.org/officeDocument/2006/relationships/image" Target="media/image168.jpeg"/><Relationship Id="rId248" Type="http://schemas.openxmlformats.org/officeDocument/2006/relationships/fontTable" Target="fontTable.xml"/><Relationship Id="rId12" Type="http://schemas.openxmlformats.org/officeDocument/2006/relationships/image" Target="media/image4.wmf"/><Relationship Id="rId33" Type="http://schemas.openxmlformats.org/officeDocument/2006/relationships/image" Target="media/image24.jpeg"/><Relationship Id="rId108" Type="http://schemas.openxmlformats.org/officeDocument/2006/relationships/image" Target="media/image88.wmf"/><Relationship Id="rId129" Type="http://schemas.openxmlformats.org/officeDocument/2006/relationships/oleObject" Target="embeddings/oleObject16.bin"/><Relationship Id="rId54" Type="http://schemas.openxmlformats.org/officeDocument/2006/relationships/image" Target="media/image44.png"/><Relationship Id="rId75" Type="http://schemas.openxmlformats.org/officeDocument/2006/relationships/image" Target="media/image64.jpeg"/><Relationship Id="rId96" Type="http://schemas.openxmlformats.org/officeDocument/2006/relationships/image" Target="media/image82.jpeg"/><Relationship Id="rId140" Type="http://schemas.openxmlformats.org/officeDocument/2006/relationships/image" Target="media/image104.wmf"/><Relationship Id="rId161" Type="http://schemas.openxmlformats.org/officeDocument/2006/relationships/image" Target="media/image113.jpeg"/><Relationship Id="rId182" Type="http://schemas.openxmlformats.org/officeDocument/2006/relationships/image" Target="media/image129.jpeg"/><Relationship Id="rId217" Type="http://schemas.openxmlformats.org/officeDocument/2006/relationships/hyperlink" Target="http://www.jc001.cn/tag-jianzjien/" TargetMode="External"/><Relationship Id="rId6" Type="http://schemas.openxmlformats.org/officeDocument/2006/relationships/webSettings" Target="webSettings.xml"/><Relationship Id="rId238" Type="http://schemas.openxmlformats.org/officeDocument/2006/relationships/image" Target="media/image179.png"/><Relationship Id="rId23" Type="http://schemas.openxmlformats.org/officeDocument/2006/relationships/image" Target="media/image14.emf"/><Relationship Id="rId119" Type="http://schemas.openxmlformats.org/officeDocument/2006/relationships/oleObject" Target="embeddings/oleObject11.bin"/><Relationship Id="rId44" Type="http://schemas.openxmlformats.org/officeDocument/2006/relationships/image" Target="media/image35.wmf"/><Relationship Id="rId65" Type="http://schemas.openxmlformats.org/officeDocument/2006/relationships/image" Target="media/image54.jpeg"/><Relationship Id="rId86" Type="http://schemas.openxmlformats.org/officeDocument/2006/relationships/image" Target="media/image73.png"/><Relationship Id="rId130" Type="http://schemas.openxmlformats.org/officeDocument/2006/relationships/image" Target="media/image99.wmf"/><Relationship Id="rId151" Type="http://schemas.openxmlformats.org/officeDocument/2006/relationships/oleObject" Target="embeddings/oleObject28.bin"/><Relationship Id="rId172" Type="http://schemas.openxmlformats.org/officeDocument/2006/relationships/oleObject" Target="embeddings/oleObject34.bin"/><Relationship Id="rId193" Type="http://schemas.openxmlformats.org/officeDocument/2006/relationships/image" Target="media/image140.jpeg"/><Relationship Id="rId207" Type="http://schemas.openxmlformats.org/officeDocument/2006/relationships/image" Target="media/image154.png"/><Relationship Id="rId228" Type="http://schemas.openxmlformats.org/officeDocument/2006/relationships/image" Target="media/image169.jpeg"/><Relationship Id="rId249" Type="http://schemas.openxmlformats.org/officeDocument/2006/relationships/theme" Target="theme/theme1.xml"/><Relationship Id="rId13" Type="http://schemas.openxmlformats.org/officeDocument/2006/relationships/image" Target="media/image5.png"/><Relationship Id="rId109" Type="http://schemas.openxmlformats.org/officeDocument/2006/relationships/oleObject" Target="embeddings/oleObject6.bin"/><Relationship Id="rId34" Type="http://schemas.openxmlformats.org/officeDocument/2006/relationships/image" Target="media/image25.jpeg"/><Relationship Id="rId55" Type="http://schemas.openxmlformats.org/officeDocument/2006/relationships/image" Target="media/image45.png"/><Relationship Id="rId76" Type="http://schemas.openxmlformats.org/officeDocument/2006/relationships/image" Target="media/image65.jpeg"/><Relationship Id="rId97" Type="http://schemas.openxmlformats.org/officeDocument/2006/relationships/image" Target="media/image83.jpeg"/><Relationship Id="rId120" Type="http://schemas.openxmlformats.org/officeDocument/2006/relationships/image" Target="media/image94.wmf"/><Relationship Id="rId141" Type="http://schemas.openxmlformats.org/officeDocument/2006/relationships/oleObject" Target="embeddings/oleObject22.bin"/><Relationship Id="rId7" Type="http://schemas.openxmlformats.org/officeDocument/2006/relationships/footnotes" Target="footnotes.xml"/><Relationship Id="rId162" Type="http://schemas.openxmlformats.org/officeDocument/2006/relationships/image" Target="media/image114.png"/><Relationship Id="rId183" Type="http://schemas.openxmlformats.org/officeDocument/2006/relationships/image" Target="media/image130.jpeg"/><Relationship Id="rId218" Type="http://schemas.openxmlformats.org/officeDocument/2006/relationships/image" Target="media/image160.jpeg"/><Relationship Id="rId239" Type="http://schemas.openxmlformats.org/officeDocument/2006/relationships/image" Target="media/image180.png"/><Relationship Id="rId24" Type="http://schemas.openxmlformats.org/officeDocument/2006/relationships/image" Target="media/image15.emf"/><Relationship Id="rId45" Type="http://schemas.openxmlformats.org/officeDocument/2006/relationships/oleObject" Target="embeddings/oleObject1.bin"/><Relationship Id="rId66" Type="http://schemas.openxmlformats.org/officeDocument/2006/relationships/image" Target="media/image55.jpeg"/><Relationship Id="rId87" Type="http://schemas.openxmlformats.org/officeDocument/2006/relationships/image" Target="media/image74.png"/><Relationship Id="rId110" Type="http://schemas.openxmlformats.org/officeDocument/2006/relationships/image" Target="media/image89.wmf"/><Relationship Id="rId131" Type="http://schemas.openxmlformats.org/officeDocument/2006/relationships/oleObject" Target="embeddings/oleObject17.bin"/><Relationship Id="rId152" Type="http://schemas.openxmlformats.org/officeDocument/2006/relationships/image" Target="media/image109.wmf"/><Relationship Id="rId173" Type="http://schemas.openxmlformats.org/officeDocument/2006/relationships/image" Target="media/image123.wmf"/><Relationship Id="rId194" Type="http://schemas.openxmlformats.org/officeDocument/2006/relationships/image" Target="media/image141.jpeg"/><Relationship Id="rId208" Type="http://schemas.openxmlformats.org/officeDocument/2006/relationships/image" Target="media/image155.png"/><Relationship Id="rId229" Type="http://schemas.openxmlformats.org/officeDocument/2006/relationships/image" Target="media/image170.jpeg"/><Relationship Id="rId240" Type="http://schemas.openxmlformats.org/officeDocument/2006/relationships/image" Target="media/image181.png"/><Relationship Id="rId14" Type="http://schemas.openxmlformats.org/officeDocument/2006/relationships/image" Target="media/image6.png"/><Relationship Id="rId35" Type="http://schemas.openxmlformats.org/officeDocument/2006/relationships/image" Target="media/image26.jpeg"/><Relationship Id="rId56" Type="http://schemas.openxmlformats.org/officeDocument/2006/relationships/image" Target="media/image46.jpeg"/><Relationship Id="rId77" Type="http://schemas.openxmlformats.org/officeDocument/2006/relationships/image" Target="media/image66.jpeg"/><Relationship Id="rId100" Type="http://schemas.openxmlformats.org/officeDocument/2006/relationships/hyperlink" Target="http://www.baidu.com/s?wd=%E6%B3%8A%E6%9D%BE%E6%AF%94&amp;hl_tag=textlink&amp;tn=SE_hldp01350_v6v6zkg6" TargetMode="External"/><Relationship Id="rId8" Type="http://schemas.openxmlformats.org/officeDocument/2006/relationships/endnotes" Target="endnotes.xml"/><Relationship Id="rId98" Type="http://schemas.openxmlformats.org/officeDocument/2006/relationships/image" Target="media/image84.jpeg"/><Relationship Id="rId121" Type="http://schemas.openxmlformats.org/officeDocument/2006/relationships/oleObject" Target="embeddings/oleObject12.bin"/><Relationship Id="rId142" Type="http://schemas.openxmlformats.org/officeDocument/2006/relationships/image" Target="media/image105.wmf"/><Relationship Id="rId163" Type="http://schemas.openxmlformats.org/officeDocument/2006/relationships/image" Target="media/image115.jpeg"/><Relationship Id="rId184" Type="http://schemas.openxmlformats.org/officeDocument/2006/relationships/image" Target="media/image131.jpeg"/><Relationship Id="rId219" Type="http://schemas.openxmlformats.org/officeDocument/2006/relationships/image" Target="media/image161.wmf"/><Relationship Id="rId230" Type="http://schemas.openxmlformats.org/officeDocument/2006/relationships/image" Target="media/image171.jpeg"/><Relationship Id="rId25" Type="http://schemas.openxmlformats.org/officeDocument/2006/relationships/image" Target="media/image16.jpeg"/><Relationship Id="rId46" Type="http://schemas.openxmlformats.org/officeDocument/2006/relationships/image" Target="media/image36.png"/><Relationship Id="rId67" Type="http://schemas.openxmlformats.org/officeDocument/2006/relationships/image" Target="media/image56.jpeg"/><Relationship Id="rId88" Type="http://schemas.openxmlformats.org/officeDocument/2006/relationships/image" Target="media/image75.png"/><Relationship Id="rId111" Type="http://schemas.openxmlformats.org/officeDocument/2006/relationships/oleObject" Target="embeddings/oleObject7.bin"/><Relationship Id="rId132" Type="http://schemas.openxmlformats.org/officeDocument/2006/relationships/image" Target="media/image100.wmf"/><Relationship Id="rId153" Type="http://schemas.openxmlformats.org/officeDocument/2006/relationships/oleObject" Target="embeddings/oleObject29.bin"/><Relationship Id="rId174" Type="http://schemas.openxmlformats.org/officeDocument/2006/relationships/oleObject" Target="embeddings/oleObject35.bin"/><Relationship Id="rId195" Type="http://schemas.openxmlformats.org/officeDocument/2006/relationships/image" Target="media/image142.jpeg"/><Relationship Id="rId209" Type="http://schemas.openxmlformats.org/officeDocument/2006/relationships/image" Target="media/image156.png"/><Relationship Id="rId220" Type="http://schemas.openxmlformats.org/officeDocument/2006/relationships/oleObject" Target="embeddings/oleObject38.bin"/><Relationship Id="rId241" Type="http://schemas.openxmlformats.org/officeDocument/2006/relationships/image" Target="media/image182.png"/><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7.emf"/><Relationship Id="rId78" Type="http://schemas.openxmlformats.org/officeDocument/2006/relationships/image" Target="media/image67.jpeg"/><Relationship Id="rId99" Type="http://schemas.openxmlformats.org/officeDocument/2006/relationships/hyperlink" Target="http://baike.baidu.com/view/727071.htm" TargetMode="External"/><Relationship Id="rId101" Type="http://schemas.openxmlformats.org/officeDocument/2006/relationships/chart" Target="charts/chart1.xml"/><Relationship Id="rId122" Type="http://schemas.openxmlformats.org/officeDocument/2006/relationships/image" Target="media/image95.wmf"/><Relationship Id="rId143" Type="http://schemas.openxmlformats.org/officeDocument/2006/relationships/oleObject" Target="embeddings/oleObject23.bin"/><Relationship Id="rId164" Type="http://schemas.openxmlformats.org/officeDocument/2006/relationships/image" Target="media/image116.jpeg"/><Relationship Id="rId185" Type="http://schemas.openxmlformats.org/officeDocument/2006/relationships/image" Target="media/image132.jpeg"/><Relationship Id="rId4" Type="http://schemas.openxmlformats.org/officeDocument/2006/relationships/styles" Target="styles.xml"/><Relationship Id="rId9" Type="http://schemas.openxmlformats.org/officeDocument/2006/relationships/image" Target="media/image1.wmf"/><Relationship Id="rId180" Type="http://schemas.openxmlformats.org/officeDocument/2006/relationships/image" Target="media/image127.jpeg"/><Relationship Id="rId210" Type="http://schemas.openxmlformats.org/officeDocument/2006/relationships/image" Target="media/image157.jpeg"/><Relationship Id="rId215" Type="http://schemas.openxmlformats.org/officeDocument/2006/relationships/hyperlink" Target="http://www.jc001.cn/tag-26909/" TargetMode="External"/><Relationship Id="rId236" Type="http://schemas.openxmlformats.org/officeDocument/2006/relationships/image" Target="media/image177.emf"/><Relationship Id="rId26" Type="http://schemas.openxmlformats.org/officeDocument/2006/relationships/image" Target="media/image17.png"/><Relationship Id="rId231" Type="http://schemas.openxmlformats.org/officeDocument/2006/relationships/image" Target="media/image172.jpeg"/><Relationship Id="rId47" Type="http://schemas.openxmlformats.org/officeDocument/2006/relationships/image" Target="media/image37.png"/><Relationship Id="rId68" Type="http://schemas.openxmlformats.org/officeDocument/2006/relationships/image" Target="media/image57.jpeg"/><Relationship Id="rId89" Type="http://schemas.openxmlformats.org/officeDocument/2006/relationships/image" Target="media/image76.jpeg"/><Relationship Id="rId112" Type="http://schemas.openxmlformats.org/officeDocument/2006/relationships/image" Target="media/image90.wmf"/><Relationship Id="rId133" Type="http://schemas.openxmlformats.org/officeDocument/2006/relationships/oleObject" Target="embeddings/oleObject18.bin"/><Relationship Id="rId154" Type="http://schemas.openxmlformats.org/officeDocument/2006/relationships/image" Target="media/image110.wmf"/><Relationship Id="rId175" Type="http://schemas.openxmlformats.org/officeDocument/2006/relationships/image" Target="media/image124.wmf"/><Relationship Id="rId196" Type="http://schemas.openxmlformats.org/officeDocument/2006/relationships/image" Target="media/image143.png"/><Relationship Id="rId200" Type="http://schemas.openxmlformats.org/officeDocument/2006/relationships/image" Target="media/image147.jpeg"/><Relationship Id="rId16" Type="http://schemas.openxmlformats.org/officeDocument/2006/relationships/image" Target="media/image8.png"/><Relationship Id="rId221" Type="http://schemas.openxmlformats.org/officeDocument/2006/relationships/image" Target="media/image162.jpeg"/><Relationship Id="rId242" Type="http://schemas.openxmlformats.org/officeDocument/2006/relationships/image" Target="media/image183.png"/><Relationship Id="rId37" Type="http://schemas.openxmlformats.org/officeDocument/2006/relationships/image" Target="media/image28.png"/><Relationship Id="rId58" Type="http://schemas.openxmlformats.org/officeDocument/2006/relationships/image" Target="media/image48.wmf"/><Relationship Id="rId79" Type="http://schemas.openxmlformats.org/officeDocument/2006/relationships/image" Target="media/image68.jpeg"/><Relationship Id="rId102" Type="http://schemas.openxmlformats.org/officeDocument/2006/relationships/image" Target="media/image85.wmf"/><Relationship Id="rId123" Type="http://schemas.openxmlformats.org/officeDocument/2006/relationships/oleObject" Target="embeddings/oleObject13.bin"/><Relationship Id="rId144" Type="http://schemas.openxmlformats.org/officeDocument/2006/relationships/image" Target="media/image106.wmf"/><Relationship Id="rId90" Type="http://schemas.openxmlformats.org/officeDocument/2006/relationships/image" Target="http://mmbiz.qpic.cn/mmbiz/XV3mom0BsynBpCicLiaF7YjngwLcicKsv43yKLsbdHzodSp4egJsdiadJplk9BuTsPM1Up04aku1np9z1tAcrkibZ0g/640?wxfrom=5" TargetMode="External"/><Relationship Id="rId165" Type="http://schemas.openxmlformats.org/officeDocument/2006/relationships/image" Target="media/image117.jpeg"/><Relationship Id="rId186" Type="http://schemas.openxmlformats.org/officeDocument/2006/relationships/image" Target="media/image133.jpeg"/><Relationship Id="rId211" Type="http://schemas.openxmlformats.org/officeDocument/2006/relationships/image" Target="media/image158.jpeg"/><Relationship Id="rId232" Type="http://schemas.openxmlformats.org/officeDocument/2006/relationships/image" Target="media/image173.jpeg"/><Relationship Id="rId27" Type="http://schemas.openxmlformats.org/officeDocument/2006/relationships/image" Target="media/image18.png"/><Relationship Id="rId48" Type="http://schemas.openxmlformats.org/officeDocument/2006/relationships/image" Target="media/image38.jpeg"/><Relationship Id="rId69" Type="http://schemas.openxmlformats.org/officeDocument/2006/relationships/image" Target="media/image58.png"/><Relationship Id="rId113" Type="http://schemas.openxmlformats.org/officeDocument/2006/relationships/oleObject" Target="embeddings/oleObject8.bin"/><Relationship Id="rId134" Type="http://schemas.openxmlformats.org/officeDocument/2006/relationships/image" Target="media/image101.wmf"/><Relationship Id="rId80" Type="http://schemas.openxmlformats.org/officeDocument/2006/relationships/image" Target="media/image69.jpeg"/><Relationship Id="rId155" Type="http://schemas.openxmlformats.org/officeDocument/2006/relationships/oleObject" Target="embeddings/oleObject30.bin"/><Relationship Id="rId176" Type="http://schemas.openxmlformats.org/officeDocument/2006/relationships/oleObject" Target="embeddings/oleObject36.bin"/><Relationship Id="rId197" Type="http://schemas.openxmlformats.org/officeDocument/2006/relationships/image" Target="media/image144.png"/><Relationship Id="rId201" Type="http://schemas.openxmlformats.org/officeDocument/2006/relationships/image" Target="media/image148.jpeg"/><Relationship Id="rId222" Type="http://schemas.openxmlformats.org/officeDocument/2006/relationships/image" Target="media/image163.jpeg"/><Relationship Id="rId243" Type="http://schemas.openxmlformats.org/officeDocument/2006/relationships/image" Target="media/image184.png"/><Relationship Id="rId17" Type="http://schemas.openxmlformats.org/officeDocument/2006/relationships/image" Target="media/image9.jpeg"/><Relationship Id="rId38" Type="http://schemas.openxmlformats.org/officeDocument/2006/relationships/image" Target="media/image29.png"/><Relationship Id="rId59" Type="http://schemas.openxmlformats.org/officeDocument/2006/relationships/oleObject" Target="embeddings/oleObject2.bin"/><Relationship Id="rId103" Type="http://schemas.openxmlformats.org/officeDocument/2006/relationships/oleObject" Target="embeddings/oleObject3.bin"/><Relationship Id="rId124" Type="http://schemas.openxmlformats.org/officeDocument/2006/relationships/image" Target="media/image96.wmf"/><Relationship Id="rId70" Type="http://schemas.openxmlformats.org/officeDocument/2006/relationships/image" Target="media/image59.png"/><Relationship Id="rId91" Type="http://schemas.openxmlformats.org/officeDocument/2006/relationships/image" Target="media/image77.jpeg"/><Relationship Id="rId145" Type="http://schemas.openxmlformats.org/officeDocument/2006/relationships/oleObject" Target="embeddings/oleObject24.bin"/><Relationship Id="rId166" Type="http://schemas.openxmlformats.org/officeDocument/2006/relationships/image" Target="media/image118.png"/><Relationship Id="rId187" Type="http://schemas.openxmlformats.org/officeDocument/2006/relationships/image" Target="media/image134.jpeg"/><Relationship Id="rId1" Type="http://schemas.openxmlformats.org/officeDocument/2006/relationships/customXml" Target="../customXml/item1.xml"/><Relationship Id="rId212" Type="http://schemas.openxmlformats.org/officeDocument/2006/relationships/image" Target="media/image159.jpeg"/><Relationship Id="rId233" Type="http://schemas.openxmlformats.org/officeDocument/2006/relationships/image" Target="media/image174.jpeg"/><Relationship Id="rId28" Type="http://schemas.openxmlformats.org/officeDocument/2006/relationships/image" Target="media/image19.jpeg"/><Relationship Id="rId49" Type="http://schemas.openxmlformats.org/officeDocument/2006/relationships/image" Target="media/image39.jpeg"/><Relationship Id="rId114" Type="http://schemas.openxmlformats.org/officeDocument/2006/relationships/image" Target="media/image91.wmf"/><Relationship Id="rId60" Type="http://schemas.openxmlformats.org/officeDocument/2006/relationships/image" Target="media/image49.jpeg"/><Relationship Id="rId81" Type="http://schemas.openxmlformats.org/officeDocument/2006/relationships/image" Target="media/image70.png"/><Relationship Id="rId135" Type="http://schemas.openxmlformats.org/officeDocument/2006/relationships/oleObject" Target="embeddings/oleObject19.bin"/><Relationship Id="rId156" Type="http://schemas.openxmlformats.org/officeDocument/2006/relationships/oleObject" Target="embeddings/oleObject31.bin"/><Relationship Id="rId177" Type="http://schemas.openxmlformats.org/officeDocument/2006/relationships/image" Target="media/image125.wmf"/><Relationship Id="rId198" Type="http://schemas.openxmlformats.org/officeDocument/2006/relationships/image" Target="media/image145.png"/><Relationship Id="rId202" Type="http://schemas.openxmlformats.org/officeDocument/2006/relationships/image" Target="media/image149.jpeg"/><Relationship Id="rId223" Type="http://schemas.openxmlformats.org/officeDocument/2006/relationships/image" Target="media/image164.jpeg"/><Relationship Id="rId244" Type="http://schemas.openxmlformats.org/officeDocument/2006/relationships/image" Target="media/image185.jpeg"/><Relationship Id="rId18" Type="http://schemas.openxmlformats.org/officeDocument/2006/relationships/image" Target="media/image10.png"/><Relationship Id="rId39" Type="http://schemas.openxmlformats.org/officeDocument/2006/relationships/image" Target="media/image30.jpeg"/><Relationship Id="rId50" Type="http://schemas.openxmlformats.org/officeDocument/2006/relationships/image" Target="media/image40.jpeg"/><Relationship Id="rId104" Type="http://schemas.openxmlformats.org/officeDocument/2006/relationships/image" Target="media/image86.wmf"/><Relationship Id="rId125" Type="http://schemas.openxmlformats.org/officeDocument/2006/relationships/oleObject" Target="embeddings/oleObject14.bin"/><Relationship Id="rId146" Type="http://schemas.openxmlformats.org/officeDocument/2006/relationships/oleObject" Target="embeddings/oleObject25.bin"/><Relationship Id="rId167" Type="http://schemas.openxmlformats.org/officeDocument/2006/relationships/image" Target="media/image119.png"/><Relationship Id="rId188" Type="http://schemas.openxmlformats.org/officeDocument/2006/relationships/image" Target="media/image135.jpeg"/><Relationship Id="rId71" Type="http://schemas.openxmlformats.org/officeDocument/2006/relationships/image" Target="media/image60.jpeg"/><Relationship Id="rId92" Type="http://schemas.openxmlformats.org/officeDocument/2006/relationships/image" Target="media/image78.jpeg"/><Relationship Id="rId213" Type="http://schemas.openxmlformats.org/officeDocument/2006/relationships/hyperlink" Target="http://www.jc001.cn/tag-33606/" TargetMode="External"/><Relationship Id="rId234" Type="http://schemas.openxmlformats.org/officeDocument/2006/relationships/image" Target="media/image175.emf"/><Relationship Id="rId2" Type="http://schemas.openxmlformats.org/officeDocument/2006/relationships/customXml" Target="../customXml/item2.xml"/><Relationship Id="rId29" Type="http://schemas.openxmlformats.org/officeDocument/2006/relationships/image" Target="media/image20.jpeg"/><Relationship Id="rId40" Type="http://schemas.openxmlformats.org/officeDocument/2006/relationships/image" Target="media/image31.jpeg"/><Relationship Id="rId115" Type="http://schemas.openxmlformats.org/officeDocument/2006/relationships/oleObject" Target="embeddings/oleObject9.bin"/><Relationship Id="rId136" Type="http://schemas.openxmlformats.org/officeDocument/2006/relationships/image" Target="media/image102.wmf"/><Relationship Id="rId157" Type="http://schemas.openxmlformats.org/officeDocument/2006/relationships/image" Target="media/image111.wmf"/><Relationship Id="rId178" Type="http://schemas.openxmlformats.org/officeDocument/2006/relationships/oleObject" Target="embeddings/oleObject37.bin"/><Relationship Id="rId61" Type="http://schemas.openxmlformats.org/officeDocument/2006/relationships/image" Target="media/image50.jpeg"/><Relationship Id="rId82" Type="http://schemas.openxmlformats.org/officeDocument/2006/relationships/image" Target="media/image71.png"/><Relationship Id="rId199" Type="http://schemas.openxmlformats.org/officeDocument/2006/relationships/image" Target="media/image146.png"/><Relationship Id="rId203" Type="http://schemas.openxmlformats.org/officeDocument/2006/relationships/image" Target="media/image150.jpeg"/><Relationship Id="rId19" Type="http://schemas.openxmlformats.org/officeDocument/2006/relationships/hyperlink" Target="http://baike.so.com/doc/158038.html" TargetMode="External"/><Relationship Id="rId224" Type="http://schemas.openxmlformats.org/officeDocument/2006/relationships/image" Target="media/image165.jpeg"/><Relationship Id="rId245" Type="http://schemas.openxmlformats.org/officeDocument/2006/relationships/image" Target="media/image186.jpeg"/><Relationship Id="rId30" Type="http://schemas.openxmlformats.org/officeDocument/2006/relationships/image" Target="media/image21.jpeg"/><Relationship Id="rId105" Type="http://schemas.openxmlformats.org/officeDocument/2006/relationships/oleObject" Target="embeddings/oleObject4.bin"/><Relationship Id="rId126" Type="http://schemas.openxmlformats.org/officeDocument/2006/relationships/image" Target="media/image97.wmf"/><Relationship Id="rId147" Type="http://schemas.openxmlformats.org/officeDocument/2006/relationships/image" Target="media/image107.wmf"/><Relationship Id="rId168" Type="http://schemas.openxmlformats.org/officeDocument/2006/relationships/image" Target="media/image120.jpeg"/><Relationship Id="rId51" Type="http://schemas.openxmlformats.org/officeDocument/2006/relationships/image" Target="media/image41.jpeg"/><Relationship Id="rId72" Type="http://schemas.openxmlformats.org/officeDocument/2006/relationships/image" Target="media/image61.jpeg"/><Relationship Id="rId93" Type="http://schemas.openxmlformats.org/officeDocument/2006/relationships/image" Target="media/image79.jpeg"/><Relationship Id="rId189" Type="http://schemas.openxmlformats.org/officeDocument/2006/relationships/image" Target="media/image136.jpeg"/><Relationship Id="rId3" Type="http://schemas.openxmlformats.org/officeDocument/2006/relationships/numbering" Target="numbering.xml"/><Relationship Id="rId214" Type="http://schemas.openxmlformats.org/officeDocument/2006/relationships/hyperlink" Target="http://www.jc001.cn/tag-shajiang/" TargetMode="External"/><Relationship Id="rId235" Type="http://schemas.openxmlformats.org/officeDocument/2006/relationships/image" Target="media/image176.emf"/><Relationship Id="rId116" Type="http://schemas.openxmlformats.org/officeDocument/2006/relationships/image" Target="media/image92.wmf"/><Relationship Id="rId137" Type="http://schemas.openxmlformats.org/officeDocument/2006/relationships/oleObject" Target="embeddings/oleObject20.bin"/><Relationship Id="rId158" Type="http://schemas.openxmlformats.org/officeDocument/2006/relationships/oleObject" Target="embeddings/oleObject32.bin"/><Relationship Id="rId20" Type="http://schemas.openxmlformats.org/officeDocument/2006/relationships/image" Target="media/image11.jpeg"/><Relationship Id="rId41" Type="http://schemas.openxmlformats.org/officeDocument/2006/relationships/image" Target="media/image32.png"/><Relationship Id="rId62" Type="http://schemas.openxmlformats.org/officeDocument/2006/relationships/image" Target="media/image51.jpeg"/><Relationship Id="rId83" Type="http://schemas.openxmlformats.org/officeDocument/2006/relationships/hyperlink" Target="https://baike.baidu.com/item/%E9%85%9A%E9%86%9B" TargetMode="External"/><Relationship Id="rId179" Type="http://schemas.openxmlformats.org/officeDocument/2006/relationships/image" Target="media/image126.jpeg"/><Relationship Id="rId190" Type="http://schemas.openxmlformats.org/officeDocument/2006/relationships/image" Target="media/image137.jpeg"/><Relationship Id="rId204" Type="http://schemas.openxmlformats.org/officeDocument/2006/relationships/image" Target="media/image151.png"/><Relationship Id="rId225" Type="http://schemas.openxmlformats.org/officeDocument/2006/relationships/image" Target="media/image166.jpeg"/><Relationship Id="rId246" Type="http://schemas.openxmlformats.org/officeDocument/2006/relationships/image" Target="media/image187.jpeg"/><Relationship Id="rId106" Type="http://schemas.openxmlformats.org/officeDocument/2006/relationships/image" Target="media/image87.wmf"/><Relationship Id="rId127" Type="http://schemas.openxmlformats.org/officeDocument/2006/relationships/oleObject" Target="embeddings/oleObject15.bin"/><Relationship Id="rId10" Type="http://schemas.openxmlformats.org/officeDocument/2006/relationships/image" Target="media/image2.wmf"/><Relationship Id="rId31" Type="http://schemas.openxmlformats.org/officeDocument/2006/relationships/image" Target="media/image22.jpeg"/><Relationship Id="rId52" Type="http://schemas.openxmlformats.org/officeDocument/2006/relationships/image" Target="media/image42.jpeg"/><Relationship Id="rId73" Type="http://schemas.openxmlformats.org/officeDocument/2006/relationships/image" Target="media/image62.jpeg"/><Relationship Id="rId94" Type="http://schemas.openxmlformats.org/officeDocument/2006/relationships/image" Target="media/image80.jpeg"/><Relationship Id="rId148" Type="http://schemas.openxmlformats.org/officeDocument/2006/relationships/oleObject" Target="embeddings/oleObject26.bin"/><Relationship Id="rId169" Type="http://schemas.openxmlformats.org/officeDocument/2006/relationships/image" Target="media/image121.wmf"/></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ltLang="en-US" sz="1200"/>
              <a:t>kPa</a:t>
            </a:r>
          </a:p>
        </c:rich>
      </c:tx>
      <c:layout>
        <c:manualLayout>
          <c:xMode val="edge"/>
          <c:yMode val="edge"/>
          <c:x val="4.9610738403999708E-3"/>
          <c:y val="0"/>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9.7182852143482268E-2"/>
          <c:y val="5.1378266208519915E-2"/>
          <c:w val="0.71330468066491692"/>
          <c:h val="0.6503004310611854"/>
        </c:manualLayout>
      </c:layout>
      <c:bar3DChart>
        <c:barDir val="col"/>
        <c:grouping val="clustered"/>
        <c:varyColors val="0"/>
        <c:ser>
          <c:idx val="1"/>
          <c:order val="0"/>
          <c:tx>
            <c:strRef>
              <c:f>Sheet1!$D$10:$E$10</c:f>
              <c:strCache>
                <c:ptCount val="1"/>
                <c:pt idx="0">
                  <c:v>应力 kPa</c:v>
                </c:pt>
              </c:strCache>
            </c:strRef>
          </c:tx>
          <c:invertIfNegative val="0"/>
          <c:cat>
            <c:strRef>
              <c:f>Sheet1!$F$9:$I$9</c:f>
              <c:strCache>
                <c:ptCount val="4"/>
                <c:pt idx="0">
                  <c:v>模塑板</c:v>
                </c:pt>
                <c:pt idx="1">
                  <c:v>挤塑板</c:v>
                </c:pt>
                <c:pt idx="2">
                  <c:v>聚氨酯复合板</c:v>
                </c:pt>
                <c:pt idx="3">
                  <c:v>酚醛板</c:v>
                </c:pt>
              </c:strCache>
            </c:strRef>
          </c:cat>
          <c:val>
            <c:numRef>
              <c:f>Sheet1!$F$10:$I$10</c:f>
              <c:numCache>
                <c:formatCode>General</c:formatCode>
                <c:ptCount val="4"/>
                <c:pt idx="0">
                  <c:v>25.3</c:v>
                </c:pt>
                <c:pt idx="1">
                  <c:v>83.1</c:v>
                </c:pt>
                <c:pt idx="2">
                  <c:v>178.4</c:v>
                </c:pt>
                <c:pt idx="3">
                  <c:v>75.3</c:v>
                </c:pt>
              </c:numCache>
            </c:numRef>
          </c:val>
          <c:extLst xmlns:c16r2="http://schemas.microsoft.com/office/drawing/2015/06/chart">
            <c:ext xmlns:c16="http://schemas.microsoft.com/office/drawing/2014/chart" uri="{C3380CC4-5D6E-409C-BE32-E72D297353CC}">
              <c16:uniqueId val="{00000000-0F74-43F8-BE81-BC31F4C2FBBC}"/>
            </c:ext>
          </c:extLst>
        </c:ser>
        <c:dLbls>
          <c:showLegendKey val="0"/>
          <c:showVal val="0"/>
          <c:showCatName val="0"/>
          <c:showSerName val="0"/>
          <c:showPercent val="0"/>
          <c:showBubbleSize val="0"/>
        </c:dLbls>
        <c:gapWidth val="150"/>
        <c:shape val="box"/>
        <c:axId val="-618810528"/>
        <c:axId val="-618811072"/>
        <c:axId val="0"/>
      </c:bar3DChart>
      <c:catAx>
        <c:axId val="-618810528"/>
        <c:scaling>
          <c:orientation val="minMax"/>
        </c:scaling>
        <c:delete val="0"/>
        <c:axPos val="b"/>
        <c:numFmt formatCode="General" sourceLinked="0"/>
        <c:majorTickMark val="out"/>
        <c:minorTickMark val="none"/>
        <c:tickLblPos val="nextTo"/>
        <c:txPr>
          <a:bodyPr/>
          <a:lstStyle/>
          <a:p>
            <a:pPr>
              <a:defRPr>
                <a:latin typeface="宋体" panose="02010600030101010101" pitchFamily="2" charset="-122"/>
                <a:ea typeface="宋体" panose="02010600030101010101" pitchFamily="2" charset="-122"/>
              </a:defRPr>
            </a:pPr>
            <a:endParaRPr lang="zh-CN"/>
          </a:p>
        </c:txPr>
        <c:crossAx val="-618811072"/>
        <c:crosses val="autoZero"/>
        <c:auto val="1"/>
        <c:lblAlgn val="ctr"/>
        <c:lblOffset val="100"/>
        <c:noMultiLvlLbl val="0"/>
      </c:catAx>
      <c:valAx>
        <c:axId val="-618811072"/>
        <c:scaling>
          <c:orientation val="minMax"/>
        </c:scaling>
        <c:delete val="0"/>
        <c:axPos val="l"/>
        <c:majorGridlines/>
        <c:numFmt formatCode="General" sourceLinked="1"/>
        <c:majorTickMark val="out"/>
        <c:minorTickMark val="none"/>
        <c:tickLblPos val="nextTo"/>
        <c:crossAx val="-618810528"/>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ltLang="en-US" sz="1200"/>
              <a:t>kPa</a:t>
            </a:r>
          </a:p>
        </c:rich>
      </c:tx>
      <c:layout>
        <c:manualLayout>
          <c:xMode val="edge"/>
          <c:yMode val="edge"/>
          <c:x val="1.0062459348686515E-2"/>
          <c:y val="5.0903868413907427E-2"/>
        </c:manualLayout>
      </c:layout>
      <c:overlay val="0"/>
    </c:title>
    <c:autoTitleDeleted val="0"/>
    <c:plotArea>
      <c:layout/>
      <c:barChart>
        <c:barDir val="col"/>
        <c:grouping val="clustered"/>
        <c:varyColors val="0"/>
        <c:ser>
          <c:idx val="0"/>
          <c:order val="0"/>
          <c:tx>
            <c:strRef>
              <c:f>Sheet1!$D$10:$E$10</c:f>
              <c:strCache>
                <c:ptCount val="1"/>
                <c:pt idx="0">
                  <c:v>应力 kPa</c:v>
                </c:pt>
              </c:strCache>
            </c:strRef>
          </c:tx>
          <c:invertIfNegative val="0"/>
          <c:cat>
            <c:strRef>
              <c:f>Sheet1!$F$9:$I$9</c:f>
              <c:strCache>
                <c:ptCount val="4"/>
                <c:pt idx="0">
                  <c:v>模塑板</c:v>
                </c:pt>
                <c:pt idx="1">
                  <c:v>挤塑板</c:v>
                </c:pt>
                <c:pt idx="2">
                  <c:v>聚氨酯复合板</c:v>
                </c:pt>
                <c:pt idx="3">
                  <c:v>酚醛板</c:v>
                </c:pt>
              </c:strCache>
            </c:strRef>
          </c:cat>
          <c:val>
            <c:numRef>
              <c:f>Sheet1!$F$10:$I$10</c:f>
              <c:numCache>
                <c:formatCode>General</c:formatCode>
                <c:ptCount val="4"/>
                <c:pt idx="0">
                  <c:v>25.3</c:v>
                </c:pt>
                <c:pt idx="1">
                  <c:v>83.1</c:v>
                </c:pt>
                <c:pt idx="2">
                  <c:v>178.4</c:v>
                </c:pt>
                <c:pt idx="3">
                  <c:v>75.3</c:v>
                </c:pt>
              </c:numCache>
            </c:numRef>
          </c:val>
          <c:extLst xmlns:c16r2="http://schemas.microsoft.com/office/drawing/2015/06/chart">
            <c:ext xmlns:c16="http://schemas.microsoft.com/office/drawing/2014/chart" uri="{C3380CC4-5D6E-409C-BE32-E72D297353CC}">
              <c16:uniqueId val="{00000000-D6BB-43E8-BE5E-508C22546A0D}"/>
            </c:ext>
          </c:extLst>
        </c:ser>
        <c:dLbls>
          <c:showLegendKey val="0"/>
          <c:showVal val="0"/>
          <c:showCatName val="0"/>
          <c:showSerName val="0"/>
          <c:showPercent val="0"/>
          <c:showBubbleSize val="0"/>
        </c:dLbls>
        <c:gapWidth val="150"/>
        <c:axId val="-618813248"/>
        <c:axId val="-618817056"/>
      </c:barChart>
      <c:catAx>
        <c:axId val="-618813248"/>
        <c:scaling>
          <c:orientation val="minMax"/>
        </c:scaling>
        <c:delete val="0"/>
        <c:axPos val="b"/>
        <c:numFmt formatCode="General" sourceLinked="0"/>
        <c:majorTickMark val="out"/>
        <c:minorTickMark val="none"/>
        <c:tickLblPos val="nextTo"/>
        <c:crossAx val="-618817056"/>
        <c:crosses val="autoZero"/>
        <c:auto val="1"/>
        <c:lblAlgn val="ctr"/>
        <c:lblOffset val="100"/>
        <c:noMultiLvlLbl val="0"/>
      </c:catAx>
      <c:valAx>
        <c:axId val="-618817056"/>
        <c:scaling>
          <c:orientation val="minMax"/>
        </c:scaling>
        <c:delete val="0"/>
        <c:axPos val="l"/>
        <c:majorGridlines/>
        <c:numFmt formatCode="General" sourceLinked="1"/>
        <c:majorTickMark val="out"/>
        <c:minorTickMark val="none"/>
        <c:tickLblPos val="nextTo"/>
        <c:crossAx val="-618813248"/>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96A007C-5579-4645-B65D-CA6B524741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17320</Words>
  <Characters>98725</Characters>
  <Application>Microsoft Office Word</Application>
  <DocSecurity>0</DocSecurity>
  <Lines>822</Lines>
  <Paragraphs>231</Paragraphs>
  <ScaleCrop>false</ScaleCrop>
  <Company/>
  <LinksUpToDate>false</LinksUpToDate>
  <CharactersWithSpaces>115814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孙佳晋</dc:creator>
  <cp:lastModifiedBy>User</cp:lastModifiedBy>
  <cp:revision>3</cp:revision>
  <cp:lastPrinted>2020-09-10T03:58:00Z</cp:lastPrinted>
  <dcterms:created xsi:type="dcterms:W3CDTF">2020-09-13T10:48:00Z</dcterms:created>
  <dcterms:modified xsi:type="dcterms:W3CDTF">2020-09-13T10:48:00Z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2052-11.1.0.9292</vt:lpwstr>
  </property>
</Properties>
</file>