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5B" w:rsidRPr="00814F8E" w:rsidRDefault="00EA405B" w:rsidP="00EA405B">
      <w:pPr>
        <w:spacing w:line="700" w:lineRule="exact"/>
        <w:ind w:firstLineChars="0" w:firstLine="0"/>
        <w:outlineLvl w:val="0"/>
        <w:rPr>
          <w:rFonts w:ascii="方正小标宋_GBK" w:eastAsia="方正小标宋_GBK" w:hAnsi="方正小标宋简体" w:cs="方正小标宋简体"/>
          <w:bCs/>
          <w:sz w:val="44"/>
          <w:szCs w:val="44"/>
        </w:rPr>
      </w:pPr>
      <w:r w:rsidRPr="00814F8E">
        <w:rPr>
          <w:rFonts w:ascii="方正小标宋_GBK" w:eastAsia="方正小标宋_GBK" w:hAnsi="方正小标宋简体" w:cs="方正小标宋简体" w:hint="eastAsia"/>
          <w:bCs/>
          <w:sz w:val="44"/>
          <w:szCs w:val="44"/>
        </w:rPr>
        <w:t>附件</w:t>
      </w:r>
      <w:r w:rsidR="006947B7">
        <w:rPr>
          <w:rFonts w:ascii="方正小标宋_GBK" w:eastAsia="方正小标宋_GBK" w:hAnsi="方正小标宋简体" w:cs="方正小标宋简体" w:hint="eastAsia"/>
          <w:bCs/>
          <w:sz w:val="44"/>
          <w:szCs w:val="44"/>
        </w:rPr>
        <w:t>２</w:t>
      </w:r>
      <w:r w:rsidRPr="00814F8E">
        <w:rPr>
          <w:rFonts w:ascii="方正小标宋_GBK" w:eastAsia="方正小标宋_GBK" w:hAnsi="方正小标宋简体" w:cs="方正小标宋简体" w:hint="eastAsia"/>
          <w:bCs/>
          <w:sz w:val="44"/>
          <w:szCs w:val="44"/>
        </w:rPr>
        <w:t>：</w:t>
      </w:r>
    </w:p>
    <w:p w:rsidR="007440BB" w:rsidRPr="00814F8E" w:rsidRDefault="00244AEF" w:rsidP="00244AEF">
      <w:pPr>
        <w:spacing w:line="700" w:lineRule="exact"/>
        <w:ind w:firstLineChars="0" w:firstLine="0"/>
        <w:jc w:val="center"/>
        <w:outlineLvl w:val="0"/>
        <w:rPr>
          <w:rFonts w:ascii="方正小标宋_GBK" w:eastAsia="方正小标宋_GBK" w:hAnsi="方正小标宋简体" w:cs="方正小标宋简体"/>
          <w:bCs/>
          <w:sz w:val="44"/>
          <w:szCs w:val="44"/>
        </w:rPr>
      </w:pPr>
      <w:r w:rsidRPr="00814F8E">
        <w:rPr>
          <w:rFonts w:ascii="方正小标宋_GBK" w:eastAsia="方正小标宋_GBK" w:hAnsi="方正小标宋简体" w:cs="方正小标宋简体" w:hint="eastAsia"/>
          <w:bCs/>
          <w:sz w:val="44"/>
          <w:szCs w:val="44"/>
        </w:rPr>
        <w:t>常州市</w:t>
      </w:r>
      <w:r w:rsidR="007440BB" w:rsidRPr="00814F8E">
        <w:rPr>
          <w:rFonts w:ascii="方正小标宋_GBK" w:eastAsia="方正小标宋_GBK" w:hAnsi="方正小标宋简体" w:cs="方正小标宋简体" w:hint="eastAsia"/>
          <w:bCs/>
          <w:sz w:val="44"/>
          <w:szCs w:val="44"/>
        </w:rPr>
        <w:t>工业互联网标杆工厂要素条件</w:t>
      </w:r>
    </w:p>
    <w:p w:rsidR="007440BB" w:rsidRPr="00814F8E" w:rsidRDefault="009C0B1A"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为深入贯彻落实</w:t>
      </w:r>
      <w:r w:rsidR="007440BB" w:rsidRPr="00814F8E">
        <w:rPr>
          <w:rFonts w:ascii="方正仿宋_GBK" w:eastAsia="方正仿宋_GBK" w:hAnsi="仿宋_GB2312" w:cs="仿宋_GB2312" w:hint="eastAsia"/>
          <w:sz w:val="32"/>
          <w:szCs w:val="32"/>
        </w:rPr>
        <w:t>国家《国务院关于深化“互联网+先进制造业”发展工业互联网的指导意见》，</w:t>
      </w:r>
      <w:r w:rsidRPr="00814F8E">
        <w:rPr>
          <w:rFonts w:ascii="方正仿宋_GBK" w:eastAsia="方正仿宋_GBK" w:hAnsi="仿宋_GB2312" w:cs="仿宋_GB2312" w:hint="eastAsia"/>
          <w:sz w:val="32"/>
          <w:szCs w:val="32"/>
        </w:rPr>
        <w:t>进一步推进常州市工业互联网建设和应用，</w:t>
      </w:r>
      <w:r w:rsidR="007440BB" w:rsidRPr="00814F8E">
        <w:rPr>
          <w:rFonts w:ascii="方正仿宋_GBK" w:eastAsia="方正仿宋_GBK" w:hAnsi="仿宋_GB2312" w:cs="仿宋_GB2312" w:hint="eastAsia"/>
          <w:sz w:val="32"/>
          <w:szCs w:val="32"/>
        </w:rPr>
        <w:t>鼓励和支持企业开展工业互联网技术集成应用，做好</w:t>
      </w:r>
      <w:r w:rsidR="00244AEF" w:rsidRPr="00814F8E">
        <w:rPr>
          <w:rFonts w:ascii="方正仿宋_GBK" w:eastAsia="方正仿宋_GBK" w:hAnsi="仿宋_GB2312" w:cs="仿宋_GB2312" w:hint="eastAsia"/>
          <w:sz w:val="32"/>
          <w:szCs w:val="32"/>
        </w:rPr>
        <w:t>常州市</w:t>
      </w:r>
      <w:r w:rsidR="007440BB" w:rsidRPr="00814F8E">
        <w:rPr>
          <w:rFonts w:ascii="方正仿宋_GBK" w:eastAsia="方正仿宋_GBK" w:hAnsi="仿宋_GB2312" w:cs="仿宋_GB2312" w:hint="eastAsia"/>
          <w:sz w:val="32"/>
          <w:szCs w:val="32"/>
        </w:rPr>
        <w:t>工业互联网标杆工厂</w:t>
      </w:r>
      <w:r w:rsidR="00AE37C1" w:rsidRPr="00814F8E">
        <w:rPr>
          <w:rFonts w:ascii="方正仿宋_GBK" w:eastAsia="方正仿宋_GBK" w:hAnsi="仿宋_GB2312" w:cs="仿宋_GB2312" w:hint="eastAsia"/>
          <w:sz w:val="32"/>
          <w:szCs w:val="32"/>
        </w:rPr>
        <w:t>（以下简称“标杆工厂”）</w:t>
      </w:r>
      <w:r w:rsidR="007440BB" w:rsidRPr="00814F8E">
        <w:rPr>
          <w:rFonts w:ascii="方正仿宋_GBK" w:eastAsia="方正仿宋_GBK" w:hAnsi="仿宋_GB2312" w:cs="仿宋_GB2312" w:hint="eastAsia"/>
          <w:sz w:val="32"/>
          <w:szCs w:val="32"/>
        </w:rPr>
        <w:t>项目遴选工作，特制订本要素条件。</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标杆工厂主要依托工业互联网平台，综合运用数据采集与集成应用、建模分析与优化等技术，实现制造系统各层级优化，以及产品、工厂资产和商业的全流程优化。本要素条件主要包括</w:t>
      </w:r>
      <w:r w:rsidR="00164957" w:rsidRPr="00814F8E">
        <w:rPr>
          <w:rFonts w:ascii="方正仿宋_GBK" w:eastAsia="方正仿宋_GBK" w:hAnsi="仿宋_GB2312" w:cs="仿宋_GB2312" w:hint="eastAsia"/>
          <w:sz w:val="32"/>
          <w:szCs w:val="32"/>
        </w:rPr>
        <w:t>企业基础能力、</w:t>
      </w:r>
      <w:r w:rsidRPr="00814F8E">
        <w:rPr>
          <w:rFonts w:ascii="方正仿宋_GBK" w:eastAsia="方正仿宋_GBK" w:hAnsi="仿宋_GB2312" w:cs="仿宋_GB2312" w:hint="eastAsia"/>
          <w:sz w:val="32"/>
          <w:szCs w:val="32"/>
        </w:rPr>
        <w:t>基础技术</w:t>
      </w:r>
      <w:r w:rsidR="00164957" w:rsidRPr="00814F8E">
        <w:rPr>
          <w:rFonts w:ascii="方正仿宋_GBK" w:eastAsia="方正仿宋_GBK" w:hAnsi="仿宋_GB2312" w:cs="仿宋_GB2312" w:hint="eastAsia"/>
          <w:sz w:val="32"/>
          <w:szCs w:val="32"/>
        </w:rPr>
        <w:t>能力、</w:t>
      </w:r>
      <w:r w:rsidRPr="00814F8E">
        <w:rPr>
          <w:rFonts w:ascii="方正仿宋_GBK" w:eastAsia="方正仿宋_GBK" w:hAnsi="仿宋_GB2312" w:cs="仿宋_GB2312" w:hint="eastAsia"/>
          <w:sz w:val="32"/>
          <w:szCs w:val="32"/>
        </w:rPr>
        <w:t>制造系统优化</w:t>
      </w:r>
      <w:r w:rsidR="00164957" w:rsidRPr="00814F8E">
        <w:rPr>
          <w:rFonts w:ascii="方正仿宋_GBK" w:eastAsia="方正仿宋_GBK" w:hAnsi="仿宋_GB2312" w:cs="仿宋_GB2312" w:hint="eastAsia"/>
          <w:sz w:val="32"/>
          <w:szCs w:val="32"/>
        </w:rPr>
        <w:t>能力、全流程优化能力等</w:t>
      </w:r>
      <w:r w:rsidR="00AA6840" w:rsidRPr="00814F8E">
        <w:rPr>
          <w:rFonts w:ascii="方正仿宋_GBK" w:eastAsia="方正仿宋_GBK" w:hAnsi="仿宋_GB2312" w:cs="仿宋_GB2312" w:hint="eastAsia"/>
          <w:sz w:val="32"/>
          <w:szCs w:val="32"/>
        </w:rPr>
        <w:t>方面</w:t>
      </w:r>
      <w:r w:rsidR="00164957" w:rsidRPr="00814F8E">
        <w:rPr>
          <w:rFonts w:ascii="方正仿宋_GBK" w:eastAsia="方正仿宋_GBK" w:hAnsi="仿宋_GB2312" w:cs="仿宋_GB2312" w:hint="eastAsia"/>
          <w:sz w:val="32"/>
          <w:szCs w:val="32"/>
        </w:rPr>
        <w:t>。</w:t>
      </w:r>
    </w:p>
    <w:p w:rsidR="00AE37C1" w:rsidRPr="00814F8E" w:rsidRDefault="00AE37C1" w:rsidP="00AE37C1">
      <w:pPr>
        <w:spacing w:line="560" w:lineRule="exact"/>
        <w:ind w:firstLine="643"/>
        <w:outlineLvl w:val="1"/>
        <w:rPr>
          <w:rFonts w:ascii="黑体" w:eastAsia="黑体" w:hAnsi="黑体" w:cs="黑体"/>
          <w:b/>
          <w:bCs/>
          <w:sz w:val="32"/>
          <w:szCs w:val="32"/>
        </w:rPr>
      </w:pPr>
      <w:r w:rsidRPr="00814F8E">
        <w:rPr>
          <w:rFonts w:ascii="黑体" w:eastAsia="黑体" w:hAnsi="黑体" w:cs="黑体" w:hint="eastAsia"/>
          <w:b/>
          <w:bCs/>
          <w:sz w:val="32"/>
          <w:szCs w:val="32"/>
        </w:rPr>
        <w:t>一、标杆工厂要素条件</w:t>
      </w:r>
    </w:p>
    <w:tbl>
      <w:tblPr>
        <w:tblW w:w="5602" w:type="pct"/>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860"/>
        <w:gridCol w:w="5670"/>
        <w:gridCol w:w="1274"/>
      </w:tblGrid>
      <w:tr w:rsidR="00AE37C1" w:rsidRPr="00814F8E" w:rsidTr="005A037D">
        <w:trPr>
          <w:jc w:val="center"/>
        </w:trPr>
        <w:tc>
          <w:tcPr>
            <w:tcW w:w="390" w:type="pct"/>
            <w:vAlign w:val="center"/>
          </w:tcPr>
          <w:p w:rsidR="00AE37C1" w:rsidRPr="00814F8E" w:rsidRDefault="00AE37C1" w:rsidP="00164957">
            <w:pPr>
              <w:spacing w:line="390" w:lineRule="exact"/>
              <w:ind w:firstLineChars="0" w:firstLine="0"/>
              <w:jc w:val="center"/>
              <w:rPr>
                <w:rFonts w:ascii="方正仿宋_GBK" w:eastAsia="方正仿宋_GBK" w:hAnsi="宋体"/>
                <w:b/>
                <w:sz w:val="24"/>
              </w:rPr>
            </w:pPr>
            <w:r w:rsidRPr="00814F8E">
              <w:rPr>
                <w:rFonts w:ascii="方正仿宋_GBK" w:eastAsia="方正仿宋_GBK" w:hAnsi="宋体" w:hint="eastAsia"/>
                <w:b/>
                <w:sz w:val="24"/>
              </w:rPr>
              <w:t>要素</w:t>
            </w:r>
          </w:p>
          <w:p w:rsidR="00AE37C1" w:rsidRPr="00814F8E" w:rsidRDefault="00AE37C1" w:rsidP="00164957">
            <w:pPr>
              <w:spacing w:line="390" w:lineRule="exact"/>
              <w:ind w:firstLineChars="0" w:firstLine="0"/>
              <w:jc w:val="center"/>
              <w:rPr>
                <w:rFonts w:ascii="方正仿宋_GBK" w:eastAsia="方正仿宋_GBK" w:hAnsi="宋体"/>
                <w:b/>
                <w:sz w:val="24"/>
              </w:rPr>
            </w:pPr>
            <w:r w:rsidRPr="00814F8E">
              <w:rPr>
                <w:rFonts w:ascii="方正仿宋_GBK" w:eastAsia="方正仿宋_GBK" w:hAnsi="宋体" w:hint="eastAsia"/>
                <w:b/>
                <w:sz w:val="24"/>
              </w:rPr>
              <w:t>条件</w:t>
            </w:r>
          </w:p>
        </w:tc>
        <w:tc>
          <w:tcPr>
            <w:tcW w:w="974" w:type="pct"/>
            <w:vAlign w:val="center"/>
          </w:tcPr>
          <w:p w:rsidR="00AE37C1" w:rsidRPr="00814F8E" w:rsidRDefault="00AE37C1" w:rsidP="00E42ED1">
            <w:pPr>
              <w:spacing w:line="390" w:lineRule="exact"/>
              <w:ind w:firstLineChars="0" w:firstLine="0"/>
              <w:jc w:val="center"/>
              <w:rPr>
                <w:rFonts w:ascii="方正仿宋_GBK" w:eastAsia="方正仿宋_GBK" w:hAnsi="宋体"/>
                <w:b/>
                <w:sz w:val="24"/>
              </w:rPr>
            </w:pPr>
            <w:r w:rsidRPr="00814F8E">
              <w:rPr>
                <w:rFonts w:ascii="方正仿宋_GBK" w:eastAsia="方正仿宋_GBK" w:hAnsi="宋体" w:hint="eastAsia"/>
                <w:b/>
                <w:sz w:val="24"/>
              </w:rPr>
              <w:t>子要素条件</w:t>
            </w:r>
          </w:p>
        </w:tc>
        <w:tc>
          <w:tcPr>
            <w:tcW w:w="2969" w:type="pct"/>
            <w:vAlign w:val="center"/>
          </w:tcPr>
          <w:p w:rsidR="00AE37C1" w:rsidRPr="00814F8E" w:rsidRDefault="00AE37C1" w:rsidP="00164957">
            <w:pPr>
              <w:spacing w:line="390" w:lineRule="exact"/>
              <w:ind w:firstLineChars="0" w:firstLine="0"/>
              <w:jc w:val="center"/>
              <w:rPr>
                <w:rFonts w:ascii="方正仿宋_GBK" w:eastAsia="方正仿宋_GBK" w:hAnsi="宋体"/>
                <w:b/>
                <w:sz w:val="24"/>
              </w:rPr>
            </w:pPr>
            <w:r w:rsidRPr="00814F8E">
              <w:rPr>
                <w:rFonts w:ascii="方正仿宋_GBK" w:eastAsia="方正仿宋_GBK" w:hAnsi="宋体" w:hint="eastAsia"/>
                <w:b/>
                <w:sz w:val="24"/>
              </w:rPr>
              <w:t>要素条件标准</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b/>
                <w:sz w:val="24"/>
              </w:rPr>
            </w:pPr>
            <w:r w:rsidRPr="00814F8E">
              <w:rPr>
                <w:rFonts w:ascii="方正仿宋_GBK" w:eastAsia="方正仿宋_GBK" w:hAnsi="宋体" w:hint="eastAsia"/>
                <w:b/>
                <w:sz w:val="24"/>
              </w:rPr>
              <w:t>要素条件性质</w:t>
            </w:r>
            <w:r w:rsidRPr="00814F8E">
              <w:rPr>
                <w:rFonts w:ascii="方正仿宋_GBK" w:eastAsia="方正仿宋_GBK" w:hAnsi="宋体" w:hint="eastAsia"/>
                <w:b/>
                <w:sz w:val="24"/>
                <w:vertAlign w:val="superscript"/>
              </w:rPr>
              <w:footnoteReference w:id="1"/>
            </w:r>
          </w:p>
        </w:tc>
      </w:tr>
      <w:tr w:rsidR="00AE37C1" w:rsidRPr="00814F8E" w:rsidTr="005A037D">
        <w:trPr>
          <w:jc w:val="center"/>
        </w:trPr>
        <w:tc>
          <w:tcPr>
            <w:tcW w:w="390" w:type="pct"/>
            <w:vMerge w:val="restart"/>
            <w:vAlign w:val="center"/>
          </w:tcPr>
          <w:p w:rsidR="00AE37C1" w:rsidRPr="00814F8E" w:rsidRDefault="00D87082" w:rsidP="00C5103D">
            <w:pPr>
              <w:spacing w:line="240" w:lineRule="auto"/>
              <w:ind w:firstLineChars="0" w:firstLine="0"/>
              <w:jc w:val="left"/>
              <w:rPr>
                <w:rFonts w:ascii="方正仿宋_GBK" w:eastAsia="方正仿宋_GBK" w:hAnsi="宋体"/>
                <w:sz w:val="24"/>
              </w:rPr>
            </w:pPr>
            <w:r w:rsidRPr="00814F8E">
              <w:rPr>
                <w:rFonts w:ascii="方正仿宋_GBK" w:eastAsia="方正仿宋_GBK" w:hAnsi="宋体" w:hint="eastAsia"/>
                <w:b/>
                <w:sz w:val="24"/>
              </w:rPr>
              <w:t>企业基础能力</w:t>
            </w:r>
          </w:p>
        </w:tc>
        <w:tc>
          <w:tcPr>
            <w:tcW w:w="974" w:type="pct"/>
            <w:vAlign w:val="center"/>
          </w:tcPr>
          <w:p w:rsidR="00AE37C1" w:rsidRPr="00814F8E" w:rsidRDefault="00D87082"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商务资质</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近三年内，不低于两年实现盈利。</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AE37C1" w:rsidRPr="00814F8E" w:rsidTr="005A037D">
        <w:trPr>
          <w:trHeight w:val="277"/>
          <w:jc w:val="center"/>
        </w:trPr>
        <w:tc>
          <w:tcPr>
            <w:tcW w:w="390" w:type="pct"/>
            <w:vMerge/>
            <w:vAlign w:val="center"/>
          </w:tcPr>
          <w:p w:rsidR="00AE37C1" w:rsidRPr="00814F8E" w:rsidRDefault="00AE37C1" w:rsidP="00C5103D">
            <w:pPr>
              <w:spacing w:line="240" w:lineRule="auto"/>
              <w:ind w:firstLineChars="0" w:firstLine="0"/>
              <w:rPr>
                <w:rFonts w:ascii="方正仿宋_GBK" w:eastAsia="方正仿宋_GBK" w:hAnsi="宋体"/>
                <w:sz w:val="24"/>
              </w:rPr>
            </w:pPr>
          </w:p>
        </w:tc>
        <w:tc>
          <w:tcPr>
            <w:tcW w:w="974" w:type="pct"/>
            <w:vMerge w:val="restart"/>
            <w:vAlign w:val="center"/>
          </w:tcPr>
          <w:p w:rsidR="00AE37C1" w:rsidRPr="00814F8E" w:rsidRDefault="00AE37C1" w:rsidP="00164957">
            <w:pPr>
              <w:spacing w:line="390" w:lineRule="exact"/>
              <w:ind w:firstLineChars="0" w:firstLine="0"/>
              <w:jc w:val="center"/>
              <w:rPr>
                <w:rFonts w:ascii="方正仿宋_GBK" w:eastAsia="方正仿宋_GBK" w:hAnsi="Calibri"/>
                <w:sz w:val="24"/>
              </w:rPr>
            </w:pPr>
            <w:r w:rsidRPr="00814F8E">
              <w:rPr>
                <w:rFonts w:ascii="方正仿宋_GBK" w:eastAsia="方正仿宋_GBK" w:hAnsi="Calibri" w:hint="eastAsia"/>
                <w:sz w:val="24"/>
              </w:rPr>
              <w:t>企业荣誉</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企业通过两化融合贯标。</w:t>
            </w:r>
          </w:p>
        </w:tc>
        <w:tc>
          <w:tcPr>
            <w:tcW w:w="668" w:type="pct"/>
            <w:vAlign w:val="center"/>
          </w:tcPr>
          <w:p w:rsidR="00AE37C1" w:rsidRPr="00814F8E" w:rsidDel="00107F98"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w:t>
            </w:r>
            <w:r w:rsidR="00AE37C1" w:rsidRPr="00814F8E">
              <w:rPr>
                <w:rFonts w:ascii="方正仿宋_GBK" w:eastAsia="方正仿宋_GBK" w:hAnsi="宋体" w:hint="eastAsia"/>
                <w:sz w:val="24"/>
              </w:rPr>
              <w:t>条件</w:t>
            </w:r>
          </w:p>
        </w:tc>
      </w:tr>
      <w:tr w:rsidR="00AE37C1" w:rsidRPr="00814F8E" w:rsidTr="005A037D">
        <w:trPr>
          <w:jc w:val="center"/>
        </w:trPr>
        <w:tc>
          <w:tcPr>
            <w:tcW w:w="390" w:type="pct"/>
            <w:vMerge/>
            <w:vAlign w:val="center"/>
          </w:tcPr>
          <w:p w:rsidR="00AE37C1" w:rsidRPr="00814F8E" w:rsidRDefault="00AE37C1" w:rsidP="00C5103D">
            <w:pPr>
              <w:spacing w:line="240" w:lineRule="auto"/>
              <w:ind w:firstLineChars="0" w:firstLine="0"/>
              <w:rPr>
                <w:rFonts w:ascii="方正仿宋_GBK" w:eastAsia="方正仿宋_GBK" w:hAnsi="宋体"/>
                <w:sz w:val="24"/>
              </w:rPr>
            </w:pPr>
          </w:p>
        </w:tc>
        <w:tc>
          <w:tcPr>
            <w:tcW w:w="974" w:type="pct"/>
            <w:vMerge/>
            <w:vAlign w:val="center"/>
          </w:tcPr>
          <w:p w:rsidR="00AE37C1" w:rsidRPr="00814F8E" w:rsidRDefault="00AE37C1" w:rsidP="00164957">
            <w:pPr>
              <w:spacing w:line="390" w:lineRule="exact"/>
              <w:ind w:firstLineChars="0" w:firstLine="0"/>
              <w:jc w:val="center"/>
              <w:rPr>
                <w:rFonts w:ascii="方正仿宋_GBK" w:eastAsia="方正仿宋_GBK" w:hAnsi="Calibri"/>
                <w:sz w:val="24"/>
              </w:rPr>
            </w:pP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企业通过江苏省星级上</w:t>
            </w:r>
            <w:proofErr w:type="gramStart"/>
            <w:r w:rsidRPr="00814F8E">
              <w:rPr>
                <w:rFonts w:ascii="方正仿宋_GBK" w:eastAsia="方正仿宋_GBK" w:hAnsi="宋体" w:hint="eastAsia"/>
                <w:sz w:val="24"/>
              </w:rPr>
              <w:t>云企业</w:t>
            </w:r>
            <w:proofErr w:type="gramEnd"/>
            <w:r w:rsidRPr="00814F8E">
              <w:rPr>
                <w:rFonts w:ascii="方正仿宋_GBK" w:eastAsia="方正仿宋_GBK" w:hAnsi="宋体" w:hint="eastAsia"/>
                <w:sz w:val="24"/>
              </w:rPr>
              <w:t>认定。</w:t>
            </w:r>
          </w:p>
        </w:tc>
        <w:tc>
          <w:tcPr>
            <w:tcW w:w="668" w:type="pct"/>
            <w:vAlign w:val="center"/>
          </w:tcPr>
          <w:p w:rsidR="00AE37C1" w:rsidRPr="00814F8E" w:rsidDel="00107F98"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w:t>
            </w:r>
            <w:r w:rsidR="00AE37C1" w:rsidRPr="00814F8E">
              <w:rPr>
                <w:rFonts w:ascii="方正仿宋_GBK" w:eastAsia="方正仿宋_GBK" w:hAnsi="宋体" w:hint="eastAsia"/>
                <w:sz w:val="24"/>
              </w:rPr>
              <w:t>条件</w:t>
            </w:r>
          </w:p>
        </w:tc>
      </w:tr>
      <w:tr w:rsidR="00164957" w:rsidRPr="00814F8E" w:rsidTr="005A037D">
        <w:trPr>
          <w:jc w:val="center"/>
        </w:trPr>
        <w:tc>
          <w:tcPr>
            <w:tcW w:w="390" w:type="pct"/>
            <w:vMerge/>
            <w:vAlign w:val="center"/>
          </w:tcPr>
          <w:p w:rsidR="00AE37C1" w:rsidRPr="00814F8E" w:rsidRDefault="00AE37C1" w:rsidP="00C5103D">
            <w:pPr>
              <w:spacing w:line="240" w:lineRule="auto"/>
              <w:ind w:firstLineChars="0" w:firstLine="0"/>
              <w:rPr>
                <w:rFonts w:ascii="方正仿宋_GBK" w:eastAsia="方正仿宋_GBK" w:hAnsi="宋体"/>
                <w:sz w:val="24"/>
              </w:rPr>
            </w:pPr>
          </w:p>
        </w:tc>
        <w:tc>
          <w:tcPr>
            <w:tcW w:w="974" w:type="pct"/>
            <w:vMerge/>
            <w:vAlign w:val="center"/>
          </w:tcPr>
          <w:p w:rsidR="00AE37C1" w:rsidRPr="00814F8E" w:rsidRDefault="00AE37C1" w:rsidP="00164957">
            <w:pPr>
              <w:spacing w:line="390" w:lineRule="exact"/>
              <w:ind w:firstLineChars="0" w:firstLine="0"/>
              <w:jc w:val="center"/>
              <w:rPr>
                <w:rFonts w:ascii="方正仿宋_GBK" w:eastAsia="方正仿宋_GBK" w:hAnsi="Calibri"/>
                <w:sz w:val="24"/>
              </w:rPr>
            </w:pP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企业获得两化融合贯标、工业互联网、制造业与互联网融合发展等领域国家、省级、市级专项</w:t>
            </w:r>
            <w:proofErr w:type="gramStart"/>
            <w:r w:rsidRPr="00814F8E">
              <w:rPr>
                <w:rFonts w:ascii="方正仿宋_GBK" w:eastAsia="方正仿宋_GBK" w:hAnsi="宋体" w:hint="eastAsia"/>
                <w:sz w:val="24"/>
              </w:rPr>
              <w:t>或试点</w:t>
            </w:r>
            <w:proofErr w:type="gramEnd"/>
            <w:r w:rsidRPr="00814F8E">
              <w:rPr>
                <w:rFonts w:ascii="方正仿宋_GBK" w:eastAsia="方正仿宋_GBK" w:hAnsi="宋体" w:hint="eastAsia"/>
                <w:sz w:val="24"/>
              </w:rPr>
              <w:t>示范项目。</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引导条件</w:t>
            </w:r>
          </w:p>
        </w:tc>
      </w:tr>
      <w:tr w:rsidR="00AE37C1" w:rsidRPr="00814F8E" w:rsidTr="005A037D">
        <w:trPr>
          <w:jc w:val="center"/>
        </w:trPr>
        <w:tc>
          <w:tcPr>
            <w:tcW w:w="390" w:type="pct"/>
            <w:vMerge/>
            <w:vAlign w:val="center"/>
          </w:tcPr>
          <w:p w:rsidR="00AE37C1" w:rsidRPr="00814F8E" w:rsidRDefault="00AE37C1" w:rsidP="00C5103D">
            <w:pPr>
              <w:spacing w:line="240" w:lineRule="auto"/>
              <w:ind w:firstLineChars="0" w:firstLine="0"/>
              <w:rPr>
                <w:rFonts w:ascii="方正仿宋_GBK" w:eastAsia="方正仿宋_GBK" w:hAnsi="宋体"/>
                <w:sz w:val="24"/>
              </w:rPr>
            </w:pP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Calibri"/>
                <w:sz w:val="24"/>
              </w:rPr>
            </w:pPr>
            <w:r w:rsidRPr="00814F8E">
              <w:rPr>
                <w:rFonts w:ascii="方正仿宋_GBK" w:eastAsia="方正仿宋_GBK" w:hAnsi="Calibri" w:hint="eastAsia"/>
                <w:sz w:val="24"/>
              </w:rPr>
              <w:t>企业属性</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企业属于新型电力（新能源）装备、工程机械、物联网、前沿新材料、生物医药和新型医疗器械、纺织服装、集成电路、</w:t>
            </w:r>
            <w:proofErr w:type="gramStart"/>
            <w:r w:rsidRPr="00814F8E">
              <w:rPr>
                <w:rFonts w:ascii="方正仿宋_GBK" w:eastAsia="方正仿宋_GBK" w:hAnsi="宋体" w:hint="eastAsia"/>
                <w:sz w:val="24"/>
              </w:rPr>
              <w:t>海工装备</w:t>
            </w:r>
            <w:proofErr w:type="gramEnd"/>
            <w:r w:rsidRPr="00814F8E">
              <w:rPr>
                <w:rFonts w:ascii="方正仿宋_GBK" w:eastAsia="方正仿宋_GBK" w:hAnsi="宋体" w:hint="eastAsia"/>
                <w:sz w:val="24"/>
              </w:rPr>
              <w:t>和高技术船舶、高端装备、节能环保、核心信息技术、汽车及零部件、新型显示</w:t>
            </w:r>
            <w:r w:rsidRPr="00814F8E">
              <w:rPr>
                <w:rFonts w:ascii="方正仿宋_GBK" w:eastAsia="方正仿宋_GBK" w:hAnsi="宋体" w:hint="eastAsia"/>
                <w:sz w:val="24"/>
              </w:rPr>
              <w:lastRenderedPageBreak/>
              <w:t>等13个先进制造业集群。</w:t>
            </w:r>
          </w:p>
        </w:tc>
        <w:tc>
          <w:tcPr>
            <w:tcW w:w="668" w:type="pct"/>
            <w:vAlign w:val="center"/>
          </w:tcPr>
          <w:p w:rsidR="00AE37C1" w:rsidRPr="00814F8E" w:rsidDel="009B4823"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lastRenderedPageBreak/>
              <w:t>引导条件</w:t>
            </w:r>
          </w:p>
        </w:tc>
      </w:tr>
      <w:tr w:rsidR="00D87082" w:rsidRPr="00814F8E" w:rsidTr="005A037D">
        <w:trPr>
          <w:jc w:val="center"/>
        </w:trPr>
        <w:tc>
          <w:tcPr>
            <w:tcW w:w="390" w:type="pct"/>
            <w:vMerge/>
            <w:vAlign w:val="center"/>
          </w:tcPr>
          <w:p w:rsidR="00D87082" w:rsidRPr="00814F8E" w:rsidRDefault="00D87082" w:rsidP="00C5103D">
            <w:pPr>
              <w:spacing w:line="240" w:lineRule="auto"/>
              <w:ind w:firstLineChars="0" w:firstLine="0"/>
              <w:rPr>
                <w:rFonts w:ascii="方正仿宋_GBK" w:eastAsia="方正仿宋_GBK" w:hAnsi="宋体"/>
                <w:sz w:val="24"/>
              </w:rPr>
            </w:pPr>
          </w:p>
        </w:tc>
        <w:tc>
          <w:tcPr>
            <w:tcW w:w="974" w:type="pct"/>
            <w:vAlign w:val="center"/>
          </w:tcPr>
          <w:p w:rsidR="00D87082" w:rsidRPr="00814F8E" w:rsidRDefault="00D87082" w:rsidP="00164957">
            <w:pPr>
              <w:spacing w:line="390" w:lineRule="exact"/>
              <w:ind w:firstLineChars="0" w:firstLine="0"/>
              <w:jc w:val="center"/>
              <w:rPr>
                <w:rFonts w:ascii="方正仿宋_GBK" w:eastAsia="方正仿宋_GBK" w:hAnsi="Calibri"/>
                <w:sz w:val="24"/>
              </w:rPr>
            </w:pPr>
            <w:r w:rsidRPr="00814F8E">
              <w:rPr>
                <w:rFonts w:ascii="方正仿宋_GBK" w:eastAsia="方正仿宋_GBK" w:hAnsi="Calibri" w:hint="eastAsia"/>
                <w:sz w:val="24"/>
              </w:rPr>
              <w:t>项目投入</w:t>
            </w:r>
          </w:p>
        </w:tc>
        <w:tc>
          <w:tcPr>
            <w:tcW w:w="2969" w:type="pct"/>
            <w:vAlign w:val="center"/>
          </w:tcPr>
          <w:p w:rsidR="00D87082" w:rsidRPr="00814F8E" w:rsidRDefault="00D87082"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企业近3年以内在平台和系统开发费、智能设备（终端）购置费、测试验证和项目咨询费</w:t>
            </w:r>
            <w:r w:rsidR="00432ED8" w:rsidRPr="00814F8E">
              <w:rPr>
                <w:rFonts w:ascii="方正仿宋_GBK" w:eastAsia="方正仿宋_GBK" w:hAnsi="宋体" w:hint="eastAsia"/>
                <w:sz w:val="24"/>
              </w:rPr>
              <w:t>、项目实施人员工资</w:t>
            </w:r>
            <w:r w:rsidRPr="00814F8E">
              <w:rPr>
                <w:rFonts w:ascii="方正仿宋_GBK" w:eastAsia="方正仿宋_GBK" w:hAnsi="宋体" w:hint="eastAsia"/>
                <w:sz w:val="24"/>
              </w:rPr>
              <w:t>等方面的投入达到1200万元及以上。</w:t>
            </w:r>
          </w:p>
        </w:tc>
        <w:tc>
          <w:tcPr>
            <w:tcW w:w="668" w:type="pct"/>
            <w:vAlign w:val="center"/>
          </w:tcPr>
          <w:p w:rsidR="00D87082" w:rsidRPr="00814F8E" w:rsidRDefault="00D87082"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992ED8" w:rsidRPr="00814F8E" w:rsidTr="005A037D">
        <w:trPr>
          <w:trHeight w:val="780"/>
          <w:jc w:val="center"/>
        </w:trPr>
        <w:tc>
          <w:tcPr>
            <w:tcW w:w="390" w:type="pct"/>
            <w:vMerge w:val="restart"/>
            <w:vAlign w:val="center"/>
          </w:tcPr>
          <w:p w:rsidR="00992ED8" w:rsidRPr="00814F8E" w:rsidRDefault="00992ED8" w:rsidP="00C5103D">
            <w:pPr>
              <w:spacing w:line="240" w:lineRule="auto"/>
              <w:ind w:firstLineChars="0" w:firstLine="0"/>
              <w:jc w:val="left"/>
              <w:rPr>
                <w:rFonts w:ascii="方正仿宋_GBK" w:eastAsia="方正仿宋_GBK" w:hAnsi="宋体"/>
                <w:sz w:val="24"/>
              </w:rPr>
            </w:pPr>
            <w:r w:rsidRPr="00814F8E">
              <w:rPr>
                <w:rFonts w:ascii="方正仿宋_GBK" w:eastAsia="方正仿宋_GBK" w:hAnsi="宋体" w:hint="eastAsia"/>
                <w:b/>
                <w:sz w:val="24"/>
              </w:rPr>
              <w:t>基础技术能力</w:t>
            </w:r>
          </w:p>
        </w:tc>
        <w:tc>
          <w:tcPr>
            <w:tcW w:w="974" w:type="pct"/>
            <w:vMerge w:val="restart"/>
            <w:vAlign w:val="center"/>
          </w:tcPr>
          <w:p w:rsidR="00992ED8" w:rsidRPr="00814F8E"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网络基础</w:t>
            </w:r>
          </w:p>
        </w:tc>
        <w:tc>
          <w:tcPr>
            <w:tcW w:w="2969" w:type="pct"/>
            <w:vAlign w:val="center"/>
          </w:tcPr>
          <w:p w:rsidR="00992ED8" w:rsidRPr="00814F8E" w:rsidRDefault="00992ED8"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企业具有完善的通信网络架构。</w:t>
            </w:r>
          </w:p>
        </w:tc>
        <w:tc>
          <w:tcPr>
            <w:tcW w:w="668" w:type="pct"/>
            <w:vAlign w:val="center"/>
          </w:tcPr>
          <w:p w:rsidR="00992ED8" w:rsidRPr="00814F8E"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992ED8" w:rsidRPr="00814F8E" w:rsidTr="005A037D">
        <w:trPr>
          <w:trHeight w:val="780"/>
          <w:jc w:val="center"/>
        </w:trPr>
        <w:tc>
          <w:tcPr>
            <w:tcW w:w="390" w:type="pct"/>
            <w:vMerge/>
            <w:vAlign w:val="center"/>
          </w:tcPr>
          <w:p w:rsidR="00992ED8" w:rsidRPr="00814F8E" w:rsidRDefault="00992ED8" w:rsidP="00C5103D">
            <w:pPr>
              <w:spacing w:line="240" w:lineRule="auto"/>
              <w:ind w:firstLineChars="0" w:firstLine="0"/>
              <w:jc w:val="left"/>
              <w:rPr>
                <w:rFonts w:ascii="方正仿宋_GBK" w:eastAsia="方正仿宋_GBK" w:hAnsi="宋体"/>
                <w:b/>
                <w:sz w:val="24"/>
              </w:rPr>
            </w:pPr>
          </w:p>
        </w:tc>
        <w:tc>
          <w:tcPr>
            <w:tcW w:w="974" w:type="pct"/>
            <w:vMerge/>
            <w:vAlign w:val="center"/>
          </w:tcPr>
          <w:p w:rsidR="00992ED8" w:rsidRPr="00814F8E" w:rsidRDefault="00992ED8" w:rsidP="00164957">
            <w:pPr>
              <w:spacing w:line="390" w:lineRule="exact"/>
              <w:ind w:firstLineChars="0" w:firstLine="0"/>
              <w:jc w:val="center"/>
              <w:rPr>
                <w:rFonts w:ascii="方正仿宋_GBK" w:eastAsia="方正仿宋_GBK" w:hAnsi="宋体"/>
                <w:sz w:val="24"/>
              </w:rPr>
            </w:pPr>
          </w:p>
        </w:tc>
        <w:tc>
          <w:tcPr>
            <w:tcW w:w="2969" w:type="pct"/>
            <w:vAlign w:val="center"/>
          </w:tcPr>
          <w:p w:rsidR="00992ED8" w:rsidRPr="00814F8E" w:rsidRDefault="00992ED8"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应用标识解析、实时工业以太网、4G/5G通讯、NB-IoT、工业PON、IPv6等其中一种或多种新型网络技术解决工厂实际需求。</w:t>
            </w:r>
          </w:p>
        </w:tc>
        <w:tc>
          <w:tcPr>
            <w:tcW w:w="668" w:type="pct"/>
            <w:vAlign w:val="center"/>
          </w:tcPr>
          <w:p w:rsidR="00992ED8" w:rsidRPr="00814F8E"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引导条件</w:t>
            </w:r>
          </w:p>
        </w:tc>
      </w:tr>
      <w:tr w:rsidR="00992ED8" w:rsidRPr="00814F8E" w:rsidTr="005A037D">
        <w:trPr>
          <w:jc w:val="center"/>
        </w:trPr>
        <w:tc>
          <w:tcPr>
            <w:tcW w:w="390" w:type="pct"/>
            <w:vMerge/>
            <w:vAlign w:val="center"/>
          </w:tcPr>
          <w:p w:rsidR="00992ED8" w:rsidRPr="00814F8E" w:rsidRDefault="00992ED8" w:rsidP="00C5103D">
            <w:pPr>
              <w:spacing w:line="240" w:lineRule="auto"/>
              <w:ind w:firstLineChars="0" w:firstLine="0"/>
              <w:rPr>
                <w:rFonts w:ascii="方正仿宋_GBK" w:eastAsia="方正仿宋_GBK" w:hAnsi="宋体"/>
                <w:sz w:val="24"/>
              </w:rPr>
            </w:pPr>
          </w:p>
        </w:tc>
        <w:tc>
          <w:tcPr>
            <w:tcW w:w="974" w:type="pct"/>
            <w:vAlign w:val="center"/>
          </w:tcPr>
          <w:p w:rsidR="00992ED8" w:rsidRPr="00814F8E" w:rsidRDefault="00992ED8" w:rsidP="00164957">
            <w:pPr>
              <w:spacing w:line="390" w:lineRule="exact"/>
              <w:ind w:firstLineChars="0" w:firstLine="0"/>
              <w:jc w:val="center"/>
              <w:rPr>
                <w:rFonts w:ascii="方正仿宋_GBK" w:eastAsia="方正仿宋_GBK" w:hAnsi="宋体" w:cs="仿宋"/>
                <w:sz w:val="24"/>
              </w:rPr>
            </w:pPr>
            <w:r w:rsidRPr="00814F8E">
              <w:rPr>
                <w:rFonts w:ascii="方正仿宋_GBK" w:eastAsia="方正仿宋_GBK" w:hAnsi="宋体" w:cs="仿宋" w:hint="eastAsia"/>
                <w:sz w:val="24"/>
              </w:rPr>
              <w:t>平台基础</w:t>
            </w:r>
          </w:p>
        </w:tc>
        <w:tc>
          <w:tcPr>
            <w:tcW w:w="2969" w:type="pct"/>
            <w:vAlign w:val="center"/>
          </w:tcPr>
          <w:p w:rsidR="00992ED8" w:rsidRPr="00814F8E" w:rsidRDefault="00992ED8"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企业在实现工业互联网平台建设的基础上，能够基于平台技术提升企业研发设计、生产制造、经营管理、运维服务等能力。</w:t>
            </w:r>
          </w:p>
        </w:tc>
        <w:tc>
          <w:tcPr>
            <w:tcW w:w="668" w:type="pct"/>
            <w:vAlign w:val="center"/>
          </w:tcPr>
          <w:p w:rsidR="00992ED8" w:rsidRPr="00814F8E"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992ED8" w:rsidRPr="00814F8E" w:rsidTr="005A037D">
        <w:trPr>
          <w:jc w:val="center"/>
        </w:trPr>
        <w:tc>
          <w:tcPr>
            <w:tcW w:w="390" w:type="pct"/>
            <w:vMerge/>
            <w:vAlign w:val="center"/>
          </w:tcPr>
          <w:p w:rsidR="00992ED8" w:rsidRPr="00814F8E" w:rsidRDefault="00992ED8" w:rsidP="00C5103D">
            <w:pPr>
              <w:spacing w:line="240" w:lineRule="auto"/>
              <w:ind w:firstLineChars="0" w:firstLine="0"/>
              <w:rPr>
                <w:rFonts w:ascii="方正仿宋_GBK" w:eastAsia="方正仿宋_GBK" w:hAnsi="宋体"/>
                <w:sz w:val="24"/>
              </w:rPr>
            </w:pPr>
          </w:p>
        </w:tc>
        <w:tc>
          <w:tcPr>
            <w:tcW w:w="974" w:type="pct"/>
            <w:vAlign w:val="center"/>
          </w:tcPr>
          <w:p w:rsidR="00992ED8" w:rsidRPr="00814F8E" w:rsidRDefault="00992ED8" w:rsidP="00164957">
            <w:pPr>
              <w:spacing w:line="390" w:lineRule="exact"/>
              <w:ind w:firstLineChars="0" w:firstLine="0"/>
              <w:jc w:val="center"/>
              <w:rPr>
                <w:rFonts w:ascii="方正仿宋_GBK" w:eastAsia="方正仿宋_GBK" w:hAnsi="宋体" w:cs="仿宋"/>
                <w:sz w:val="24"/>
              </w:rPr>
            </w:pPr>
            <w:r w:rsidRPr="00814F8E">
              <w:rPr>
                <w:rFonts w:ascii="方正仿宋_GBK" w:eastAsia="方正仿宋_GBK" w:hAnsi="宋体" w:cs="仿宋" w:hint="eastAsia"/>
                <w:sz w:val="24"/>
              </w:rPr>
              <w:t>安全基础</w:t>
            </w:r>
          </w:p>
        </w:tc>
        <w:tc>
          <w:tcPr>
            <w:tcW w:w="2969" w:type="pct"/>
            <w:vAlign w:val="center"/>
          </w:tcPr>
          <w:p w:rsidR="00992ED8" w:rsidRPr="00814F8E" w:rsidRDefault="00992ED8"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企业在网络、信息、工控等方面具备完善的安全保障能力。</w:t>
            </w:r>
          </w:p>
        </w:tc>
        <w:tc>
          <w:tcPr>
            <w:tcW w:w="668" w:type="pct"/>
            <w:vAlign w:val="center"/>
          </w:tcPr>
          <w:p w:rsidR="00992ED8" w:rsidRPr="00814F8E" w:rsidRDefault="00992ED8"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AE37C1" w:rsidRPr="00814F8E" w:rsidTr="005A037D">
        <w:trPr>
          <w:jc w:val="center"/>
        </w:trPr>
        <w:tc>
          <w:tcPr>
            <w:tcW w:w="390" w:type="pct"/>
            <w:vMerge w:val="restart"/>
            <w:vAlign w:val="center"/>
          </w:tcPr>
          <w:p w:rsidR="00AE37C1" w:rsidRPr="00814F8E" w:rsidRDefault="00AE37C1" w:rsidP="00C5103D">
            <w:pPr>
              <w:spacing w:line="240" w:lineRule="auto"/>
              <w:ind w:firstLineChars="0" w:firstLine="0"/>
              <w:jc w:val="left"/>
              <w:rPr>
                <w:rFonts w:ascii="方正仿宋_GBK" w:eastAsia="方正仿宋_GBK" w:hAnsi="宋体"/>
                <w:b/>
                <w:sz w:val="24"/>
              </w:rPr>
            </w:pPr>
            <w:r w:rsidRPr="00814F8E">
              <w:rPr>
                <w:rFonts w:ascii="方正仿宋_GBK" w:eastAsia="方正仿宋_GBK" w:hAnsi="宋体" w:hint="eastAsia"/>
                <w:b/>
                <w:sz w:val="24"/>
              </w:rPr>
              <w:t>制造系统优化能力</w:t>
            </w: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生产现场优化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企业在生产现场层，基于平台开展生产工艺优化或质量检测分析等应用，并取得良好成效。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AE37C1" w:rsidRPr="00814F8E" w:rsidTr="005A037D">
        <w:trPr>
          <w:jc w:val="center"/>
        </w:trPr>
        <w:tc>
          <w:tcPr>
            <w:tcW w:w="390" w:type="pct"/>
            <w:vMerge/>
            <w:vAlign w:val="center"/>
          </w:tcPr>
          <w:p w:rsidR="00AE37C1" w:rsidRPr="00814F8E" w:rsidRDefault="00AE37C1" w:rsidP="00C5103D">
            <w:pPr>
              <w:spacing w:line="240" w:lineRule="auto"/>
              <w:ind w:firstLineChars="0" w:firstLine="0"/>
              <w:rPr>
                <w:rFonts w:ascii="方正仿宋_GBK" w:eastAsia="方正仿宋_GBK" w:hAnsi="宋体"/>
                <w:b/>
                <w:spacing w:val="-8"/>
                <w:sz w:val="24"/>
              </w:rPr>
            </w:pP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生产管理优化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企业在生产管理层，基于平台在进度智能管控、全流程质量优化、能源效率优化、厂内物流优化、智能安全管控等环节至少开展一项优化，并取得良好成效。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AE37C1" w:rsidRPr="00814F8E" w:rsidTr="005A037D">
        <w:trPr>
          <w:jc w:val="center"/>
        </w:trPr>
        <w:tc>
          <w:tcPr>
            <w:tcW w:w="390" w:type="pct"/>
            <w:vMerge/>
            <w:vAlign w:val="center"/>
          </w:tcPr>
          <w:p w:rsidR="00AE37C1" w:rsidRPr="00814F8E" w:rsidRDefault="00AE37C1" w:rsidP="00C5103D">
            <w:pPr>
              <w:spacing w:line="240" w:lineRule="auto"/>
              <w:ind w:firstLineChars="0" w:firstLine="0"/>
              <w:rPr>
                <w:rFonts w:ascii="方正仿宋_GBK" w:eastAsia="方正仿宋_GBK" w:hAnsi="宋体"/>
                <w:sz w:val="24"/>
              </w:rPr>
            </w:pP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经营管理优化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z w:val="24"/>
              </w:rPr>
            </w:pPr>
            <w:r w:rsidRPr="00814F8E">
              <w:rPr>
                <w:rFonts w:ascii="方正仿宋_GBK" w:eastAsia="方正仿宋_GBK" w:hAnsi="宋体" w:hint="eastAsia"/>
                <w:sz w:val="24"/>
              </w:rPr>
              <w:t>企业在经营管理层，基于平台在生产管控一体化、库存管理、财务流程优化等方面至少开展一项优化，并取得良好成效。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约束条件</w:t>
            </w:r>
          </w:p>
        </w:tc>
      </w:tr>
      <w:tr w:rsidR="00AE37C1" w:rsidRPr="00814F8E" w:rsidTr="005A037D">
        <w:trPr>
          <w:jc w:val="center"/>
        </w:trPr>
        <w:tc>
          <w:tcPr>
            <w:tcW w:w="390" w:type="pct"/>
            <w:vMerge w:val="restart"/>
            <w:vAlign w:val="center"/>
          </w:tcPr>
          <w:p w:rsidR="00AE37C1" w:rsidRPr="00814F8E" w:rsidRDefault="00AE37C1" w:rsidP="00C5103D">
            <w:pPr>
              <w:spacing w:line="240" w:lineRule="auto"/>
              <w:ind w:firstLineChars="0" w:firstLine="0"/>
              <w:rPr>
                <w:rFonts w:ascii="方正仿宋_GBK" w:eastAsia="方正仿宋_GBK" w:hAnsi="宋体"/>
                <w:b/>
                <w:sz w:val="24"/>
              </w:rPr>
            </w:pPr>
            <w:r w:rsidRPr="00814F8E">
              <w:rPr>
                <w:rFonts w:ascii="方正仿宋_GBK" w:eastAsia="方正仿宋_GBK" w:hAnsi="宋体" w:hint="eastAsia"/>
                <w:b/>
                <w:sz w:val="24"/>
              </w:rPr>
              <w:t>全流程优化能力</w:t>
            </w: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产品全流程优化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pacing w:val="-8"/>
                <w:sz w:val="24"/>
              </w:rPr>
            </w:pPr>
            <w:r w:rsidRPr="00814F8E">
              <w:rPr>
                <w:rFonts w:ascii="方正仿宋_GBK" w:eastAsia="方正仿宋_GBK" w:hAnsi="宋体" w:hint="eastAsia"/>
                <w:sz w:val="24"/>
              </w:rPr>
              <w:t>企业基于平台在</w:t>
            </w:r>
            <w:r w:rsidRPr="00814F8E">
              <w:rPr>
                <w:rFonts w:ascii="方正仿宋_GBK" w:eastAsia="方正仿宋_GBK" w:hAnsi="宋体" w:hint="eastAsia"/>
                <w:spacing w:val="-8"/>
                <w:sz w:val="24"/>
              </w:rPr>
              <w:t>综合设计仿真、设计制造一体化、产品服务、产品使用反馈等方面开展优化，并取得良好成效。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引导条件</w:t>
            </w:r>
          </w:p>
        </w:tc>
      </w:tr>
      <w:tr w:rsidR="00AE37C1" w:rsidRPr="00814F8E" w:rsidTr="005A037D">
        <w:trPr>
          <w:jc w:val="center"/>
        </w:trPr>
        <w:tc>
          <w:tcPr>
            <w:tcW w:w="390" w:type="pct"/>
            <w:vMerge/>
            <w:vAlign w:val="center"/>
          </w:tcPr>
          <w:p w:rsidR="00AE37C1" w:rsidRPr="00814F8E" w:rsidRDefault="00AE37C1" w:rsidP="00164957">
            <w:pPr>
              <w:spacing w:line="390" w:lineRule="exact"/>
              <w:ind w:firstLineChars="0" w:firstLine="0"/>
              <w:rPr>
                <w:rFonts w:ascii="方正仿宋_GBK" w:eastAsia="方正仿宋_GBK" w:hAnsi="宋体"/>
                <w:b/>
                <w:sz w:val="24"/>
              </w:rPr>
            </w:pP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资产全流程优化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pacing w:val="-8"/>
                <w:sz w:val="24"/>
              </w:rPr>
            </w:pPr>
            <w:r w:rsidRPr="00814F8E">
              <w:rPr>
                <w:rFonts w:ascii="方正仿宋_GBK" w:eastAsia="方正仿宋_GBK" w:hAnsi="宋体" w:hint="eastAsia"/>
                <w:sz w:val="24"/>
              </w:rPr>
              <w:t>企业基于平台在</w:t>
            </w:r>
            <w:r w:rsidRPr="00814F8E">
              <w:rPr>
                <w:rFonts w:ascii="方正仿宋_GBK" w:eastAsia="方正仿宋_GBK" w:hAnsi="宋体" w:hint="eastAsia"/>
                <w:spacing w:val="-8"/>
                <w:sz w:val="24"/>
              </w:rPr>
              <w:t>工厂设计仿真、工厂资产运行、工厂资产故障预测等方面开展优化，并取得良好成效。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引导条件</w:t>
            </w:r>
          </w:p>
        </w:tc>
      </w:tr>
      <w:tr w:rsidR="00AE37C1" w:rsidRPr="00814F8E" w:rsidTr="005A037D">
        <w:trPr>
          <w:jc w:val="center"/>
        </w:trPr>
        <w:tc>
          <w:tcPr>
            <w:tcW w:w="390" w:type="pct"/>
            <w:vMerge/>
            <w:vAlign w:val="center"/>
          </w:tcPr>
          <w:p w:rsidR="00AE37C1" w:rsidRPr="00814F8E" w:rsidRDefault="00AE37C1" w:rsidP="00164957">
            <w:pPr>
              <w:spacing w:line="390" w:lineRule="exact"/>
              <w:ind w:firstLineChars="0" w:firstLine="0"/>
              <w:rPr>
                <w:rFonts w:ascii="方正仿宋_GBK" w:eastAsia="方正仿宋_GBK" w:hAnsi="宋体"/>
                <w:sz w:val="24"/>
              </w:rPr>
            </w:pP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商业全流程优化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pacing w:val="-8"/>
                <w:sz w:val="24"/>
              </w:rPr>
            </w:pPr>
            <w:r w:rsidRPr="00814F8E">
              <w:rPr>
                <w:rFonts w:ascii="方正仿宋_GBK" w:eastAsia="方正仿宋_GBK" w:hAnsi="宋体" w:hint="eastAsia"/>
                <w:sz w:val="24"/>
              </w:rPr>
              <w:t>企业基于平台在</w:t>
            </w:r>
            <w:r w:rsidRPr="00814F8E">
              <w:rPr>
                <w:rFonts w:ascii="方正仿宋_GBK" w:eastAsia="方正仿宋_GBK" w:hAnsi="宋体" w:hint="eastAsia"/>
                <w:spacing w:val="-8"/>
                <w:sz w:val="24"/>
              </w:rPr>
              <w:t>用户需求预测、供应链协同、制造资源协同、</w:t>
            </w:r>
            <w:proofErr w:type="gramStart"/>
            <w:r w:rsidRPr="00814F8E">
              <w:rPr>
                <w:rFonts w:ascii="方正仿宋_GBK" w:eastAsia="方正仿宋_GBK" w:hAnsi="宋体" w:hint="eastAsia"/>
                <w:spacing w:val="-8"/>
                <w:sz w:val="24"/>
              </w:rPr>
              <w:t>全价值</w:t>
            </w:r>
            <w:proofErr w:type="gramEnd"/>
            <w:r w:rsidRPr="00814F8E">
              <w:rPr>
                <w:rFonts w:ascii="方正仿宋_GBK" w:eastAsia="方正仿宋_GBK" w:hAnsi="宋体" w:hint="eastAsia"/>
                <w:spacing w:val="-8"/>
                <w:sz w:val="24"/>
              </w:rPr>
              <w:t>链集成等方面开展优化，并取得良好成效。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引导条件</w:t>
            </w:r>
          </w:p>
        </w:tc>
      </w:tr>
      <w:tr w:rsidR="00AE37C1" w:rsidRPr="00814F8E" w:rsidTr="005A037D">
        <w:trPr>
          <w:jc w:val="center"/>
        </w:trPr>
        <w:tc>
          <w:tcPr>
            <w:tcW w:w="390" w:type="pct"/>
            <w:vMerge/>
            <w:vAlign w:val="center"/>
          </w:tcPr>
          <w:p w:rsidR="00AE37C1" w:rsidRPr="00814F8E" w:rsidRDefault="00AE37C1" w:rsidP="00164957">
            <w:pPr>
              <w:spacing w:line="390" w:lineRule="exact"/>
              <w:ind w:firstLineChars="0" w:firstLine="0"/>
              <w:rPr>
                <w:rFonts w:ascii="方正仿宋_GBK" w:eastAsia="方正仿宋_GBK" w:hAnsi="宋体"/>
                <w:sz w:val="24"/>
              </w:rPr>
            </w:pPr>
          </w:p>
        </w:tc>
        <w:tc>
          <w:tcPr>
            <w:tcW w:w="974" w:type="pct"/>
            <w:vAlign w:val="center"/>
          </w:tcPr>
          <w:p w:rsidR="00AE37C1" w:rsidRPr="00814F8E" w:rsidRDefault="00AE37C1" w:rsidP="00164957">
            <w:pPr>
              <w:spacing w:line="390" w:lineRule="exact"/>
              <w:ind w:firstLineChars="0" w:firstLine="0"/>
              <w:jc w:val="center"/>
              <w:rPr>
                <w:rFonts w:ascii="方正仿宋_GBK" w:eastAsia="方正仿宋_GBK" w:hAnsi="宋体"/>
                <w:spacing w:val="-8"/>
                <w:sz w:val="24"/>
              </w:rPr>
            </w:pPr>
            <w:r w:rsidRPr="00814F8E">
              <w:rPr>
                <w:rFonts w:ascii="方正仿宋_GBK" w:eastAsia="方正仿宋_GBK" w:hAnsi="宋体" w:hint="eastAsia"/>
                <w:spacing w:val="-8"/>
                <w:sz w:val="24"/>
              </w:rPr>
              <w:t>跨链条优化</w:t>
            </w:r>
          </w:p>
        </w:tc>
        <w:tc>
          <w:tcPr>
            <w:tcW w:w="2969" w:type="pct"/>
            <w:vAlign w:val="center"/>
          </w:tcPr>
          <w:p w:rsidR="00AE37C1" w:rsidRPr="00814F8E" w:rsidRDefault="00AE37C1" w:rsidP="00164957">
            <w:pPr>
              <w:spacing w:line="390" w:lineRule="exact"/>
              <w:ind w:firstLineChars="0" w:firstLine="0"/>
              <w:rPr>
                <w:rFonts w:ascii="方正仿宋_GBK" w:eastAsia="方正仿宋_GBK" w:hAnsi="宋体"/>
                <w:spacing w:val="-8"/>
                <w:sz w:val="24"/>
              </w:rPr>
            </w:pPr>
            <w:r w:rsidRPr="00814F8E">
              <w:rPr>
                <w:rFonts w:ascii="方正仿宋_GBK" w:eastAsia="方正仿宋_GBK" w:hAnsi="宋体" w:hint="eastAsia"/>
                <w:sz w:val="24"/>
              </w:rPr>
              <w:t>企业基于平台在</w:t>
            </w:r>
            <w:r w:rsidRPr="00814F8E">
              <w:rPr>
                <w:rFonts w:ascii="方正仿宋_GBK" w:eastAsia="方正仿宋_GBK" w:hAnsi="宋体" w:hint="eastAsia"/>
                <w:spacing w:val="-8"/>
                <w:sz w:val="24"/>
              </w:rPr>
              <w:t>柔性可重构制造系统设计基于供应链的产品设计等方面开展优化，并取得良好成效。</w:t>
            </w:r>
          </w:p>
        </w:tc>
        <w:tc>
          <w:tcPr>
            <w:tcW w:w="668" w:type="pct"/>
            <w:vAlign w:val="center"/>
          </w:tcPr>
          <w:p w:rsidR="00AE37C1" w:rsidRPr="00814F8E" w:rsidRDefault="00AE37C1" w:rsidP="00164957">
            <w:pPr>
              <w:spacing w:line="390" w:lineRule="exact"/>
              <w:ind w:firstLineChars="0" w:firstLine="0"/>
              <w:jc w:val="center"/>
              <w:rPr>
                <w:rFonts w:ascii="方正仿宋_GBK" w:eastAsia="方正仿宋_GBK" w:hAnsi="宋体"/>
                <w:sz w:val="24"/>
              </w:rPr>
            </w:pPr>
            <w:r w:rsidRPr="00814F8E">
              <w:rPr>
                <w:rFonts w:ascii="方正仿宋_GBK" w:eastAsia="方正仿宋_GBK" w:hAnsi="宋体" w:hint="eastAsia"/>
                <w:sz w:val="24"/>
              </w:rPr>
              <w:t>引导条件</w:t>
            </w:r>
          </w:p>
        </w:tc>
      </w:tr>
    </w:tbl>
    <w:p w:rsidR="00AE37C1" w:rsidRPr="00814F8E" w:rsidRDefault="00AE37C1" w:rsidP="00AE37C1">
      <w:pPr>
        <w:spacing w:line="560" w:lineRule="exact"/>
        <w:ind w:firstLine="643"/>
        <w:outlineLvl w:val="1"/>
        <w:rPr>
          <w:rFonts w:ascii="黑体" w:eastAsia="黑体" w:hAnsi="黑体" w:cs="黑体"/>
          <w:b/>
          <w:bCs/>
          <w:sz w:val="32"/>
          <w:szCs w:val="32"/>
        </w:rPr>
      </w:pPr>
      <w:r w:rsidRPr="00814F8E">
        <w:rPr>
          <w:rFonts w:ascii="黑体" w:eastAsia="黑体" w:hAnsi="黑体" w:cs="黑体" w:hint="eastAsia"/>
          <w:b/>
          <w:bCs/>
          <w:sz w:val="32"/>
          <w:szCs w:val="32"/>
        </w:rPr>
        <w:t>二、标杆工厂要素条件说明</w:t>
      </w:r>
    </w:p>
    <w:p w:rsidR="00AE37C1" w:rsidRPr="00814F8E" w:rsidRDefault="00AE37C1" w:rsidP="007440BB">
      <w:pPr>
        <w:spacing w:line="560" w:lineRule="exact"/>
        <w:ind w:firstLine="640"/>
        <w:outlineLvl w:val="1"/>
        <w:rPr>
          <w:rFonts w:ascii="方正黑体_GBK" w:eastAsia="方正黑体_GBK" w:hAnsi="黑体" w:cs="黑体"/>
          <w:sz w:val="32"/>
          <w:szCs w:val="32"/>
        </w:rPr>
      </w:pPr>
      <w:bookmarkStart w:id="0" w:name="_Hlk55150927"/>
      <w:r w:rsidRPr="00814F8E">
        <w:rPr>
          <w:rFonts w:ascii="方正黑体_GBK" w:eastAsia="方正黑体_GBK" w:hAnsi="黑体" w:cs="黑体" w:hint="eastAsia"/>
          <w:sz w:val="32"/>
          <w:szCs w:val="32"/>
        </w:rPr>
        <w:t>（一）基础技术要素条件</w:t>
      </w:r>
    </w:p>
    <w:bookmarkEnd w:id="0"/>
    <w:p w:rsidR="007440BB" w:rsidRPr="00814F8E" w:rsidRDefault="007440BB" w:rsidP="007440BB">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hint="eastAsia"/>
          <w:sz w:val="32"/>
          <w:szCs w:val="32"/>
        </w:rPr>
        <w:t>1、</w:t>
      </w:r>
      <w:r w:rsidRPr="00814F8E">
        <w:rPr>
          <w:rFonts w:ascii="方正楷体_GBK" w:eastAsia="方正楷体_GBK" w:hAnsi="楷体" w:hint="eastAsia"/>
          <w:sz w:val="32"/>
          <w:szCs w:val="32"/>
        </w:rPr>
        <w:t>网络技术</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lastRenderedPageBreak/>
        <w:t>在工厂内建有相对完善的通信网络架构，建立标识管理系统，运用实时工业以太网、4G/5G通讯、NB-IoT、工业PON、IPv6等技术，实现设计、工艺、制造、检测、物流等各环节之间的全面互联互通，并形成对产品局部或全部生产流程的信息追溯能力。</w:t>
      </w:r>
    </w:p>
    <w:p w:rsidR="007440BB" w:rsidRPr="00814F8E" w:rsidRDefault="007440BB" w:rsidP="007440BB">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sz w:val="32"/>
          <w:szCs w:val="32"/>
        </w:rPr>
        <w:t>2</w:t>
      </w:r>
      <w:r w:rsidRPr="00814F8E">
        <w:rPr>
          <w:rFonts w:ascii="方正楷体_GBK" w:eastAsia="方正楷体_GBK" w:hAnsi="楷体" w:cs="仿宋_GB2312" w:hint="eastAsia"/>
          <w:sz w:val="32"/>
          <w:szCs w:val="32"/>
        </w:rPr>
        <w:t>、平台技术</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在工厂内应用工业互联网平台，实现数据的集成、分析和挖掘。综合运用协议转换、边缘计算、分布式存储、并行计算、负载与资源调度、多租户管理、容器与虚拟化、面向服务的架构（SOA）/</w:t>
      </w:r>
      <w:proofErr w:type="gramStart"/>
      <w:r w:rsidRPr="00814F8E">
        <w:rPr>
          <w:rFonts w:ascii="方正仿宋_GBK" w:eastAsia="方正仿宋_GBK" w:hAnsi="仿宋_GB2312" w:cs="仿宋_GB2312" w:hint="eastAsia"/>
          <w:sz w:val="32"/>
          <w:szCs w:val="32"/>
        </w:rPr>
        <w:t>微服务</w:t>
      </w:r>
      <w:proofErr w:type="gramEnd"/>
      <w:r w:rsidRPr="00814F8E">
        <w:rPr>
          <w:rFonts w:ascii="方正仿宋_GBK" w:eastAsia="方正仿宋_GBK" w:hAnsi="仿宋_GB2312" w:cs="仿宋_GB2312" w:hint="eastAsia"/>
          <w:sz w:val="32"/>
          <w:szCs w:val="32"/>
        </w:rPr>
        <w:t>架构（MSA）、图形化编程、低代码开发、深度学习、知识图谱等技术，拓展数据的汇聚与管理能力，提升企业管理与决策能力，实现面向单独及综合场景的统一建模与集成分析优化。</w:t>
      </w:r>
    </w:p>
    <w:p w:rsidR="007440BB" w:rsidRPr="00814F8E" w:rsidRDefault="007440BB" w:rsidP="007440BB">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sz w:val="32"/>
          <w:szCs w:val="32"/>
        </w:rPr>
        <w:t>3</w:t>
      </w:r>
      <w:r w:rsidRPr="00814F8E">
        <w:rPr>
          <w:rFonts w:ascii="方正楷体_GBK" w:eastAsia="方正楷体_GBK" w:hAnsi="楷体" w:cs="仿宋_GB2312" w:hint="eastAsia"/>
          <w:sz w:val="32"/>
          <w:szCs w:val="32"/>
        </w:rPr>
        <w:t>、安全技术</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在工厂内部署运用工业防火墙、安全检测审计、入侵检测等安全技术措施，形成网络防护、应急响应等信息安全保障能力，采用全生命周期方法有效避免系统失效。</w:t>
      </w:r>
    </w:p>
    <w:p w:rsidR="007440BB" w:rsidRPr="00814F8E" w:rsidRDefault="00AE37C1" w:rsidP="007440BB">
      <w:pPr>
        <w:spacing w:line="560" w:lineRule="exact"/>
        <w:ind w:firstLine="640"/>
        <w:outlineLvl w:val="1"/>
        <w:rPr>
          <w:rFonts w:ascii="方正黑体_GBK" w:eastAsia="方正黑体_GBK" w:hAnsi="黑体" w:cs="黑体"/>
          <w:sz w:val="32"/>
          <w:szCs w:val="32"/>
        </w:rPr>
      </w:pPr>
      <w:r w:rsidRPr="00814F8E">
        <w:rPr>
          <w:rFonts w:ascii="方正黑体_GBK" w:eastAsia="方正黑体_GBK" w:hAnsi="黑体" w:cs="黑体" w:hint="eastAsia"/>
          <w:sz w:val="32"/>
          <w:szCs w:val="32"/>
        </w:rPr>
        <w:t>（二）</w:t>
      </w:r>
      <w:r w:rsidR="007440BB" w:rsidRPr="00814F8E">
        <w:rPr>
          <w:rFonts w:ascii="方正黑体_GBK" w:eastAsia="方正黑体_GBK" w:hAnsi="黑体" w:cs="黑体" w:hint="eastAsia"/>
          <w:sz w:val="32"/>
          <w:szCs w:val="32"/>
        </w:rPr>
        <w:t>制造系统优化要素条件</w:t>
      </w:r>
    </w:p>
    <w:p w:rsidR="00DD496C" w:rsidRDefault="007440BB" w:rsidP="007440BB">
      <w:pPr>
        <w:spacing w:line="560" w:lineRule="exact"/>
        <w:ind w:firstLine="640"/>
        <w:rPr>
          <w:rFonts w:ascii="方正楷体_GBK" w:eastAsia="方正楷体_GBK" w:hAnsi="楷体" w:cs="仿宋_GB2312" w:hint="eastAsia"/>
          <w:sz w:val="32"/>
          <w:szCs w:val="32"/>
        </w:rPr>
      </w:pPr>
      <w:r w:rsidRPr="00814F8E">
        <w:rPr>
          <w:rFonts w:ascii="方正楷体_GBK" w:eastAsia="方正楷体_GBK" w:hAnsi="楷体" w:cs="仿宋_GB2312" w:hint="eastAsia"/>
          <w:sz w:val="32"/>
          <w:szCs w:val="32"/>
        </w:rPr>
        <w:t>1、生产现场优化</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运用智能感知与控制、机器视觉、边缘计算、数据可视化管理、数据挖掘、模式识别、统一模型管理等技术，完成生产现场的工艺优化与质量检测。</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（1）围绕工艺优化，建立生产工艺的建模分析环境，基于工艺参数优化模型，评估和改进当前操作工艺流程，对</w:t>
      </w:r>
      <w:r w:rsidRPr="00814F8E">
        <w:rPr>
          <w:rFonts w:ascii="方正仿宋_GBK" w:eastAsia="方正仿宋_GBK" w:hAnsi="仿宋_GB2312" w:cs="仿宋_GB2312" w:hint="eastAsia"/>
          <w:sz w:val="32"/>
          <w:szCs w:val="32"/>
        </w:rPr>
        <w:lastRenderedPageBreak/>
        <w:t>偏离标准工艺流程的情况进行报警，并实现生产过程中工艺流程的快速优化与调整。</w:t>
      </w:r>
    </w:p>
    <w:p w:rsidR="007440BB" w:rsidRPr="00814F8E" w:rsidRDefault="007440BB" w:rsidP="007440BB">
      <w:pPr>
        <w:spacing w:line="560" w:lineRule="exact"/>
        <w:ind w:firstLine="640"/>
        <w:rPr>
          <w:rFonts w:ascii="方正仿宋_GBK" w:eastAsia="方正仿宋_GBK" w:hAnsi="黑体" w:cs="黑体"/>
          <w:sz w:val="32"/>
          <w:szCs w:val="32"/>
        </w:rPr>
      </w:pPr>
      <w:r w:rsidRPr="00814F8E">
        <w:rPr>
          <w:rFonts w:ascii="方正仿宋_GBK" w:eastAsia="方正仿宋_GBK" w:hAnsi="仿宋_GB2312" w:cs="仿宋_GB2312" w:hint="eastAsia"/>
          <w:sz w:val="32"/>
          <w:szCs w:val="32"/>
        </w:rPr>
        <w:t>（2）围绕质量检测，将各类图像识别算法、结构光检测算法、激光检测算法、声波检测算法转化为通用组件，通过调用各类组件，实现产品质量数据的在线检测。</w:t>
      </w:r>
    </w:p>
    <w:p w:rsidR="007440BB" w:rsidRPr="00814F8E" w:rsidRDefault="007440BB" w:rsidP="007440BB">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hint="eastAsia"/>
          <w:sz w:val="32"/>
          <w:szCs w:val="32"/>
        </w:rPr>
        <w:t>2、生产管理优化</w:t>
      </w:r>
      <w:bookmarkStart w:id="1" w:name="_GoBack"/>
      <w:bookmarkEnd w:id="1"/>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运用数据集成、统一模型管理、模式识别、事件驱动架构、大数据、数据仓库、非关系型数据库、联机分析处理（OLAP）、数据挖掘、系统冗余、路径规划算法等技术，完成生产管理层的进度智能管控、全流程质量优化、能源效率优化、厂内物流优化、智能安全管控。</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（3）围绕进度智能管控，汇聚客户订单、生产线、人员等数据，通过大数据技术发现历史预测与实际的偏差概率，考虑产能约束、人员技能约束、物料可用约束、工装模具约束，通过智能的优化算法，制定</w:t>
      </w:r>
      <w:proofErr w:type="gramStart"/>
      <w:r w:rsidRPr="00814F8E">
        <w:rPr>
          <w:rFonts w:ascii="方正仿宋_GBK" w:eastAsia="方正仿宋_GBK" w:hAnsi="仿宋_GB2312" w:cs="仿宋_GB2312" w:hint="eastAsia"/>
          <w:sz w:val="32"/>
          <w:szCs w:val="32"/>
        </w:rPr>
        <w:t>预计划排产</w:t>
      </w:r>
      <w:proofErr w:type="gramEnd"/>
      <w:r w:rsidRPr="00814F8E">
        <w:rPr>
          <w:rFonts w:ascii="方正仿宋_GBK" w:eastAsia="方正仿宋_GBK" w:hAnsi="仿宋_GB2312" w:cs="仿宋_GB2312" w:hint="eastAsia"/>
          <w:sz w:val="32"/>
          <w:szCs w:val="32"/>
        </w:rPr>
        <w:t>，并监控计划与现场实际的偏差，动态的调整计划排产。</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（4）围绕全流程质量管控，对生产线、产品等实时数据和历史数据采集集成，建立产品质量控制分析模型，形成产品生产全流程数据追溯能力，实现对质量缺陷产品的生产全过程进行回溯。</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（5）围绕能源效率优化，建立能耗仿真模型，基于生产线各关键环节能耗排放和辅助传动输</w:t>
      </w:r>
      <w:proofErr w:type="gramStart"/>
      <w:r w:rsidRPr="00814F8E">
        <w:rPr>
          <w:rFonts w:ascii="方正仿宋_GBK" w:eastAsia="方正仿宋_GBK" w:hAnsi="仿宋_GB2312" w:cs="仿宋_GB2312" w:hint="eastAsia"/>
          <w:sz w:val="32"/>
          <w:szCs w:val="32"/>
        </w:rPr>
        <w:t>配数据</w:t>
      </w:r>
      <w:proofErr w:type="gramEnd"/>
      <w:r w:rsidRPr="00814F8E">
        <w:rPr>
          <w:rFonts w:ascii="方正仿宋_GBK" w:eastAsia="方正仿宋_GBK" w:hAnsi="仿宋_GB2312" w:cs="仿宋_GB2312" w:hint="eastAsia"/>
          <w:sz w:val="32"/>
          <w:szCs w:val="32"/>
        </w:rPr>
        <w:t>进行多维</w:t>
      </w:r>
      <w:proofErr w:type="gramStart"/>
      <w:r w:rsidRPr="00814F8E">
        <w:rPr>
          <w:rFonts w:ascii="方正仿宋_GBK" w:eastAsia="方正仿宋_GBK" w:hAnsi="仿宋_GB2312" w:cs="仿宋_GB2312" w:hint="eastAsia"/>
          <w:sz w:val="32"/>
          <w:szCs w:val="32"/>
        </w:rPr>
        <w:t>度预测</w:t>
      </w:r>
      <w:proofErr w:type="gramEnd"/>
      <w:r w:rsidRPr="00814F8E">
        <w:rPr>
          <w:rFonts w:ascii="方正仿宋_GBK" w:eastAsia="方正仿宋_GBK" w:hAnsi="仿宋_GB2312" w:cs="仿宋_GB2312" w:hint="eastAsia"/>
          <w:sz w:val="32"/>
          <w:szCs w:val="32"/>
        </w:rPr>
        <w:t>分析，给出优化负荷与能耗平衡的最佳生产组织方案。</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（6）围绕厂内物流优化，建立路径优化与调度分析仿</w:t>
      </w:r>
      <w:r w:rsidRPr="00814F8E">
        <w:rPr>
          <w:rFonts w:ascii="方正仿宋_GBK" w:eastAsia="方正仿宋_GBK" w:hAnsi="仿宋_GB2312" w:cs="仿宋_GB2312" w:hint="eastAsia"/>
          <w:sz w:val="32"/>
          <w:szCs w:val="32"/>
        </w:rPr>
        <w:lastRenderedPageBreak/>
        <w:t>真环境，通过部署路径优化引擎组件等方式，优化AGV等设备的任务指派和行驶路径，在集成生产环境数据后，企业能够进一步实现物流车辆的路径动态优化与多目标调度协同控制动态优化。</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（7）围绕智能安全管控，建立面向重大安全风险问题的分析模型与预测模型，实现面向重大安全风险问题的关键参数监测与风险预警。</w:t>
      </w:r>
    </w:p>
    <w:p w:rsidR="007440BB" w:rsidRPr="00814F8E" w:rsidRDefault="007440BB" w:rsidP="007440BB">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hint="eastAsia"/>
          <w:sz w:val="32"/>
          <w:szCs w:val="32"/>
        </w:rPr>
        <w:t>3、经营管理优化</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运用统一模型管理、事件驱动架构、数据仓库、联机分析处理（OLAP）、数据挖掘等技术，完成经营管理中的生产管控一体化、库存管理优化和财务流程优化。</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（8）围绕生产管控一体化，集成各类软件和接口功能模块，打通OT、IT数据，基于统一的参数化调度规则，实现企业管理层对设备执行层的直接调度与控制，大幅提升企业经营管理效率。</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9）围绕库存管理，建立生产计划设计、生产进度管控、库存管理的统一模型与综合分析环境，通过对统一架构的生产进度管理模型、产品物料输送模型、库存管理模型进行综合分析，最大化节约库存资源，并根据订单信息，动态调整生产计划进度，优化库存管理。</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10）围绕企业财务流程优化，建立各类财务流程通用的集成环境，打通财务与生产管控、库存管理、客户管理、订单管理环节，利用统一的财务流程模型，实现财务系统与各经营管理系统的高效协同，优化财务流程。</w:t>
      </w:r>
    </w:p>
    <w:p w:rsidR="007440BB" w:rsidRPr="00814F8E" w:rsidRDefault="00AE37C1" w:rsidP="007440BB">
      <w:pPr>
        <w:spacing w:line="560" w:lineRule="exact"/>
        <w:ind w:firstLine="640"/>
        <w:outlineLvl w:val="1"/>
        <w:rPr>
          <w:rFonts w:ascii="方正黑体_GBK" w:eastAsia="方正黑体_GBK" w:hAnsi="黑体" w:cs="黑体"/>
          <w:sz w:val="32"/>
          <w:szCs w:val="32"/>
        </w:rPr>
      </w:pPr>
      <w:r w:rsidRPr="00814F8E">
        <w:rPr>
          <w:rFonts w:ascii="方正黑体_GBK" w:eastAsia="方正黑体_GBK" w:hAnsi="黑体" w:cs="黑体" w:hint="eastAsia"/>
          <w:sz w:val="32"/>
          <w:szCs w:val="32"/>
        </w:rPr>
        <w:lastRenderedPageBreak/>
        <w:t>（三）</w:t>
      </w:r>
      <w:r w:rsidR="007440BB" w:rsidRPr="00814F8E">
        <w:rPr>
          <w:rFonts w:ascii="方正黑体_GBK" w:eastAsia="方正黑体_GBK" w:hAnsi="黑体" w:cs="黑体" w:hint="eastAsia"/>
          <w:sz w:val="32"/>
          <w:szCs w:val="32"/>
        </w:rPr>
        <w:t>全流程优化要素条件</w:t>
      </w:r>
    </w:p>
    <w:p w:rsidR="00AE37C1" w:rsidRPr="00814F8E" w:rsidRDefault="00AE37C1" w:rsidP="00AE37C1">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sz w:val="32"/>
          <w:szCs w:val="32"/>
        </w:rPr>
        <w:t>1</w:t>
      </w:r>
      <w:r w:rsidRPr="00814F8E">
        <w:rPr>
          <w:rFonts w:ascii="方正楷体_GBK" w:eastAsia="方正楷体_GBK" w:hAnsi="楷体" w:cs="仿宋_GB2312" w:hint="eastAsia"/>
          <w:sz w:val="32"/>
          <w:szCs w:val="32"/>
        </w:rPr>
        <w:t>、产品全流程优化</w:t>
      </w:r>
    </w:p>
    <w:p w:rsidR="007440BB" w:rsidRPr="00814F8E"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运用三维建模仿真、统一模型与接口管理、AR/VR、离散事件仿真、数据挖掘等技术，完成综合设计仿真优化、设计制造一体化、产品服务优化和产品使用反馈优化。</w:t>
      </w:r>
    </w:p>
    <w:p w:rsidR="007440BB" w:rsidRPr="00814F8E" w:rsidRDefault="001C6437"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楷体" w:cs="仿宋_GB2312" w:hint="eastAsia"/>
          <w:sz w:val="32"/>
          <w:szCs w:val="32"/>
        </w:rPr>
        <w:t>（1）</w:t>
      </w:r>
      <w:r w:rsidR="007440BB" w:rsidRPr="00814F8E">
        <w:rPr>
          <w:rFonts w:ascii="方正仿宋_GBK" w:eastAsia="方正仿宋_GBK" w:hAnsi="楷体" w:cs="仿宋_GB2312" w:hint="eastAsia"/>
          <w:sz w:val="32"/>
          <w:szCs w:val="32"/>
        </w:rPr>
        <w:t>综合设计仿真优化</w:t>
      </w:r>
      <w:r w:rsidR="00702F2A" w:rsidRPr="00814F8E">
        <w:rPr>
          <w:rFonts w:ascii="方正仿宋_GBK" w:eastAsia="方正仿宋_GBK" w:hAnsi="楷体" w:cs="仿宋_GB2312" w:hint="eastAsia"/>
          <w:sz w:val="32"/>
          <w:szCs w:val="32"/>
        </w:rPr>
        <w:t>。</w:t>
      </w:r>
      <w:r w:rsidR="007440BB" w:rsidRPr="00814F8E">
        <w:rPr>
          <w:rFonts w:ascii="方正仿宋_GBK" w:eastAsia="方正仿宋_GBK" w:hAnsi="仿宋_GB2312" w:cs="仿宋_GB2312" w:hint="eastAsia"/>
          <w:sz w:val="32"/>
          <w:szCs w:val="32"/>
        </w:rPr>
        <w:t>打通产品设计模型、工程仿真模型与工艺仿真模型，构建虚拟数字样机、建立多学科联合建模仿真环境，实现产品的可制造预测与设计、工程与工艺一体化仿真优化。</w:t>
      </w:r>
    </w:p>
    <w:p w:rsidR="007440BB" w:rsidRPr="00814F8E" w:rsidRDefault="001C6437"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楷体" w:cs="仿宋_GB2312" w:hint="eastAsia"/>
          <w:sz w:val="32"/>
          <w:szCs w:val="32"/>
        </w:rPr>
        <w:t>（2）</w:t>
      </w:r>
      <w:r w:rsidR="007440BB" w:rsidRPr="00814F8E">
        <w:rPr>
          <w:rFonts w:ascii="方正仿宋_GBK" w:eastAsia="方正仿宋_GBK" w:hAnsi="楷体" w:cs="仿宋_GB2312" w:hint="eastAsia"/>
          <w:sz w:val="32"/>
          <w:szCs w:val="32"/>
        </w:rPr>
        <w:t>设计制造一体化</w:t>
      </w:r>
      <w:r w:rsidR="00702F2A" w:rsidRPr="00814F8E">
        <w:rPr>
          <w:rFonts w:ascii="方正仿宋_GBK" w:eastAsia="方正仿宋_GBK" w:hAnsi="楷体" w:cs="仿宋_GB2312" w:hint="eastAsia"/>
          <w:sz w:val="32"/>
          <w:szCs w:val="32"/>
        </w:rPr>
        <w:t>。</w:t>
      </w:r>
      <w:r w:rsidR="007440BB" w:rsidRPr="00814F8E">
        <w:rPr>
          <w:rFonts w:ascii="方正仿宋_GBK" w:eastAsia="方正仿宋_GBK" w:hAnsi="仿宋_GB2312" w:cs="仿宋_GB2312" w:hint="eastAsia"/>
          <w:sz w:val="32"/>
          <w:szCs w:val="32"/>
        </w:rPr>
        <w:t>建立设计文件与生产装备控制指令的转化规则库，统一文件格式与传输接口，完善文件转化流程与管控系统，实现dwg、dxf、prt、drw、step等设计文件向G代码等生产装备控制指令的自动转化，打通产品设计环节与生产环节。</w:t>
      </w:r>
    </w:p>
    <w:p w:rsidR="007440BB" w:rsidRPr="00814F8E" w:rsidRDefault="001C6437"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楷体" w:cs="仿宋_GB2312" w:hint="eastAsia"/>
          <w:sz w:val="32"/>
          <w:szCs w:val="32"/>
        </w:rPr>
        <w:t>（3）</w:t>
      </w:r>
      <w:r w:rsidR="007440BB" w:rsidRPr="00814F8E">
        <w:rPr>
          <w:rFonts w:ascii="方正仿宋_GBK" w:eastAsia="方正仿宋_GBK" w:hAnsi="楷体" w:cs="仿宋_GB2312" w:hint="eastAsia"/>
          <w:sz w:val="32"/>
          <w:szCs w:val="32"/>
        </w:rPr>
        <w:t>产品服务优化</w:t>
      </w:r>
      <w:r w:rsidR="00702F2A" w:rsidRPr="00814F8E">
        <w:rPr>
          <w:rFonts w:ascii="方正仿宋_GBK" w:eastAsia="方正仿宋_GBK" w:hAnsi="楷体" w:cs="仿宋_GB2312" w:hint="eastAsia"/>
          <w:sz w:val="32"/>
          <w:szCs w:val="32"/>
        </w:rPr>
        <w:t>。</w:t>
      </w:r>
      <w:r w:rsidR="007440BB" w:rsidRPr="00814F8E">
        <w:rPr>
          <w:rFonts w:ascii="方正仿宋_GBK" w:eastAsia="方正仿宋_GBK" w:hAnsi="仿宋_GB2312" w:cs="仿宋_GB2312" w:hint="eastAsia"/>
          <w:sz w:val="32"/>
          <w:szCs w:val="32"/>
        </w:rPr>
        <w:t>建立产品运行检测与优化模型，对产品运行、故障数据进行筛选、梳理、存储和管理，向用户提供产品的运行维护、在线检测、预测性维护、故障预警、诊断修复、运行优化和远程升级服务。</w:t>
      </w:r>
    </w:p>
    <w:p w:rsidR="007440BB" w:rsidRPr="00814F8E" w:rsidRDefault="001C6437" w:rsidP="007440BB">
      <w:pPr>
        <w:spacing w:line="560" w:lineRule="exact"/>
        <w:ind w:firstLine="640"/>
        <w:rPr>
          <w:rFonts w:ascii="仿宋_GB2312" w:eastAsia="仿宋_GB2312" w:hAnsi="仿宋_GB2312" w:cs="仿宋_GB2312"/>
          <w:sz w:val="32"/>
          <w:szCs w:val="32"/>
        </w:rPr>
      </w:pPr>
      <w:r w:rsidRPr="00814F8E">
        <w:rPr>
          <w:rFonts w:ascii="方正仿宋_GBK" w:eastAsia="方正仿宋_GBK" w:hAnsi="楷体" w:cs="仿宋_GB2312" w:hint="eastAsia"/>
          <w:sz w:val="32"/>
          <w:szCs w:val="32"/>
        </w:rPr>
        <w:t>（4）</w:t>
      </w:r>
      <w:r w:rsidR="007440BB" w:rsidRPr="00814F8E">
        <w:rPr>
          <w:rFonts w:ascii="方正仿宋_GBK" w:eastAsia="方正仿宋_GBK" w:hAnsi="楷体" w:cs="仿宋_GB2312" w:hint="eastAsia"/>
          <w:sz w:val="32"/>
          <w:szCs w:val="32"/>
        </w:rPr>
        <w:t>产品使用反馈优化</w:t>
      </w:r>
      <w:r w:rsidR="00702F2A" w:rsidRPr="00814F8E">
        <w:rPr>
          <w:rFonts w:ascii="方正仿宋_GBK" w:eastAsia="方正仿宋_GBK" w:hAnsi="楷体" w:cs="仿宋_GB2312" w:hint="eastAsia"/>
          <w:sz w:val="32"/>
          <w:szCs w:val="32"/>
        </w:rPr>
        <w:t>。</w:t>
      </w:r>
      <w:r w:rsidR="007440BB" w:rsidRPr="00814F8E">
        <w:rPr>
          <w:rFonts w:ascii="方正仿宋_GBK" w:eastAsia="方正仿宋_GBK" w:hAnsi="仿宋_GB2312" w:cs="仿宋_GB2312" w:hint="eastAsia"/>
          <w:sz w:val="32"/>
          <w:szCs w:val="32"/>
        </w:rPr>
        <w:t>建立产品生产数据和服务/维护数据资源库，将数据反馈到产品的设计和模拟制造阶段，改进产品谱系，优化产品性能，驱动产品优化创新。</w:t>
      </w:r>
    </w:p>
    <w:p w:rsidR="001C6437" w:rsidRPr="00814F8E" w:rsidRDefault="001C6437" w:rsidP="001C6437">
      <w:pPr>
        <w:spacing w:line="560" w:lineRule="exact"/>
        <w:ind w:firstLine="640"/>
        <w:rPr>
          <w:rFonts w:ascii="方正楷体_GBK" w:eastAsia="方正楷体_GBK" w:hAnsi="楷体" w:cs="仿宋_GB2312"/>
          <w:sz w:val="32"/>
          <w:szCs w:val="32"/>
        </w:rPr>
      </w:pPr>
      <w:r w:rsidRPr="00814F8E">
        <w:rPr>
          <w:rFonts w:ascii="方正楷体_GBK" w:eastAsia="方正楷体_GBK" w:hAnsi="楷体" w:cs="仿宋_GB2312"/>
          <w:sz w:val="32"/>
          <w:szCs w:val="32"/>
        </w:rPr>
        <w:t>2</w:t>
      </w:r>
      <w:r w:rsidRPr="00814F8E">
        <w:rPr>
          <w:rFonts w:ascii="方正楷体_GBK" w:eastAsia="方正楷体_GBK" w:hAnsi="楷体" w:cs="仿宋_GB2312" w:hint="eastAsia"/>
          <w:sz w:val="32"/>
          <w:szCs w:val="32"/>
        </w:rPr>
        <w:t>、资产全流程优化</w:t>
      </w:r>
    </w:p>
    <w:p w:rsidR="007440BB" w:rsidRPr="00702F2A" w:rsidRDefault="007440BB" w:rsidP="007440BB">
      <w:pPr>
        <w:spacing w:line="560" w:lineRule="exact"/>
        <w:ind w:firstLine="640"/>
        <w:rPr>
          <w:rFonts w:ascii="方正仿宋_GBK" w:eastAsia="方正仿宋_GBK" w:hAnsi="仿宋_GB2312" w:cs="仿宋_GB2312"/>
          <w:sz w:val="32"/>
          <w:szCs w:val="32"/>
        </w:rPr>
      </w:pPr>
      <w:r w:rsidRPr="00814F8E">
        <w:rPr>
          <w:rFonts w:ascii="方正仿宋_GBK" w:eastAsia="方正仿宋_GBK" w:hAnsi="仿宋_GB2312" w:cs="仿宋_GB2312" w:hint="eastAsia"/>
          <w:sz w:val="32"/>
          <w:szCs w:val="32"/>
        </w:rPr>
        <w:t>运用虚拟制造、离散事件仿真、三维模型仿真、事件驱动架构、统一模型管理、非关系型数据库、联机分析处理</w:t>
      </w:r>
      <w:r w:rsidRPr="00702F2A">
        <w:rPr>
          <w:rFonts w:ascii="方正仿宋_GBK" w:eastAsia="方正仿宋_GBK" w:hAnsi="仿宋_GB2312" w:cs="仿宋_GB2312" w:hint="eastAsia"/>
          <w:sz w:val="32"/>
          <w:szCs w:val="32"/>
        </w:rPr>
        <w:lastRenderedPageBreak/>
        <w:t>（OLAP）、数据挖掘等技术，完成工厂设计仿真优化、工厂资产运行优化、工厂资产故障预测。</w:t>
      </w:r>
    </w:p>
    <w:p w:rsidR="007440BB" w:rsidRPr="00702F2A" w:rsidRDefault="001C6437" w:rsidP="007440BB">
      <w:pPr>
        <w:spacing w:line="560" w:lineRule="exact"/>
        <w:ind w:firstLine="640"/>
        <w:rPr>
          <w:rFonts w:ascii="方正仿宋_GBK" w:eastAsia="方正仿宋_GBK" w:hAnsi="仿宋_GB2312" w:cs="仿宋_GB2312"/>
          <w:b/>
          <w:sz w:val="32"/>
          <w:szCs w:val="32"/>
        </w:rPr>
      </w:pPr>
      <w:r w:rsidRPr="00702F2A">
        <w:rPr>
          <w:rFonts w:ascii="方正仿宋_GBK" w:eastAsia="方正仿宋_GBK" w:hAnsi="楷体" w:cs="仿宋_GB2312" w:hint="eastAsia"/>
          <w:sz w:val="32"/>
          <w:szCs w:val="32"/>
        </w:rPr>
        <w:t>（5）</w:t>
      </w:r>
      <w:r w:rsidR="007440BB" w:rsidRPr="00702F2A">
        <w:rPr>
          <w:rFonts w:ascii="方正仿宋_GBK" w:eastAsia="方正仿宋_GBK" w:hAnsi="楷体" w:cs="仿宋_GB2312" w:hint="eastAsia"/>
          <w:sz w:val="32"/>
          <w:szCs w:val="32"/>
        </w:rPr>
        <w:t>工厂设计仿真优化</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建立工厂资产与生产流程仿真的环境，建立工厂资产三维模型与生产流程离散事件模型，完成对工厂建成后全厂布局与全部生产流程的虚拟仿真，实现工厂布局优化与制造流程设计缺陷消除。</w:t>
      </w:r>
    </w:p>
    <w:p w:rsidR="007440BB" w:rsidRPr="00702F2A" w:rsidRDefault="001C6437"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楷体" w:cs="仿宋_GB2312" w:hint="eastAsia"/>
          <w:sz w:val="32"/>
          <w:szCs w:val="32"/>
        </w:rPr>
        <w:t>（6）</w:t>
      </w:r>
      <w:r w:rsidR="007440BB" w:rsidRPr="00702F2A">
        <w:rPr>
          <w:rFonts w:ascii="方正仿宋_GBK" w:eastAsia="方正仿宋_GBK" w:hAnsi="楷体" w:cs="仿宋_GB2312" w:hint="eastAsia"/>
          <w:sz w:val="32"/>
          <w:szCs w:val="32"/>
        </w:rPr>
        <w:t>工厂资产运行优化</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通过平台IoTHub等方式接入设备运行，实现对传感器、控制器、机床、机器人等各类设备的数据采集，建立设备参数优化模型，实现基于实时生产环境数据、排产信息、历史运行数据的参数智能配置。</w:t>
      </w:r>
    </w:p>
    <w:p w:rsidR="007440BB" w:rsidRPr="00702F2A" w:rsidRDefault="001C6437"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楷体" w:cs="仿宋_GB2312" w:hint="eastAsia"/>
          <w:sz w:val="32"/>
          <w:szCs w:val="32"/>
        </w:rPr>
        <w:t>（7）</w:t>
      </w:r>
      <w:r w:rsidR="007440BB" w:rsidRPr="00702F2A">
        <w:rPr>
          <w:rFonts w:ascii="方正仿宋_GBK" w:eastAsia="方正仿宋_GBK" w:hAnsi="楷体" w:cs="仿宋_GB2312" w:hint="eastAsia"/>
          <w:sz w:val="32"/>
          <w:szCs w:val="32"/>
        </w:rPr>
        <w:t>工厂资产故障预测</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面向工厂高价值装备建立故障规则库，汇集历史运行与故障数据，训练故障预测模型，基于模型进行故障推断，实现厂内设备的故障在线诊断与预警、预测性维护以及故障修复。</w:t>
      </w:r>
    </w:p>
    <w:p w:rsidR="001C6437" w:rsidRPr="00164957" w:rsidRDefault="001C6437" w:rsidP="001C6437">
      <w:pPr>
        <w:spacing w:line="560" w:lineRule="exact"/>
        <w:ind w:firstLine="640"/>
        <w:rPr>
          <w:rFonts w:ascii="方正楷体_GBK" w:eastAsia="方正楷体_GBK" w:hAnsi="楷体" w:cs="仿宋_GB2312"/>
          <w:sz w:val="32"/>
          <w:szCs w:val="32"/>
        </w:rPr>
      </w:pPr>
      <w:r w:rsidRPr="00164957">
        <w:rPr>
          <w:rFonts w:ascii="方正楷体_GBK" w:eastAsia="方正楷体_GBK" w:hAnsi="楷体" w:cs="仿宋_GB2312"/>
          <w:sz w:val="32"/>
          <w:szCs w:val="32"/>
        </w:rPr>
        <w:t>3</w:t>
      </w:r>
      <w:r w:rsidRPr="00164957">
        <w:rPr>
          <w:rFonts w:ascii="方正楷体_GBK" w:eastAsia="方正楷体_GBK" w:hAnsi="楷体" w:cs="仿宋_GB2312" w:hint="eastAsia"/>
          <w:sz w:val="32"/>
          <w:szCs w:val="32"/>
        </w:rPr>
        <w:t>、商业全流程优化</w:t>
      </w:r>
    </w:p>
    <w:p w:rsidR="007440BB" w:rsidRPr="00702F2A" w:rsidRDefault="007440BB"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仿宋_GB2312" w:cs="仿宋_GB2312" w:hint="eastAsia"/>
          <w:sz w:val="32"/>
          <w:szCs w:val="32"/>
        </w:rPr>
        <w:t>运用事件驱动架构、统一模型管理、非关系型数据库、数据挖掘、产品全流程追溯、用户特征聚类与画像等技术，完成用户需求预测、供应链协同、制造资源协同、</w:t>
      </w:r>
      <w:proofErr w:type="gramStart"/>
      <w:r w:rsidRPr="00702F2A">
        <w:rPr>
          <w:rFonts w:ascii="方正仿宋_GBK" w:eastAsia="方正仿宋_GBK" w:hAnsi="仿宋_GB2312" w:cs="仿宋_GB2312" w:hint="eastAsia"/>
          <w:sz w:val="32"/>
          <w:szCs w:val="32"/>
        </w:rPr>
        <w:t>全价值</w:t>
      </w:r>
      <w:proofErr w:type="gramEnd"/>
      <w:r w:rsidRPr="00702F2A">
        <w:rPr>
          <w:rFonts w:ascii="方正仿宋_GBK" w:eastAsia="方正仿宋_GBK" w:hAnsi="仿宋_GB2312" w:cs="仿宋_GB2312" w:hint="eastAsia"/>
          <w:sz w:val="32"/>
          <w:szCs w:val="32"/>
        </w:rPr>
        <w:t>链集成优化。</w:t>
      </w:r>
    </w:p>
    <w:p w:rsidR="007440BB" w:rsidRPr="00702F2A" w:rsidRDefault="001C6437"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楷体" w:cs="仿宋_GB2312" w:hint="eastAsia"/>
          <w:sz w:val="32"/>
          <w:szCs w:val="32"/>
        </w:rPr>
        <w:t>（8）</w:t>
      </w:r>
      <w:r w:rsidR="007440BB" w:rsidRPr="00702F2A">
        <w:rPr>
          <w:rFonts w:ascii="方正仿宋_GBK" w:eastAsia="方正仿宋_GBK" w:hAnsi="楷体" w:cs="仿宋_GB2312" w:hint="eastAsia"/>
          <w:sz w:val="32"/>
          <w:szCs w:val="32"/>
        </w:rPr>
        <w:t>用户需求预测</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建立产品需求预测模型，并建立科学的商品生产方案分析系统，结合用户需求与产品生产能力，形成满足消费者预期的产品品类、数量、组合预测，实现对市场的预知性判断。</w:t>
      </w:r>
    </w:p>
    <w:p w:rsidR="007440BB" w:rsidRPr="00702F2A" w:rsidRDefault="001C6437" w:rsidP="007440BB">
      <w:pPr>
        <w:spacing w:line="560" w:lineRule="exact"/>
        <w:ind w:firstLine="640"/>
        <w:rPr>
          <w:rFonts w:ascii="方正仿宋_GBK" w:eastAsia="方正仿宋_GBK" w:hAnsi="仿宋_GB2312" w:cs="仿宋_GB2312"/>
          <w:sz w:val="32"/>
          <w:szCs w:val="32"/>
        </w:rPr>
      </w:pPr>
      <w:bookmarkStart w:id="2" w:name="OLE_LINK1"/>
      <w:bookmarkStart w:id="3" w:name="OLE_LINK2"/>
      <w:r w:rsidRPr="00702F2A">
        <w:rPr>
          <w:rFonts w:ascii="方正仿宋_GBK" w:eastAsia="方正仿宋_GBK" w:hAnsi="楷体" w:cs="仿宋_GB2312" w:hint="eastAsia"/>
          <w:sz w:val="32"/>
          <w:szCs w:val="32"/>
        </w:rPr>
        <w:t>（9）</w:t>
      </w:r>
      <w:r w:rsidR="007440BB" w:rsidRPr="00702F2A">
        <w:rPr>
          <w:rFonts w:ascii="方正仿宋_GBK" w:eastAsia="方正仿宋_GBK" w:hAnsi="楷体" w:cs="仿宋_GB2312" w:hint="eastAsia"/>
          <w:sz w:val="32"/>
          <w:szCs w:val="32"/>
        </w:rPr>
        <w:t>供应链协同</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打通供应链上下游生产计划、进度</w:t>
      </w:r>
      <w:r w:rsidR="007440BB" w:rsidRPr="00702F2A">
        <w:rPr>
          <w:rFonts w:ascii="方正仿宋_GBK" w:eastAsia="方正仿宋_GBK" w:hAnsi="仿宋_GB2312" w:cs="仿宋_GB2312" w:hint="eastAsia"/>
          <w:sz w:val="32"/>
          <w:szCs w:val="32"/>
        </w:rPr>
        <w:lastRenderedPageBreak/>
        <w:t>排产、物流配送（输送）环节，实现对全链条生产计划的监测与调整能力，实现面向终端用户的生产计划进度协同与并行组织生产。</w:t>
      </w:r>
    </w:p>
    <w:p w:rsidR="007440BB" w:rsidRPr="00702F2A" w:rsidRDefault="001C6437"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楷体" w:cs="仿宋_GB2312" w:hint="eastAsia"/>
          <w:sz w:val="32"/>
          <w:szCs w:val="32"/>
        </w:rPr>
        <w:t>（10）</w:t>
      </w:r>
      <w:r w:rsidR="007440BB" w:rsidRPr="00702F2A">
        <w:rPr>
          <w:rFonts w:ascii="方正仿宋_GBK" w:eastAsia="方正仿宋_GBK" w:hAnsi="楷体" w:cs="仿宋_GB2312" w:hint="eastAsia"/>
          <w:sz w:val="32"/>
          <w:szCs w:val="32"/>
        </w:rPr>
        <w:t>制造资源协同</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面向企业生产、库存、配送等制造资源，依托平台建立统一的信息发布机制与交易模块，整合并公开发布行业制造资源，引导资源供需对接，采取资源有偿共享模式，实现跨企业的资源配置优化。</w:t>
      </w:r>
    </w:p>
    <w:bookmarkEnd w:id="2"/>
    <w:bookmarkEnd w:id="3"/>
    <w:p w:rsidR="007440BB" w:rsidRPr="00702F2A" w:rsidRDefault="001C6437"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楷体" w:cs="仿宋_GB2312" w:hint="eastAsia"/>
          <w:sz w:val="32"/>
          <w:szCs w:val="32"/>
        </w:rPr>
        <w:t>（11）</w:t>
      </w:r>
      <w:proofErr w:type="gramStart"/>
      <w:r w:rsidR="007440BB" w:rsidRPr="00702F2A">
        <w:rPr>
          <w:rFonts w:ascii="方正仿宋_GBK" w:eastAsia="方正仿宋_GBK" w:hAnsi="楷体" w:cs="仿宋_GB2312" w:hint="eastAsia"/>
          <w:sz w:val="32"/>
          <w:szCs w:val="32"/>
        </w:rPr>
        <w:t>全价值</w:t>
      </w:r>
      <w:proofErr w:type="gramEnd"/>
      <w:r w:rsidR="007440BB" w:rsidRPr="00702F2A">
        <w:rPr>
          <w:rFonts w:ascii="方正仿宋_GBK" w:eastAsia="方正仿宋_GBK" w:hAnsi="楷体" w:cs="仿宋_GB2312" w:hint="eastAsia"/>
          <w:sz w:val="32"/>
          <w:szCs w:val="32"/>
        </w:rPr>
        <w:t>链集成优化</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建立涵盖原材料价格、生产计划、生产进度、成品订单的</w:t>
      </w:r>
      <w:proofErr w:type="gramStart"/>
      <w:r w:rsidR="007440BB" w:rsidRPr="00702F2A">
        <w:rPr>
          <w:rFonts w:ascii="方正仿宋_GBK" w:eastAsia="方正仿宋_GBK" w:hAnsi="仿宋_GB2312" w:cs="仿宋_GB2312" w:hint="eastAsia"/>
          <w:sz w:val="32"/>
          <w:szCs w:val="32"/>
        </w:rPr>
        <w:t>全价值链统一</w:t>
      </w:r>
      <w:proofErr w:type="gramEnd"/>
      <w:r w:rsidR="007440BB" w:rsidRPr="00702F2A">
        <w:rPr>
          <w:rFonts w:ascii="方正仿宋_GBK" w:eastAsia="方正仿宋_GBK" w:hAnsi="仿宋_GB2312" w:cs="仿宋_GB2312" w:hint="eastAsia"/>
          <w:sz w:val="32"/>
          <w:szCs w:val="32"/>
        </w:rPr>
        <w:t>分析模型，打通企业生产性原材料采购、单位能耗管控、进度排产、成品销售等环节，实现基于</w:t>
      </w:r>
      <w:proofErr w:type="gramStart"/>
      <w:r w:rsidR="007440BB" w:rsidRPr="00702F2A">
        <w:rPr>
          <w:rFonts w:ascii="方正仿宋_GBK" w:eastAsia="方正仿宋_GBK" w:hAnsi="仿宋_GB2312" w:cs="仿宋_GB2312" w:hint="eastAsia"/>
          <w:sz w:val="32"/>
          <w:szCs w:val="32"/>
        </w:rPr>
        <w:t>全价值链数据</w:t>
      </w:r>
      <w:proofErr w:type="gramEnd"/>
      <w:r w:rsidR="007440BB" w:rsidRPr="00702F2A">
        <w:rPr>
          <w:rFonts w:ascii="方正仿宋_GBK" w:eastAsia="方正仿宋_GBK" w:hAnsi="仿宋_GB2312" w:cs="仿宋_GB2312" w:hint="eastAsia"/>
          <w:sz w:val="32"/>
          <w:szCs w:val="32"/>
        </w:rPr>
        <w:t>的生产计划智能决策与生产进度动态调整。</w:t>
      </w:r>
    </w:p>
    <w:p w:rsidR="001C6437" w:rsidRPr="00164957" w:rsidRDefault="001C6437" w:rsidP="001C6437">
      <w:pPr>
        <w:spacing w:line="560" w:lineRule="exact"/>
        <w:ind w:firstLine="640"/>
        <w:rPr>
          <w:rFonts w:ascii="方正楷体_GBK" w:eastAsia="方正楷体_GBK" w:hAnsi="楷体" w:cs="仿宋_GB2312"/>
          <w:sz w:val="32"/>
          <w:szCs w:val="32"/>
        </w:rPr>
      </w:pPr>
      <w:r w:rsidRPr="00164957">
        <w:rPr>
          <w:rFonts w:ascii="方正楷体_GBK" w:eastAsia="方正楷体_GBK" w:hAnsi="楷体" w:cs="仿宋_GB2312"/>
          <w:sz w:val="32"/>
          <w:szCs w:val="32"/>
        </w:rPr>
        <w:t>4</w:t>
      </w:r>
      <w:r w:rsidRPr="00164957">
        <w:rPr>
          <w:rFonts w:ascii="方正楷体_GBK" w:eastAsia="方正楷体_GBK" w:hAnsi="楷体" w:cs="仿宋_GB2312" w:hint="eastAsia"/>
          <w:sz w:val="32"/>
          <w:szCs w:val="32"/>
        </w:rPr>
        <w:t>、跨链条优化</w:t>
      </w:r>
    </w:p>
    <w:p w:rsidR="00B05602" w:rsidRDefault="001C6437" w:rsidP="007440BB">
      <w:pPr>
        <w:spacing w:line="560" w:lineRule="exact"/>
        <w:ind w:firstLine="640"/>
        <w:rPr>
          <w:rFonts w:ascii="方正仿宋_GBK" w:eastAsia="方正仿宋_GBK" w:hAnsi="仿宋_GB2312" w:cs="仿宋_GB2312"/>
          <w:sz w:val="32"/>
          <w:szCs w:val="32"/>
        </w:rPr>
      </w:pPr>
      <w:r w:rsidRPr="00702F2A">
        <w:rPr>
          <w:rFonts w:ascii="方正仿宋_GBK" w:eastAsia="方正仿宋_GBK" w:hAnsi="楷体" w:cs="仿宋_GB2312" w:hint="eastAsia"/>
          <w:sz w:val="32"/>
          <w:szCs w:val="32"/>
        </w:rPr>
        <w:t>（12）</w:t>
      </w:r>
      <w:r w:rsidR="007440BB" w:rsidRPr="00702F2A">
        <w:rPr>
          <w:rFonts w:ascii="方正仿宋_GBK" w:eastAsia="方正仿宋_GBK" w:hAnsi="楷体" w:cs="仿宋_GB2312" w:hint="eastAsia"/>
          <w:sz w:val="32"/>
          <w:szCs w:val="32"/>
        </w:rPr>
        <w:t>柔性可重构制造系统设计</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面向单元化、</w:t>
      </w:r>
      <w:proofErr w:type="gramStart"/>
      <w:r w:rsidR="007440BB" w:rsidRPr="00702F2A">
        <w:rPr>
          <w:rFonts w:ascii="方正仿宋_GBK" w:eastAsia="方正仿宋_GBK" w:hAnsi="仿宋_GB2312" w:cs="仿宋_GB2312" w:hint="eastAsia"/>
          <w:sz w:val="32"/>
          <w:szCs w:val="32"/>
        </w:rPr>
        <w:t>模块化产线设计</w:t>
      </w:r>
      <w:proofErr w:type="gramEnd"/>
      <w:r w:rsidR="007440BB" w:rsidRPr="00702F2A">
        <w:rPr>
          <w:rFonts w:ascii="方正仿宋_GBK" w:eastAsia="方正仿宋_GBK" w:hAnsi="仿宋_GB2312" w:cs="仿宋_GB2312" w:hint="eastAsia"/>
          <w:sz w:val="32"/>
          <w:szCs w:val="32"/>
        </w:rPr>
        <w:t>，依托平台建立生产单元可重构规则库，重点探索基于产品设计数据的装备、软件、系统智能配置算法，以及面向生产单元、模块的智能组织方式，</w:t>
      </w:r>
      <w:proofErr w:type="gramStart"/>
      <w:r w:rsidR="007440BB" w:rsidRPr="00702F2A">
        <w:rPr>
          <w:rFonts w:ascii="方正仿宋_GBK" w:eastAsia="方正仿宋_GBK" w:hAnsi="仿宋_GB2312" w:cs="仿宋_GB2312" w:hint="eastAsia"/>
          <w:sz w:val="32"/>
          <w:szCs w:val="32"/>
        </w:rPr>
        <w:t>打通产线设计</w:t>
      </w:r>
      <w:proofErr w:type="gramEnd"/>
      <w:r w:rsidR="007440BB" w:rsidRPr="00702F2A">
        <w:rPr>
          <w:rFonts w:ascii="方正仿宋_GBK" w:eastAsia="方正仿宋_GBK" w:hAnsi="仿宋_GB2312" w:cs="仿宋_GB2312" w:hint="eastAsia"/>
          <w:sz w:val="32"/>
          <w:szCs w:val="32"/>
        </w:rPr>
        <w:t>与产品设计环节，实现制造系统的生产单元自配置</w:t>
      </w:r>
      <w:proofErr w:type="gramStart"/>
      <w:r w:rsidR="007440BB" w:rsidRPr="00702F2A">
        <w:rPr>
          <w:rFonts w:ascii="方正仿宋_GBK" w:eastAsia="方正仿宋_GBK" w:hAnsi="仿宋_GB2312" w:cs="仿宋_GB2312" w:hint="eastAsia"/>
          <w:sz w:val="32"/>
          <w:szCs w:val="32"/>
        </w:rPr>
        <w:t>与产线自组织</w:t>
      </w:r>
      <w:proofErr w:type="gramEnd"/>
      <w:r w:rsidR="007440BB" w:rsidRPr="00702F2A">
        <w:rPr>
          <w:rFonts w:ascii="方正仿宋_GBK" w:eastAsia="方正仿宋_GBK" w:hAnsi="仿宋_GB2312" w:cs="仿宋_GB2312" w:hint="eastAsia"/>
          <w:sz w:val="32"/>
          <w:szCs w:val="32"/>
        </w:rPr>
        <w:t>。</w:t>
      </w:r>
    </w:p>
    <w:p w:rsidR="00DC6DF4" w:rsidRPr="007440BB" w:rsidRDefault="001C6437" w:rsidP="00B05602">
      <w:pPr>
        <w:spacing w:line="560" w:lineRule="exact"/>
        <w:ind w:firstLine="640"/>
      </w:pPr>
      <w:r w:rsidRPr="00702F2A">
        <w:rPr>
          <w:rFonts w:ascii="方正仿宋_GBK" w:eastAsia="方正仿宋_GBK" w:hAnsi="楷体" w:cs="仿宋_GB2312" w:hint="eastAsia"/>
          <w:sz w:val="32"/>
          <w:szCs w:val="32"/>
        </w:rPr>
        <w:t>（13）</w:t>
      </w:r>
      <w:r w:rsidR="007440BB" w:rsidRPr="00702F2A">
        <w:rPr>
          <w:rFonts w:ascii="方正仿宋_GBK" w:eastAsia="方正仿宋_GBK" w:hAnsi="楷体" w:cs="仿宋_GB2312" w:hint="eastAsia"/>
          <w:sz w:val="32"/>
          <w:szCs w:val="32"/>
        </w:rPr>
        <w:t>基于供应链的产品设计优化</w:t>
      </w:r>
      <w:r w:rsidR="00702F2A" w:rsidRPr="00702F2A">
        <w:rPr>
          <w:rFonts w:ascii="方正仿宋_GBK" w:eastAsia="方正仿宋_GBK" w:hAnsi="楷体" w:cs="仿宋_GB2312" w:hint="eastAsia"/>
          <w:sz w:val="32"/>
          <w:szCs w:val="32"/>
        </w:rPr>
        <w:t>。</w:t>
      </w:r>
      <w:r w:rsidR="007440BB" w:rsidRPr="00702F2A">
        <w:rPr>
          <w:rFonts w:ascii="方正仿宋_GBK" w:eastAsia="方正仿宋_GBK" w:hAnsi="仿宋_GB2312" w:cs="仿宋_GB2312" w:hint="eastAsia"/>
          <w:sz w:val="32"/>
          <w:szCs w:val="32"/>
        </w:rPr>
        <w:t>建立面向供应链的产品设计优化规则库，建立涵盖产品设计、工艺流程和供应</w:t>
      </w:r>
      <w:proofErr w:type="gramStart"/>
      <w:r w:rsidR="007440BB" w:rsidRPr="00702F2A">
        <w:rPr>
          <w:rFonts w:ascii="方正仿宋_GBK" w:eastAsia="方正仿宋_GBK" w:hAnsi="仿宋_GB2312" w:cs="仿宋_GB2312" w:hint="eastAsia"/>
          <w:sz w:val="32"/>
          <w:szCs w:val="32"/>
        </w:rPr>
        <w:t>链设计</w:t>
      </w:r>
      <w:proofErr w:type="gramEnd"/>
      <w:r w:rsidR="007440BB" w:rsidRPr="00702F2A">
        <w:rPr>
          <w:rFonts w:ascii="方正仿宋_GBK" w:eastAsia="方正仿宋_GBK" w:hAnsi="仿宋_GB2312" w:cs="仿宋_GB2312" w:hint="eastAsia"/>
          <w:sz w:val="32"/>
          <w:szCs w:val="32"/>
        </w:rPr>
        <w:t>的综合成本分析模型，打通产品设计环节、仿真环节与供应</w:t>
      </w:r>
      <w:proofErr w:type="gramStart"/>
      <w:r w:rsidR="007440BB" w:rsidRPr="00702F2A">
        <w:rPr>
          <w:rFonts w:ascii="方正仿宋_GBK" w:eastAsia="方正仿宋_GBK" w:hAnsi="仿宋_GB2312" w:cs="仿宋_GB2312" w:hint="eastAsia"/>
          <w:sz w:val="32"/>
          <w:szCs w:val="32"/>
        </w:rPr>
        <w:t>链设计</w:t>
      </w:r>
      <w:proofErr w:type="gramEnd"/>
      <w:r w:rsidR="007440BB" w:rsidRPr="00702F2A">
        <w:rPr>
          <w:rFonts w:ascii="方正仿宋_GBK" w:eastAsia="方正仿宋_GBK" w:hAnsi="仿宋_GB2312" w:cs="仿宋_GB2312" w:hint="eastAsia"/>
          <w:sz w:val="32"/>
          <w:szCs w:val="32"/>
        </w:rPr>
        <w:t>环节，实现基于供应链设计需求的产品设计优化。</w:t>
      </w:r>
    </w:p>
    <w:sectPr w:rsidR="00DC6DF4" w:rsidRPr="007440BB" w:rsidSect="007440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113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B0" w:rsidRDefault="001910B0" w:rsidP="00CD0447">
      <w:pPr>
        <w:spacing w:line="240" w:lineRule="auto"/>
        <w:ind w:firstLine="420"/>
      </w:pPr>
      <w:r>
        <w:separator/>
      </w:r>
    </w:p>
  </w:endnote>
  <w:endnote w:type="continuationSeparator" w:id="0">
    <w:p w:rsidR="001910B0" w:rsidRDefault="001910B0" w:rsidP="00CD044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02428"/>
      <w:docPartObj>
        <w:docPartGallery w:val="Page Numbers (Bottom of Page)"/>
        <w:docPartUnique/>
      </w:docPartObj>
    </w:sdtPr>
    <w:sdtEndPr>
      <w:rPr>
        <w:rFonts w:eastAsia="方正仿宋_GBK"/>
        <w:sz w:val="28"/>
        <w:szCs w:val="28"/>
      </w:rPr>
    </w:sdtEndPr>
    <w:sdtContent>
      <w:p w:rsidR="00BB0726" w:rsidRPr="00782EA1" w:rsidRDefault="00687763">
        <w:pPr>
          <w:pStyle w:val="a4"/>
          <w:ind w:firstLine="420"/>
          <w:jc w:val="center"/>
          <w:rPr>
            <w:rFonts w:eastAsia="方正仿宋_GBK"/>
            <w:sz w:val="28"/>
            <w:szCs w:val="28"/>
          </w:rPr>
        </w:pPr>
        <w:r w:rsidRPr="00782EA1">
          <w:rPr>
            <w:rFonts w:eastAsia="方正仿宋_GBK"/>
            <w:sz w:val="28"/>
            <w:szCs w:val="28"/>
          </w:rPr>
          <w:fldChar w:fldCharType="begin"/>
        </w:r>
        <w:r w:rsidR="00BB0726" w:rsidRPr="00782EA1">
          <w:rPr>
            <w:rFonts w:eastAsia="方正仿宋_GBK"/>
            <w:sz w:val="28"/>
            <w:szCs w:val="28"/>
          </w:rPr>
          <w:instrText>PAGE   \* MERGEFORMAT</w:instrText>
        </w:r>
        <w:r w:rsidRPr="00782EA1">
          <w:rPr>
            <w:rFonts w:eastAsia="方正仿宋_GBK"/>
            <w:sz w:val="28"/>
            <w:szCs w:val="28"/>
          </w:rPr>
          <w:fldChar w:fldCharType="separate"/>
        </w:r>
        <w:r w:rsidR="00DD496C" w:rsidRPr="00DD496C">
          <w:rPr>
            <w:rFonts w:eastAsia="方正仿宋_GBK"/>
            <w:noProof/>
            <w:sz w:val="28"/>
            <w:szCs w:val="28"/>
            <w:lang w:val="zh-CN"/>
          </w:rPr>
          <w:t>-</w:t>
        </w:r>
        <w:r w:rsidR="00DD496C">
          <w:rPr>
            <w:rFonts w:eastAsia="方正仿宋_GBK"/>
            <w:noProof/>
            <w:sz w:val="28"/>
            <w:szCs w:val="28"/>
          </w:rPr>
          <w:t xml:space="preserve"> 4 -</w:t>
        </w:r>
        <w:r w:rsidRPr="00782EA1">
          <w:rPr>
            <w:rFonts w:eastAsia="方正仿宋_GBK"/>
            <w:sz w:val="28"/>
            <w:szCs w:val="28"/>
          </w:rPr>
          <w:fldChar w:fldCharType="end"/>
        </w:r>
      </w:p>
    </w:sdtContent>
  </w:sdt>
  <w:p w:rsidR="00623CDB" w:rsidRDefault="00623CDB">
    <w:pPr>
      <w:pStyle w:val="a4"/>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B0" w:rsidRDefault="001910B0" w:rsidP="00CD0447">
      <w:pPr>
        <w:spacing w:line="240" w:lineRule="auto"/>
        <w:ind w:firstLine="420"/>
      </w:pPr>
      <w:r>
        <w:separator/>
      </w:r>
    </w:p>
  </w:footnote>
  <w:footnote w:type="continuationSeparator" w:id="0">
    <w:p w:rsidR="001910B0" w:rsidRDefault="001910B0" w:rsidP="00CD0447">
      <w:pPr>
        <w:spacing w:line="240" w:lineRule="auto"/>
        <w:ind w:firstLine="420"/>
      </w:pPr>
      <w:r>
        <w:continuationSeparator/>
      </w:r>
    </w:p>
  </w:footnote>
  <w:footnote w:id="1">
    <w:p w:rsidR="00AE37C1" w:rsidRPr="00814F8E" w:rsidRDefault="00AE37C1" w:rsidP="00AE37C1">
      <w:pPr>
        <w:pStyle w:val="1"/>
        <w:ind w:firstLine="420"/>
        <w:rPr>
          <w:sz w:val="24"/>
          <w:szCs w:val="24"/>
        </w:rPr>
      </w:pPr>
      <w:r w:rsidRPr="00814F8E">
        <w:rPr>
          <w:rStyle w:val="ad"/>
          <w:sz w:val="24"/>
          <w:szCs w:val="24"/>
        </w:rPr>
        <w:footnoteRef/>
      </w:r>
      <w:r w:rsidRPr="00814F8E">
        <w:rPr>
          <w:rFonts w:hint="eastAsia"/>
          <w:sz w:val="24"/>
          <w:szCs w:val="24"/>
        </w:rPr>
        <w:t>“约束条件”是指常州市工业互联网标杆工厂必须满足的基本条件；“引导条件”是指常州市工业互联网标杆工厂在满足约束条件的前提下，建议具备的优选条件。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4A43"/>
    <w:multiLevelType w:val="hybridMultilevel"/>
    <w:tmpl w:val="C03680E2"/>
    <w:lvl w:ilvl="0" w:tplc="DE8C51E8">
      <w:start w:val="2"/>
      <w:numFmt w:val="bullet"/>
      <w:lvlText w:val="□"/>
      <w:lvlJc w:val="left"/>
      <w:pPr>
        <w:ind w:left="840" w:hanging="360"/>
      </w:pPr>
      <w:rPr>
        <w:rFonts w:ascii="仿宋_GB2312" w:eastAsia="仿宋_GB2312" w:hAnsi="仿宋_GB2312" w:cs="仿宋_GB2312" w:hint="eastAsia"/>
        <w:color w:val="auto"/>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FE97340"/>
    <w:multiLevelType w:val="hybridMultilevel"/>
    <w:tmpl w:val="63400B32"/>
    <w:lvl w:ilvl="0" w:tplc="7640FA20">
      <w:start w:val="3"/>
      <w:numFmt w:val="bullet"/>
      <w:lvlText w:val="□"/>
      <w:lvlJc w:val="left"/>
      <w:pPr>
        <w:ind w:left="360" w:hanging="360"/>
      </w:pPr>
      <w:rPr>
        <w:rFonts w:ascii="仿宋_GB2312" w:eastAsia="仿宋_GB2312" w:hAnsi="仿宋_GB2312" w:cs="仿宋_GB2312"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2FE"/>
    <w:rsid w:val="00005280"/>
    <w:rsid w:val="000069C5"/>
    <w:rsid w:val="000208A1"/>
    <w:rsid w:val="000208FA"/>
    <w:rsid w:val="00022013"/>
    <w:rsid w:val="0002788D"/>
    <w:rsid w:val="00040CC9"/>
    <w:rsid w:val="00047901"/>
    <w:rsid w:val="00050F3B"/>
    <w:rsid w:val="000633B3"/>
    <w:rsid w:val="000A433A"/>
    <w:rsid w:val="000B10A5"/>
    <w:rsid w:val="000D35C0"/>
    <w:rsid w:val="00113CF2"/>
    <w:rsid w:val="0012333F"/>
    <w:rsid w:val="00157736"/>
    <w:rsid w:val="00160CA4"/>
    <w:rsid w:val="00164957"/>
    <w:rsid w:val="00166195"/>
    <w:rsid w:val="00180B8D"/>
    <w:rsid w:val="001910B0"/>
    <w:rsid w:val="001A6923"/>
    <w:rsid w:val="001C6437"/>
    <w:rsid w:val="001D3364"/>
    <w:rsid w:val="0020004D"/>
    <w:rsid w:val="00214DD3"/>
    <w:rsid w:val="0023327B"/>
    <w:rsid w:val="00241D33"/>
    <w:rsid w:val="00244AEF"/>
    <w:rsid w:val="002A1BEF"/>
    <w:rsid w:val="002A5393"/>
    <w:rsid w:val="002A5E7A"/>
    <w:rsid w:val="002B7048"/>
    <w:rsid w:val="002D67EB"/>
    <w:rsid w:val="003447E1"/>
    <w:rsid w:val="00372D6A"/>
    <w:rsid w:val="00384CBE"/>
    <w:rsid w:val="00391348"/>
    <w:rsid w:val="003B2B1A"/>
    <w:rsid w:val="003B7C8E"/>
    <w:rsid w:val="003C101D"/>
    <w:rsid w:val="003C2B47"/>
    <w:rsid w:val="003C4052"/>
    <w:rsid w:val="003D0CE6"/>
    <w:rsid w:val="003E005E"/>
    <w:rsid w:val="00407CE6"/>
    <w:rsid w:val="004219FA"/>
    <w:rsid w:val="00432ED8"/>
    <w:rsid w:val="00433065"/>
    <w:rsid w:val="00452625"/>
    <w:rsid w:val="00453A04"/>
    <w:rsid w:val="00476010"/>
    <w:rsid w:val="0048523D"/>
    <w:rsid w:val="00492B53"/>
    <w:rsid w:val="004A0474"/>
    <w:rsid w:val="004C0794"/>
    <w:rsid w:val="004E1855"/>
    <w:rsid w:val="004F4E7F"/>
    <w:rsid w:val="0051226E"/>
    <w:rsid w:val="005202FE"/>
    <w:rsid w:val="005708EA"/>
    <w:rsid w:val="00580A14"/>
    <w:rsid w:val="005820A9"/>
    <w:rsid w:val="005841C9"/>
    <w:rsid w:val="00584D0D"/>
    <w:rsid w:val="005A037D"/>
    <w:rsid w:val="005B4F67"/>
    <w:rsid w:val="005B506F"/>
    <w:rsid w:val="005F6716"/>
    <w:rsid w:val="00610E15"/>
    <w:rsid w:val="006110CD"/>
    <w:rsid w:val="00623CDB"/>
    <w:rsid w:val="006321C0"/>
    <w:rsid w:val="00636A2E"/>
    <w:rsid w:val="00640C57"/>
    <w:rsid w:val="00650119"/>
    <w:rsid w:val="00655281"/>
    <w:rsid w:val="00657B44"/>
    <w:rsid w:val="00672EAC"/>
    <w:rsid w:val="00675D67"/>
    <w:rsid w:val="0068060D"/>
    <w:rsid w:val="00687763"/>
    <w:rsid w:val="006947B7"/>
    <w:rsid w:val="006A470B"/>
    <w:rsid w:val="006C631C"/>
    <w:rsid w:val="006D57E4"/>
    <w:rsid w:val="006E1962"/>
    <w:rsid w:val="006E2EB9"/>
    <w:rsid w:val="007003F1"/>
    <w:rsid w:val="00700F3E"/>
    <w:rsid w:val="00702F2A"/>
    <w:rsid w:val="00717CF5"/>
    <w:rsid w:val="0074117D"/>
    <w:rsid w:val="007440BB"/>
    <w:rsid w:val="00753E30"/>
    <w:rsid w:val="007810DB"/>
    <w:rsid w:val="00782EA1"/>
    <w:rsid w:val="00795B24"/>
    <w:rsid w:val="00796FD0"/>
    <w:rsid w:val="007D57ED"/>
    <w:rsid w:val="007E0B9E"/>
    <w:rsid w:val="007F0A61"/>
    <w:rsid w:val="00802EF2"/>
    <w:rsid w:val="00814F8E"/>
    <w:rsid w:val="00823359"/>
    <w:rsid w:val="00850DE0"/>
    <w:rsid w:val="00866093"/>
    <w:rsid w:val="00870455"/>
    <w:rsid w:val="00871EA2"/>
    <w:rsid w:val="00890A2D"/>
    <w:rsid w:val="00892C89"/>
    <w:rsid w:val="008A4FE7"/>
    <w:rsid w:val="008E16B6"/>
    <w:rsid w:val="008F4BCF"/>
    <w:rsid w:val="0094018D"/>
    <w:rsid w:val="00954C5A"/>
    <w:rsid w:val="00956569"/>
    <w:rsid w:val="00964997"/>
    <w:rsid w:val="00965258"/>
    <w:rsid w:val="00990B96"/>
    <w:rsid w:val="00991FF5"/>
    <w:rsid w:val="00992ED8"/>
    <w:rsid w:val="009A6D1D"/>
    <w:rsid w:val="009B3C78"/>
    <w:rsid w:val="009C0B1A"/>
    <w:rsid w:val="009C3DBB"/>
    <w:rsid w:val="009C4934"/>
    <w:rsid w:val="009C6669"/>
    <w:rsid w:val="00A16103"/>
    <w:rsid w:val="00A42241"/>
    <w:rsid w:val="00A449E1"/>
    <w:rsid w:val="00A6704A"/>
    <w:rsid w:val="00A846E0"/>
    <w:rsid w:val="00AA1631"/>
    <w:rsid w:val="00AA6840"/>
    <w:rsid w:val="00AB11C4"/>
    <w:rsid w:val="00AE37C1"/>
    <w:rsid w:val="00AF5BA2"/>
    <w:rsid w:val="00B0199D"/>
    <w:rsid w:val="00B05602"/>
    <w:rsid w:val="00B269B0"/>
    <w:rsid w:val="00B33A5C"/>
    <w:rsid w:val="00B658FB"/>
    <w:rsid w:val="00BB0726"/>
    <w:rsid w:val="00BB7005"/>
    <w:rsid w:val="00BC38EF"/>
    <w:rsid w:val="00BD4CD7"/>
    <w:rsid w:val="00BE1C4E"/>
    <w:rsid w:val="00C02082"/>
    <w:rsid w:val="00C062CE"/>
    <w:rsid w:val="00C126D2"/>
    <w:rsid w:val="00C129DA"/>
    <w:rsid w:val="00C143F8"/>
    <w:rsid w:val="00C22929"/>
    <w:rsid w:val="00C3431A"/>
    <w:rsid w:val="00C352FC"/>
    <w:rsid w:val="00C46A91"/>
    <w:rsid w:val="00C5103D"/>
    <w:rsid w:val="00C52133"/>
    <w:rsid w:val="00C5790B"/>
    <w:rsid w:val="00C651B5"/>
    <w:rsid w:val="00C65B6E"/>
    <w:rsid w:val="00C65C92"/>
    <w:rsid w:val="00C844CB"/>
    <w:rsid w:val="00CB5CFA"/>
    <w:rsid w:val="00CB7A8B"/>
    <w:rsid w:val="00CC127E"/>
    <w:rsid w:val="00CD0447"/>
    <w:rsid w:val="00CD0C81"/>
    <w:rsid w:val="00CE5E0B"/>
    <w:rsid w:val="00D3034C"/>
    <w:rsid w:val="00D30520"/>
    <w:rsid w:val="00D41584"/>
    <w:rsid w:val="00D556FF"/>
    <w:rsid w:val="00D6473B"/>
    <w:rsid w:val="00D761E6"/>
    <w:rsid w:val="00D87082"/>
    <w:rsid w:val="00D95C1F"/>
    <w:rsid w:val="00DC6DF4"/>
    <w:rsid w:val="00DD496C"/>
    <w:rsid w:val="00DD5758"/>
    <w:rsid w:val="00DD6F26"/>
    <w:rsid w:val="00E144CA"/>
    <w:rsid w:val="00E301D7"/>
    <w:rsid w:val="00E42ED1"/>
    <w:rsid w:val="00E469A2"/>
    <w:rsid w:val="00E51816"/>
    <w:rsid w:val="00E62985"/>
    <w:rsid w:val="00E62E88"/>
    <w:rsid w:val="00E66CCF"/>
    <w:rsid w:val="00E66D06"/>
    <w:rsid w:val="00E76F47"/>
    <w:rsid w:val="00EA405B"/>
    <w:rsid w:val="00EA529F"/>
    <w:rsid w:val="00ED4BB7"/>
    <w:rsid w:val="00F70D1A"/>
    <w:rsid w:val="00F9135B"/>
    <w:rsid w:val="00F94468"/>
    <w:rsid w:val="00FA426C"/>
    <w:rsid w:val="00FE7F0F"/>
    <w:rsid w:val="00FF134C"/>
    <w:rsid w:val="652E7D96"/>
    <w:rsid w:val="74DF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37"/>
    <w:pPr>
      <w:widowControl w:val="0"/>
      <w:spacing w:line="360" w:lineRule="auto"/>
      <w:ind w:firstLineChars="200" w:firstLine="20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68060D"/>
    <w:rPr>
      <w:rFonts w:ascii="Arial" w:eastAsia="宋体" w:hAnsi="Arial"/>
      <w:kern w:val="2"/>
      <w:sz w:val="18"/>
      <w:szCs w:val="18"/>
      <w:lang w:val="en-US" w:eastAsia="zh-CN" w:bidi="ar-SA"/>
    </w:rPr>
  </w:style>
  <w:style w:type="paragraph" w:styleId="a3">
    <w:name w:val="header"/>
    <w:basedOn w:val="a"/>
    <w:link w:val="Char"/>
    <w:rsid w:val="0068060D"/>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link w:val="Char0"/>
    <w:uiPriority w:val="99"/>
    <w:rsid w:val="0068060D"/>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5">
    <w:name w:val="Balloon Text"/>
    <w:basedOn w:val="a"/>
    <w:semiHidden/>
    <w:rsid w:val="0068060D"/>
    <w:rPr>
      <w:sz w:val="18"/>
      <w:szCs w:val="18"/>
    </w:rPr>
  </w:style>
  <w:style w:type="paragraph" w:styleId="a6">
    <w:name w:val="Normal (Web)"/>
    <w:basedOn w:val="a"/>
    <w:uiPriority w:val="99"/>
    <w:unhideWhenUsed/>
    <w:rsid w:val="00991FF5"/>
    <w:pPr>
      <w:widowControl/>
      <w:spacing w:before="100" w:beforeAutospacing="1" w:after="100" w:afterAutospacing="1" w:line="240" w:lineRule="auto"/>
      <w:ind w:firstLineChars="0" w:firstLine="0"/>
      <w:jc w:val="left"/>
    </w:pPr>
    <w:rPr>
      <w:rFonts w:ascii="宋体" w:hAnsi="宋体" w:cs="宋体"/>
      <w:kern w:val="0"/>
      <w:sz w:val="24"/>
    </w:rPr>
  </w:style>
  <w:style w:type="paragraph" w:styleId="a7">
    <w:name w:val="Date"/>
    <w:basedOn w:val="a"/>
    <w:next w:val="a"/>
    <w:link w:val="Char1"/>
    <w:rsid w:val="00C062CE"/>
    <w:pPr>
      <w:ind w:leftChars="2500" w:left="100"/>
    </w:pPr>
  </w:style>
  <w:style w:type="character" w:customStyle="1" w:styleId="Char1">
    <w:name w:val="日期 Char"/>
    <w:basedOn w:val="a0"/>
    <w:link w:val="a7"/>
    <w:rsid w:val="00C062CE"/>
    <w:rPr>
      <w:rFonts w:ascii="Arial" w:hAnsi="Arial"/>
      <w:kern w:val="2"/>
      <w:sz w:val="21"/>
      <w:szCs w:val="24"/>
    </w:rPr>
  </w:style>
  <w:style w:type="character" w:customStyle="1" w:styleId="Char0">
    <w:name w:val="页脚 Char"/>
    <w:basedOn w:val="a0"/>
    <w:link w:val="a4"/>
    <w:uiPriority w:val="99"/>
    <w:rsid w:val="00ED4BB7"/>
    <w:rPr>
      <w:rFonts w:eastAsia="仿宋_GB2312"/>
      <w:kern w:val="2"/>
      <w:sz w:val="18"/>
      <w:szCs w:val="18"/>
    </w:rPr>
  </w:style>
  <w:style w:type="table" w:styleId="a8">
    <w:name w:val="Table Grid"/>
    <w:basedOn w:val="a1"/>
    <w:uiPriority w:val="39"/>
    <w:rsid w:val="00ED4BB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C2B47"/>
    <w:pPr>
      <w:spacing w:line="240" w:lineRule="auto"/>
      <w:ind w:firstLine="420"/>
    </w:pPr>
    <w:rPr>
      <w:rFonts w:asciiTheme="minorHAnsi" w:eastAsiaTheme="minorEastAsia" w:hAnsiTheme="minorHAnsi" w:cstheme="minorBidi"/>
      <w:szCs w:val="22"/>
    </w:rPr>
  </w:style>
  <w:style w:type="paragraph" w:styleId="aa">
    <w:name w:val="Body Text"/>
    <w:basedOn w:val="a"/>
    <w:link w:val="Char2"/>
    <w:uiPriority w:val="99"/>
    <w:rsid w:val="002B7048"/>
    <w:pPr>
      <w:spacing w:after="120" w:line="240" w:lineRule="auto"/>
      <w:ind w:firstLineChars="0" w:firstLine="0"/>
    </w:pPr>
    <w:rPr>
      <w:rFonts w:ascii="Calibri" w:hAnsi="Calibri"/>
      <w:szCs w:val="22"/>
    </w:rPr>
  </w:style>
  <w:style w:type="character" w:customStyle="1" w:styleId="Char2">
    <w:name w:val="正文文本 Char"/>
    <w:basedOn w:val="a0"/>
    <w:link w:val="aa"/>
    <w:uiPriority w:val="99"/>
    <w:rsid w:val="002B7048"/>
    <w:rPr>
      <w:rFonts w:ascii="Calibri" w:hAnsi="Calibri"/>
      <w:kern w:val="2"/>
      <w:sz w:val="21"/>
      <w:szCs w:val="22"/>
    </w:rPr>
  </w:style>
  <w:style w:type="paragraph" w:customStyle="1" w:styleId="1">
    <w:name w:val="脚注文本1"/>
    <w:basedOn w:val="a"/>
    <w:next w:val="ab"/>
    <w:link w:val="ac"/>
    <w:uiPriority w:val="99"/>
    <w:semiHidden/>
    <w:unhideWhenUsed/>
    <w:rsid w:val="00AE37C1"/>
    <w:pPr>
      <w:snapToGrid w:val="0"/>
      <w:spacing w:line="240" w:lineRule="auto"/>
      <w:ind w:firstLineChars="0" w:firstLine="0"/>
      <w:jc w:val="left"/>
    </w:pPr>
    <w:rPr>
      <w:rFonts w:ascii="Times New Roman" w:hAnsi="Times New Roman"/>
      <w:sz w:val="18"/>
      <w:szCs w:val="18"/>
    </w:rPr>
  </w:style>
  <w:style w:type="character" w:customStyle="1" w:styleId="ac">
    <w:name w:val="脚注文本 字符"/>
    <w:basedOn w:val="a0"/>
    <w:link w:val="1"/>
    <w:uiPriority w:val="99"/>
    <w:semiHidden/>
    <w:rsid w:val="00AE37C1"/>
    <w:rPr>
      <w:kern w:val="2"/>
      <w:sz w:val="18"/>
      <w:szCs w:val="18"/>
    </w:rPr>
  </w:style>
  <w:style w:type="character" w:styleId="ad">
    <w:name w:val="footnote reference"/>
    <w:basedOn w:val="a0"/>
    <w:uiPriority w:val="99"/>
    <w:semiHidden/>
    <w:unhideWhenUsed/>
    <w:rsid w:val="00AE37C1"/>
    <w:rPr>
      <w:vertAlign w:val="superscript"/>
    </w:rPr>
  </w:style>
  <w:style w:type="paragraph" w:styleId="ab">
    <w:name w:val="footnote text"/>
    <w:basedOn w:val="a"/>
    <w:link w:val="Char3"/>
    <w:semiHidden/>
    <w:unhideWhenUsed/>
    <w:rsid w:val="00AE37C1"/>
    <w:pPr>
      <w:snapToGrid w:val="0"/>
      <w:jc w:val="left"/>
    </w:pPr>
    <w:rPr>
      <w:sz w:val="18"/>
      <w:szCs w:val="18"/>
    </w:rPr>
  </w:style>
  <w:style w:type="character" w:customStyle="1" w:styleId="Char3">
    <w:name w:val="脚注文本 Char"/>
    <w:basedOn w:val="a0"/>
    <w:link w:val="ab"/>
    <w:semiHidden/>
    <w:rsid w:val="00AE37C1"/>
    <w:rPr>
      <w:rFonts w:ascii="Arial" w:hAnsi="Arial"/>
      <w:kern w:val="2"/>
      <w:sz w:val="18"/>
      <w:szCs w:val="18"/>
    </w:rPr>
  </w:style>
  <w:style w:type="character" w:styleId="ae">
    <w:name w:val="annotation reference"/>
    <w:basedOn w:val="a0"/>
    <w:semiHidden/>
    <w:unhideWhenUsed/>
    <w:rsid w:val="003C4052"/>
    <w:rPr>
      <w:sz w:val="21"/>
      <w:szCs w:val="21"/>
    </w:rPr>
  </w:style>
  <w:style w:type="paragraph" w:styleId="af">
    <w:name w:val="annotation text"/>
    <w:basedOn w:val="a"/>
    <w:link w:val="Char4"/>
    <w:semiHidden/>
    <w:unhideWhenUsed/>
    <w:rsid w:val="003C4052"/>
    <w:pPr>
      <w:jc w:val="left"/>
    </w:pPr>
  </w:style>
  <w:style w:type="character" w:customStyle="1" w:styleId="Char4">
    <w:name w:val="批注文字 Char"/>
    <w:basedOn w:val="a0"/>
    <w:link w:val="af"/>
    <w:semiHidden/>
    <w:rsid w:val="003C4052"/>
    <w:rPr>
      <w:rFonts w:ascii="Arial" w:hAnsi="Arial"/>
      <w:kern w:val="2"/>
      <w:sz w:val="21"/>
      <w:szCs w:val="24"/>
    </w:rPr>
  </w:style>
  <w:style w:type="paragraph" w:styleId="af0">
    <w:name w:val="annotation subject"/>
    <w:basedOn w:val="af"/>
    <w:next w:val="af"/>
    <w:link w:val="Char5"/>
    <w:semiHidden/>
    <w:unhideWhenUsed/>
    <w:rsid w:val="003C4052"/>
    <w:rPr>
      <w:b/>
      <w:bCs/>
    </w:rPr>
  </w:style>
  <w:style w:type="character" w:customStyle="1" w:styleId="Char5">
    <w:name w:val="批注主题 Char"/>
    <w:basedOn w:val="Char4"/>
    <w:link w:val="af0"/>
    <w:semiHidden/>
    <w:rsid w:val="003C4052"/>
    <w:rPr>
      <w:rFonts w:ascii="Arial" w:hAnsi="Arial"/>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2541">
      <w:bodyDiv w:val="1"/>
      <w:marLeft w:val="0"/>
      <w:marRight w:val="0"/>
      <w:marTop w:val="0"/>
      <w:marBottom w:val="0"/>
      <w:divBdr>
        <w:top w:val="none" w:sz="0" w:space="0" w:color="auto"/>
        <w:left w:val="none" w:sz="0" w:space="0" w:color="auto"/>
        <w:bottom w:val="none" w:sz="0" w:space="0" w:color="auto"/>
        <w:right w:val="none" w:sz="0" w:space="0" w:color="auto"/>
      </w:divBdr>
    </w:div>
    <w:div w:id="1279340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4E73-09F1-4911-97B1-29EADA95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677</Words>
  <Characters>3863</Characters>
  <Application>Microsoft Office Word</Application>
  <DocSecurity>0</DocSecurity>
  <Lines>32</Lines>
  <Paragraphs>9</Paragraphs>
  <ScaleCrop>false</ScaleCrop>
  <Company>MC SYSTEM</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常州市标杆工厂</dc:title>
  <dc:creator>叶飞虎</dc:creator>
  <cp:lastModifiedBy>xbany</cp:lastModifiedBy>
  <cp:revision>51</cp:revision>
  <cp:lastPrinted>2020-11-23T07:48:00Z</cp:lastPrinted>
  <dcterms:created xsi:type="dcterms:W3CDTF">2019-10-09T06:42:00Z</dcterms:created>
  <dcterms:modified xsi:type="dcterms:W3CDTF">2020-11-30T01:45:00Z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