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04A" w:rsidRDefault="00A54A0E" w:rsidP="00C936FE">
      <w:pPr>
        <w:jc w:val="center"/>
        <w:rPr>
          <w:b/>
          <w:bCs/>
          <w:sz w:val="28"/>
          <w:szCs w:val="28"/>
        </w:rPr>
      </w:pPr>
      <w:r>
        <w:rPr>
          <w:rFonts w:hint="eastAsia"/>
          <w:b/>
          <w:bCs/>
          <w:sz w:val="28"/>
          <w:szCs w:val="28"/>
        </w:rPr>
        <w:t>安徽金日晟矿业有限责任公司</w:t>
      </w:r>
      <w:r w:rsidR="008943EE">
        <w:rPr>
          <w:rFonts w:hint="eastAsia"/>
          <w:b/>
          <w:bCs/>
          <w:sz w:val="28"/>
          <w:szCs w:val="28"/>
        </w:rPr>
        <w:t>重新集</w:t>
      </w:r>
      <w:r>
        <w:rPr>
          <w:rFonts w:hint="eastAsia"/>
          <w:b/>
          <w:bCs/>
          <w:sz w:val="28"/>
          <w:szCs w:val="28"/>
        </w:rPr>
        <w:t>铁矿选矿厂</w:t>
      </w:r>
    </w:p>
    <w:p w:rsidR="00C07F0C" w:rsidRPr="00C936FE" w:rsidRDefault="007B6EC4" w:rsidP="00C936FE">
      <w:pPr>
        <w:jc w:val="center"/>
        <w:rPr>
          <w:b/>
          <w:bCs/>
          <w:sz w:val="28"/>
          <w:szCs w:val="28"/>
        </w:rPr>
      </w:pPr>
      <w:r>
        <w:rPr>
          <w:rFonts w:hint="eastAsia"/>
          <w:b/>
          <w:bCs/>
          <w:sz w:val="28"/>
          <w:szCs w:val="28"/>
        </w:rPr>
        <w:t>安全</w:t>
      </w:r>
      <w:r w:rsidR="00440328">
        <w:rPr>
          <w:rFonts w:hint="eastAsia"/>
          <w:b/>
          <w:bCs/>
          <w:sz w:val="28"/>
          <w:szCs w:val="28"/>
        </w:rPr>
        <w:t>生产</w:t>
      </w:r>
      <w:r>
        <w:rPr>
          <w:rFonts w:hint="eastAsia"/>
          <w:b/>
          <w:bCs/>
          <w:sz w:val="28"/>
          <w:szCs w:val="28"/>
        </w:rPr>
        <w:t>标准化评审报告</w:t>
      </w:r>
    </w:p>
    <w:tbl>
      <w:tblPr>
        <w:tblStyle w:val="a8"/>
        <w:tblpPr w:leftFromText="180" w:rightFromText="180" w:vertAnchor="page" w:horzAnchor="page" w:tblpX="1735" w:tblpY="2898"/>
        <w:tblOverlap w:val="never"/>
        <w:tblW w:w="85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7"/>
        <w:gridCol w:w="709"/>
        <w:gridCol w:w="283"/>
        <w:gridCol w:w="2694"/>
        <w:gridCol w:w="567"/>
        <w:gridCol w:w="1134"/>
        <w:gridCol w:w="141"/>
        <w:gridCol w:w="284"/>
        <w:gridCol w:w="1966"/>
      </w:tblGrid>
      <w:tr w:rsidR="009A5629" w:rsidTr="00036B23">
        <w:trPr>
          <w:trHeight w:val="308"/>
        </w:trPr>
        <w:tc>
          <w:tcPr>
            <w:tcW w:w="1809" w:type="dxa"/>
            <w:gridSpan w:val="3"/>
            <w:vAlign w:val="center"/>
          </w:tcPr>
          <w:p w:rsidR="009A5629" w:rsidRDefault="007B6EC4" w:rsidP="00440328">
            <w:pPr>
              <w:jc w:val="center"/>
              <w:rPr>
                <w:szCs w:val="21"/>
              </w:rPr>
            </w:pPr>
            <w:r>
              <w:rPr>
                <w:rFonts w:hint="eastAsia"/>
                <w:b/>
                <w:bCs/>
                <w:szCs w:val="21"/>
              </w:rPr>
              <w:t>项目规模</w:t>
            </w:r>
          </w:p>
        </w:tc>
        <w:tc>
          <w:tcPr>
            <w:tcW w:w="2694" w:type="dxa"/>
            <w:vAlign w:val="center"/>
          </w:tcPr>
          <w:p w:rsidR="009A5629" w:rsidRDefault="00A54A0E" w:rsidP="00044178">
            <w:pPr>
              <w:jc w:val="center"/>
              <w:rPr>
                <w:rFonts w:ascii="宋体" w:eastAsia="宋体" w:hAnsi="宋体" w:cs="宋体"/>
                <w:szCs w:val="21"/>
              </w:rPr>
            </w:pPr>
            <w:r>
              <w:rPr>
                <w:rFonts w:ascii="宋体" w:eastAsia="宋体" w:hAnsi="宋体" w:cs="Times New Roman" w:hint="eastAsia"/>
                <w:szCs w:val="21"/>
              </w:rPr>
              <w:t>450</w:t>
            </w:r>
            <w:r w:rsidR="00044178">
              <w:rPr>
                <w:rFonts w:ascii="宋体" w:eastAsia="宋体" w:hAnsi="宋体" w:cs="Times New Roman" w:hint="eastAsia"/>
                <w:szCs w:val="21"/>
              </w:rPr>
              <w:t>万</w:t>
            </w:r>
            <w:r w:rsidR="00044178">
              <w:rPr>
                <w:rFonts w:ascii="宋体" w:hAnsi="宋体" w:hint="eastAsia"/>
                <w:szCs w:val="21"/>
              </w:rPr>
              <w:t>吨</w:t>
            </w:r>
            <w:r w:rsidR="00044178">
              <w:rPr>
                <w:rFonts w:ascii="宋体" w:eastAsia="宋体" w:hAnsi="宋体" w:cs="Times New Roman" w:hint="eastAsia"/>
                <w:szCs w:val="21"/>
              </w:rPr>
              <w:t>/</w:t>
            </w:r>
            <w:r w:rsidR="00044178">
              <w:rPr>
                <w:rFonts w:ascii="宋体" w:hAnsi="宋体" w:hint="eastAsia"/>
                <w:szCs w:val="21"/>
              </w:rPr>
              <w:t>年</w:t>
            </w:r>
          </w:p>
        </w:tc>
        <w:tc>
          <w:tcPr>
            <w:tcW w:w="1701" w:type="dxa"/>
            <w:gridSpan w:val="2"/>
            <w:vAlign w:val="center"/>
          </w:tcPr>
          <w:p w:rsidR="009A5629" w:rsidRDefault="007B6EC4">
            <w:pPr>
              <w:jc w:val="center"/>
              <w:rPr>
                <w:szCs w:val="21"/>
              </w:rPr>
            </w:pPr>
            <w:r>
              <w:rPr>
                <w:rFonts w:hint="eastAsia"/>
                <w:b/>
                <w:bCs/>
                <w:szCs w:val="21"/>
              </w:rPr>
              <w:t>企业性质</w:t>
            </w:r>
          </w:p>
        </w:tc>
        <w:tc>
          <w:tcPr>
            <w:tcW w:w="2391" w:type="dxa"/>
            <w:gridSpan w:val="3"/>
            <w:vAlign w:val="center"/>
          </w:tcPr>
          <w:p w:rsidR="009A5629" w:rsidRDefault="001646FA" w:rsidP="00A54A0E">
            <w:pPr>
              <w:jc w:val="center"/>
              <w:rPr>
                <w:rFonts w:ascii="宋体" w:eastAsia="宋体" w:hAnsi="宋体" w:cs="宋体"/>
                <w:szCs w:val="21"/>
              </w:rPr>
            </w:pPr>
            <w:r>
              <w:rPr>
                <w:rFonts w:ascii="Calibri" w:eastAsia="宋体" w:hAnsi="Calibri" w:cs="Times New Roman"/>
              </w:rPr>
              <w:t>有限</w:t>
            </w:r>
            <w:r w:rsidR="00A54A0E">
              <w:rPr>
                <w:rFonts w:ascii="Calibri" w:eastAsia="宋体" w:hAnsi="Calibri" w:cs="Times New Roman" w:hint="eastAsia"/>
              </w:rPr>
              <w:t>责任</w:t>
            </w:r>
            <w:r>
              <w:rPr>
                <w:rFonts w:ascii="Calibri" w:eastAsia="宋体" w:hAnsi="Calibri" w:cs="Times New Roman"/>
              </w:rPr>
              <w:t>公司</w:t>
            </w:r>
          </w:p>
        </w:tc>
      </w:tr>
      <w:tr w:rsidR="009A5629" w:rsidTr="00036B23">
        <w:trPr>
          <w:trHeight w:val="343"/>
        </w:trPr>
        <w:tc>
          <w:tcPr>
            <w:tcW w:w="1809" w:type="dxa"/>
            <w:gridSpan w:val="3"/>
            <w:vAlign w:val="center"/>
          </w:tcPr>
          <w:p w:rsidR="009A5629" w:rsidRDefault="007B6EC4" w:rsidP="00440328">
            <w:pPr>
              <w:jc w:val="center"/>
              <w:rPr>
                <w:szCs w:val="21"/>
              </w:rPr>
            </w:pPr>
            <w:r>
              <w:rPr>
                <w:rFonts w:hint="eastAsia"/>
                <w:b/>
                <w:bCs/>
                <w:szCs w:val="21"/>
              </w:rPr>
              <w:t>项目类别</w:t>
            </w:r>
          </w:p>
        </w:tc>
        <w:tc>
          <w:tcPr>
            <w:tcW w:w="2694" w:type="dxa"/>
            <w:vAlign w:val="center"/>
          </w:tcPr>
          <w:p w:rsidR="009A5629" w:rsidRDefault="007B6EC4" w:rsidP="00440328">
            <w:pPr>
              <w:jc w:val="center"/>
              <w:rPr>
                <w:rFonts w:ascii="宋体" w:eastAsia="宋体" w:hAnsi="宋体" w:cs="宋体"/>
                <w:szCs w:val="21"/>
              </w:rPr>
            </w:pPr>
            <w:r>
              <w:rPr>
                <w:rFonts w:ascii="宋体" w:eastAsia="宋体" w:hAnsi="宋体" w:cs="宋体" w:hint="eastAsia"/>
                <w:szCs w:val="21"/>
              </w:rPr>
              <w:t>安全</w:t>
            </w:r>
            <w:r w:rsidR="00440328">
              <w:rPr>
                <w:rFonts w:ascii="宋体" w:eastAsia="宋体" w:hAnsi="宋体" w:cs="宋体" w:hint="eastAsia"/>
                <w:szCs w:val="21"/>
              </w:rPr>
              <w:t>生产</w:t>
            </w:r>
            <w:r>
              <w:rPr>
                <w:rFonts w:ascii="宋体" w:eastAsia="宋体" w:hAnsi="宋体" w:cs="宋体" w:hint="eastAsia"/>
                <w:szCs w:val="21"/>
              </w:rPr>
              <w:t>标准化</w:t>
            </w:r>
          </w:p>
        </w:tc>
        <w:tc>
          <w:tcPr>
            <w:tcW w:w="1701" w:type="dxa"/>
            <w:gridSpan w:val="2"/>
            <w:vAlign w:val="center"/>
          </w:tcPr>
          <w:p w:rsidR="009A5629" w:rsidRDefault="007B6EC4">
            <w:pPr>
              <w:jc w:val="center"/>
              <w:rPr>
                <w:szCs w:val="21"/>
              </w:rPr>
            </w:pPr>
            <w:r>
              <w:rPr>
                <w:rFonts w:hint="eastAsia"/>
                <w:b/>
                <w:bCs/>
                <w:szCs w:val="21"/>
              </w:rPr>
              <w:t>所属业务类别</w:t>
            </w:r>
          </w:p>
        </w:tc>
        <w:tc>
          <w:tcPr>
            <w:tcW w:w="2391" w:type="dxa"/>
            <w:gridSpan w:val="3"/>
            <w:vAlign w:val="center"/>
          </w:tcPr>
          <w:p w:rsidR="009A5629" w:rsidRDefault="00036B23">
            <w:pPr>
              <w:jc w:val="center"/>
              <w:rPr>
                <w:rFonts w:ascii="宋体" w:eastAsia="宋体" w:hAnsi="宋体" w:cs="宋体"/>
                <w:szCs w:val="21"/>
              </w:rPr>
            </w:pPr>
            <w:r>
              <w:rPr>
                <w:rFonts w:ascii="宋体" w:eastAsia="宋体" w:hAnsi="宋体" w:cs="宋体" w:hint="eastAsia"/>
                <w:szCs w:val="21"/>
              </w:rPr>
              <w:t>选矿厂</w:t>
            </w:r>
          </w:p>
        </w:tc>
      </w:tr>
      <w:tr w:rsidR="00440328" w:rsidTr="00782F75">
        <w:trPr>
          <w:trHeight w:val="900"/>
        </w:trPr>
        <w:tc>
          <w:tcPr>
            <w:tcW w:w="817" w:type="dxa"/>
            <w:textDirection w:val="tbLrV"/>
            <w:vAlign w:val="center"/>
          </w:tcPr>
          <w:p w:rsidR="00440328" w:rsidRDefault="00440328" w:rsidP="00440328">
            <w:pPr>
              <w:jc w:val="center"/>
              <w:rPr>
                <w:b/>
                <w:bCs/>
                <w:szCs w:val="21"/>
              </w:rPr>
            </w:pPr>
            <w:r>
              <w:rPr>
                <w:rFonts w:hint="eastAsia"/>
                <w:b/>
                <w:bCs/>
                <w:szCs w:val="21"/>
              </w:rPr>
              <w:t>项</w:t>
            </w:r>
            <w:r>
              <w:rPr>
                <w:rFonts w:hint="eastAsia"/>
                <w:b/>
                <w:bCs/>
                <w:szCs w:val="21"/>
              </w:rPr>
              <w:t xml:space="preserve">    </w:t>
            </w:r>
            <w:r>
              <w:rPr>
                <w:rFonts w:hint="eastAsia"/>
                <w:b/>
                <w:bCs/>
                <w:szCs w:val="21"/>
              </w:rPr>
              <w:t>目</w:t>
            </w:r>
            <w:r>
              <w:rPr>
                <w:rFonts w:hint="eastAsia"/>
                <w:b/>
                <w:bCs/>
                <w:szCs w:val="21"/>
              </w:rPr>
              <w:t xml:space="preserve">    </w:t>
            </w:r>
            <w:r>
              <w:rPr>
                <w:rFonts w:hint="eastAsia"/>
                <w:b/>
                <w:bCs/>
                <w:szCs w:val="21"/>
              </w:rPr>
              <w:t>简</w:t>
            </w:r>
            <w:r>
              <w:rPr>
                <w:rFonts w:hint="eastAsia"/>
                <w:b/>
                <w:bCs/>
                <w:szCs w:val="21"/>
              </w:rPr>
              <w:t xml:space="preserve">    </w:t>
            </w:r>
            <w:r>
              <w:rPr>
                <w:rFonts w:hint="eastAsia"/>
                <w:b/>
                <w:bCs/>
                <w:szCs w:val="21"/>
              </w:rPr>
              <w:t>介</w:t>
            </w:r>
          </w:p>
        </w:tc>
        <w:tc>
          <w:tcPr>
            <w:tcW w:w="7778" w:type="dxa"/>
            <w:gridSpan w:val="8"/>
            <w:vAlign w:val="center"/>
          </w:tcPr>
          <w:p w:rsidR="008D29B5" w:rsidRPr="008D29B5" w:rsidRDefault="008D29B5" w:rsidP="00ED38DA">
            <w:pPr>
              <w:spacing w:line="300" w:lineRule="exact"/>
              <w:ind w:firstLineChars="200" w:firstLine="420"/>
              <w:rPr>
                <w:rFonts w:ascii="宋体" w:eastAsia="宋体" w:hAnsi="宋体" w:cs="宋体"/>
                <w:szCs w:val="21"/>
              </w:rPr>
            </w:pPr>
            <w:bookmarkStart w:id="0" w:name="_Hlk517763792"/>
            <w:r w:rsidRPr="008D29B5">
              <w:rPr>
                <w:rFonts w:ascii="宋体" w:eastAsia="宋体" w:hAnsi="宋体" w:cs="宋体"/>
                <w:szCs w:val="21"/>
              </w:rPr>
              <w:t>重新集铁矿</w:t>
            </w:r>
            <w:r>
              <w:rPr>
                <w:rFonts w:ascii="宋体" w:eastAsia="宋体" w:hAnsi="宋体" w:cs="宋体" w:hint="eastAsia"/>
                <w:szCs w:val="21"/>
              </w:rPr>
              <w:t>原</w:t>
            </w:r>
            <w:r w:rsidRPr="008D29B5">
              <w:rPr>
                <w:rFonts w:ascii="宋体" w:eastAsia="宋体" w:hAnsi="宋体" w:cs="宋体"/>
                <w:szCs w:val="21"/>
              </w:rPr>
              <w:t>隶属安徽金德信矿业有限公司，该公司于 2008年5月28日通过拍卖方式，依法取得安徽省霍邱县重新集铁矿探矿权，并办理了勘查许可证。安徽金德信矿业有限公司成立于2008年6月，为民营企业</w:t>
            </w:r>
            <w:r w:rsidRPr="008D29B5">
              <w:rPr>
                <w:rFonts w:ascii="宋体" w:eastAsia="宋体" w:hAnsi="宋体" w:cs="宋体" w:hint="eastAsia"/>
                <w:szCs w:val="21"/>
              </w:rPr>
              <w:t>，</w:t>
            </w:r>
            <w:r w:rsidRPr="008D29B5">
              <w:rPr>
                <w:rFonts w:ascii="宋体" w:eastAsia="宋体" w:hAnsi="宋体" w:cs="宋体"/>
                <w:szCs w:val="21"/>
              </w:rPr>
              <w:t>是内蒙古众兴煤炭集团有限责任公司下属呼伦贝尔市金德威商贸有限责任公司在安徽省工商行政管理部门注册的子公司，注册资金一千万元；主要从事铁矿开采、加工和销售及钢材、建材、水泥、五金、机电产品的销售。</w:t>
            </w:r>
            <w:r w:rsidRPr="008D29B5">
              <w:rPr>
                <w:rFonts w:ascii="宋体" w:eastAsia="宋体" w:hAnsi="宋体" w:cs="宋体" w:hint="eastAsia"/>
                <w:szCs w:val="21"/>
              </w:rPr>
              <w:t>2013年4月金德威公司并入金日盛公司，同时重新集铁矿归属安徽金日盛公司矿业有限公司。2018年12月19日，安徽金日盛矿业有限公司名称变更为安徽金日晟有限责任公司。</w:t>
            </w:r>
          </w:p>
          <w:p w:rsidR="008D29B5" w:rsidRPr="008D29B5" w:rsidRDefault="008D29B5" w:rsidP="00ED38DA">
            <w:pPr>
              <w:spacing w:line="300" w:lineRule="exact"/>
              <w:ind w:firstLineChars="200" w:firstLine="420"/>
              <w:rPr>
                <w:rFonts w:ascii="宋体" w:eastAsia="宋体" w:hAnsi="宋体" w:cs="宋体"/>
                <w:szCs w:val="21"/>
              </w:rPr>
            </w:pPr>
            <w:r w:rsidRPr="008D29B5">
              <w:rPr>
                <w:rFonts w:ascii="宋体" w:eastAsia="宋体" w:hAnsi="宋体" w:cs="宋体" w:hint="eastAsia"/>
                <w:szCs w:val="21"/>
              </w:rPr>
              <w:t xml:space="preserve">重新集铁矿产品为单一铁矿石，建设规模 </w:t>
            </w:r>
            <w:r w:rsidRPr="008D29B5">
              <w:rPr>
                <w:rFonts w:ascii="宋体" w:eastAsia="宋体" w:hAnsi="宋体" w:cs="宋体"/>
                <w:szCs w:val="21"/>
              </w:rPr>
              <w:t>450 万 t/a，一期开采-500 m 以上的矿体</w:t>
            </w:r>
            <w:r w:rsidRPr="008D29B5">
              <w:rPr>
                <w:rFonts w:ascii="宋体" w:eastAsia="宋体" w:hAnsi="宋体" w:cs="宋体" w:hint="eastAsia"/>
                <w:szCs w:val="21"/>
              </w:rPr>
              <w:t>，</w:t>
            </w:r>
            <w:r w:rsidRPr="008D29B5">
              <w:rPr>
                <w:rFonts w:ascii="宋体" w:eastAsia="宋体" w:hAnsi="宋体" w:cs="宋体"/>
                <w:szCs w:val="21"/>
              </w:rPr>
              <w:t>服务年限 38 a。</w:t>
            </w:r>
            <w:r w:rsidRPr="008D29B5">
              <w:rPr>
                <w:rFonts w:ascii="宋体" w:eastAsia="宋体" w:hAnsi="宋体" w:cs="宋体" w:hint="eastAsia"/>
                <w:szCs w:val="21"/>
              </w:rPr>
              <w:t>2020年10月12日取得安全生产许可证，正式投入生产运行。</w:t>
            </w:r>
          </w:p>
          <w:p w:rsidR="008D29B5" w:rsidRPr="008D29B5" w:rsidRDefault="008D29B5" w:rsidP="00ED38DA">
            <w:pPr>
              <w:spacing w:line="300" w:lineRule="exact"/>
              <w:ind w:firstLineChars="200" w:firstLine="420"/>
              <w:rPr>
                <w:rFonts w:ascii="宋体" w:eastAsia="宋体" w:hAnsi="宋体" w:cs="宋体"/>
                <w:szCs w:val="21"/>
              </w:rPr>
            </w:pPr>
            <w:r w:rsidRPr="008D29B5">
              <w:rPr>
                <w:rFonts w:ascii="宋体" w:eastAsia="宋体" w:hAnsi="宋体" w:cs="宋体" w:hint="eastAsia"/>
                <w:szCs w:val="21"/>
              </w:rPr>
              <w:t>本公司地下矿山采用竖井开拓，以深孔凿岩阶段出矿嗣后充填采矿方法为主，辅以中深孔分段凿岩阶段出矿嗣后充填采矿方法和浅孔留矿嗣后充填采矿法。选矿采用弱磁选工艺。</w:t>
            </w:r>
          </w:p>
          <w:p w:rsidR="008D29B5" w:rsidRDefault="008D29B5" w:rsidP="00ED38DA">
            <w:pPr>
              <w:spacing w:line="300" w:lineRule="exact"/>
              <w:ind w:firstLineChars="200" w:firstLine="420"/>
              <w:rPr>
                <w:rFonts w:ascii="宋体" w:hAnsi="宋体"/>
              </w:rPr>
            </w:pPr>
            <w:r w:rsidRPr="008D29B5">
              <w:rPr>
                <w:rFonts w:ascii="宋体" w:eastAsia="宋体" w:hAnsi="宋体" w:cs="宋体" w:hint="eastAsia"/>
                <w:szCs w:val="21"/>
              </w:rPr>
              <w:t>矿山现有职工412人，其中选矿厂140人。</w:t>
            </w:r>
          </w:p>
          <w:p w:rsidR="008D29B5" w:rsidRPr="008D29B5" w:rsidRDefault="008D29B5" w:rsidP="00ED38DA">
            <w:pPr>
              <w:spacing w:line="300" w:lineRule="exact"/>
              <w:ind w:firstLineChars="200" w:firstLine="420"/>
              <w:rPr>
                <w:rFonts w:ascii="宋体" w:eastAsia="宋体" w:hAnsi="宋体" w:cs="宋体"/>
                <w:szCs w:val="21"/>
              </w:rPr>
            </w:pPr>
            <w:r w:rsidRPr="008D29B5">
              <w:rPr>
                <w:rFonts w:ascii="宋体" w:eastAsia="宋体" w:hAnsi="宋体" w:cs="宋体" w:hint="eastAsia"/>
                <w:szCs w:val="21"/>
              </w:rPr>
              <w:t>重新集选矿厂厂区建筑用地面积6246.99m2，道路及场地用地面积3180m2，其中建筑体积56501.8 m3。厂区主体建筑有破碎车间、筛分车间、干选车间、磨选车间、精矿堆场、浓缩池、循环回水池、尾砂充填压滤车间，各车间由皮带廊连接，呈“口”型分布，循环回水池坐落于“口”东北部，主、副井坐落于“口”西南部、浓缩池坐落于“口”北部，精矿堆场毗邻磨选车间。另外厂区内还设有办公楼、综合楼、职工宿舍，110千伏总变电站以及职工食堂一座。</w:t>
            </w:r>
          </w:p>
          <w:p w:rsidR="008D29B5" w:rsidRPr="008D29B5" w:rsidRDefault="008D29B5" w:rsidP="00ED38DA">
            <w:pPr>
              <w:spacing w:line="300" w:lineRule="exact"/>
              <w:ind w:firstLineChars="200" w:firstLine="420"/>
              <w:rPr>
                <w:rFonts w:ascii="宋体" w:eastAsia="宋体" w:hAnsi="宋体" w:cs="宋体"/>
                <w:szCs w:val="21"/>
              </w:rPr>
            </w:pPr>
            <w:r w:rsidRPr="008D29B5">
              <w:rPr>
                <w:rFonts w:ascii="宋体" w:eastAsia="宋体" w:hAnsi="宋体" w:cs="宋体"/>
                <w:szCs w:val="21"/>
              </w:rPr>
              <w:t>重新集铁矿</w:t>
            </w:r>
            <w:r w:rsidRPr="008D29B5">
              <w:rPr>
                <w:rFonts w:ascii="宋体" w:eastAsia="宋体" w:hAnsi="宋体" w:cs="宋体" w:hint="eastAsia"/>
                <w:szCs w:val="21"/>
              </w:rPr>
              <w:t>目前拥有员工412人，其中选矿厂140人；专职安全管理人员30人，其中选矿厂7人，特种作业人员30人，其中选矿厂9人。</w:t>
            </w:r>
          </w:p>
          <w:p w:rsidR="00440328" w:rsidRPr="008D29B5" w:rsidRDefault="00E53324" w:rsidP="00ED38DA">
            <w:pPr>
              <w:spacing w:line="300" w:lineRule="exact"/>
              <w:ind w:firstLineChars="200" w:firstLine="420"/>
              <w:rPr>
                <w:rFonts w:ascii="宋体" w:eastAsia="宋体" w:hAnsi="宋体" w:cs="宋体"/>
                <w:szCs w:val="21"/>
              </w:rPr>
            </w:pPr>
            <w:r w:rsidRPr="00E53324">
              <w:rPr>
                <w:rFonts w:ascii="宋体" w:eastAsia="宋体" w:hAnsi="宋体" w:cs="宋体" w:hint="eastAsia"/>
                <w:szCs w:val="21"/>
              </w:rPr>
              <w:t>202</w:t>
            </w:r>
            <w:r w:rsidR="007F3616">
              <w:rPr>
                <w:rFonts w:ascii="宋体" w:eastAsia="宋体" w:hAnsi="宋体" w:cs="宋体" w:hint="eastAsia"/>
                <w:szCs w:val="21"/>
              </w:rPr>
              <w:t>0</w:t>
            </w:r>
            <w:r w:rsidRPr="00E53324">
              <w:rPr>
                <w:rFonts w:ascii="宋体" w:eastAsia="宋体" w:hAnsi="宋体" w:cs="宋体" w:hint="eastAsia"/>
                <w:szCs w:val="21"/>
              </w:rPr>
              <w:t>年</w:t>
            </w:r>
            <w:r w:rsidR="008D29B5">
              <w:rPr>
                <w:rFonts w:ascii="宋体" w:eastAsia="宋体" w:hAnsi="宋体" w:cs="宋体" w:hint="eastAsia"/>
                <w:szCs w:val="21"/>
              </w:rPr>
              <w:t>12</w:t>
            </w:r>
            <w:r w:rsidRPr="00E53324">
              <w:rPr>
                <w:rFonts w:ascii="宋体" w:eastAsia="宋体" w:hAnsi="宋体" w:cs="宋体" w:hint="eastAsia"/>
                <w:szCs w:val="21"/>
              </w:rPr>
              <w:t>月</w:t>
            </w:r>
            <w:r w:rsidR="007F3616">
              <w:rPr>
                <w:rFonts w:ascii="宋体" w:eastAsia="宋体" w:hAnsi="宋体" w:cs="宋体" w:hint="eastAsia"/>
                <w:szCs w:val="21"/>
              </w:rPr>
              <w:t>该公司</w:t>
            </w:r>
            <w:r w:rsidRPr="00E53324">
              <w:rPr>
                <w:rFonts w:ascii="宋体" w:eastAsia="宋体" w:hAnsi="宋体" w:cs="宋体" w:hint="eastAsia"/>
                <w:szCs w:val="21"/>
              </w:rPr>
              <w:t>开展了安全生产标准化达标</w:t>
            </w:r>
            <w:r w:rsidR="008D29B5">
              <w:rPr>
                <w:rFonts w:ascii="宋体" w:eastAsia="宋体" w:hAnsi="宋体" w:cs="宋体" w:hint="eastAsia"/>
                <w:szCs w:val="21"/>
              </w:rPr>
              <w:t>自</w:t>
            </w:r>
            <w:r>
              <w:rPr>
                <w:rFonts w:ascii="宋体" w:eastAsia="宋体" w:hAnsi="宋体" w:cs="宋体" w:hint="eastAsia"/>
                <w:szCs w:val="21"/>
              </w:rPr>
              <w:t>评</w:t>
            </w:r>
            <w:r w:rsidRPr="00E53324">
              <w:rPr>
                <w:rFonts w:ascii="宋体" w:eastAsia="宋体" w:hAnsi="宋体" w:cs="宋体" w:hint="eastAsia"/>
                <w:szCs w:val="21"/>
              </w:rPr>
              <w:t>工作。</w:t>
            </w:r>
            <w:r w:rsidR="008D29B5">
              <w:rPr>
                <w:rFonts w:ascii="宋体" w:eastAsia="宋体" w:hAnsi="宋体" w:cs="宋体" w:hint="eastAsia"/>
                <w:szCs w:val="21"/>
              </w:rPr>
              <w:t>企业自评</w:t>
            </w:r>
            <w:r w:rsidR="008D29B5" w:rsidRPr="008D29B5">
              <w:rPr>
                <w:rFonts w:ascii="宋体" w:eastAsia="宋体" w:hAnsi="宋体" w:cs="宋体" w:hint="eastAsia"/>
                <w:szCs w:val="21"/>
              </w:rPr>
              <w:t>，安徽金日晟矿业有限责任公司重新集铁矿选矿厂安全生产标准化系统得分</w:t>
            </w:r>
            <w:r w:rsidR="008D29B5" w:rsidRPr="008D29B5">
              <w:rPr>
                <w:rFonts w:ascii="宋体" w:eastAsia="宋体" w:hAnsi="宋体" w:cs="宋体"/>
                <w:szCs w:val="21"/>
              </w:rPr>
              <w:t>2</w:t>
            </w:r>
            <w:r w:rsidR="008D29B5" w:rsidRPr="008D29B5">
              <w:rPr>
                <w:rFonts w:ascii="宋体" w:eastAsia="宋体" w:hAnsi="宋体" w:cs="宋体" w:hint="eastAsia"/>
                <w:szCs w:val="21"/>
              </w:rPr>
              <w:t>557.5分，缺项34分，系统得分率86.2%，达到二级安全生产标准化得分率75%的最低要求。</w:t>
            </w:r>
            <w:r w:rsidR="008D29B5" w:rsidRPr="008D29B5">
              <w:rPr>
                <w:rFonts w:ascii="宋体" w:eastAsia="宋体" w:hAnsi="宋体" w:cs="宋体"/>
                <w:szCs w:val="21"/>
              </w:rPr>
              <w:t>自评年度内未发生安全生产死亡及重伤事故。自评结果达到选矿厂安全生产标准化二级</w:t>
            </w:r>
            <w:r w:rsidR="008D29B5" w:rsidRPr="008D29B5">
              <w:rPr>
                <w:rFonts w:ascii="宋体" w:eastAsia="宋体" w:hAnsi="宋体" w:cs="宋体" w:hint="eastAsia"/>
                <w:szCs w:val="21"/>
              </w:rPr>
              <w:t>安全标准化</w:t>
            </w:r>
            <w:bookmarkEnd w:id="0"/>
            <w:r w:rsidR="003434BB">
              <w:rPr>
                <w:rFonts w:ascii="宋体" w:eastAsia="宋体" w:hAnsi="宋体" w:cs="宋体" w:hint="eastAsia"/>
                <w:szCs w:val="21"/>
              </w:rPr>
              <w:t>要求。</w:t>
            </w:r>
          </w:p>
        </w:tc>
      </w:tr>
      <w:tr w:rsidR="00440328" w:rsidTr="000919A2">
        <w:trPr>
          <w:trHeight w:val="385"/>
        </w:trPr>
        <w:tc>
          <w:tcPr>
            <w:tcW w:w="1809" w:type="dxa"/>
            <w:gridSpan w:val="3"/>
            <w:vAlign w:val="center"/>
          </w:tcPr>
          <w:p w:rsidR="00440328" w:rsidRDefault="00440328" w:rsidP="00440328">
            <w:pPr>
              <w:jc w:val="center"/>
              <w:rPr>
                <w:szCs w:val="21"/>
              </w:rPr>
            </w:pPr>
            <w:r>
              <w:rPr>
                <w:rFonts w:hint="eastAsia"/>
                <w:b/>
                <w:bCs/>
                <w:szCs w:val="21"/>
              </w:rPr>
              <w:t>项目负责人</w:t>
            </w:r>
          </w:p>
        </w:tc>
        <w:tc>
          <w:tcPr>
            <w:tcW w:w="2694" w:type="dxa"/>
            <w:vAlign w:val="center"/>
          </w:tcPr>
          <w:p w:rsidR="00440328" w:rsidRDefault="000F62DF" w:rsidP="00440328">
            <w:pPr>
              <w:jc w:val="center"/>
              <w:rPr>
                <w:szCs w:val="21"/>
              </w:rPr>
            </w:pPr>
            <w:r>
              <w:rPr>
                <w:rFonts w:hint="eastAsia"/>
                <w:szCs w:val="21"/>
              </w:rPr>
              <w:t>郭世文</w:t>
            </w:r>
          </w:p>
        </w:tc>
        <w:tc>
          <w:tcPr>
            <w:tcW w:w="1842" w:type="dxa"/>
            <w:gridSpan w:val="3"/>
            <w:vAlign w:val="center"/>
          </w:tcPr>
          <w:p w:rsidR="00440328" w:rsidRPr="00782F75" w:rsidRDefault="00440328" w:rsidP="00440328">
            <w:pPr>
              <w:jc w:val="center"/>
              <w:rPr>
                <w:b/>
                <w:szCs w:val="21"/>
              </w:rPr>
            </w:pPr>
            <w:r w:rsidRPr="00782F75">
              <w:rPr>
                <w:rFonts w:hint="eastAsia"/>
                <w:b/>
                <w:szCs w:val="21"/>
              </w:rPr>
              <w:t>项目编号</w:t>
            </w:r>
          </w:p>
        </w:tc>
        <w:tc>
          <w:tcPr>
            <w:tcW w:w="2250" w:type="dxa"/>
            <w:gridSpan w:val="2"/>
            <w:vAlign w:val="center"/>
          </w:tcPr>
          <w:p w:rsidR="00440328" w:rsidRDefault="00441698" w:rsidP="00440328">
            <w:pPr>
              <w:jc w:val="center"/>
              <w:rPr>
                <w:szCs w:val="21"/>
              </w:rPr>
            </w:pPr>
            <w:r>
              <w:rPr>
                <w:rFonts w:hint="eastAsia"/>
                <w:szCs w:val="21"/>
              </w:rPr>
              <w:t>/</w:t>
            </w:r>
          </w:p>
        </w:tc>
      </w:tr>
      <w:tr w:rsidR="00440328" w:rsidTr="00782F75">
        <w:trPr>
          <w:trHeight w:val="327"/>
        </w:trPr>
        <w:tc>
          <w:tcPr>
            <w:tcW w:w="1809" w:type="dxa"/>
            <w:gridSpan w:val="3"/>
            <w:vAlign w:val="center"/>
          </w:tcPr>
          <w:p w:rsidR="00440328" w:rsidRDefault="00440328" w:rsidP="00440328">
            <w:pPr>
              <w:jc w:val="center"/>
              <w:rPr>
                <w:szCs w:val="21"/>
              </w:rPr>
            </w:pPr>
            <w:r>
              <w:rPr>
                <w:rFonts w:hint="eastAsia"/>
                <w:b/>
                <w:bCs/>
                <w:szCs w:val="21"/>
              </w:rPr>
              <w:t>技术负责人</w:t>
            </w:r>
          </w:p>
        </w:tc>
        <w:tc>
          <w:tcPr>
            <w:tcW w:w="2694" w:type="dxa"/>
            <w:vAlign w:val="center"/>
          </w:tcPr>
          <w:p w:rsidR="00440328" w:rsidRDefault="00440328" w:rsidP="00440328">
            <w:pPr>
              <w:jc w:val="center"/>
              <w:rPr>
                <w:szCs w:val="21"/>
              </w:rPr>
            </w:pPr>
            <w:r>
              <w:rPr>
                <w:rFonts w:hint="eastAsia"/>
                <w:szCs w:val="21"/>
              </w:rPr>
              <w:t>董书满</w:t>
            </w:r>
          </w:p>
        </w:tc>
        <w:tc>
          <w:tcPr>
            <w:tcW w:w="1842" w:type="dxa"/>
            <w:gridSpan w:val="3"/>
            <w:vAlign w:val="center"/>
          </w:tcPr>
          <w:p w:rsidR="00440328" w:rsidRDefault="00440328" w:rsidP="00440328">
            <w:pPr>
              <w:jc w:val="center"/>
              <w:rPr>
                <w:b/>
                <w:bCs/>
                <w:szCs w:val="21"/>
              </w:rPr>
            </w:pPr>
            <w:r>
              <w:rPr>
                <w:rFonts w:hint="eastAsia"/>
                <w:b/>
                <w:bCs/>
                <w:szCs w:val="21"/>
              </w:rPr>
              <w:t>过程控制负责人</w:t>
            </w:r>
          </w:p>
        </w:tc>
        <w:tc>
          <w:tcPr>
            <w:tcW w:w="2250" w:type="dxa"/>
            <w:gridSpan w:val="2"/>
            <w:vAlign w:val="center"/>
          </w:tcPr>
          <w:p w:rsidR="00440328" w:rsidRDefault="00440328" w:rsidP="000F62DF">
            <w:pPr>
              <w:jc w:val="center"/>
              <w:rPr>
                <w:szCs w:val="21"/>
              </w:rPr>
            </w:pPr>
            <w:r>
              <w:rPr>
                <w:rFonts w:hint="eastAsia"/>
                <w:szCs w:val="21"/>
              </w:rPr>
              <w:t>王陈红</w:t>
            </w:r>
          </w:p>
        </w:tc>
      </w:tr>
      <w:tr w:rsidR="00440328" w:rsidTr="00782F75">
        <w:trPr>
          <w:trHeight w:val="370"/>
        </w:trPr>
        <w:tc>
          <w:tcPr>
            <w:tcW w:w="1809" w:type="dxa"/>
            <w:gridSpan w:val="3"/>
            <w:vAlign w:val="center"/>
          </w:tcPr>
          <w:p w:rsidR="00440328" w:rsidRDefault="00440328" w:rsidP="00440328">
            <w:pPr>
              <w:jc w:val="center"/>
              <w:rPr>
                <w:szCs w:val="21"/>
              </w:rPr>
            </w:pPr>
            <w:r>
              <w:rPr>
                <w:rFonts w:hint="eastAsia"/>
                <w:b/>
                <w:bCs/>
                <w:szCs w:val="21"/>
              </w:rPr>
              <w:t>评审报告编制人</w:t>
            </w:r>
          </w:p>
        </w:tc>
        <w:tc>
          <w:tcPr>
            <w:tcW w:w="2694" w:type="dxa"/>
            <w:vAlign w:val="center"/>
          </w:tcPr>
          <w:p w:rsidR="00440328" w:rsidRDefault="000F62DF" w:rsidP="00440328">
            <w:pPr>
              <w:jc w:val="center"/>
              <w:rPr>
                <w:szCs w:val="21"/>
              </w:rPr>
            </w:pPr>
            <w:r>
              <w:rPr>
                <w:rFonts w:hint="eastAsia"/>
                <w:szCs w:val="21"/>
              </w:rPr>
              <w:t>郭世文</w:t>
            </w:r>
          </w:p>
        </w:tc>
        <w:tc>
          <w:tcPr>
            <w:tcW w:w="1842" w:type="dxa"/>
            <w:gridSpan w:val="3"/>
            <w:vAlign w:val="center"/>
          </w:tcPr>
          <w:p w:rsidR="00440328" w:rsidRDefault="00440328" w:rsidP="00440328">
            <w:pPr>
              <w:jc w:val="center"/>
              <w:rPr>
                <w:b/>
                <w:bCs/>
                <w:szCs w:val="21"/>
              </w:rPr>
            </w:pPr>
            <w:r>
              <w:rPr>
                <w:rFonts w:hint="eastAsia"/>
                <w:b/>
                <w:bCs/>
                <w:szCs w:val="21"/>
              </w:rPr>
              <w:t>报告审核人</w:t>
            </w:r>
          </w:p>
        </w:tc>
        <w:tc>
          <w:tcPr>
            <w:tcW w:w="2250" w:type="dxa"/>
            <w:gridSpan w:val="2"/>
            <w:vAlign w:val="center"/>
          </w:tcPr>
          <w:p w:rsidR="00440328" w:rsidRDefault="00EA7EEF" w:rsidP="000F62DF">
            <w:pPr>
              <w:jc w:val="center"/>
              <w:rPr>
                <w:szCs w:val="21"/>
              </w:rPr>
            </w:pPr>
            <w:r>
              <w:rPr>
                <w:rFonts w:ascii="宋体" w:hAnsi="宋体" w:hint="eastAsia"/>
                <w:szCs w:val="21"/>
              </w:rPr>
              <w:t>方  敏</w:t>
            </w:r>
          </w:p>
        </w:tc>
      </w:tr>
      <w:tr w:rsidR="00440328" w:rsidTr="00782F75">
        <w:trPr>
          <w:trHeight w:val="489"/>
        </w:trPr>
        <w:tc>
          <w:tcPr>
            <w:tcW w:w="1809" w:type="dxa"/>
            <w:gridSpan w:val="3"/>
            <w:vAlign w:val="center"/>
          </w:tcPr>
          <w:p w:rsidR="00440328" w:rsidRDefault="00440328" w:rsidP="00F06CA4">
            <w:pPr>
              <w:jc w:val="center"/>
              <w:rPr>
                <w:b/>
                <w:bCs/>
                <w:szCs w:val="21"/>
              </w:rPr>
            </w:pPr>
            <w:r>
              <w:rPr>
                <w:rFonts w:hint="eastAsia"/>
                <w:b/>
                <w:bCs/>
                <w:szCs w:val="21"/>
              </w:rPr>
              <w:t>参与评审的安全评审</w:t>
            </w:r>
            <w:r w:rsidR="00F06CA4">
              <w:rPr>
                <w:rFonts w:hint="eastAsia"/>
                <w:b/>
                <w:bCs/>
                <w:szCs w:val="21"/>
              </w:rPr>
              <w:t>师</w:t>
            </w:r>
          </w:p>
        </w:tc>
        <w:tc>
          <w:tcPr>
            <w:tcW w:w="6786" w:type="dxa"/>
            <w:gridSpan w:val="6"/>
            <w:vAlign w:val="center"/>
          </w:tcPr>
          <w:p w:rsidR="00440328" w:rsidRDefault="00C936FE" w:rsidP="00C936FE">
            <w:pPr>
              <w:jc w:val="center"/>
              <w:rPr>
                <w:szCs w:val="21"/>
              </w:rPr>
            </w:pPr>
            <w:r>
              <w:rPr>
                <w:rFonts w:hint="eastAsia"/>
                <w:szCs w:val="21"/>
              </w:rPr>
              <w:t>郭世文</w:t>
            </w:r>
            <w:r w:rsidR="00440328">
              <w:rPr>
                <w:rFonts w:hint="eastAsia"/>
                <w:szCs w:val="21"/>
              </w:rPr>
              <w:t>、</w:t>
            </w:r>
            <w:r>
              <w:rPr>
                <w:rFonts w:hint="eastAsia"/>
                <w:szCs w:val="21"/>
              </w:rPr>
              <w:t>袁成龙、</w:t>
            </w:r>
            <w:r w:rsidR="00440328">
              <w:rPr>
                <w:rFonts w:hint="eastAsia"/>
                <w:szCs w:val="21"/>
              </w:rPr>
              <w:t>王陈红、吴光辉、</w:t>
            </w:r>
            <w:r>
              <w:rPr>
                <w:rFonts w:ascii="宋体" w:hAnsi="宋体" w:hint="eastAsia"/>
                <w:szCs w:val="21"/>
              </w:rPr>
              <w:t>方子豪</w:t>
            </w:r>
          </w:p>
        </w:tc>
      </w:tr>
      <w:tr w:rsidR="00440328" w:rsidTr="00782F75">
        <w:trPr>
          <w:trHeight w:val="535"/>
        </w:trPr>
        <w:tc>
          <w:tcPr>
            <w:tcW w:w="1809" w:type="dxa"/>
            <w:gridSpan w:val="3"/>
            <w:vAlign w:val="center"/>
          </w:tcPr>
          <w:p w:rsidR="00440328" w:rsidRDefault="00440328" w:rsidP="00440328">
            <w:pPr>
              <w:jc w:val="center"/>
              <w:rPr>
                <w:b/>
                <w:bCs/>
                <w:szCs w:val="21"/>
              </w:rPr>
            </w:pPr>
            <w:r>
              <w:rPr>
                <w:rFonts w:hint="eastAsia"/>
                <w:b/>
                <w:bCs/>
                <w:szCs w:val="21"/>
              </w:rPr>
              <w:t>参与评审的注册安全工程师</w:t>
            </w:r>
          </w:p>
        </w:tc>
        <w:tc>
          <w:tcPr>
            <w:tcW w:w="6786" w:type="dxa"/>
            <w:gridSpan w:val="6"/>
            <w:vAlign w:val="center"/>
          </w:tcPr>
          <w:p w:rsidR="00440328" w:rsidRDefault="00440328" w:rsidP="00440328">
            <w:pPr>
              <w:jc w:val="center"/>
              <w:rPr>
                <w:szCs w:val="21"/>
              </w:rPr>
            </w:pPr>
            <w:r>
              <w:rPr>
                <w:rFonts w:hint="eastAsia"/>
                <w:szCs w:val="21"/>
              </w:rPr>
              <w:t>吴光辉、王陈红</w:t>
            </w:r>
          </w:p>
        </w:tc>
      </w:tr>
      <w:tr w:rsidR="00440328" w:rsidTr="00782F75">
        <w:trPr>
          <w:trHeight w:val="544"/>
        </w:trPr>
        <w:tc>
          <w:tcPr>
            <w:tcW w:w="1809" w:type="dxa"/>
            <w:gridSpan w:val="3"/>
            <w:vAlign w:val="center"/>
          </w:tcPr>
          <w:p w:rsidR="00E26B1B" w:rsidRDefault="00440328" w:rsidP="00440328">
            <w:pPr>
              <w:jc w:val="center"/>
              <w:rPr>
                <w:b/>
                <w:bCs/>
                <w:szCs w:val="21"/>
              </w:rPr>
            </w:pPr>
            <w:r>
              <w:rPr>
                <w:rFonts w:hint="eastAsia"/>
                <w:b/>
                <w:bCs/>
                <w:szCs w:val="21"/>
              </w:rPr>
              <w:t>现场评审工作</w:t>
            </w:r>
          </w:p>
          <w:p w:rsidR="00440328" w:rsidRDefault="00440328" w:rsidP="00440328">
            <w:pPr>
              <w:jc w:val="center"/>
              <w:rPr>
                <w:b/>
                <w:bCs/>
                <w:szCs w:val="21"/>
              </w:rPr>
            </w:pPr>
            <w:r>
              <w:rPr>
                <w:rFonts w:hint="eastAsia"/>
                <w:b/>
                <w:bCs/>
                <w:szCs w:val="21"/>
              </w:rPr>
              <w:t>人员</w:t>
            </w:r>
          </w:p>
        </w:tc>
        <w:tc>
          <w:tcPr>
            <w:tcW w:w="6786" w:type="dxa"/>
            <w:gridSpan w:val="6"/>
            <w:vAlign w:val="center"/>
          </w:tcPr>
          <w:p w:rsidR="00440328" w:rsidRDefault="00E26B1B" w:rsidP="00440328">
            <w:pPr>
              <w:jc w:val="center"/>
              <w:rPr>
                <w:szCs w:val="21"/>
              </w:rPr>
            </w:pPr>
            <w:r>
              <w:rPr>
                <w:rFonts w:hint="eastAsia"/>
                <w:szCs w:val="21"/>
              </w:rPr>
              <w:t>郭世文、袁成龙、王陈红、吴光辉、</w:t>
            </w:r>
            <w:r>
              <w:rPr>
                <w:rFonts w:ascii="宋体" w:hAnsi="宋体" w:hint="eastAsia"/>
                <w:szCs w:val="21"/>
              </w:rPr>
              <w:t>方子豪</w:t>
            </w:r>
          </w:p>
        </w:tc>
      </w:tr>
      <w:tr w:rsidR="00440328" w:rsidTr="00782F75">
        <w:trPr>
          <w:trHeight w:val="3514"/>
        </w:trPr>
        <w:tc>
          <w:tcPr>
            <w:tcW w:w="817" w:type="dxa"/>
            <w:textDirection w:val="tbLrV"/>
            <w:vAlign w:val="center"/>
          </w:tcPr>
          <w:p w:rsidR="00440328" w:rsidRDefault="00440328" w:rsidP="00F4646D">
            <w:pPr>
              <w:jc w:val="center"/>
              <w:rPr>
                <w:szCs w:val="21"/>
              </w:rPr>
            </w:pPr>
            <w:r>
              <w:rPr>
                <w:rFonts w:hint="eastAsia"/>
                <w:b/>
                <w:bCs/>
                <w:szCs w:val="21"/>
              </w:rPr>
              <w:lastRenderedPageBreak/>
              <w:t>现</w:t>
            </w:r>
            <w:r>
              <w:rPr>
                <w:rFonts w:hint="eastAsia"/>
                <w:b/>
                <w:bCs/>
                <w:szCs w:val="21"/>
              </w:rPr>
              <w:t xml:space="preserve"> </w:t>
            </w:r>
            <w:r>
              <w:rPr>
                <w:rFonts w:hint="eastAsia"/>
                <w:b/>
                <w:bCs/>
                <w:szCs w:val="21"/>
              </w:rPr>
              <w:t>场</w:t>
            </w:r>
            <w:r>
              <w:rPr>
                <w:rFonts w:hint="eastAsia"/>
                <w:b/>
                <w:bCs/>
                <w:szCs w:val="21"/>
              </w:rPr>
              <w:t xml:space="preserve"> </w:t>
            </w:r>
            <w:r>
              <w:rPr>
                <w:rFonts w:hint="eastAsia"/>
                <w:b/>
                <w:bCs/>
                <w:szCs w:val="21"/>
              </w:rPr>
              <w:t>评审</w:t>
            </w:r>
            <w:r>
              <w:rPr>
                <w:rFonts w:hint="eastAsia"/>
                <w:b/>
                <w:bCs/>
                <w:szCs w:val="21"/>
              </w:rPr>
              <w:t xml:space="preserve"> </w:t>
            </w:r>
            <w:r>
              <w:rPr>
                <w:rFonts w:hint="eastAsia"/>
                <w:b/>
                <w:bCs/>
                <w:szCs w:val="21"/>
              </w:rPr>
              <w:t>主</w:t>
            </w:r>
            <w:r>
              <w:rPr>
                <w:rFonts w:hint="eastAsia"/>
                <w:b/>
                <w:bCs/>
                <w:szCs w:val="21"/>
              </w:rPr>
              <w:t xml:space="preserve"> </w:t>
            </w:r>
            <w:r>
              <w:rPr>
                <w:rFonts w:hint="eastAsia"/>
                <w:b/>
                <w:bCs/>
                <w:szCs w:val="21"/>
              </w:rPr>
              <w:t>要</w:t>
            </w:r>
            <w:r>
              <w:rPr>
                <w:rFonts w:hint="eastAsia"/>
                <w:b/>
                <w:bCs/>
                <w:szCs w:val="21"/>
              </w:rPr>
              <w:t xml:space="preserve"> </w:t>
            </w:r>
            <w:r>
              <w:rPr>
                <w:rFonts w:hint="eastAsia"/>
                <w:b/>
                <w:bCs/>
                <w:szCs w:val="21"/>
              </w:rPr>
              <w:t>任务</w:t>
            </w:r>
          </w:p>
        </w:tc>
        <w:tc>
          <w:tcPr>
            <w:tcW w:w="7778" w:type="dxa"/>
            <w:gridSpan w:val="8"/>
            <w:vAlign w:val="center"/>
          </w:tcPr>
          <w:p w:rsidR="00440328" w:rsidRDefault="00440328" w:rsidP="00136021">
            <w:pPr>
              <w:spacing w:line="360" w:lineRule="exact"/>
              <w:ind w:firstLineChars="200" w:firstLine="420"/>
              <w:rPr>
                <w:rFonts w:ascii="宋体" w:eastAsia="宋体" w:hAnsi="宋体" w:cs="宋体"/>
                <w:szCs w:val="21"/>
              </w:rPr>
            </w:pPr>
            <w:r>
              <w:rPr>
                <w:rFonts w:ascii="宋体" w:eastAsia="宋体" w:hAnsi="宋体" w:cs="宋体" w:hint="eastAsia"/>
                <w:szCs w:val="21"/>
              </w:rPr>
              <w:t>受委派，我公司成立了安全</w:t>
            </w:r>
            <w:r w:rsidR="001F1B64">
              <w:rPr>
                <w:rFonts w:ascii="宋体" w:eastAsia="宋体" w:hAnsi="宋体" w:cs="宋体" w:hint="eastAsia"/>
                <w:szCs w:val="21"/>
              </w:rPr>
              <w:t>生产</w:t>
            </w:r>
            <w:r>
              <w:rPr>
                <w:rFonts w:ascii="宋体" w:eastAsia="宋体" w:hAnsi="宋体" w:cs="宋体" w:hint="eastAsia"/>
                <w:szCs w:val="21"/>
              </w:rPr>
              <w:t>标准化评审组</w:t>
            </w:r>
            <w:r w:rsidR="001F1B64">
              <w:rPr>
                <w:rFonts w:ascii="宋体" w:eastAsia="宋体" w:hAnsi="宋体" w:cs="宋体" w:hint="eastAsia"/>
                <w:szCs w:val="21"/>
              </w:rPr>
              <w:t>，对该公司安全生产标准化进行外部评审</w:t>
            </w:r>
            <w:r>
              <w:rPr>
                <w:rFonts w:ascii="宋体" w:eastAsia="宋体" w:hAnsi="宋体" w:cs="宋体" w:hint="eastAsia"/>
                <w:szCs w:val="21"/>
              </w:rPr>
              <w:t>。评审组收集了国家有关法律、法规、技术标准和规范，编制了安全</w:t>
            </w:r>
            <w:r w:rsidR="001F1B64">
              <w:rPr>
                <w:rFonts w:ascii="宋体" w:eastAsia="宋体" w:hAnsi="宋体" w:cs="宋体" w:hint="eastAsia"/>
                <w:szCs w:val="21"/>
              </w:rPr>
              <w:t>生产</w:t>
            </w:r>
            <w:r>
              <w:rPr>
                <w:rFonts w:ascii="宋体" w:eastAsia="宋体" w:hAnsi="宋体" w:cs="宋体" w:hint="eastAsia"/>
                <w:szCs w:val="21"/>
              </w:rPr>
              <w:t>标准化评分表，确定评审程序和方法，评审组于2021年</w:t>
            </w:r>
            <w:r w:rsidR="008D29B5">
              <w:rPr>
                <w:rFonts w:ascii="宋体" w:eastAsia="宋体" w:hAnsi="宋体" w:cs="宋体" w:hint="eastAsia"/>
                <w:szCs w:val="21"/>
              </w:rPr>
              <w:t>10</w:t>
            </w:r>
            <w:r>
              <w:rPr>
                <w:rFonts w:ascii="宋体" w:eastAsia="宋体" w:hAnsi="宋体" w:cs="宋体" w:hint="eastAsia"/>
                <w:szCs w:val="21"/>
              </w:rPr>
              <w:t>月</w:t>
            </w:r>
            <w:r w:rsidR="0045039A">
              <w:rPr>
                <w:rFonts w:ascii="宋体" w:eastAsia="宋体" w:hAnsi="宋体" w:cs="宋体" w:hint="eastAsia"/>
                <w:szCs w:val="21"/>
              </w:rPr>
              <w:t>1</w:t>
            </w:r>
            <w:r w:rsidR="00630142">
              <w:rPr>
                <w:rFonts w:ascii="宋体" w:eastAsia="宋体" w:hAnsi="宋体" w:cs="宋体" w:hint="eastAsia"/>
                <w:szCs w:val="21"/>
              </w:rPr>
              <w:t>1</w:t>
            </w:r>
            <w:r w:rsidR="001F1B64">
              <w:rPr>
                <w:rFonts w:ascii="宋体" w:eastAsia="宋体" w:hAnsi="宋体" w:cs="宋体" w:hint="eastAsia"/>
                <w:szCs w:val="21"/>
              </w:rPr>
              <w:t>日始</w:t>
            </w:r>
            <w:r>
              <w:rPr>
                <w:rFonts w:ascii="宋体" w:eastAsia="宋体" w:hAnsi="宋体" w:cs="宋体" w:hint="eastAsia"/>
                <w:szCs w:val="21"/>
              </w:rPr>
              <w:t>先后多次进入该公司</w:t>
            </w:r>
            <w:bookmarkStart w:id="1" w:name="_GoBack"/>
            <w:bookmarkEnd w:id="1"/>
            <w:r>
              <w:rPr>
                <w:rFonts w:ascii="宋体" w:eastAsia="宋体" w:hAnsi="宋体" w:cs="宋体" w:hint="eastAsia"/>
                <w:szCs w:val="21"/>
              </w:rPr>
              <w:t>，进行了现场调查和收集资料，对调查中发现的主要问题书面反馈到该公司，并对其整改情况进行复核。</w:t>
            </w:r>
          </w:p>
          <w:p w:rsidR="008D29B5" w:rsidRPr="008D29B5" w:rsidRDefault="008D29B5" w:rsidP="008D29B5">
            <w:pPr>
              <w:spacing w:line="360" w:lineRule="exact"/>
              <w:ind w:firstLineChars="200" w:firstLine="420"/>
              <w:rPr>
                <w:rFonts w:ascii="宋体" w:eastAsia="宋体" w:hAnsi="宋体" w:cs="宋体"/>
                <w:szCs w:val="21"/>
              </w:rPr>
            </w:pPr>
            <w:r w:rsidRPr="008D29B5">
              <w:rPr>
                <w:rFonts w:ascii="宋体" w:eastAsia="宋体" w:hAnsi="宋体" w:cs="宋体"/>
                <w:szCs w:val="21"/>
              </w:rPr>
              <w:t>经评审，安徽金日晟矿业有限责任公司重新集铁矿选矿厂安全生产标准化体系元素得分</w:t>
            </w:r>
            <w:r w:rsidRPr="008D29B5">
              <w:rPr>
                <w:rFonts w:ascii="宋体" w:eastAsia="宋体" w:hAnsi="宋体" w:cs="宋体" w:hint="eastAsia"/>
                <w:szCs w:val="21"/>
              </w:rPr>
              <w:t>2530</w:t>
            </w:r>
            <w:r w:rsidRPr="008D29B5">
              <w:rPr>
                <w:rFonts w:ascii="宋体" w:eastAsia="宋体" w:hAnsi="宋体" w:cs="宋体"/>
                <w:szCs w:val="21"/>
              </w:rPr>
              <w:t>分，缺项分</w:t>
            </w:r>
            <w:r w:rsidRPr="008D29B5">
              <w:rPr>
                <w:rFonts w:ascii="宋体" w:eastAsia="宋体" w:hAnsi="宋体" w:cs="宋体" w:hint="eastAsia"/>
                <w:szCs w:val="21"/>
              </w:rPr>
              <w:t>28</w:t>
            </w:r>
            <w:r w:rsidRPr="008D29B5">
              <w:rPr>
                <w:rFonts w:ascii="宋体" w:eastAsia="宋体" w:hAnsi="宋体" w:cs="宋体"/>
                <w:szCs w:val="21"/>
              </w:rPr>
              <w:t>分，标准化体系元素百分制得分为</w:t>
            </w:r>
            <w:r w:rsidRPr="008D29B5">
              <w:rPr>
                <w:rFonts w:ascii="宋体" w:eastAsia="宋体" w:hAnsi="宋体" w:cs="宋体" w:hint="eastAsia"/>
                <w:szCs w:val="21"/>
              </w:rPr>
              <w:t>85.1</w:t>
            </w:r>
            <w:r w:rsidRPr="008D29B5">
              <w:rPr>
                <w:rFonts w:ascii="宋体" w:eastAsia="宋体" w:hAnsi="宋体" w:cs="宋体"/>
                <w:szCs w:val="21"/>
              </w:rPr>
              <w:t>分；安全绩效为评审年度内未发生人员死亡及重伤以上的生产安全事故；达到二级安全生产标准化企业要求。</w:t>
            </w:r>
          </w:p>
          <w:p w:rsidR="00440328" w:rsidRPr="0006603E" w:rsidRDefault="00440328" w:rsidP="00136021">
            <w:pPr>
              <w:spacing w:line="360" w:lineRule="exact"/>
              <w:ind w:firstLineChars="200" w:firstLine="420"/>
              <w:rPr>
                <w:rFonts w:ascii="宋体" w:hAnsi="宋体"/>
                <w:szCs w:val="21"/>
              </w:rPr>
            </w:pPr>
            <w:r>
              <w:rPr>
                <w:rFonts w:ascii="宋体" w:eastAsia="宋体" w:hAnsi="宋体" w:cs="宋体" w:hint="eastAsia"/>
                <w:szCs w:val="21"/>
              </w:rPr>
              <w:t>评审组在调查、收集资料的基础上，对该公司</w:t>
            </w:r>
            <w:r w:rsidR="0021268A" w:rsidRPr="008D29B5">
              <w:rPr>
                <w:rFonts w:ascii="宋体" w:eastAsia="宋体" w:hAnsi="宋体" w:cs="宋体"/>
                <w:szCs w:val="21"/>
              </w:rPr>
              <w:t>重新集铁矿选矿厂</w:t>
            </w:r>
            <w:r w:rsidR="0006603E" w:rsidRPr="0006603E">
              <w:rPr>
                <w:rFonts w:ascii="宋体" w:eastAsia="宋体" w:hAnsi="宋体" w:cs="宋体" w:hint="eastAsia"/>
                <w:szCs w:val="21"/>
              </w:rPr>
              <w:t>安全生产组织保障、风险管理，安全教育与培训，生产工艺系统安全管理，机电安全管理，作业现场安全管理，职业卫生管理，检查，应急管理，事故、事件报告、调查与分析，绩效测量与评价</w:t>
            </w:r>
            <w:r w:rsidR="001F1B64" w:rsidRPr="0006603E">
              <w:rPr>
                <w:rFonts w:ascii="宋体" w:eastAsia="宋体" w:hAnsi="宋体" w:cs="宋体" w:hint="eastAsia"/>
                <w:szCs w:val="21"/>
              </w:rPr>
              <w:t>共1</w:t>
            </w:r>
            <w:r w:rsidR="0006603E" w:rsidRPr="0006603E">
              <w:rPr>
                <w:rFonts w:ascii="宋体" w:eastAsia="宋体" w:hAnsi="宋体" w:cs="宋体" w:hint="eastAsia"/>
                <w:szCs w:val="21"/>
              </w:rPr>
              <w:t>1</w:t>
            </w:r>
            <w:r w:rsidR="001F1B64" w:rsidRPr="0006603E">
              <w:rPr>
                <w:rFonts w:ascii="宋体" w:eastAsia="宋体" w:hAnsi="宋体" w:cs="宋体" w:hint="eastAsia"/>
                <w:szCs w:val="21"/>
              </w:rPr>
              <w:t>个</w:t>
            </w:r>
            <w:r>
              <w:rPr>
                <w:rFonts w:ascii="宋体" w:eastAsia="宋体" w:hAnsi="宋体" w:cs="宋体" w:hint="eastAsia"/>
                <w:szCs w:val="21"/>
              </w:rPr>
              <w:t>单元的进行评审，并提出安全对策措施及建议，形成该公司</w:t>
            </w:r>
            <w:r w:rsidR="0021268A" w:rsidRPr="008D29B5">
              <w:rPr>
                <w:rFonts w:ascii="宋体" w:eastAsia="宋体" w:hAnsi="宋体" w:cs="宋体"/>
                <w:szCs w:val="21"/>
              </w:rPr>
              <w:t>重新集铁矿选矿厂</w:t>
            </w:r>
            <w:r>
              <w:rPr>
                <w:rFonts w:ascii="宋体" w:eastAsia="宋体" w:hAnsi="宋体" w:cs="宋体" w:hint="eastAsia"/>
                <w:szCs w:val="21"/>
              </w:rPr>
              <w:t>安全</w:t>
            </w:r>
            <w:r w:rsidR="001F1B64">
              <w:rPr>
                <w:rFonts w:ascii="宋体" w:eastAsia="宋体" w:hAnsi="宋体" w:cs="宋体" w:hint="eastAsia"/>
                <w:szCs w:val="21"/>
              </w:rPr>
              <w:t>生产</w:t>
            </w:r>
            <w:r>
              <w:rPr>
                <w:rFonts w:ascii="宋体" w:eastAsia="宋体" w:hAnsi="宋体" w:cs="宋体" w:hint="eastAsia"/>
                <w:szCs w:val="21"/>
              </w:rPr>
              <w:t>标准化评审结论。</w:t>
            </w:r>
          </w:p>
        </w:tc>
      </w:tr>
      <w:tr w:rsidR="00440328" w:rsidTr="001F29A5">
        <w:trPr>
          <w:trHeight w:val="475"/>
        </w:trPr>
        <w:tc>
          <w:tcPr>
            <w:tcW w:w="1526" w:type="dxa"/>
            <w:gridSpan w:val="2"/>
            <w:vAlign w:val="center"/>
          </w:tcPr>
          <w:p w:rsidR="00440328" w:rsidRPr="00F06CA4" w:rsidRDefault="00440328" w:rsidP="00440328">
            <w:pPr>
              <w:jc w:val="center"/>
              <w:rPr>
                <w:rFonts w:asciiTheme="majorEastAsia" w:eastAsiaTheme="majorEastAsia" w:hAnsiTheme="majorEastAsia"/>
                <w:b/>
                <w:szCs w:val="21"/>
              </w:rPr>
            </w:pPr>
            <w:r w:rsidRPr="00F06CA4">
              <w:rPr>
                <w:rFonts w:asciiTheme="majorEastAsia" w:eastAsiaTheme="majorEastAsia" w:hAnsiTheme="majorEastAsia" w:hint="eastAsia"/>
                <w:b/>
                <w:szCs w:val="21"/>
              </w:rPr>
              <w:t>现场调查时间</w:t>
            </w:r>
          </w:p>
        </w:tc>
        <w:tc>
          <w:tcPr>
            <w:tcW w:w="3544" w:type="dxa"/>
            <w:gridSpan w:val="3"/>
            <w:vAlign w:val="center"/>
          </w:tcPr>
          <w:p w:rsidR="00440328" w:rsidRPr="00321988" w:rsidRDefault="00440328" w:rsidP="007C49CF">
            <w:pPr>
              <w:jc w:val="center"/>
              <w:rPr>
                <w:rFonts w:asciiTheme="majorEastAsia" w:eastAsiaTheme="majorEastAsia" w:hAnsiTheme="majorEastAsia"/>
                <w:szCs w:val="21"/>
              </w:rPr>
            </w:pPr>
            <w:r w:rsidRPr="00321988">
              <w:rPr>
                <w:rFonts w:asciiTheme="majorEastAsia" w:eastAsiaTheme="majorEastAsia" w:hAnsiTheme="majorEastAsia" w:hint="eastAsia"/>
                <w:szCs w:val="21"/>
              </w:rPr>
              <w:t>2021年</w:t>
            </w:r>
            <w:r w:rsidR="00136021">
              <w:rPr>
                <w:rFonts w:asciiTheme="majorEastAsia" w:eastAsiaTheme="majorEastAsia" w:hAnsiTheme="majorEastAsia" w:hint="eastAsia"/>
                <w:szCs w:val="21"/>
              </w:rPr>
              <w:t>10</w:t>
            </w:r>
            <w:r w:rsidRPr="00321988">
              <w:rPr>
                <w:rFonts w:asciiTheme="majorEastAsia" w:eastAsiaTheme="majorEastAsia" w:hAnsiTheme="majorEastAsia" w:hint="eastAsia"/>
                <w:szCs w:val="21"/>
              </w:rPr>
              <w:t>月</w:t>
            </w:r>
            <w:r w:rsidR="00321988" w:rsidRPr="00321988">
              <w:rPr>
                <w:rFonts w:asciiTheme="majorEastAsia" w:eastAsiaTheme="majorEastAsia" w:hAnsiTheme="majorEastAsia" w:hint="eastAsia"/>
                <w:szCs w:val="21"/>
              </w:rPr>
              <w:t>1</w:t>
            </w:r>
            <w:r w:rsidR="007C49CF">
              <w:rPr>
                <w:rFonts w:asciiTheme="majorEastAsia" w:eastAsiaTheme="majorEastAsia" w:hAnsiTheme="majorEastAsia" w:hint="eastAsia"/>
                <w:szCs w:val="21"/>
              </w:rPr>
              <w:t>1</w:t>
            </w:r>
            <w:r w:rsidRPr="00321988">
              <w:rPr>
                <w:rFonts w:asciiTheme="majorEastAsia" w:eastAsiaTheme="majorEastAsia" w:hAnsiTheme="majorEastAsia" w:hint="eastAsia"/>
                <w:szCs w:val="21"/>
              </w:rPr>
              <w:t>日</w:t>
            </w:r>
          </w:p>
        </w:tc>
        <w:tc>
          <w:tcPr>
            <w:tcW w:w="1559" w:type="dxa"/>
            <w:gridSpan w:val="3"/>
            <w:vAlign w:val="center"/>
          </w:tcPr>
          <w:p w:rsidR="00440328" w:rsidRPr="00F06CA4" w:rsidRDefault="00440328" w:rsidP="00440328">
            <w:pPr>
              <w:jc w:val="center"/>
              <w:rPr>
                <w:rFonts w:asciiTheme="majorEastAsia" w:eastAsiaTheme="majorEastAsia" w:hAnsiTheme="majorEastAsia"/>
                <w:b/>
                <w:szCs w:val="21"/>
              </w:rPr>
            </w:pPr>
            <w:r w:rsidRPr="00F06CA4">
              <w:rPr>
                <w:rFonts w:asciiTheme="majorEastAsia" w:eastAsiaTheme="majorEastAsia" w:hAnsiTheme="majorEastAsia" w:hint="eastAsia"/>
                <w:b/>
                <w:szCs w:val="21"/>
              </w:rPr>
              <w:t>提交报告时间</w:t>
            </w:r>
          </w:p>
        </w:tc>
        <w:tc>
          <w:tcPr>
            <w:tcW w:w="1966" w:type="dxa"/>
            <w:vAlign w:val="center"/>
          </w:tcPr>
          <w:p w:rsidR="00440328" w:rsidRPr="00321988" w:rsidRDefault="00440328" w:rsidP="00136021">
            <w:pPr>
              <w:jc w:val="center"/>
              <w:rPr>
                <w:rFonts w:asciiTheme="majorEastAsia" w:eastAsiaTheme="majorEastAsia" w:hAnsiTheme="majorEastAsia"/>
                <w:szCs w:val="21"/>
              </w:rPr>
            </w:pPr>
            <w:r w:rsidRPr="00321988">
              <w:rPr>
                <w:rFonts w:asciiTheme="majorEastAsia" w:eastAsiaTheme="majorEastAsia" w:hAnsiTheme="majorEastAsia" w:hint="eastAsia"/>
                <w:szCs w:val="21"/>
              </w:rPr>
              <w:t>2021年</w:t>
            </w:r>
            <w:r w:rsidR="001F29A5">
              <w:rPr>
                <w:rFonts w:asciiTheme="majorEastAsia" w:eastAsiaTheme="majorEastAsia" w:hAnsiTheme="majorEastAsia" w:hint="eastAsia"/>
                <w:szCs w:val="21"/>
              </w:rPr>
              <w:t>1</w:t>
            </w:r>
            <w:r w:rsidR="00136021">
              <w:rPr>
                <w:rFonts w:asciiTheme="majorEastAsia" w:eastAsiaTheme="majorEastAsia" w:hAnsiTheme="majorEastAsia" w:hint="eastAsia"/>
                <w:szCs w:val="21"/>
              </w:rPr>
              <w:t>1</w:t>
            </w:r>
            <w:r w:rsidRPr="00321988">
              <w:rPr>
                <w:rFonts w:asciiTheme="majorEastAsia" w:eastAsiaTheme="majorEastAsia" w:hAnsiTheme="majorEastAsia" w:hint="eastAsia"/>
                <w:szCs w:val="21"/>
              </w:rPr>
              <w:t>月</w:t>
            </w:r>
            <w:r w:rsidR="00136021">
              <w:rPr>
                <w:rFonts w:asciiTheme="majorEastAsia" w:eastAsiaTheme="majorEastAsia" w:hAnsiTheme="majorEastAsia" w:hint="eastAsia"/>
                <w:szCs w:val="21"/>
              </w:rPr>
              <w:t>24</w:t>
            </w:r>
            <w:r w:rsidRPr="00321988">
              <w:rPr>
                <w:rFonts w:asciiTheme="majorEastAsia" w:eastAsiaTheme="majorEastAsia" w:hAnsiTheme="majorEastAsia" w:hint="eastAsia"/>
                <w:szCs w:val="21"/>
              </w:rPr>
              <w:t>日</w:t>
            </w:r>
          </w:p>
        </w:tc>
      </w:tr>
    </w:tbl>
    <w:p w:rsidR="00587CFC" w:rsidRDefault="00587CFC" w:rsidP="00587CFC">
      <w:pPr>
        <w:spacing w:line="640" w:lineRule="exact"/>
        <w:jc w:val="center"/>
        <w:rPr>
          <w:rFonts w:hAnsi="宋体"/>
          <w:sz w:val="30"/>
          <w:szCs w:val="30"/>
        </w:rPr>
      </w:pPr>
    </w:p>
    <w:p w:rsidR="00587CFC" w:rsidRDefault="00587CFC" w:rsidP="00587CFC">
      <w:pPr>
        <w:pStyle w:val="2"/>
      </w:pPr>
      <w:r>
        <w:br w:type="page"/>
      </w:r>
    </w:p>
    <w:p w:rsidR="00587CFC" w:rsidRDefault="00587CFC" w:rsidP="00587CFC">
      <w:pPr>
        <w:spacing w:line="640" w:lineRule="exact"/>
        <w:jc w:val="center"/>
        <w:rPr>
          <w:rFonts w:hAnsi="宋体"/>
          <w:sz w:val="30"/>
          <w:szCs w:val="30"/>
        </w:rPr>
      </w:pPr>
      <w:r w:rsidRPr="00D77D77">
        <w:rPr>
          <w:rFonts w:hAnsi="宋体" w:hint="eastAsia"/>
          <w:sz w:val="30"/>
          <w:szCs w:val="30"/>
        </w:rPr>
        <w:t>现场图片</w:t>
      </w:r>
    </w:p>
    <w:p w:rsidR="00587CFC" w:rsidRDefault="00587CFC" w:rsidP="00587CFC">
      <w:pPr>
        <w:jc w:val="center"/>
        <w:rPr>
          <w:rFonts w:hAnsi="宋体"/>
          <w:sz w:val="30"/>
          <w:szCs w:val="30"/>
        </w:rPr>
      </w:pPr>
      <w:r>
        <w:rPr>
          <w:rFonts w:hAnsi="宋体"/>
          <w:noProof/>
          <w:sz w:val="30"/>
          <w:szCs w:val="30"/>
        </w:rPr>
        <w:drawing>
          <wp:inline distT="0" distB="0" distL="0" distR="0">
            <wp:extent cx="5172075" cy="3876675"/>
            <wp:effectExtent l="19050" t="0" r="9525" b="0"/>
            <wp:docPr id="1" name="图片 1" descr="44efb41f9c880b9e26e546d7075cf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efb41f9c880b9e26e546d7075cfe8"/>
                    <pic:cNvPicPr>
                      <a:picLocks noChangeAspect="1" noChangeArrowheads="1"/>
                    </pic:cNvPicPr>
                  </pic:nvPicPr>
                  <pic:blipFill>
                    <a:blip r:embed="rId5" cstate="print"/>
                    <a:srcRect/>
                    <a:stretch>
                      <a:fillRect/>
                    </a:stretch>
                  </pic:blipFill>
                  <pic:spPr bwMode="auto">
                    <a:xfrm>
                      <a:off x="0" y="0"/>
                      <a:ext cx="5172075" cy="3876675"/>
                    </a:xfrm>
                    <a:prstGeom prst="rect">
                      <a:avLst/>
                    </a:prstGeom>
                    <a:noFill/>
                    <a:ln w="9525">
                      <a:noFill/>
                      <a:miter lim="800000"/>
                      <a:headEnd/>
                      <a:tailEnd/>
                    </a:ln>
                  </pic:spPr>
                </pic:pic>
              </a:graphicData>
            </a:graphic>
          </wp:inline>
        </w:drawing>
      </w:r>
    </w:p>
    <w:p w:rsidR="00587CFC" w:rsidRPr="00D77D77" w:rsidRDefault="00587CFC" w:rsidP="00587CFC">
      <w:pPr>
        <w:jc w:val="center"/>
        <w:rPr>
          <w:rFonts w:hAnsi="宋体"/>
          <w:sz w:val="30"/>
          <w:szCs w:val="30"/>
        </w:rPr>
      </w:pPr>
      <w:r>
        <w:rPr>
          <w:rFonts w:hAnsi="宋体" w:hint="eastAsia"/>
          <w:sz w:val="30"/>
          <w:szCs w:val="30"/>
        </w:rPr>
        <w:t>厂区</w:t>
      </w:r>
    </w:p>
    <w:p w:rsidR="00587CFC" w:rsidRDefault="00587CFC" w:rsidP="00587CFC">
      <w:pPr>
        <w:jc w:val="center"/>
      </w:pPr>
      <w:r>
        <w:rPr>
          <w:noProof/>
        </w:rPr>
        <w:drawing>
          <wp:inline distT="0" distB="0" distL="0" distR="0">
            <wp:extent cx="5181600" cy="3886200"/>
            <wp:effectExtent l="19050" t="0" r="0" b="0"/>
            <wp:docPr id="2" name="图片 2" descr="微信图片_2021081315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210813152923"/>
                    <pic:cNvPicPr>
                      <a:picLocks noChangeAspect="1" noChangeArrowheads="1"/>
                    </pic:cNvPicPr>
                  </pic:nvPicPr>
                  <pic:blipFill>
                    <a:blip r:embed="rId6" cstate="print"/>
                    <a:srcRect/>
                    <a:stretch>
                      <a:fillRect/>
                    </a:stretch>
                  </pic:blipFill>
                  <pic:spPr bwMode="auto">
                    <a:xfrm>
                      <a:off x="0" y="0"/>
                      <a:ext cx="5181600" cy="3886200"/>
                    </a:xfrm>
                    <a:prstGeom prst="rect">
                      <a:avLst/>
                    </a:prstGeom>
                    <a:noFill/>
                    <a:ln w="9525">
                      <a:noFill/>
                      <a:miter lim="800000"/>
                      <a:headEnd/>
                      <a:tailEnd/>
                    </a:ln>
                  </pic:spPr>
                </pic:pic>
              </a:graphicData>
            </a:graphic>
          </wp:inline>
        </w:drawing>
      </w:r>
    </w:p>
    <w:p w:rsidR="00587CFC" w:rsidRPr="00D77D77" w:rsidRDefault="00587CFC" w:rsidP="00587CFC">
      <w:pPr>
        <w:jc w:val="center"/>
        <w:rPr>
          <w:sz w:val="28"/>
          <w:szCs w:val="28"/>
        </w:rPr>
      </w:pPr>
      <w:r w:rsidRPr="00D77D77">
        <w:rPr>
          <w:rFonts w:hint="eastAsia"/>
          <w:sz w:val="28"/>
          <w:szCs w:val="28"/>
        </w:rPr>
        <w:t>配电房</w:t>
      </w:r>
    </w:p>
    <w:p w:rsidR="00587CFC" w:rsidRDefault="00587CFC" w:rsidP="00587CFC">
      <w:pPr>
        <w:widowControl/>
        <w:jc w:val="center"/>
        <w:rPr>
          <w:rFonts w:ascii="宋体" w:hAnsi="宋体" w:cs="宋体"/>
          <w:kern w:val="0"/>
          <w:sz w:val="24"/>
        </w:rPr>
      </w:pPr>
      <w:r>
        <w:rPr>
          <w:rFonts w:ascii="宋体" w:hAnsi="宋体" w:cs="宋体"/>
          <w:noProof/>
          <w:kern w:val="0"/>
          <w:sz w:val="24"/>
        </w:rPr>
        <w:drawing>
          <wp:inline distT="0" distB="0" distL="0" distR="0">
            <wp:extent cx="5229225" cy="3905250"/>
            <wp:effectExtent l="19050" t="0" r="9525" b="0"/>
            <wp:docPr id="3" name="图片 3" descr="微信图片_2021081315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微信图片_20210813152935"/>
                    <pic:cNvPicPr>
                      <a:picLocks noChangeAspect="1" noChangeArrowheads="1"/>
                    </pic:cNvPicPr>
                  </pic:nvPicPr>
                  <pic:blipFill>
                    <a:blip r:embed="rId7" cstate="print"/>
                    <a:srcRect/>
                    <a:stretch>
                      <a:fillRect/>
                    </a:stretch>
                  </pic:blipFill>
                  <pic:spPr bwMode="auto">
                    <a:xfrm>
                      <a:off x="0" y="0"/>
                      <a:ext cx="5229225" cy="3905250"/>
                    </a:xfrm>
                    <a:prstGeom prst="rect">
                      <a:avLst/>
                    </a:prstGeom>
                    <a:noFill/>
                    <a:ln w="9525">
                      <a:noFill/>
                      <a:miter lim="800000"/>
                      <a:headEnd/>
                      <a:tailEnd/>
                    </a:ln>
                  </pic:spPr>
                </pic:pic>
              </a:graphicData>
            </a:graphic>
          </wp:inline>
        </w:drawing>
      </w:r>
    </w:p>
    <w:p w:rsidR="00587CFC" w:rsidRPr="00D77D77" w:rsidRDefault="00587CFC" w:rsidP="00587CFC">
      <w:pPr>
        <w:widowControl/>
        <w:jc w:val="center"/>
        <w:rPr>
          <w:rFonts w:ascii="宋体" w:hAnsi="宋体" w:cs="宋体"/>
          <w:kern w:val="0"/>
          <w:sz w:val="28"/>
          <w:szCs w:val="28"/>
        </w:rPr>
      </w:pPr>
      <w:r w:rsidRPr="00D77D77">
        <w:rPr>
          <w:rFonts w:ascii="宋体" w:hAnsi="宋体" w:cs="宋体" w:hint="eastAsia"/>
          <w:kern w:val="0"/>
          <w:sz w:val="28"/>
          <w:szCs w:val="28"/>
        </w:rPr>
        <w:t>分级机</w:t>
      </w:r>
    </w:p>
    <w:p w:rsidR="00587CFC" w:rsidRDefault="00587CFC" w:rsidP="00587CFC">
      <w:pPr>
        <w:widowControl/>
        <w:jc w:val="center"/>
        <w:rPr>
          <w:rFonts w:ascii="宋体" w:hAnsi="宋体" w:cs="宋体"/>
          <w:kern w:val="0"/>
          <w:sz w:val="24"/>
        </w:rPr>
      </w:pPr>
    </w:p>
    <w:p w:rsidR="00587CFC" w:rsidRDefault="00587CFC" w:rsidP="00587CFC">
      <w:pPr>
        <w:jc w:val="center"/>
      </w:pPr>
      <w:r>
        <w:rPr>
          <w:noProof/>
        </w:rPr>
        <w:drawing>
          <wp:inline distT="0" distB="0" distL="0" distR="0">
            <wp:extent cx="5229225" cy="3914775"/>
            <wp:effectExtent l="19050" t="0" r="9525" b="0"/>
            <wp:docPr id="4" name="图片 4" descr="微信图片_20210813152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微信图片_20210813152951"/>
                    <pic:cNvPicPr>
                      <a:picLocks noChangeAspect="1" noChangeArrowheads="1"/>
                    </pic:cNvPicPr>
                  </pic:nvPicPr>
                  <pic:blipFill>
                    <a:blip r:embed="rId8" cstate="print"/>
                    <a:srcRect/>
                    <a:stretch>
                      <a:fillRect/>
                    </a:stretch>
                  </pic:blipFill>
                  <pic:spPr bwMode="auto">
                    <a:xfrm>
                      <a:off x="0" y="0"/>
                      <a:ext cx="5229225" cy="3914775"/>
                    </a:xfrm>
                    <a:prstGeom prst="rect">
                      <a:avLst/>
                    </a:prstGeom>
                    <a:noFill/>
                    <a:ln w="9525">
                      <a:noFill/>
                      <a:miter lim="800000"/>
                      <a:headEnd/>
                      <a:tailEnd/>
                    </a:ln>
                  </pic:spPr>
                </pic:pic>
              </a:graphicData>
            </a:graphic>
          </wp:inline>
        </w:drawing>
      </w:r>
    </w:p>
    <w:p w:rsidR="00587CFC" w:rsidRPr="00D77D77" w:rsidRDefault="00587CFC" w:rsidP="00587CFC">
      <w:pPr>
        <w:widowControl/>
        <w:jc w:val="center"/>
        <w:rPr>
          <w:rFonts w:ascii="宋体" w:hAnsi="宋体" w:cs="宋体"/>
          <w:kern w:val="0"/>
          <w:sz w:val="28"/>
          <w:szCs w:val="28"/>
        </w:rPr>
      </w:pPr>
      <w:r w:rsidRPr="00D77D77">
        <w:rPr>
          <w:rFonts w:ascii="宋体" w:hAnsi="宋体" w:cs="宋体" w:hint="eastAsia"/>
          <w:kern w:val="0"/>
          <w:sz w:val="28"/>
          <w:szCs w:val="28"/>
        </w:rPr>
        <w:t>球磨机</w:t>
      </w:r>
    </w:p>
    <w:p w:rsidR="00587CFC" w:rsidRDefault="00587CFC" w:rsidP="00587CFC">
      <w:pPr>
        <w:jc w:val="center"/>
        <w:rPr>
          <w:sz w:val="24"/>
        </w:rPr>
      </w:pPr>
      <w:r>
        <w:rPr>
          <w:noProof/>
          <w:sz w:val="24"/>
        </w:rPr>
        <w:drawing>
          <wp:inline distT="0" distB="0" distL="0" distR="0">
            <wp:extent cx="5276850" cy="3933825"/>
            <wp:effectExtent l="19050" t="0" r="0" b="0"/>
            <wp:docPr id="5" name="图片 5" descr="微信图片_2021081315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微信图片_20210813153123"/>
                    <pic:cNvPicPr>
                      <a:picLocks noChangeAspect="1" noChangeArrowheads="1"/>
                    </pic:cNvPicPr>
                  </pic:nvPicPr>
                  <pic:blipFill>
                    <a:blip r:embed="rId9" cstate="print"/>
                    <a:srcRect/>
                    <a:stretch>
                      <a:fillRect/>
                    </a:stretch>
                  </pic:blipFill>
                  <pic:spPr bwMode="auto">
                    <a:xfrm>
                      <a:off x="0" y="0"/>
                      <a:ext cx="5276850" cy="3933825"/>
                    </a:xfrm>
                    <a:prstGeom prst="rect">
                      <a:avLst/>
                    </a:prstGeom>
                    <a:noFill/>
                    <a:ln w="9525">
                      <a:noFill/>
                      <a:miter lim="800000"/>
                      <a:headEnd/>
                      <a:tailEnd/>
                    </a:ln>
                  </pic:spPr>
                </pic:pic>
              </a:graphicData>
            </a:graphic>
          </wp:inline>
        </w:drawing>
      </w:r>
    </w:p>
    <w:p w:rsidR="00587CFC" w:rsidRDefault="00587CFC" w:rsidP="00587CFC">
      <w:pPr>
        <w:widowControl/>
        <w:jc w:val="center"/>
        <w:rPr>
          <w:rFonts w:ascii="宋体" w:hAnsi="宋体" w:cs="宋体"/>
          <w:kern w:val="0"/>
          <w:sz w:val="28"/>
          <w:szCs w:val="28"/>
        </w:rPr>
      </w:pPr>
      <w:r>
        <w:rPr>
          <w:rFonts w:ascii="宋体" w:hAnsi="宋体" w:cs="宋体" w:hint="eastAsia"/>
          <w:kern w:val="0"/>
          <w:sz w:val="28"/>
          <w:szCs w:val="28"/>
        </w:rPr>
        <w:t>浮选车间</w:t>
      </w:r>
    </w:p>
    <w:p w:rsidR="00587CFC" w:rsidRDefault="00587CFC" w:rsidP="00587CFC">
      <w:pPr>
        <w:widowControl/>
        <w:jc w:val="center"/>
        <w:rPr>
          <w:rFonts w:ascii="宋体" w:hAnsi="宋体" w:cs="宋体"/>
          <w:kern w:val="0"/>
          <w:sz w:val="28"/>
          <w:szCs w:val="28"/>
        </w:rPr>
      </w:pPr>
      <w:r>
        <w:rPr>
          <w:rFonts w:ascii="宋体" w:hAnsi="宋体" w:cs="宋体"/>
          <w:noProof/>
          <w:kern w:val="0"/>
          <w:sz w:val="28"/>
          <w:szCs w:val="28"/>
        </w:rPr>
        <w:drawing>
          <wp:inline distT="0" distB="0" distL="0" distR="0">
            <wp:extent cx="5276850" cy="3952875"/>
            <wp:effectExtent l="19050" t="0" r="0" b="0"/>
            <wp:docPr id="6" name="图片 6" descr="微信图片_20210813152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微信图片_20210813152957"/>
                    <pic:cNvPicPr>
                      <a:picLocks noChangeAspect="1" noChangeArrowheads="1"/>
                    </pic:cNvPicPr>
                  </pic:nvPicPr>
                  <pic:blipFill>
                    <a:blip r:embed="rId10" cstate="print"/>
                    <a:srcRect/>
                    <a:stretch>
                      <a:fillRect/>
                    </a:stretch>
                  </pic:blipFill>
                  <pic:spPr bwMode="auto">
                    <a:xfrm>
                      <a:off x="0" y="0"/>
                      <a:ext cx="5276850" cy="3952875"/>
                    </a:xfrm>
                    <a:prstGeom prst="rect">
                      <a:avLst/>
                    </a:prstGeom>
                    <a:noFill/>
                    <a:ln w="9525">
                      <a:noFill/>
                      <a:miter lim="800000"/>
                      <a:headEnd/>
                      <a:tailEnd/>
                    </a:ln>
                  </pic:spPr>
                </pic:pic>
              </a:graphicData>
            </a:graphic>
          </wp:inline>
        </w:drawing>
      </w:r>
    </w:p>
    <w:p w:rsidR="00587CFC" w:rsidRPr="00D77D77" w:rsidRDefault="00587CFC" w:rsidP="00587CFC">
      <w:pPr>
        <w:widowControl/>
        <w:jc w:val="center"/>
        <w:rPr>
          <w:rFonts w:ascii="宋体" w:hAnsi="宋体" w:cs="宋体"/>
          <w:kern w:val="0"/>
          <w:sz w:val="28"/>
          <w:szCs w:val="28"/>
        </w:rPr>
      </w:pPr>
      <w:r>
        <w:rPr>
          <w:rFonts w:ascii="宋体" w:hAnsi="宋体" w:cs="宋体" w:hint="eastAsia"/>
          <w:kern w:val="0"/>
          <w:sz w:val="28"/>
          <w:szCs w:val="28"/>
        </w:rPr>
        <w:t>硫酸储罐区</w:t>
      </w:r>
    </w:p>
    <w:p w:rsidR="009A5629" w:rsidRDefault="009A5629">
      <w:pPr>
        <w:rPr>
          <w:b/>
          <w:bCs/>
          <w:sz w:val="28"/>
          <w:szCs w:val="28"/>
        </w:rPr>
      </w:pPr>
    </w:p>
    <w:sectPr w:rsidR="009A5629" w:rsidSect="009A56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DA02AEE"/>
    <w:rsid w:val="00027EAB"/>
    <w:rsid w:val="00036B23"/>
    <w:rsid w:val="00044178"/>
    <w:rsid w:val="0004674A"/>
    <w:rsid w:val="00053982"/>
    <w:rsid w:val="0006603E"/>
    <w:rsid w:val="000919A2"/>
    <w:rsid w:val="000A4BA2"/>
    <w:rsid w:val="000B768A"/>
    <w:rsid w:val="000F62DF"/>
    <w:rsid w:val="00136021"/>
    <w:rsid w:val="001646FA"/>
    <w:rsid w:val="001F1B64"/>
    <w:rsid w:val="001F29A5"/>
    <w:rsid w:val="0021268A"/>
    <w:rsid w:val="00267201"/>
    <w:rsid w:val="002B2139"/>
    <w:rsid w:val="002B69BA"/>
    <w:rsid w:val="002B731F"/>
    <w:rsid w:val="002F70B0"/>
    <w:rsid w:val="00321988"/>
    <w:rsid w:val="003434BB"/>
    <w:rsid w:val="00393A39"/>
    <w:rsid w:val="003B73EC"/>
    <w:rsid w:val="003E2164"/>
    <w:rsid w:val="00440328"/>
    <w:rsid w:val="00441698"/>
    <w:rsid w:val="0045039A"/>
    <w:rsid w:val="00587CFC"/>
    <w:rsid w:val="005C5E80"/>
    <w:rsid w:val="00630142"/>
    <w:rsid w:val="00782F75"/>
    <w:rsid w:val="007B6EC4"/>
    <w:rsid w:val="007C49CF"/>
    <w:rsid w:val="007F3616"/>
    <w:rsid w:val="008943EE"/>
    <w:rsid w:val="008D29B5"/>
    <w:rsid w:val="009A5629"/>
    <w:rsid w:val="00A27F5E"/>
    <w:rsid w:val="00A54A0E"/>
    <w:rsid w:val="00AB09BD"/>
    <w:rsid w:val="00B2704A"/>
    <w:rsid w:val="00B43CE6"/>
    <w:rsid w:val="00C07F0C"/>
    <w:rsid w:val="00C936FE"/>
    <w:rsid w:val="00CA23B8"/>
    <w:rsid w:val="00D7128C"/>
    <w:rsid w:val="00DC198F"/>
    <w:rsid w:val="00DD20CA"/>
    <w:rsid w:val="00DE691E"/>
    <w:rsid w:val="00E26B1B"/>
    <w:rsid w:val="00E40C40"/>
    <w:rsid w:val="00E53324"/>
    <w:rsid w:val="00EA7EEF"/>
    <w:rsid w:val="00ED38DA"/>
    <w:rsid w:val="00F06CA4"/>
    <w:rsid w:val="00F4646D"/>
    <w:rsid w:val="00F53588"/>
    <w:rsid w:val="03046DCD"/>
    <w:rsid w:val="04CE1D8A"/>
    <w:rsid w:val="0559244F"/>
    <w:rsid w:val="075E01EE"/>
    <w:rsid w:val="07CD4538"/>
    <w:rsid w:val="0B476034"/>
    <w:rsid w:val="0D307C9B"/>
    <w:rsid w:val="0E3A1443"/>
    <w:rsid w:val="145A0295"/>
    <w:rsid w:val="156E2A24"/>
    <w:rsid w:val="16041BF2"/>
    <w:rsid w:val="168426A6"/>
    <w:rsid w:val="179E0579"/>
    <w:rsid w:val="18C83E12"/>
    <w:rsid w:val="1B596200"/>
    <w:rsid w:val="2415179A"/>
    <w:rsid w:val="2C305A12"/>
    <w:rsid w:val="2DA02AEE"/>
    <w:rsid w:val="2EF5444F"/>
    <w:rsid w:val="2FCC66E7"/>
    <w:rsid w:val="33EC312A"/>
    <w:rsid w:val="34487C85"/>
    <w:rsid w:val="361110B2"/>
    <w:rsid w:val="365F1E40"/>
    <w:rsid w:val="3EEE3F1B"/>
    <w:rsid w:val="41395972"/>
    <w:rsid w:val="44E163E6"/>
    <w:rsid w:val="46965977"/>
    <w:rsid w:val="4A8C7C82"/>
    <w:rsid w:val="571F6BC4"/>
    <w:rsid w:val="5A542876"/>
    <w:rsid w:val="5BF251CA"/>
    <w:rsid w:val="5EF72899"/>
    <w:rsid w:val="61902FA1"/>
    <w:rsid w:val="6AF27013"/>
    <w:rsid w:val="6C8A1827"/>
    <w:rsid w:val="6CAB378E"/>
    <w:rsid w:val="6D535020"/>
    <w:rsid w:val="6E5C6961"/>
    <w:rsid w:val="75AD4065"/>
    <w:rsid w:val="774B432A"/>
    <w:rsid w:val="78713F2A"/>
    <w:rsid w:val="799F0A85"/>
    <w:rsid w:val="7A6B5AA0"/>
    <w:rsid w:val="7B5821C7"/>
    <w:rsid w:val="7E634A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uiPriority="99"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9A562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rsid w:val="009A5629"/>
    <w:pPr>
      <w:ind w:firstLine="420"/>
    </w:pPr>
    <w:rPr>
      <w:rFonts w:ascii="宋体"/>
      <w:kern w:val="0"/>
      <w:szCs w:val="64"/>
    </w:rPr>
  </w:style>
  <w:style w:type="paragraph" w:styleId="a3">
    <w:name w:val="Body Text Indent"/>
    <w:basedOn w:val="a"/>
    <w:qFormat/>
    <w:rsid w:val="009A5629"/>
    <w:pPr>
      <w:spacing w:after="120"/>
      <w:ind w:left="420"/>
    </w:pPr>
  </w:style>
  <w:style w:type="paragraph" w:styleId="a4">
    <w:name w:val="Normal Indent"/>
    <w:basedOn w:val="a"/>
    <w:qFormat/>
    <w:rsid w:val="009A5629"/>
    <w:pPr>
      <w:ind w:firstLineChars="200" w:firstLine="420"/>
    </w:pPr>
  </w:style>
  <w:style w:type="paragraph" w:styleId="a5">
    <w:name w:val="Body Text"/>
    <w:basedOn w:val="a"/>
    <w:rsid w:val="009A5629"/>
  </w:style>
  <w:style w:type="paragraph" w:styleId="a6">
    <w:name w:val="Block Text"/>
    <w:basedOn w:val="a"/>
    <w:qFormat/>
    <w:rsid w:val="009A5629"/>
    <w:pPr>
      <w:spacing w:line="560" w:lineRule="exact"/>
      <w:ind w:leftChars="257" w:left="540" w:rightChars="98" w:right="206" w:firstLineChars="207" w:firstLine="580"/>
    </w:pPr>
    <w:rPr>
      <w:sz w:val="28"/>
      <w:szCs w:val="28"/>
    </w:rPr>
  </w:style>
  <w:style w:type="paragraph" w:styleId="a7">
    <w:name w:val="Plain Text"/>
    <w:basedOn w:val="a"/>
    <w:qFormat/>
    <w:rsid w:val="009A5629"/>
    <w:rPr>
      <w:rFonts w:ascii="宋体" w:hAnsi="Courier New"/>
    </w:rPr>
  </w:style>
  <w:style w:type="table" w:styleId="a8">
    <w:name w:val="Table Grid"/>
    <w:basedOn w:val="a1"/>
    <w:qFormat/>
    <w:rsid w:val="009A56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项目标题"/>
    <w:basedOn w:val="a"/>
    <w:next w:val="a"/>
    <w:qFormat/>
    <w:rsid w:val="009A5629"/>
    <w:pPr>
      <w:autoSpaceDE w:val="0"/>
      <w:autoSpaceDN w:val="0"/>
      <w:adjustRightInd w:val="0"/>
      <w:spacing w:before="100" w:beforeAutospacing="1" w:after="100" w:afterAutospacing="1"/>
      <w:jc w:val="center"/>
      <w:textAlignment w:val="top"/>
    </w:pPr>
    <w:rPr>
      <w:rFonts w:ascii="宋体" w:hAnsi="宋体"/>
      <w:b/>
      <w:bCs/>
      <w:sz w:val="44"/>
      <w:szCs w:val="44"/>
    </w:rPr>
  </w:style>
  <w:style w:type="paragraph" w:styleId="aa">
    <w:name w:val="Balloon Text"/>
    <w:basedOn w:val="a"/>
    <w:link w:val="Char"/>
    <w:rsid w:val="00587CFC"/>
    <w:rPr>
      <w:sz w:val="18"/>
      <w:szCs w:val="18"/>
    </w:rPr>
  </w:style>
  <w:style w:type="character" w:customStyle="1" w:styleId="Char">
    <w:name w:val="批注框文本 Char"/>
    <w:basedOn w:val="a0"/>
    <w:link w:val="aa"/>
    <w:rsid w:val="00587CF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6</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2021-12-01T07:33:00Z</dcterms:created>
  <dcterms:modified xsi:type="dcterms:W3CDTF">2021-12-01T07:46:00Z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640CF63544CC43C2A718398C6AD247CC</vt:lpwstr>
  </property>
</Properties>
</file>