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937" w:rsidRDefault="002670FA">
      <w:pPr>
        <w:jc w:val="center"/>
        <w:rPr>
          <w:b/>
          <w:bCs/>
          <w:sz w:val="28"/>
          <w:szCs w:val="28"/>
        </w:rPr>
      </w:pPr>
      <w:r>
        <w:rPr>
          <w:rFonts w:hint="eastAsia"/>
          <w:b/>
          <w:bCs/>
          <w:sz w:val="28"/>
          <w:szCs w:val="28"/>
        </w:rPr>
        <w:t>池州市华庆实业有限公司白云石矿</w:t>
      </w:r>
    </w:p>
    <w:p w:rsidR="00F65695" w:rsidRDefault="00F1482A">
      <w:pPr>
        <w:jc w:val="center"/>
        <w:rPr>
          <w:b/>
          <w:bCs/>
          <w:sz w:val="28"/>
          <w:szCs w:val="28"/>
        </w:rPr>
      </w:pPr>
      <w:r>
        <w:rPr>
          <w:rFonts w:hint="eastAsia"/>
          <w:b/>
          <w:bCs/>
          <w:sz w:val="28"/>
          <w:szCs w:val="28"/>
        </w:rPr>
        <w:t>安全质量标准化评审报告</w:t>
      </w:r>
      <w:r w:rsidR="003B769F">
        <w:rPr>
          <w:rFonts w:hint="eastAsia"/>
          <w:b/>
          <w:bCs/>
          <w:sz w:val="28"/>
          <w:szCs w:val="28"/>
        </w:rPr>
        <w:t>（</w:t>
      </w:r>
      <w:r w:rsidR="002670FA">
        <w:rPr>
          <w:rFonts w:hint="eastAsia"/>
          <w:b/>
          <w:bCs/>
          <w:sz w:val="28"/>
          <w:szCs w:val="28"/>
        </w:rPr>
        <w:t>三</w:t>
      </w:r>
      <w:r w:rsidR="003B769F">
        <w:rPr>
          <w:rFonts w:hint="eastAsia"/>
          <w:b/>
          <w:bCs/>
          <w:sz w:val="28"/>
          <w:szCs w:val="28"/>
        </w:rPr>
        <w:t>级）</w:t>
      </w:r>
    </w:p>
    <w:tbl>
      <w:tblPr>
        <w:tblStyle w:val="a8"/>
        <w:tblpPr w:leftFromText="180" w:rightFromText="180" w:vertAnchor="page" w:horzAnchor="page" w:tblpX="1735" w:tblpY="2898"/>
        <w:tblOverlap w:val="never"/>
        <w:tblW w:w="85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905"/>
        <w:gridCol w:w="2617"/>
        <w:gridCol w:w="158"/>
        <w:gridCol w:w="240"/>
        <w:gridCol w:w="1387"/>
        <w:gridCol w:w="202"/>
        <w:gridCol w:w="120"/>
        <w:gridCol w:w="166"/>
        <w:gridCol w:w="1800"/>
      </w:tblGrid>
      <w:tr w:rsidR="00F65695">
        <w:trPr>
          <w:trHeight w:val="308"/>
        </w:trPr>
        <w:tc>
          <w:tcPr>
            <w:tcW w:w="1905" w:type="dxa"/>
            <w:tcBorders>
              <w:tl2br w:val="nil"/>
              <w:tr2bl w:val="nil"/>
            </w:tcBorders>
            <w:vAlign w:val="center"/>
          </w:tcPr>
          <w:p w:rsidR="00F65695" w:rsidRDefault="00F1482A">
            <w:pPr>
              <w:ind w:firstLineChars="300" w:firstLine="632"/>
              <w:rPr>
                <w:szCs w:val="21"/>
              </w:rPr>
            </w:pPr>
            <w:r>
              <w:rPr>
                <w:rFonts w:hint="eastAsia"/>
                <w:b/>
                <w:bCs/>
                <w:szCs w:val="21"/>
              </w:rPr>
              <w:t>项目规模</w:t>
            </w:r>
          </w:p>
        </w:tc>
        <w:tc>
          <w:tcPr>
            <w:tcW w:w="2775" w:type="dxa"/>
            <w:gridSpan w:val="2"/>
            <w:tcBorders>
              <w:tl2br w:val="nil"/>
              <w:tr2bl w:val="nil"/>
            </w:tcBorders>
            <w:vAlign w:val="center"/>
          </w:tcPr>
          <w:p w:rsidR="00F65695" w:rsidRDefault="002670FA">
            <w:pPr>
              <w:ind w:firstLineChars="400" w:firstLine="840"/>
              <w:rPr>
                <w:rFonts w:ascii="宋体" w:eastAsia="宋体" w:hAnsi="宋体" w:cs="宋体"/>
                <w:szCs w:val="21"/>
              </w:rPr>
            </w:pPr>
            <w:r>
              <w:rPr>
                <w:rFonts w:ascii="宋体" w:eastAsia="宋体" w:hAnsi="宋体" w:cs="宋体" w:hint="eastAsia"/>
                <w:szCs w:val="21"/>
              </w:rPr>
              <w:t>40</w:t>
            </w:r>
            <w:r w:rsidR="00F1482A">
              <w:rPr>
                <w:rFonts w:ascii="宋体" w:eastAsia="宋体" w:hAnsi="宋体" w:cs="宋体" w:hint="eastAsia"/>
                <w:szCs w:val="21"/>
              </w:rPr>
              <w:t>万t/a</w:t>
            </w:r>
          </w:p>
        </w:tc>
        <w:tc>
          <w:tcPr>
            <w:tcW w:w="1829" w:type="dxa"/>
            <w:gridSpan w:val="3"/>
            <w:tcBorders>
              <w:tl2br w:val="nil"/>
              <w:tr2bl w:val="nil"/>
            </w:tcBorders>
            <w:vAlign w:val="center"/>
          </w:tcPr>
          <w:p w:rsidR="00F65695" w:rsidRDefault="00F1482A">
            <w:pPr>
              <w:jc w:val="center"/>
              <w:rPr>
                <w:szCs w:val="21"/>
              </w:rPr>
            </w:pPr>
            <w:r>
              <w:rPr>
                <w:rFonts w:hint="eastAsia"/>
                <w:b/>
                <w:bCs/>
                <w:szCs w:val="21"/>
              </w:rPr>
              <w:t>企业性质</w:t>
            </w:r>
          </w:p>
        </w:tc>
        <w:tc>
          <w:tcPr>
            <w:tcW w:w="2086" w:type="dxa"/>
            <w:gridSpan w:val="3"/>
            <w:tcBorders>
              <w:tl2br w:val="nil"/>
              <w:tr2bl w:val="nil"/>
            </w:tcBorders>
            <w:vAlign w:val="center"/>
          </w:tcPr>
          <w:p w:rsidR="00F65695" w:rsidRDefault="00F1482A">
            <w:pPr>
              <w:jc w:val="center"/>
              <w:rPr>
                <w:rFonts w:ascii="宋体" w:eastAsia="宋体" w:hAnsi="宋体" w:cs="宋体"/>
                <w:szCs w:val="21"/>
              </w:rPr>
            </w:pPr>
            <w:r>
              <w:rPr>
                <w:rFonts w:ascii="宋体" w:eastAsia="宋体" w:hAnsi="宋体" w:cs="宋体" w:hint="eastAsia"/>
                <w:szCs w:val="21"/>
              </w:rPr>
              <w:t>有限责任公司</w:t>
            </w:r>
          </w:p>
        </w:tc>
      </w:tr>
      <w:tr w:rsidR="00F65695">
        <w:trPr>
          <w:trHeight w:val="343"/>
        </w:trPr>
        <w:tc>
          <w:tcPr>
            <w:tcW w:w="1905" w:type="dxa"/>
            <w:tcBorders>
              <w:tl2br w:val="nil"/>
              <w:tr2bl w:val="nil"/>
            </w:tcBorders>
            <w:vAlign w:val="center"/>
          </w:tcPr>
          <w:p w:rsidR="00F65695" w:rsidRDefault="00F1482A">
            <w:pPr>
              <w:jc w:val="center"/>
              <w:rPr>
                <w:szCs w:val="21"/>
              </w:rPr>
            </w:pPr>
            <w:r>
              <w:rPr>
                <w:rFonts w:hint="eastAsia"/>
                <w:b/>
                <w:bCs/>
                <w:szCs w:val="21"/>
              </w:rPr>
              <w:t>项目类别</w:t>
            </w:r>
          </w:p>
        </w:tc>
        <w:tc>
          <w:tcPr>
            <w:tcW w:w="2775" w:type="dxa"/>
            <w:gridSpan w:val="2"/>
            <w:tcBorders>
              <w:tl2br w:val="nil"/>
              <w:tr2bl w:val="nil"/>
            </w:tcBorders>
            <w:vAlign w:val="center"/>
          </w:tcPr>
          <w:p w:rsidR="00F65695" w:rsidRDefault="00F1482A">
            <w:pPr>
              <w:jc w:val="center"/>
              <w:rPr>
                <w:rFonts w:ascii="宋体" w:eastAsia="宋体" w:hAnsi="宋体" w:cs="宋体"/>
                <w:szCs w:val="21"/>
              </w:rPr>
            </w:pPr>
            <w:r>
              <w:rPr>
                <w:rFonts w:ascii="宋体" w:eastAsia="宋体" w:hAnsi="宋体" w:cs="宋体" w:hint="eastAsia"/>
                <w:szCs w:val="21"/>
              </w:rPr>
              <w:t>安全质量标准化</w:t>
            </w:r>
          </w:p>
        </w:tc>
        <w:tc>
          <w:tcPr>
            <w:tcW w:w="1829" w:type="dxa"/>
            <w:gridSpan w:val="3"/>
            <w:tcBorders>
              <w:tl2br w:val="nil"/>
              <w:tr2bl w:val="nil"/>
            </w:tcBorders>
            <w:vAlign w:val="center"/>
          </w:tcPr>
          <w:p w:rsidR="00F65695" w:rsidRDefault="00F1482A">
            <w:pPr>
              <w:jc w:val="center"/>
              <w:rPr>
                <w:szCs w:val="21"/>
              </w:rPr>
            </w:pPr>
            <w:r>
              <w:rPr>
                <w:rFonts w:hint="eastAsia"/>
                <w:b/>
                <w:bCs/>
                <w:szCs w:val="21"/>
              </w:rPr>
              <w:t>所属业务类别</w:t>
            </w:r>
          </w:p>
        </w:tc>
        <w:tc>
          <w:tcPr>
            <w:tcW w:w="2086" w:type="dxa"/>
            <w:gridSpan w:val="3"/>
            <w:tcBorders>
              <w:tl2br w:val="nil"/>
              <w:tr2bl w:val="nil"/>
            </w:tcBorders>
            <w:vAlign w:val="center"/>
          </w:tcPr>
          <w:p w:rsidR="00F65695" w:rsidRDefault="00F1482A">
            <w:pPr>
              <w:jc w:val="center"/>
              <w:rPr>
                <w:rFonts w:ascii="宋体" w:eastAsia="宋体" w:hAnsi="宋体" w:cs="宋体"/>
                <w:szCs w:val="21"/>
              </w:rPr>
            </w:pPr>
            <w:r>
              <w:rPr>
                <w:rFonts w:ascii="宋体" w:eastAsia="宋体" w:hAnsi="宋体" w:cs="宋体" w:hint="eastAsia"/>
                <w:szCs w:val="21"/>
              </w:rPr>
              <w:t>2.b非金属矿采选业</w:t>
            </w:r>
          </w:p>
        </w:tc>
      </w:tr>
      <w:tr w:rsidR="00F65695">
        <w:trPr>
          <w:trHeight w:val="900"/>
        </w:trPr>
        <w:tc>
          <w:tcPr>
            <w:tcW w:w="1905" w:type="dxa"/>
            <w:tcBorders>
              <w:tl2br w:val="nil"/>
              <w:tr2bl w:val="nil"/>
            </w:tcBorders>
            <w:textDirection w:val="tbLrV"/>
            <w:vAlign w:val="center"/>
          </w:tcPr>
          <w:p w:rsidR="00F65695" w:rsidRDefault="00F1482A">
            <w:pPr>
              <w:jc w:val="center"/>
              <w:rPr>
                <w:b/>
                <w:bCs/>
                <w:szCs w:val="21"/>
              </w:rPr>
            </w:pPr>
            <w:r>
              <w:rPr>
                <w:rFonts w:hint="eastAsia"/>
                <w:b/>
                <w:bCs/>
                <w:szCs w:val="21"/>
              </w:rPr>
              <w:t>项目简介</w:t>
            </w:r>
          </w:p>
        </w:tc>
        <w:tc>
          <w:tcPr>
            <w:tcW w:w="6690" w:type="dxa"/>
            <w:gridSpan w:val="8"/>
            <w:tcBorders>
              <w:tl2br w:val="nil"/>
              <w:tr2bl w:val="nil"/>
            </w:tcBorders>
            <w:vAlign w:val="center"/>
          </w:tcPr>
          <w:p w:rsidR="002670FA" w:rsidRDefault="002670FA" w:rsidP="002670FA">
            <w:pPr>
              <w:adjustRightInd w:val="0"/>
              <w:snapToGrid w:val="0"/>
              <w:spacing w:line="500" w:lineRule="exact"/>
              <w:ind w:firstLineChars="200" w:firstLine="480"/>
              <w:rPr>
                <w:rFonts w:ascii="宋体" w:eastAsia="宋体" w:hAnsi="宋体" w:cs="Times New Roman" w:hint="eastAsia"/>
                <w:sz w:val="24"/>
              </w:rPr>
            </w:pPr>
            <w:r>
              <w:rPr>
                <w:rFonts w:ascii="宋体" w:eastAsia="宋体" w:hAnsi="宋体" w:cs="Times New Roman" w:hint="eastAsia"/>
                <w:color w:val="000000"/>
                <w:sz w:val="24"/>
              </w:rPr>
              <w:t>池州市华庆实业有限公司白云石矿是根据池州市人民政府《关于推进资源整合规范矿产资源管理的实施意见》（池政[2007]97号）的要求，由池州市墩上斋岭白云石矿、池州市贵池区斋岭二矿、墩上镇海形白云石一矿、墩上镇海形白云石二矿，四家采矿权开采范围相邻的矿山整合后设立的矿山。</w:t>
            </w:r>
            <w:r>
              <w:rPr>
                <w:rFonts w:ascii="宋体" w:eastAsia="宋体" w:hAnsi="宋体" w:cs="Times New Roman" w:hint="eastAsia"/>
                <w:sz w:val="24"/>
              </w:rPr>
              <w:t>于2011年5月领取了安全生产许可证。</w:t>
            </w:r>
          </w:p>
          <w:p w:rsidR="002670FA" w:rsidRDefault="002670FA" w:rsidP="002670FA">
            <w:pPr>
              <w:adjustRightInd w:val="0"/>
              <w:snapToGrid w:val="0"/>
              <w:spacing w:line="500" w:lineRule="exact"/>
              <w:ind w:firstLineChars="200" w:firstLine="480"/>
              <w:rPr>
                <w:rFonts w:ascii="宋体" w:eastAsia="宋体" w:hAnsi="宋体" w:cs="Times New Roman" w:hint="eastAsia"/>
                <w:color w:val="000000"/>
                <w:sz w:val="24"/>
              </w:rPr>
            </w:pPr>
            <w:r>
              <w:rPr>
                <w:rFonts w:ascii="宋体" w:eastAsia="宋体" w:hAnsi="宋体" w:cs="Times New Roman" w:hint="eastAsia"/>
                <w:color w:val="000000"/>
                <w:sz w:val="24"/>
              </w:rPr>
              <w:t>原</w:t>
            </w:r>
            <w:r>
              <w:rPr>
                <w:rFonts w:ascii="宋体" w:hAnsi="宋体" w:hint="eastAsia"/>
                <w:color w:val="000000"/>
                <w:sz w:val="24"/>
              </w:rPr>
              <w:t>设计矿山分期</w:t>
            </w:r>
            <w:r>
              <w:rPr>
                <w:rFonts w:ascii="宋体" w:eastAsia="宋体" w:hAnsi="宋体" w:cs="Times New Roman" w:hint="eastAsia"/>
                <w:color w:val="000000"/>
                <w:sz w:val="24"/>
              </w:rPr>
              <w:t>开</w:t>
            </w:r>
            <w:r>
              <w:rPr>
                <w:rFonts w:ascii="宋体" w:hAnsi="宋体" w:hint="eastAsia"/>
                <w:color w:val="000000"/>
                <w:sz w:val="24"/>
              </w:rPr>
              <w:t>，</w:t>
            </w:r>
            <w:r>
              <w:rPr>
                <w:rFonts w:ascii="宋体" w:eastAsia="宋体" w:hAnsi="宋体" w:cs="Times New Roman" w:hint="eastAsia"/>
                <w:color w:val="000000"/>
                <w:sz w:val="24"/>
              </w:rPr>
              <w:t>矿山开采一期工程主要开采Ⅰ号矿体，待Ⅰ号矿体开采到+60 m水平后，再开采Ⅱ号矿体。目前，矿山按开采方案Ⅰ号矿体已开采到+50m。二期工程接替一期开采，由于《池州市华庆实业有限公司白云岩矿资源整合建设工程开采方案设计》编制时间较长，有关安全规程和技术规定不断更新。池州市华庆实业有限公司于2020年4月委托安徽省昌昊矿山设计研究有限公司编制了《池州市华庆实业有限公司池州市华庆实业有限公司白云石矿采矿工程补充安全设施设计》，2020年5月7日池州市贵池区应急管理局下发了《关于池州市华庆实业有限公司白云石矿采矿工程补充安全设施设计的批复》（贵应急函[2020]39）。</w:t>
            </w:r>
          </w:p>
          <w:p w:rsidR="00F1065E" w:rsidRDefault="00F1065E" w:rsidP="00F1065E">
            <w:pPr>
              <w:adjustRightInd w:val="0"/>
              <w:snapToGrid w:val="0"/>
              <w:spacing w:line="500" w:lineRule="exact"/>
              <w:ind w:firstLineChars="200" w:firstLine="480"/>
              <w:rPr>
                <w:rFonts w:ascii="宋体" w:eastAsia="宋体" w:hAnsi="宋体" w:cs="Times New Roman" w:hint="eastAsia"/>
                <w:color w:val="000000"/>
                <w:sz w:val="24"/>
              </w:rPr>
            </w:pPr>
            <w:r>
              <w:rPr>
                <w:rFonts w:ascii="宋体" w:eastAsia="宋体" w:hAnsi="宋体" w:cs="Times New Roman" w:hint="eastAsia"/>
                <w:sz w:val="24"/>
              </w:rPr>
              <w:t>矿山根据变更初步设计和安全设施设计于2020年10月委托紫阳县鑫海矿业工程有限公司组织施工建设，2021年3月底项目主体工程基建施工结束。并于2021年4月组织专家对矿山安全设施进行了竣工验收。</w:t>
            </w:r>
          </w:p>
          <w:p w:rsidR="00F1065E" w:rsidRDefault="00F1065E" w:rsidP="00F1065E">
            <w:pPr>
              <w:spacing w:line="500" w:lineRule="exact"/>
              <w:ind w:firstLine="510"/>
              <w:rPr>
                <w:rFonts w:ascii="宋体" w:eastAsia="宋体" w:hAnsi="宋体" w:cs="Times New Roman" w:hint="eastAsia"/>
                <w:sz w:val="24"/>
              </w:rPr>
            </w:pPr>
            <w:r>
              <w:rPr>
                <w:rFonts w:ascii="宋体" w:eastAsia="宋体" w:hAnsi="宋体" w:cs="Times New Roman" w:hint="eastAsia"/>
                <w:sz w:val="24"/>
              </w:rPr>
              <w:t>矿山现有员工47人，其中：安全管理人员4人，特种作业人员2人。矿山成立了以矿长为主任的安全生产委员会，设</w:t>
            </w:r>
            <w:r>
              <w:rPr>
                <w:rFonts w:ascii="宋体" w:eastAsia="宋体" w:hAnsi="宋体" w:cs="Times New Roman" w:hint="eastAsia"/>
                <w:sz w:val="24"/>
              </w:rPr>
              <w:lastRenderedPageBreak/>
              <w:t>置了安全环保科，负责矿山日常监督管理工作。</w:t>
            </w:r>
          </w:p>
          <w:p w:rsidR="00F1065E" w:rsidRDefault="00F1065E" w:rsidP="00F1065E">
            <w:pPr>
              <w:spacing w:line="500" w:lineRule="exact"/>
              <w:ind w:firstLine="510"/>
              <w:rPr>
                <w:rFonts w:ascii="Times New Roman" w:eastAsia="宋体" w:hAnsi="Times New Roman" w:cs="Times New Roman" w:hint="eastAsia"/>
                <w:sz w:val="24"/>
              </w:rPr>
            </w:pPr>
            <w:r>
              <w:rPr>
                <w:rFonts w:ascii="Times New Roman" w:eastAsia="宋体" w:hAnsi="Times New Roman" w:cs="Times New Roman" w:hint="eastAsia"/>
                <w:sz w:val="24"/>
              </w:rPr>
              <w:t>目前矿山《采矿许可证》、《营业执照》、《安全生产许可证》等相关证照齐全、有效。</w:t>
            </w:r>
          </w:p>
          <w:p w:rsidR="00F65695" w:rsidRPr="00F1065E" w:rsidRDefault="00F65695">
            <w:pPr>
              <w:spacing w:line="480" w:lineRule="exact"/>
              <w:ind w:firstLineChars="200" w:firstLine="420"/>
              <w:rPr>
                <w:szCs w:val="21"/>
              </w:rPr>
            </w:pPr>
          </w:p>
        </w:tc>
      </w:tr>
      <w:tr w:rsidR="00F65695">
        <w:trPr>
          <w:trHeight w:val="385"/>
        </w:trPr>
        <w:tc>
          <w:tcPr>
            <w:tcW w:w="1905" w:type="dxa"/>
            <w:tcBorders>
              <w:tl2br w:val="nil"/>
              <w:tr2bl w:val="nil"/>
            </w:tcBorders>
            <w:vAlign w:val="center"/>
          </w:tcPr>
          <w:p w:rsidR="00F65695" w:rsidRDefault="00F1482A">
            <w:pPr>
              <w:jc w:val="center"/>
              <w:rPr>
                <w:szCs w:val="21"/>
              </w:rPr>
            </w:pPr>
            <w:r>
              <w:rPr>
                <w:rFonts w:hint="eastAsia"/>
                <w:b/>
                <w:bCs/>
                <w:szCs w:val="21"/>
              </w:rPr>
              <w:lastRenderedPageBreak/>
              <w:t>项目负责人</w:t>
            </w:r>
          </w:p>
        </w:tc>
        <w:tc>
          <w:tcPr>
            <w:tcW w:w="2617" w:type="dxa"/>
            <w:tcBorders>
              <w:right w:val="single" w:sz="4" w:space="0" w:color="auto"/>
              <w:tl2br w:val="nil"/>
              <w:tr2bl w:val="nil"/>
            </w:tcBorders>
            <w:vAlign w:val="center"/>
          </w:tcPr>
          <w:p w:rsidR="00F65695" w:rsidRDefault="001A5937">
            <w:pPr>
              <w:jc w:val="center"/>
              <w:rPr>
                <w:szCs w:val="21"/>
              </w:rPr>
            </w:pPr>
            <w:r>
              <w:rPr>
                <w:rFonts w:hint="eastAsia"/>
                <w:szCs w:val="21"/>
              </w:rPr>
              <w:t>王安民</w:t>
            </w:r>
          </w:p>
        </w:tc>
        <w:tc>
          <w:tcPr>
            <w:tcW w:w="1785" w:type="dxa"/>
            <w:gridSpan w:val="3"/>
            <w:tcBorders>
              <w:left w:val="single" w:sz="4" w:space="0" w:color="auto"/>
              <w:right w:val="single" w:sz="4" w:space="0" w:color="auto"/>
              <w:tl2br w:val="nil"/>
              <w:tr2bl w:val="nil"/>
            </w:tcBorders>
            <w:vAlign w:val="center"/>
          </w:tcPr>
          <w:p w:rsidR="00F65695" w:rsidRDefault="00F1482A">
            <w:pPr>
              <w:jc w:val="center"/>
              <w:rPr>
                <w:szCs w:val="21"/>
              </w:rPr>
            </w:pPr>
            <w:r>
              <w:rPr>
                <w:rFonts w:hint="eastAsia"/>
                <w:szCs w:val="21"/>
              </w:rPr>
              <w:t>项目编号</w:t>
            </w:r>
          </w:p>
        </w:tc>
        <w:tc>
          <w:tcPr>
            <w:tcW w:w="2288" w:type="dxa"/>
            <w:gridSpan w:val="4"/>
            <w:tcBorders>
              <w:left w:val="single" w:sz="4" w:space="0" w:color="auto"/>
              <w:tl2br w:val="nil"/>
              <w:tr2bl w:val="nil"/>
            </w:tcBorders>
            <w:vAlign w:val="center"/>
          </w:tcPr>
          <w:p w:rsidR="00F65695" w:rsidRDefault="001A5937" w:rsidP="00F1065E">
            <w:pPr>
              <w:jc w:val="center"/>
              <w:rPr>
                <w:szCs w:val="21"/>
              </w:rPr>
            </w:pPr>
            <w:r>
              <w:rPr>
                <w:rFonts w:hint="eastAsia"/>
                <w:szCs w:val="21"/>
              </w:rPr>
              <w:t>皖安评</w:t>
            </w:r>
            <w:r>
              <w:rPr>
                <w:rFonts w:hint="eastAsia"/>
                <w:szCs w:val="21"/>
              </w:rPr>
              <w:t>2021</w:t>
            </w:r>
            <w:r w:rsidR="00F1065E">
              <w:rPr>
                <w:rFonts w:hint="eastAsia"/>
                <w:szCs w:val="21"/>
              </w:rPr>
              <w:t>1000139</w:t>
            </w:r>
          </w:p>
        </w:tc>
      </w:tr>
      <w:tr w:rsidR="00F65695">
        <w:trPr>
          <w:trHeight w:val="327"/>
        </w:trPr>
        <w:tc>
          <w:tcPr>
            <w:tcW w:w="1905" w:type="dxa"/>
            <w:tcBorders>
              <w:tl2br w:val="nil"/>
              <w:tr2bl w:val="nil"/>
            </w:tcBorders>
            <w:vAlign w:val="center"/>
          </w:tcPr>
          <w:p w:rsidR="00F65695" w:rsidRDefault="00F1482A">
            <w:pPr>
              <w:jc w:val="center"/>
              <w:rPr>
                <w:szCs w:val="21"/>
              </w:rPr>
            </w:pPr>
            <w:r>
              <w:rPr>
                <w:rFonts w:hint="eastAsia"/>
                <w:b/>
                <w:bCs/>
                <w:szCs w:val="21"/>
              </w:rPr>
              <w:t>技术负责人</w:t>
            </w:r>
          </w:p>
        </w:tc>
        <w:tc>
          <w:tcPr>
            <w:tcW w:w="3015" w:type="dxa"/>
            <w:gridSpan w:val="3"/>
            <w:tcBorders>
              <w:tl2br w:val="nil"/>
              <w:tr2bl w:val="nil"/>
            </w:tcBorders>
            <w:vAlign w:val="center"/>
          </w:tcPr>
          <w:p w:rsidR="00F65695" w:rsidRDefault="00F1482A">
            <w:pPr>
              <w:jc w:val="center"/>
              <w:rPr>
                <w:szCs w:val="21"/>
              </w:rPr>
            </w:pPr>
            <w:r>
              <w:rPr>
                <w:rFonts w:hint="eastAsia"/>
                <w:szCs w:val="21"/>
              </w:rPr>
              <w:t>董书满</w:t>
            </w:r>
          </w:p>
        </w:tc>
        <w:tc>
          <w:tcPr>
            <w:tcW w:w="1875" w:type="dxa"/>
            <w:gridSpan w:val="4"/>
            <w:tcBorders>
              <w:tl2br w:val="nil"/>
              <w:tr2bl w:val="nil"/>
            </w:tcBorders>
            <w:vAlign w:val="center"/>
          </w:tcPr>
          <w:p w:rsidR="00F65695" w:rsidRDefault="00F1482A">
            <w:pPr>
              <w:jc w:val="center"/>
              <w:rPr>
                <w:b/>
                <w:bCs/>
                <w:szCs w:val="21"/>
              </w:rPr>
            </w:pPr>
            <w:r>
              <w:rPr>
                <w:rFonts w:hint="eastAsia"/>
                <w:b/>
                <w:bCs/>
                <w:szCs w:val="21"/>
              </w:rPr>
              <w:t>过程控制负责人</w:t>
            </w:r>
          </w:p>
        </w:tc>
        <w:tc>
          <w:tcPr>
            <w:tcW w:w="1800" w:type="dxa"/>
            <w:tcBorders>
              <w:tl2br w:val="nil"/>
              <w:tr2bl w:val="nil"/>
            </w:tcBorders>
            <w:vAlign w:val="center"/>
          </w:tcPr>
          <w:p w:rsidR="00F65695" w:rsidRDefault="00F1482A">
            <w:pPr>
              <w:ind w:firstLineChars="200" w:firstLine="420"/>
              <w:rPr>
                <w:szCs w:val="21"/>
              </w:rPr>
            </w:pPr>
            <w:r>
              <w:rPr>
                <w:rFonts w:hint="eastAsia"/>
                <w:szCs w:val="21"/>
              </w:rPr>
              <w:t>王陈红</w:t>
            </w:r>
          </w:p>
        </w:tc>
      </w:tr>
      <w:tr w:rsidR="00F65695">
        <w:trPr>
          <w:trHeight w:val="370"/>
        </w:trPr>
        <w:tc>
          <w:tcPr>
            <w:tcW w:w="1905" w:type="dxa"/>
            <w:tcBorders>
              <w:tl2br w:val="nil"/>
              <w:tr2bl w:val="nil"/>
            </w:tcBorders>
            <w:vAlign w:val="center"/>
          </w:tcPr>
          <w:p w:rsidR="00F65695" w:rsidRDefault="00F1482A">
            <w:pPr>
              <w:jc w:val="center"/>
              <w:rPr>
                <w:szCs w:val="21"/>
              </w:rPr>
            </w:pPr>
            <w:r>
              <w:rPr>
                <w:rFonts w:hint="eastAsia"/>
                <w:b/>
                <w:bCs/>
                <w:szCs w:val="21"/>
              </w:rPr>
              <w:t>评审报告编制人</w:t>
            </w:r>
          </w:p>
        </w:tc>
        <w:tc>
          <w:tcPr>
            <w:tcW w:w="3015" w:type="dxa"/>
            <w:gridSpan w:val="3"/>
            <w:tcBorders>
              <w:tl2br w:val="nil"/>
              <w:tr2bl w:val="nil"/>
            </w:tcBorders>
            <w:vAlign w:val="center"/>
          </w:tcPr>
          <w:p w:rsidR="00F65695" w:rsidRDefault="001A5937">
            <w:pPr>
              <w:jc w:val="center"/>
              <w:rPr>
                <w:szCs w:val="21"/>
              </w:rPr>
            </w:pPr>
            <w:r>
              <w:rPr>
                <w:rFonts w:hint="eastAsia"/>
                <w:szCs w:val="21"/>
              </w:rPr>
              <w:t>王安民</w:t>
            </w:r>
          </w:p>
        </w:tc>
        <w:tc>
          <w:tcPr>
            <w:tcW w:w="1875" w:type="dxa"/>
            <w:gridSpan w:val="4"/>
            <w:tcBorders>
              <w:tl2br w:val="nil"/>
              <w:tr2bl w:val="nil"/>
            </w:tcBorders>
            <w:vAlign w:val="center"/>
          </w:tcPr>
          <w:p w:rsidR="00F65695" w:rsidRDefault="00F1482A">
            <w:pPr>
              <w:jc w:val="center"/>
              <w:rPr>
                <w:b/>
                <w:bCs/>
                <w:szCs w:val="21"/>
              </w:rPr>
            </w:pPr>
            <w:r>
              <w:rPr>
                <w:rFonts w:hint="eastAsia"/>
                <w:b/>
                <w:bCs/>
                <w:szCs w:val="21"/>
              </w:rPr>
              <w:t>报告审核人</w:t>
            </w:r>
          </w:p>
        </w:tc>
        <w:tc>
          <w:tcPr>
            <w:tcW w:w="1800" w:type="dxa"/>
            <w:tcBorders>
              <w:tl2br w:val="nil"/>
              <w:tr2bl w:val="nil"/>
            </w:tcBorders>
            <w:vAlign w:val="center"/>
          </w:tcPr>
          <w:p w:rsidR="00F65695" w:rsidRDefault="001A5937">
            <w:pPr>
              <w:jc w:val="center"/>
              <w:rPr>
                <w:szCs w:val="21"/>
              </w:rPr>
            </w:pPr>
            <w:r>
              <w:rPr>
                <w:rFonts w:ascii="宋体" w:hAnsi="宋体" w:hint="eastAsia"/>
                <w:szCs w:val="21"/>
              </w:rPr>
              <w:t>方敏</w:t>
            </w:r>
          </w:p>
        </w:tc>
      </w:tr>
      <w:tr w:rsidR="00F65695">
        <w:trPr>
          <w:trHeight w:val="489"/>
        </w:trPr>
        <w:tc>
          <w:tcPr>
            <w:tcW w:w="1905" w:type="dxa"/>
            <w:tcBorders>
              <w:tl2br w:val="nil"/>
              <w:tr2bl w:val="nil"/>
            </w:tcBorders>
            <w:vAlign w:val="center"/>
          </w:tcPr>
          <w:p w:rsidR="00F65695" w:rsidRDefault="00F1482A">
            <w:pPr>
              <w:jc w:val="center"/>
              <w:rPr>
                <w:b/>
                <w:bCs/>
                <w:szCs w:val="21"/>
              </w:rPr>
            </w:pPr>
            <w:r>
              <w:rPr>
                <w:rFonts w:hint="eastAsia"/>
                <w:b/>
                <w:bCs/>
                <w:szCs w:val="21"/>
              </w:rPr>
              <w:t>参与评审的安全评审师</w:t>
            </w:r>
          </w:p>
        </w:tc>
        <w:tc>
          <w:tcPr>
            <w:tcW w:w="6690" w:type="dxa"/>
            <w:gridSpan w:val="8"/>
            <w:tcBorders>
              <w:tl2br w:val="nil"/>
              <w:tr2bl w:val="nil"/>
            </w:tcBorders>
            <w:vAlign w:val="center"/>
          </w:tcPr>
          <w:p w:rsidR="00F65695" w:rsidRDefault="001A5937" w:rsidP="001A5937">
            <w:pPr>
              <w:jc w:val="center"/>
              <w:rPr>
                <w:szCs w:val="21"/>
              </w:rPr>
            </w:pPr>
            <w:r>
              <w:rPr>
                <w:rFonts w:hint="eastAsia"/>
                <w:szCs w:val="21"/>
              </w:rPr>
              <w:t>郭世文</w:t>
            </w:r>
            <w:r w:rsidR="00F1482A">
              <w:rPr>
                <w:rFonts w:hint="eastAsia"/>
                <w:szCs w:val="21"/>
              </w:rPr>
              <w:t>、王陈红、吴光辉、</w:t>
            </w:r>
            <w:r>
              <w:rPr>
                <w:rFonts w:hint="eastAsia"/>
                <w:szCs w:val="21"/>
              </w:rPr>
              <w:t>王安民</w:t>
            </w:r>
            <w:r w:rsidR="00F1065E">
              <w:rPr>
                <w:rFonts w:hint="eastAsia"/>
                <w:szCs w:val="21"/>
              </w:rPr>
              <w:t>、方子豪</w:t>
            </w:r>
          </w:p>
        </w:tc>
      </w:tr>
      <w:tr w:rsidR="00F65695">
        <w:trPr>
          <w:trHeight w:val="535"/>
        </w:trPr>
        <w:tc>
          <w:tcPr>
            <w:tcW w:w="1905" w:type="dxa"/>
            <w:tcBorders>
              <w:tl2br w:val="nil"/>
              <w:tr2bl w:val="nil"/>
            </w:tcBorders>
            <w:vAlign w:val="center"/>
          </w:tcPr>
          <w:p w:rsidR="00F65695" w:rsidRDefault="00F1482A">
            <w:pPr>
              <w:jc w:val="center"/>
              <w:rPr>
                <w:b/>
                <w:bCs/>
                <w:szCs w:val="21"/>
              </w:rPr>
            </w:pPr>
            <w:r>
              <w:rPr>
                <w:rFonts w:hint="eastAsia"/>
                <w:b/>
                <w:bCs/>
                <w:szCs w:val="21"/>
              </w:rPr>
              <w:t>参与评审的注册安全工程师</w:t>
            </w:r>
          </w:p>
        </w:tc>
        <w:tc>
          <w:tcPr>
            <w:tcW w:w="6690" w:type="dxa"/>
            <w:gridSpan w:val="8"/>
            <w:tcBorders>
              <w:tl2br w:val="nil"/>
              <w:tr2bl w:val="nil"/>
            </w:tcBorders>
            <w:vAlign w:val="center"/>
          </w:tcPr>
          <w:p w:rsidR="00F65695" w:rsidRDefault="00F1482A">
            <w:pPr>
              <w:jc w:val="center"/>
              <w:rPr>
                <w:szCs w:val="21"/>
              </w:rPr>
            </w:pPr>
            <w:r>
              <w:rPr>
                <w:rFonts w:hint="eastAsia"/>
                <w:szCs w:val="21"/>
              </w:rPr>
              <w:t>吴光辉、王陈红</w:t>
            </w:r>
            <w:r w:rsidR="001A5937">
              <w:rPr>
                <w:rFonts w:hint="eastAsia"/>
                <w:szCs w:val="21"/>
              </w:rPr>
              <w:t>、王安民</w:t>
            </w:r>
          </w:p>
        </w:tc>
      </w:tr>
      <w:tr w:rsidR="00F65695">
        <w:trPr>
          <w:trHeight w:val="544"/>
        </w:trPr>
        <w:tc>
          <w:tcPr>
            <w:tcW w:w="1905" w:type="dxa"/>
            <w:tcBorders>
              <w:tl2br w:val="nil"/>
              <w:tr2bl w:val="nil"/>
            </w:tcBorders>
            <w:vAlign w:val="center"/>
          </w:tcPr>
          <w:p w:rsidR="00F65695" w:rsidRDefault="00F1482A">
            <w:pPr>
              <w:jc w:val="center"/>
              <w:rPr>
                <w:b/>
                <w:bCs/>
                <w:szCs w:val="21"/>
              </w:rPr>
            </w:pPr>
            <w:r>
              <w:rPr>
                <w:rFonts w:hint="eastAsia"/>
                <w:b/>
                <w:bCs/>
                <w:szCs w:val="21"/>
              </w:rPr>
              <w:t>现场评审工作人员</w:t>
            </w:r>
          </w:p>
        </w:tc>
        <w:tc>
          <w:tcPr>
            <w:tcW w:w="6690" w:type="dxa"/>
            <w:gridSpan w:val="8"/>
            <w:tcBorders>
              <w:tl2br w:val="nil"/>
              <w:tr2bl w:val="nil"/>
            </w:tcBorders>
            <w:vAlign w:val="center"/>
          </w:tcPr>
          <w:p w:rsidR="00F65695" w:rsidRDefault="00F1065E" w:rsidP="001A5937">
            <w:pPr>
              <w:jc w:val="center"/>
              <w:rPr>
                <w:szCs w:val="21"/>
              </w:rPr>
            </w:pPr>
            <w:r>
              <w:rPr>
                <w:rFonts w:hint="eastAsia"/>
                <w:szCs w:val="21"/>
              </w:rPr>
              <w:t>郭世文、王陈红、吴光辉、王安民、方子豪</w:t>
            </w:r>
          </w:p>
        </w:tc>
      </w:tr>
      <w:tr w:rsidR="00F65695">
        <w:trPr>
          <w:trHeight w:val="3753"/>
        </w:trPr>
        <w:tc>
          <w:tcPr>
            <w:tcW w:w="1905" w:type="dxa"/>
            <w:tcBorders>
              <w:tl2br w:val="nil"/>
              <w:tr2bl w:val="nil"/>
            </w:tcBorders>
            <w:textDirection w:val="tbLrV"/>
            <w:vAlign w:val="center"/>
          </w:tcPr>
          <w:p w:rsidR="00F65695" w:rsidRDefault="00F1482A">
            <w:pPr>
              <w:jc w:val="center"/>
              <w:rPr>
                <w:szCs w:val="21"/>
              </w:rPr>
            </w:pPr>
            <w:r>
              <w:rPr>
                <w:rFonts w:hint="eastAsia"/>
                <w:b/>
                <w:bCs/>
                <w:szCs w:val="21"/>
              </w:rPr>
              <w:t>现场评审主要任务</w:t>
            </w:r>
          </w:p>
        </w:tc>
        <w:tc>
          <w:tcPr>
            <w:tcW w:w="6690" w:type="dxa"/>
            <w:gridSpan w:val="8"/>
            <w:tcBorders>
              <w:tl2br w:val="nil"/>
              <w:tr2bl w:val="nil"/>
            </w:tcBorders>
            <w:vAlign w:val="center"/>
          </w:tcPr>
          <w:p w:rsidR="00F65695" w:rsidRDefault="00F1482A" w:rsidP="00DF2C23">
            <w:pPr>
              <w:spacing w:line="400" w:lineRule="exact"/>
              <w:ind w:firstLineChars="200" w:firstLine="420"/>
              <w:jc w:val="left"/>
              <w:rPr>
                <w:rFonts w:ascii="宋体" w:eastAsia="宋体" w:hAnsi="宋体" w:cs="宋体"/>
                <w:szCs w:val="21"/>
              </w:rPr>
            </w:pPr>
            <w:r>
              <w:rPr>
                <w:rFonts w:ascii="宋体" w:eastAsia="宋体" w:hAnsi="宋体" w:cs="宋体" w:hint="eastAsia"/>
                <w:szCs w:val="21"/>
              </w:rPr>
              <w:t>受委派，我公司接受对其</w:t>
            </w:r>
            <w:r w:rsidR="00F1065E">
              <w:rPr>
                <w:rFonts w:ascii="宋体" w:eastAsia="宋体" w:hAnsi="宋体" w:cs="宋体" w:hint="eastAsia"/>
                <w:szCs w:val="21"/>
              </w:rPr>
              <w:t>池州市华庆实业有限公司白云石矿</w:t>
            </w:r>
            <w:r>
              <w:rPr>
                <w:rFonts w:ascii="宋体" w:eastAsia="宋体" w:hAnsi="宋体" w:cs="宋体" w:hint="eastAsia"/>
                <w:szCs w:val="21"/>
              </w:rPr>
              <w:t>安全质量标准化进行外部评审，成立了该</w:t>
            </w:r>
            <w:r w:rsidR="00DF2C23">
              <w:rPr>
                <w:rFonts w:ascii="宋体" w:eastAsia="宋体" w:hAnsi="宋体" w:cs="宋体" w:hint="eastAsia"/>
                <w:szCs w:val="21"/>
              </w:rPr>
              <w:t>项目</w:t>
            </w:r>
            <w:r>
              <w:rPr>
                <w:rFonts w:ascii="宋体" w:eastAsia="宋体" w:hAnsi="宋体" w:cs="宋体" w:hint="eastAsia"/>
                <w:szCs w:val="21"/>
              </w:rPr>
              <w:t>安全质量标准化评审组。评审组收集了国家有关法律、法规、技术标准和规范，编制了安全质量标准化评分表，确定评审程序和方法，本评审组于2021年</w:t>
            </w:r>
            <w:r w:rsidR="00F1065E">
              <w:rPr>
                <w:rFonts w:ascii="宋体" w:eastAsia="宋体" w:hAnsi="宋体" w:cs="宋体" w:hint="eastAsia"/>
                <w:szCs w:val="21"/>
              </w:rPr>
              <w:t>10</w:t>
            </w:r>
            <w:r>
              <w:rPr>
                <w:rFonts w:ascii="宋体" w:eastAsia="宋体" w:hAnsi="宋体" w:cs="宋体" w:hint="eastAsia"/>
                <w:szCs w:val="21"/>
              </w:rPr>
              <w:t>月</w:t>
            </w:r>
            <w:r w:rsidR="00F1065E">
              <w:rPr>
                <w:rFonts w:ascii="宋体" w:eastAsia="宋体" w:hAnsi="宋体" w:cs="宋体" w:hint="eastAsia"/>
                <w:szCs w:val="21"/>
              </w:rPr>
              <w:t>20</w:t>
            </w:r>
            <w:r w:rsidR="00DF2C23">
              <w:rPr>
                <w:rFonts w:ascii="宋体" w:eastAsia="宋体" w:hAnsi="宋体" w:cs="宋体" w:hint="eastAsia"/>
                <w:szCs w:val="21"/>
              </w:rPr>
              <w:t>日</w:t>
            </w:r>
            <w:r>
              <w:rPr>
                <w:rFonts w:ascii="宋体" w:eastAsia="宋体" w:hAnsi="宋体" w:cs="宋体" w:hint="eastAsia"/>
                <w:szCs w:val="21"/>
              </w:rPr>
              <w:t>先后多次进入该矿山</w:t>
            </w:r>
            <w:bookmarkStart w:id="0" w:name="_GoBack"/>
            <w:bookmarkEnd w:id="0"/>
            <w:r>
              <w:rPr>
                <w:rFonts w:ascii="宋体" w:eastAsia="宋体" w:hAnsi="宋体" w:cs="宋体" w:hint="eastAsia"/>
                <w:szCs w:val="21"/>
              </w:rPr>
              <w:t>现场，进行了现场调查和收集资料，对调查中发现的主要问题书面反馈到该公司，并对其整改情况进行</w:t>
            </w:r>
            <w:r w:rsidR="00DF2C23">
              <w:rPr>
                <w:rFonts w:ascii="宋体" w:eastAsia="宋体" w:hAnsi="宋体" w:cs="宋体" w:hint="eastAsia"/>
                <w:szCs w:val="21"/>
              </w:rPr>
              <w:t>了</w:t>
            </w:r>
            <w:r>
              <w:rPr>
                <w:rFonts w:ascii="宋体" w:eastAsia="宋体" w:hAnsi="宋体" w:cs="宋体" w:hint="eastAsia"/>
                <w:szCs w:val="21"/>
              </w:rPr>
              <w:t>复核。</w:t>
            </w:r>
          </w:p>
          <w:p w:rsidR="00DF2C23" w:rsidRPr="00DF2C23" w:rsidRDefault="00F1482A" w:rsidP="00DF2C23">
            <w:pPr>
              <w:spacing w:line="400" w:lineRule="exact"/>
              <w:ind w:firstLine="482"/>
              <w:rPr>
                <w:rFonts w:ascii="宋体" w:eastAsia="宋体" w:hAnsi="宋体" w:cs="宋体"/>
                <w:szCs w:val="21"/>
              </w:rPr>
            </w:pPr>
            <w:r>
              <w:rPr>
                <w:rFonts w:ascii="宋体" w:eastAsia="宋体" w:hAnsi="宋体" w:cs="宋体" w:hint="eastAsia"/>
                <w:szCs w:val="21"/>
              </w:rPr>
              <w:t>评审组在调查、收集资料的基础上，对</w:t>
            </w:r>
            <w:r w:rsidR="00F1065E">
              <w:rPr>
                <w:rFonts w:ascii="宋体" w:eastAsia="宋体" w:hAnsi="宋体" w:cs="宋体" w:hint="eastAsia"/>
                <w:szCs w:val="21"/>
              </w:rPr>
              <w:t>池州市华庆矿业有限公司白云石矿</w:t>
            </w:r>
            <w:r w:rsidRPr="00DF2C23">
              <w:rPr>
                <w:rFonts w:ascii="宋体" w:eastAsia="宋体" w:hAnsi="宋体" w:cs="宋体" w:hint="eastAsia"/>
                <w:szCs w:val="21"/>
              </w:rPr>
              <w:t>安全管理</w:t>
            </w:r>
            <w:r>
              <w:rPr>
                <w:rFonts w:ascii="宋体" w:eastAsia="宋体" w:hAnsi="宋体" w:cs="宋体" w:hint="eastAsia"/>
                <w:szCs w:val="21"/>
              </w:rPr>
              <w:t>，</w:t>
            </w:r>
            <w:r w:rsidRPr="00DF2C23">
              <w:rPr>
                <w:rFonts w:ascii="宋体" w:eastAsia="宋体" w:hAnsi="宋体" w:cs="宋体" w:hint="eastAsia"/>
                <w:szCs w:val="21"/>
              </w:rPr>
              <w:t>总图布置</w:t>
            </w:r>
            <w:r>
              <w:rPr>
                <w:rFonts w:ascii="宋体" w:eastAsia="宋体" w:hAnsi="宋体" w:cs="宋体" w:hint="eastAsia"/>
                <w:szCs w:val="21"/>
              </w:rPr>
              <w:t>，</w:t>
            </w:r>
            <w:r w:rsidRPr="00DF2C23">
              <w:rPr>
                <w:rFonts w:ascii="宋体" w:eastAsia="宋体" w:hAnsi="宋体" w:cs="宋体" w:hint="eastAsia"/>
                <w:szCs w:val="21"/>
              </w:rPr>
              <w:t>穿孔作业</w:t>
            </w:r>
            <w:r>
              <w:rPr>
                <w:rFonts w:ascii="宋体" w:eastAsia="宋体" w:hAnsi="宋体" w:cs="宋体" w:hint="eastAsia"/>
                <w:szCs w:val="21"/>
              </w:rPr>
              <w:t>，</w:t>
            </w:r>
            <w:r w:rsidRPr="00DF2C23">
              <w:rPr>
                <w:rFonts w:ascii="宋体" w:eastAsia="宋体" w:hAnsi="宋体" w:cs="宋体" w:hint="eastAsia"/>
                <w:szCs w:val="21"/>
              </w:rPr>
              <w:t>爆破作业</w:t>
            </w:r>
            <w:r>
              <w:rPr>
                <w:rFonts w:ascii="宋体" w:eastAsia="宋体" w:hAnsi="宋体" w:cs="宋体" w:hint="eastAsia"/>
                <w:szCs w:val="21"/>
              </w:rPr>
              <w:t>，</w:t>
            </w:r>
            <w:r w:rsidRPr="00DF2C23">
              <w:rPr>
                <w:rFonts w:ascii="宋体" w:eastAsia="宋体" w:hAnsi="宋体" w:cs="宋体" w:hint="eastAsia"/>
                <w:szCs w:val="21"/>
              </w:rPr>
              <w:t>采装作业</w:t>
            </w:r>
            <w:r>
              <w:rPr>
                <w:rFonts w:ascii="宋体" w:eastAsia="宋体" w:hAnsi="宋体" w:cs="宋体" w:hint="eastAsia"/>
                <w:szCs w:val="21"/>
              </w:rPr>
              <w:t>，</w:t>
            </w:r>
            <w:r w:rsidRPr="00DF2C23">
              <w:rPr>
                <w:rFonts w:ascii="宋体" w:eastAsia="宋体" w:hAnsi="宋体" w:cs="宋体" w:hint="eastAsia"/>
                <w:szCs w:val="21"/>
              </w:rPr>
              <w:t>运输作业</w:t>
            </w:r>
            <w:r>
              <w:rPr>
                <w:rFonts w:ascii="宋体" w:eastAsia="宋体" w:hAnsi="宋体" w:cs="宋体" w:hint="eastAsia"/>
                <w:szCs w:val="21"/>
              </w:rPr>
              <w:t>，</w:t>
            </w:r>
            <w:r w:rsidRPr="00DF2C23">
              <w:rPr>
                <w:rFonts w:ascii="宋体" w:eastAsia="宋体" w:hAnsi="宋体" w:cs="宋体" w:hint="eastAsia"/>
                <w:szCs w:val="21"/>
              </w:rPr>
              <w:t>机电设备</w:t>
            </w:r>
            <w:r>
              <w:rPr>
                <w:rFonts w:ascii="宋体" w:eastAsia="宋体" w:hAnsi="宋体" w:cs="宋体" w:hint="eastAsia"/>
                <w:szCs w:val="21"/>
              </w:rPr>
              <w:t>，</w:t>
            </w:r>
            <w:r w:rsidRPr="00DF2C23">
              <w:rPr>
                <w:rFonts w:ascii="宋体" w:eastAsia="宋体" w:hAnsi="宋体" w:cs="宋体" w:hint="eastAsia"/>
                <w:szCs w:val="21"/>
              </w:rPr>
              <w:t>排土场，边坡管理，防排水、防灭火和文明生产等单元进行评审，并提出安全对策措施及建议，形成</w:t>
            </w:r>
            <w:r w:rsidR="00DF2C23" w:rsidRPr="00DF2C23">
              <w:rPr>
                <w:rFonts w:ascii="宋体" w:eastAsia="宋体" w:hAnsi="宋体" w:cs="宋体" w:hint="eastAsia"/>
                <w:szCs w:val="21"/>
              </w:rPr>
              <w:t>了</w:t>
            </w:r>
            <w:r w:rsidR="00F1065E">
              <w:rPr>
                <w:rFonts w:ascii="宋体" w:eastAsia="宋体" w:hAnsi="宋体" w:cs="宋体" w:hint="eastAsia"/>
                <w:szCs w:val="21"/>
              </w:rPr>
              <w:t>池州市华庆实业有限公司白云石矿</w:t>
            </w:r>
            <w:r w:rsidRPr="00DF2C23">
              <w:rPr>
                <w:rFonts w:ascii="宋体" w:eastAsia="宋体" w:hAnsi="宋体" w:cs="宋体" w:hint="eastAsia"/>
                <w:szCs w:val="21"/>
              </w:rPr>
              <w:t>安全质量标准化评审结论。</w:t>
            </w:r>
            <w:r w:rsidR="00DF2C23" w:rsidRPr="00DF2C23">
              <w:rPr>
                <w:rFonts w:ascii="宋体" w:eastAsia="宋体" w:hAnsi="宋体" w:cs="宋体" w:hint="eastAsia"/>
                <w:szCs w:val="21"/>
              </w:rPr>
              <w:t>经评审，</w:t>
            </w:r>
            <w:r w:rsidR="00F1065E">
              <w:rPr>
                <w:rFonts w:ascii="宋体" w:eastAsia="宋体" w:hAnsi="宋体" w:cs="宋体" w:hint="eastAsia"/>
                <w:szCs w:val="21"/>
              </w:rPr>
              <w:t>池州市华庆实业有限公司白云石矿</w:t>
            </w:r>
            <w:r w:rsidR="00DF2C23" w:rsidRPr="00DF2C23">
              <w:rPr>
                <w:rFonts w:ascii="宋体" w:eastAsia="宋体" w:hAnsi="宋体" w:cs="宋体" w:hint="eastAsia"/>
                <w:szCs w:val="21"/>
              </w:rPr>
              <w:t>安全质量标准化评审等级达到</w:t>
            </w:r>
            <w:r w:rsidR="00F1065E">
              <w:rPr>
                <w:rFonts w:ascii="宋体" w:eastAsia="宋体" w:hAnsi="宋体" w:cs="宋体" w:hint="eastAsia"/>
                <w:szCs w:val="21"/>
              </w:rPr>
              <w:t>三</w:t>
            </w:r>
            <w:r w:rsidR="00DF2C23" w:rsidRPr="00DF2C23">
              <w:rPr>
                <w:rFonts w:ascii="宋体" w:eastAsia="宋体" w:hAnsi="宋体" w:cs="宋体" w:hint="eastAsia"/>
                <w:szCs w:val="21"/>
              </w:rPr>
              <w:t>级金属非金属露天矿山安全质量标准化企业要求。</w:t>
            </w:r>
          </w:p>
          <w:p w:rsidR="00F65695" w:rsidRPr="00DF2C23" w:rsidRDefault="00F65695" w:rsidP="00DF2C23">
            <w:pPr>
              <w:ind w:firstLineChars="200" w:firstLine="420"/>
              <w:jc w:val="left"/>
              <w:rPr>
                <w:szCs w:val="21"/>
              </w:rPr>
            </w:pPr>
          </w:p>
        </w:tc>
      </w:tr>
      <w:tr w:rsidR="00F65695" w:rsidTr="00F1065E">
        <w:trPr>
          <w:trHeight w:val="475"/>
        </w:trPr>
        <w:tc>
          <w:tcPr>
            <w:tcW w:w="1905" w:type="dxa"/>
            <w:tcBorders>
              <w:tl2br w:val="nil"/>
              <w:tr2bl w:val="nil"/>
            </w:tcBorders>
            <w:vAlign w:val="center"/>
          </w:tcPr>
          <w:p w:rsidR="00F65695" w:rsidRDefault="00F1482A">
            <w:pPr>
              <w:jc w:val="center"/>
              <w:rPr>
                <w:szCs w:val="21"/>
              </w:rPr>
            </w:pPr>
            <w:r>
              <w:rPr>
                <w:rFonts w:hint="eastAsia"/>
                <w:szCs w:val="21"/>
              </w:rPr>
              <w:t>现场调查时间</w:t>
            </w:r>
          </w:p>
        </w:tc>
        <w:tc>
          <w:tcPr>
            <w:tcW w:w="3015" w:type="dxa"/>
            <w:gridSpan w:val="3"/>
            <w:tcBorders>
              <w:tl2br w:val="nil"/>
              <w:tr2bl w:val="nil"/>
            </w:tcBorders>
            <w:vAlign w:val="center"/>
          </w:tcPr>
          <w:p w:rsidR="00F65695" w:rsidRDefault="00F1482A" w:rsidP="00F1065E">
            <w:pPr>
              <w:jc w:val="center"/>
              <w:rPr>
                <w:szCs w:val="21"/>
              </w:rPr>
            </w:pPr>
            <w:r>
              <w:rPr>
                <w:rFonts w:hint="eastAsia"/>
                <w:szCs w:val="21"/>
              </w:rPr>
              <w:t>2021</w:t>
            </w:r>
            <w:r>
              <w:rPr>
                <w:rFonts w:hint="eastAsia"/>
                <w:szCs w:val="21"/>
              </w:rPr>
              <w:t>年</w:t>
            </w:r>
            <w:r w:rsidR="00F1065E">
              <w:rPr>
                <w:rFonts w:hint="eastAsia"/>
                <w:szCs w:val="21"/>
              </w:rPr>
              <w:t>10</w:t>
            </w:r>
            <w:r>
              <w:rPr>
                <w:rFonts w:hint="eastAsia"/>
                <w:szCs w:val="21"/>
              </w:rPr>
              <w:t>月</w:t>
            </w:r>
            <w:r w:rsidR="00DF2C23">
              <w:rPr>
                <w:rFonts w:hint="eastAsia"/>
                <w:szCs w:val="21"/>
              </w:rPr>
              <w:t>2</w:t>
            </w:r>
            <w:r w:rsidR="00F1065E">
              <w:rPr>
                <w:rFonts w:hint="eastAsia"/>
                <w:szCs w:val="21"/>
              </w:rPr>
              <w:t>0</w:t>
            </w:r>
            <w:r>
              <w:rPr>
                <w:rFonts w:hint="eastAsia"/>
                <w:szCs w:val="21"/>
              </w:rPr>
              <w:t>日</w:t>
            </w:r>
          </w:p>
        </w:tc>
        <w:tc>
          <w:tcPr>
            <w:tcW w:w="1709" w:type="dxa"/>
            <w:gridSpan w:val="3"/>
            <w:tcBorders>
              <w:tl2br w:val="nil"/>
              <w:tr2bl w:val="nil"/>
            </w:tcBorders>
            <w:vAlign w:val="center"/>
          </w:tcPr>
          <w:p w:rsidR="00F65695" w:rsidRDefault="00F1482A">
            <w:pPr>
              <w:jc w:val="center"/>
              <w:rPr>
                <w:szCs w:val="21"/>
              </w:rPr>
            </w:pPr>
            <w:r>
              <w:rPr>
                <w:rFonts w:hint="eastAsia"/>
                <w:szCs w:val="21"/>
              </w:rPr>
              <w:t>提交报告时间</w:t>
            </w:r>
          </w:p>
        </w:tc>
        <w:tc>
          <w:tcPr>
            <w:tcW w:w="1966" w:type="dxa"/>
            <w:gridSpan w:val="2"/>
            <w:tcBorders>
              <w:tl2br w:val="nil"/>
              <w:tr2bl w:val="nil"/>
            </w:tcBorders>
            <w:vAlign w:val="center"/>
          </w:tcPr>
          <w:p w:rsidR="00F65695" w:rsidRDefault="00F1482A" w:rsidP="00F1065E">
            <w:pPr>
              <w:jc w:val="center"/>
              <w:rPr>
                <w:szCs w:val="21"/>
              </w:rPr>
            </w:pPr>
            <w:r>
              <w:rPr>
                <w:rFonts w:hint="eastAsia"/>
                <w:szCs w:val="21"/>
              </w:rPr>
              <w:t>2021</w:t>
            </w:r>
            <w:r>
              <w:rPr>
                <w:rFonts w:hint="eastAsia"/>
                <w:szCs w:val="21"/>
              </w:rPr>
              <w:t>年</w:t>
            </w:r>
            <w:r w:rsidR="00F1065E">
              <w:rPr>
                <w:rFonts w:hint="eastAsia"/>
                <w:szCs w:val="21"/>
              </w:rPr>
              <w:t>12</w:t>
            </w:r>
            <w:r>
              <w:rPr>
                <w:rFonts w:hint="eastAsia"/>
                <w:szCs w:val="21"/>
              </w:rPr>
              <w:t>月</w:t>
            </w:r>
            <w:r w:rsidR="00F1065E">
              <w:rPr>
                <w:rFonts w:hint="eastAsia"/>
                <w:szCs w:val="21"/>
              </w:rPr>
              <w:t>14</w:t>
            </w:r>
            <w:r>
              <w:rPr>
                <w:rFonts w:hint="eastAsia"/>
                <w:szCs w:val="21"/>
              </w:rPr>
              <w:t>日</w:t>
            </w:r>
          </w:p>
        </w:tc>
      </w:tr>
    </w:tbl>
    <w:p w:rsidR="00F65695" w:rsidRDefault="00F1065E">
      <w:pPr>
        <w:rPr>
          <w:b/>
          <w:bCs/>
          <w:sz w:val="28"/>
          <w:szCs w:val="28"/>
        </w:rPr>
      </w:pPr>
      <w:r w:rsidRPr="00F1065E">
        <w:rPr>
          <w:b/>
          <w:bCs/>
          <w:sz w:val="28"/>
          <w:szCs w:val="28"/>
        </w:rPr>
        <w:object w:dxaOrig="8310" w:dyaOrig="13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86.25pt" o:ole="">
            <v:imagedata r:id="rId7" o:title=""/>
          </v:shape>
          <o:OLEObject Type="Embed" ProgID="Word.Document.12" ShapeID="_x0000_i1025" DrawAspect="Content" ObjectID="_1700984791" r:id="rId8"/>
        </w:object>
      </w:r>
      <w:r w:rsidR="00222D98" w:rsidRPr="00222D98">
        <w:rPr>
          <w:rFonts w:hint="eastAsia"/>
          <w:b/>
          <w:bCs/>
          <w:sz w:val="28"/>
          <w:szCs w:val="28"/>
        </w:rPr>
        <w:drawing>
          <wp:inline distT="0" distB="0" distL="114300" distR="114300">
            <wp:extent cx="5248275" cy="2424430"/>
            <wp:effectExtent l="0" t="0" r="9525" b="13970"/>
            <wp:docPr id="7" name="图片 7" descr="破碎加工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破碎加工区"/>
                    <pic:cNvPicPr>
                      <a:picLocks noChangeAspect="1"/>
                    </pic:cNvPicPr>
                  </pic:nvPicPr>
                  <pic:blipFill>
                    <a:blip r:embed="rId9"/>
                    <a:stretch>
                      <a:fillRect/>
                    </a:stretch>
                  </pic:blipFill>
                  <pic:spPr>
                    <a:xfrm>
                      <a:off x="0" y="0"/>
                      <a:ext cx="5248275" cy="2424430"/>
                    </a:xfrm>
                    <a:prstGeom prst="rect">
                      <a:avLst/>
                    </a:prstGeom>
                  </pic:spPr>
                </pic:pic>
              </a:graphicData>
            </a:graphic>
          </wp:inline>
        </w:drawing>
      </w:r>
      <w:r w:rsidRPr="00F1065E">
        <w:rPr>
          <w:rFonts w:hint="eastAsia"/>
          <w:b/>
          <w:bCs/>
          <w:sz w:val="28"/>
          <w:szCs w:val="28"/>
        </w:rPr>
        <w:lastRenderedPageBreak/>
        <w:drawing>
          <wp:inline distT="0" distB="0" distL="114300" distR="114300">
            <wp:extent cx="3576955" cy="7781925"/>
            <wp:effectExtent l="0" t="0" r="4445" b="9525"/>
            <wp:docPr id="11" name="图片 11" descr="避炮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避炮棚"/>
                    <pic:cNvPicPr>
                      <a:picLocks noChangeAspect="1"/>
                    </pic:cNvPicPr>
                  </pic:nvPicPr>
                  <pic:blipFill>
                    <a:blip r:embed="rId10"/>
                    <a:stretch>
                      <a:fillRect/>
                    </a:stretch>
                  </pic:blipFill>
                  <pic:spPr>
                    <a:xfrm>
                      <a:off x="0" y="0"/>
                      <a:ext cx="3576955" cy="7781925"/>
                    </a:xfrm>
                    <a:prstGeom prst="rect">
                      <a:avLst/>
                    </a:prstGeom>
                  </pic:spPr>
                </pic:pic>
              </a:graphicData>
            </a:graphic>
          </wp:inline>
        </w:drawing>
      </w:r>
      <w:r w:rsidR="00222D98" w:rsidRPr="00222D98">
        <w:rPr>
          <w:rFonts w:hint="eastAsia"/>
          <w:b/>
          <w:bCs/>
          <w:sz w:val="28"/>
          <w:szCs w:val="28"/>
        </w:rPr>
        <w:lastRenderedPageBreak/>
        <w:drawing>
          <wp:inline distT="0" distB="0" distL="114300" distR="114300">
            <wp:extent cx="5248275" cy="2424430"/>
            <wp:effectExtent l="0" t="0" r="9525" b="13970"/>
            <wp:docPr id="4" name="图片 4" descr="办公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办公区"/>
                    <pic:cNvPicPr>
                      <a:picLocks noChangeAspect="1"/>
                    </pic:cNvPicPr>
                  </pic:nvPicPr>
                  <pic:blipFill>
                    <a:blip r:embed="rId11"/>
                    <a:stretch>
                      <a:fillRect/>
                    </a:stretch>
                  </pic:blipFill>
                  <pic:spPr>
                    <a:xfrm>
                      <a:off x="0" y="0"/>
                      <a:ext cx="5248275" cy="2424430"/>
                    </a:xfrm>
                    <a:prstGeom prst="rect">
                      <a:avLst/>
                    </a:prstGeom>
                  </pic:spPr>
                </pic:pic>
              </a:graphicData>
            </a:graphic>
          </wp:inline>
        </w:drawing>
      </w:r>
      <w:r w:rsidR="00222D98" w:rsidRPr="00222D98">
        <w:rPr>
          <w:rFonts w:hint="eastAsia"/>
          <w:b/>
          <w:bCs/>
          <w:sz w:val="28"/>
          <w:szCs w:val="28"/>
        </w:rPr>
        <w:drawing>
          <wp:inline distT="0" distB="0" distL="114300" distR="114300">
            <wp:extent cx="5248275" cy="2424430"/>
            <wp:effectExtent l="0" t="0" r="9525" b="13970"/>
            <wp:docPr id="1" name="图片 7" descr="破碎加工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破碎加工区"/>
                    <pic:cNvPicPr>
                      <a:picLocks noChangeAspect="1"/>
                    </pic:cNvPicPr>
                  </pic:nvPicPr>
                  <pic:blipFill>
                    <a:blip r:embed="rId9"/>
                    <a:stretch>
                      <a:fillRect/>
                    </a:stretch>
                  </pic:blipFill>
                  <pic:spPr>
                    <a:xfrm>
                      <a:off x="0" y="0"/>
                      <a:ext cx="5248275" cy="2424430"/>
                    </a:xfrm>
                    <a:prstGeom prst="rect">
                      <a:avLst/>
                    </a:prstGeom>
                  </pic:spPr>
                </pic:pic>
              </a:graphicData>
            </a:graphic>
          </wp:inline>
        </w:drawing>
      </w:r>
      <w:r w:rsidR="00222D98" w:rsidRPr="00222D98">
        <w:rPr>
          <w:rFonts w:hint="eastAsia"/>
          <w:b/>
          <w:bCs/>
          <w:sz w:val="28"/>
          <w:szCs w:val="28"/>
        </w:rPr>
        <w:drawing>
          <wp:inline distT="0" distB="0" distL="114300" distR="114300">
            <wp:extent cx="5273040" cy="2424430"/>
            <wp:effectExtent l="0" t="0" r="3810" b="13970"/>
            <wp:docPr id="5" name="图片 5" descr="采场运输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采场运输道路"/>
                    <pic:cNvPicPr>
                      <a:picLocks noChangeAspect="1"/>
                    </pic:cNvPicPr>
                  </pic:nvPicPr>
                  <pic:blipFill>
                    <a:blip r:embed="rId12"/>
                    <a:stretch>
                      <a:fillRect/>
                    </a:stretch>
                  </pic:blipFill>
                  <pic:spPr>
                    <a:xfrm>
                      <a:off x="0" y="0"/>
                      <a:ext cx="5273040" cy="2424430"/>
                    </a:xfrm>
                    <a:prstGeom prst="rect">
                      <a:avLst/>
                    </a:prstGeom>
                  </pic:spPr>
                </pic:pic>
              </a:graphicData>
            </a:graphic>
          </wp:inline>
        </w:drawing>
      </w:r>
      <w:r w:rsidR="00222D98" w:rsidRPr="00222D98">
        <w:rPr>
          <w:rFonts w:hint="eastAsia"/>
          <w:b/>
          <w:bCs/>
          <w:sz w:val="28"/>
          <w:szCs w:val="28"/>
        </w:rPr>
        <w:lastRenderedPageBreak/>
        <w:drawing>
          <wp:inline distT="0" distB="0" distL="114300" distR="114300">
            <wp:extent cx="5248275" cy="2424430"/>
            <wp:effectExtent l="0" t="0" r="9525" b="13970"/>
            <wp:docPr id="6" name="图片 6" descr="矿区运输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矿区运输道路"/>
                    <pic:cNvPicPr>
                      <a:picLocks noChangeAspect="1"/>
                    </pic:cNvPicPr>
                  </pic:nvPicPr>
                  <pic:blipFill>
                    <a:blip r:embed="rId13" cstate="print"/>
                    <a:stretch>
                      <a:fillRect/>
                    </a:stretch>
                  </pic:blipFill>
                  <pic:spPr>
                    <a:xfrm>
                      <a:off x="0" y="0"/>
                      <a:ext cx="5248275" cy="2424430"/>
                    </a:xfrm>
                    <a:prstGeom prst="rect">
                      <a:avLst/>
                    </a:prstGeom>
                  </pic:spPr>
                </pic:pic>
              </a:graphicData>
            </a:graphic>
          </wp:inline>
        </w:drawing>
      </w:r>
      <w:r w:rsidR="00222D98" w:rsidRPr="00222D98">
        <w:rPr>
          <w:rFonts w:hint="eastAsia"/>
          <w:b/>
          <w:bCs/>
          <w:sz w:val="28"/>
          <w:szCs w:val="28"/>
        </w:rPr>
        <w:drawing>
          <wp:inline distT="0" distB="0" distL="114300" distR="114300">
            <wp:extent cx="5273040" cy="2424430"/>
            <wp:effectExtent l="0" t="0" r="3810" b="13970"/>
            <wp:docPr id="8" name="图片 8" descr="沉淀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沉淀池"/>
                    <pic:cNvPicPr>
                      <a:picLocks noChangeAspect="1"/>
                    </pic:cNvPicPr>
                  </pic:nvPicPr>
                  <pic:blipFill>
                    <a:blip r:embed="rId14"/>
                    <a:stretch>
                      <a:fillRect/>
                    </a:stretch>
                  </pic:blipFill>
                  <pic:spPr>
                    <a:xfrm>
                      <a:off x="0" y="0"/>
                      <a:ext cx="5273040" cy="2424430"/>
                    </a:xfrm>
                    <a:prstGeom prst="rect">
                      <a:avLst/>
                    </a:prstGeom>
                  </pic:spPr>
                </pic:pic>
              </a:graphicData>
            </a:graphic>
          </wp:inline>
        </w:drawing>
      </w:r>
      <w:r w:rsidR="00222D98" w:rsidRPr="00222D98">
        <w:rPr>
          <w:rFonts w:hint="eastAsia"/>
          <w:b/>
          <w:bCs/>
          <w:sz w:val="28"/>
          <w:szCs w:val="28"/>
        </w:rPr>
        <w:drawing>
          <wp:inline distT="0" distB="0" distL="114300" distR="114300">
            <wp:extent cx="5248275" cy="2424430"/>
            <wp:effectExtent l="0" t="0" r="9525" b="13970"/>
            <wp:docPr id="9" name="图片 9" descr="穿孔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穿孔设备"/>
                    <pic:cNvPicPr>
                      <a:picLocks noChangeAspect="1"/>
                    </pic:cNvPicPr>
                  </pic:nvPicPr>
                  <pic:blipFill>
                    <a:blip r:embed="rId15"/>
                    <a:stretch>
                      <a:fillRect/>
                    </a:stretch>
                  </pic:blipFill>
                  <pic:spPr>
                    <a:xfrm>
                      <a:off x="0" y="0"/>
                      <a:ext cx="5248275" cy="2424430"/>
                    </a:xfrm>
                    <a:prstGeom prst="rect">
                      <a:avLst/>
                    </a:prstGeom>
                  </pic:spPr>
                </pic:pic>
              </a:graphicData>
            </a:graphic>
          </wp:inline>
        </w:drawing>
      </w:r>
      <w:r w:rsidR="00222D98" w:rsidRPr="00222D98">
        <w:rPr>
          <w:rFonts w:hint="eastAsia"/>
          <w:b/>
          <w:bCs/>
          <w:sz w:val="28"/>
          <w:szCs w:val="28"/>
        </w:rPr>
        <w:lastRenderedPageBreak/>
        <w:drawing>
          <wp:inline distT="0" distB="0" distL="114300" distR="114300">
            <wp:extent cx="5273040" cy="2424430"/>
            <wp:effectExtent l="0" t="0" r="3810" b="13970"/>
            <wp:docPr id="10" name="图片 10" descr="挖拙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挖拙机"/>
                    <pic:cNvPicPr>
                      <a:picLocks noChangeAspect="1"/>
                    </pic:cNvPicPr>
                  </pic:nvPicPr>
                  <pic:blipFill>
                    <a:blip r:embed="rId16"/>
                    <a:stretch>
                      <a:fillRect/>
                    </a:stretch>
                  </pic:blipFill>
                  <pic:spPr>
                    <a:xfrm>
                      <a:off x="0" y="0"/>
                      <a:ext cx="5273040" cy="2424430"/>
                    </a:xfrm>
                    <a:prstGeom prst="rect">
                      <a:avLst/>
                    </a:prstGeom>
                  </pic:spPr>
                </pic:pic>
              </a:graphicData>
            </a:graphic>
          </wp:inline>
        </w:drawing>
      </w:r>
      <w:r w:rsidR="00222D98" w:rsidRPr="00222D98">
        <w:rPr>
          <w:rFonts w:hint="eastAsia"/>
          <w:b/>
          <w:bCs/>
          <w:sz w:val="28"/>
          <w:szCs w:val="28"/>
        </w:rPr>
        <w:drawing>
          <wp:inline distT="0" distB="0" distL="114300" distR="114300">
            <wp:extent cx="5273040" cy="2424430"/>
            <wp:effectExtent l="0" t="0" r="3810" b="13970"/>
            <wp:docPr id="12" name="图片 12" descr="首次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首次会议"/>
                    <pic:cNvPicPr>
                      <a:picLocks noChangeAspect="1"/>
                    </pic:cNvPicPr>
                  </pic:nvPicPr>
                  <pic:blipFill>
                    <a:blip r:embed="rId17"/>
                    <a:stretch>
                      <a:fillRect/>
                    </a:stretch>
                  </pic:blipFill>
                  <pic:spPr>
                    <a:xfrm>
                      <a:off x="0" y="0"/>
                      <a:ext cx="5273040" cy="2424430"/>
                    </a:xfrm>
                    <a:prstGeom prst="rect">
                      <a:avLst/>
                    </a:prstGeom>
                  </pic:spPr>
                </pic:pic>
              </a:graphicData>
            </a:graphic>
          </wp:inline>
        </w:drawing>
      </w:r>
      <w:r w:rsidR="00222D98" w:rsidRPr="00222D98">
        <w:rPr>
          <w:rFonts w:hint="eastAsia"/>
          <w:b/>
          <w:bCs/>
          <w:sz w:val="28"/>
          <w:szCs w:val="28"/>
        </w:rPr>
        <w:drawing>
          <wp:inline distT="0" distB="0" distL="114300" distR="114300">
            <wp:extent cx="5273040" cy="2424430"/>
            <wp:effectExtent l="0" t="0" r="3810" b="13970"/>
            <wp:docPr id="13" name="图片 13" descr="末次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末次会议"/>
                    <pic:cNvPicPr>
                      <a:picLocks noChangeAspect="1"/>
                    </pic:cNvPicPr>
                  </pic:nvPicPr>
                  <pic:blipFill>
                    <a:blip r:embed="rId18"/>
                    <a:stretch>
                      <a:fillRect/>
                    </a:stretch>
                  </pic:blipFill>
                  <pic:spPr>
                    <a:xfrm>
                      <a:off x="0" y="0"/>
                      <a:ext cx="5273040" cy="2424430"/>
                    </a:xfrm>
                    <a:prstGeom prst="rect">
                      <a:avLst/>
                    </a:prstGeom>
                  </pic:spPr>
                </pic:pic>
              </a:graphicData>
            </a:graphic>
          </wp:inline>
        </w:drawing>
      </w:r>
      <w:r w:rsidR="00222D98" w:rsidRPr="00222D98">
        <w:rPr>
          <w:rFonts w:hint="eastAsia"/>
          <w:b/>
          <w:bCs/>
          <w:sz w:val="28"/>
          <w:szCs w:val="28"/>
        </w:rPr>
        <w:lastRenderedPageBreak/>
        <w:drawing>
          <wp:inline distT="0" distB="0" distL="114300" distR="114300">
            <wp:extent cx="5273040" cy="2424430"/>
            <wp:effectExtent l="0" t="0" r="3810" b="13970"/>
            <wp:docPr id="2" name="图片 14" descr="项目负责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项目负责人"/>
                    <pic:cNvPicPr>
                      <a:picLocks noChangeAspect="1"/>
                    </pic:cNvPicPr>
                  </pic:nvPicPr>
                  <pic:blipFill>
                    <a:blip r:embed="rId19"/>
                    <a:stretch>
                      <a:fillRect/>
                    </a:stretch>
                  </pic:blipFill>
                  <pic:spPr>
                    <a:xfrm>
                      <a:off x="0" y="0"/>
                      <a:ext cx="5273040" cy="2424430"/>
                    </a:xfrm>
                    <a:prstGeom prst="rect">
                      <a:avLst/>
                    </a:prstGeom>
                  </pic:spPr>
                </pic:pic>
              </a:graphicData>
            </a:graphic>
          </wp:inline>
        </w:drawing>
      </w:r>
      <w:r w:rsidRPr="00F1065E">
        <w:rPr>
          <w:rFonts w:hint="eastAsia"/>
          <w:b/>
          <w:bCs/>
          <w:sz w:val="28"/>
          <w:szCs w:val="28"/>
        </w:rPr>
        <w:drawing>
          <wp:inline distT="0" distB="0" distL="114300" distR="114300">
            <wp:extent cx="5273040" cy="2424430"/>
            <wp:effectExtent l="0" t="0" r="3810" b="13970"/>
            <wp:docPr id="15" name="图片 15" descr="现场考评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现场考评人员"/>
                    <pic:cNvPicPr>
                      <a:picLocks noChangeAspect="1"/>
                    </pic:cNvPicPr>
                  </pic:nvPicPr>
                  <pic:blipFill>
                    <a:blip r:embed="rId20"/>
                    <a:stretch>
                      <a:fillRect/>
                    </a:stretch>
                  </pic:blipFill>
                  <pic:spPr>
                    <a:xfrm>
                      <a:off x="0" y="0"/>
                      <a:ext cx="5273040" cy="2424430"/>
                    </a:xfrm>
                    <a:prstGeom prst="rect">
                      <a:avLst/>
                    </a:prstGeom>
                  </pic:spPr>
                </pic:pic>
              </a:graphicData>
            </a:graphic>
          </wp:inline>
        </w:drawing>
      </w:r>
    </w:p>
    <w:sectPr w:rsidR="00F65695" w:rsidSect="00F6569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B09" w:rsidRDefault="00434B09" w:rsidP="001A5937">
      <w:r>
        <w:separator/>
      </w:r>
    </w:p>
  </w:endnote>
  <w:endnote w:type="continuationSeparator" w:id="1">
    <w:p w:rsidR="00434B09" w:rsidRDefault="00434B09" w:rsidP="001A5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B09" w:rsidRDefault="00434B09" w:rsidP="001A5937">
      <w:r>
        <w:separator/>
      </w:r>
    </w:p>
  </w:footnote>
  <w:footnote w:type="continuationSeparator" w:id="1">
    <w:p w:rsidR="00434B09" w:rsidRDefault="00434B09" w:rsidP="001A59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DA02AEE"/>
    <w:rsid w:val="001A5937"/>
    <w:rsid w:val="00222D98"/>
    <w:rsid w:val="002670FA"/>
    <w:rsid w:val="003B769F"/>
    <w:rsid w:val="00434B09"/>
    <w:rsid w:val="00C869EC"/>
    <w:rsid w:val="00DF2C23"/>
    <w:rsid w:val="00F1065E"/>
    <w:rsid w:val="00F1482A"/>
    <w:rsid w:val="00F65695"/>
    <w:rsid w:val="03046DCD"/>
    <w:rsid w:val="04CE1D8A"/>
    <w:rsid w:val="0559244F"/>
    <w:rsid w:val="075E01EE"/>
    <w:rsid w:val="07CD4538"/>
    <w:rsid w:val="0B476034"/>
    <w:rsid w:val="0D307C9B"/>
    <w:rsid w:val="0E3A1443"/>
    <w:rsid w:val="145A0295"/>
    <w:rsid w:val="156E2A24"/>
    <w:rsid w:val="16041BF2"/>
    <w:rsid w:val="168426A6"/>
    <w:rsid w:val="179E0579"/>
    <w:rsid w:val="18C83E12"/>
    <w:rsid w:val="1B596200"/>
    <w:rsid w:val="2415179A"/>
    <w:rsid w:val="2C305A12"/>
    <w:rsid w:val="2DA02AEE"/>
    <w:rsid w:val="2EF5444F"/>
    <w:rsid w:val="2FCC66E7"/>
    <w:rsid w:val="33EC312A"/>
    <w:rsid w:val="34487C85"/>
    <w:rsid w:val="361110B2"/>
    <w:rsid w:val="365F1E40"/>
    <w:rsid w:val="3EEE3F1B"/>
    <w:rsid w:val="41395972"/>
    <w:rsid w:val="44E163E6"/>
    <w:rsid w:val="46965977"/>
    <w:rsid w:val="4A8C7C82"/>
    <w:rsid w:val="571F6BC4"/>
    <w:rsid w:val="5A542876"/>
    <w:rsid w:val="5BF251CA"/>
    <w:rsid w:val="5EF72899"/>
    <w:rsid w:val="61902FA1"/>
    <w:rsid w:val="6AF27013"/>
    <w:rsid w:val="6C8A1827"/>
    <w:rsid w:val="6CAB378E"/>
    <w:rsid w:val="6D535020"/>
    <w:rsid w:val="6E5C6961"/>
    <w:rsid w:val="75AD4065"/>
    <w:rsid w:val="774B432A"/>
    <w:rsid w:val="78713F2A"/>
    <w:rsid w:val="799F0A85"/>
    <w:rsid w:val="7A6B5AA0"/>
    <w:rsid w:val="7B5821C7"/>
    <w:rsid w:val="7E634A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uiPriority="99" w:qFormat="1"/>
    <w:lsdException w:name="Block Text"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F65695"/>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qFormat/>
    <w:rsid w:val="00F65695"/>
    <w:pPr>
      <w:ind w:firstLine="420"/>
    </w:pPr>
    <w:rPr>
      <w:rFonts w:ascii="宋体"/>
      <w:kern w:val="0"/>
      <w:szCs w:val="64"/>
    </w:rPr>
  </w:style>
  <w:style w:type="paragraph" w:styleId="a3">
    <w:name w:val="Body Text Indent"/>
    <w:basedOn w:val="a"/>
    <w:qFormat/>
    <w:rsid w:val="00F65695"/>
    <w:pPr>
      <w:spacing w:after="120"/>
      <w:ind w:left="420"/>
    </w:pPr>
  </w:style>
  <w:style w:type="paragraph" w:styleId="a4">
    <w:name w:val="Normal Indent"/>
    <w:basedOn w:val="a"/>
    <w:link w:val="Char"/>
    <w:qFormat/>
    <w:rsid w:val="00F65695"/>
    <w:pPr>
      <w:ind w:firstLineChars="200" w:firstLine="420"/>
    </w:pPr>
  </w:style>
  <w:style w:type="paragraph" w:styleId="a5">
    <w:name w:val="Body Text"/>
    <w:basedOn w:val="a"/>
    <w:rsid w:val="00F65695"/>
  </w:style>
  <w:style w:type="paragraph" w:styleId="a6">
    <w:name w:val="Block Text"/>
    <w:basedOn w:val="a"/>
    <w:qFormat/>
    <w:rsid w:val="00F65695"/>
    <w:pPr>
      <w:spacing w:line="560" w:lineRule="exact"/>
      <w:ind w:leftChars="257" w:left="540" w:rightChars="98" w:right="206" w:firstLineChars="207" w:firstLine="580"/>
    </w:pPr>
    <w:rPr>
      <w:sz w:val="28"/>
      <w:szCs w:val="28"/>
    </w:rPr>
  </w:style>
  <w:style w:type="paragraph" w:styleId="a7">
    <w:name w:val="Plain Text"/>
    <w:basedOn w:val="a"/>
    <w:qFormat/>
    <w:rsid w:val="00F65695"/>
    <w:rPr>
      <w:rFonts w:ascii="宋体" w:hAnsi="Courier New"/>
    </w:rPr>
  </w:style>
  <w:style w:type="table" w:styleId="a8">
    <w:name w:val="Table Grid"/>
    <w:basedOn w:val="a1"/>
    <w:qFormat/>
    <w:rsid w:val="00F6569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项目标题"/>
    <w:basedOn w:val="a"/>
    <w:next w:val="a"/>
    <w:qFormat/>
    <w:rsid w:val="00F65695"/>
    <w:pPr>
      <w:autoSpaceDE w:val="0"/>
      <w:autoSpaceDN w:val="0"/>
      <w:adjustRightInd w:val="0"/>
      <w:spacing w:before="100" w:beforeAutospacing="1" w:after="100" w:afterAutospacing="1"/>
      <w:jc w:val="center"/>
      <w:textAlignment w:val="top"/>
    </w:pPr>
    <w:rPr>
      <w:rFonts w:ascii="宋体" w:hAnsi="宋体"/>
      <w:b/>
      <w:bCs/>
      <w:sz w:val="44"/>
      <w:szCs w:val="44"/>
    </w:rPr>
  </w:style>
  <w:style w:type="paragraph" w:styleId="aa">
    <w:name w:val="header"/>
    <w:basedOn w:val="a"/>
    <w:link w:val="Char0"/>
    <w:rsid w:val="001A593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rsid w:val="001A5937"/>
    <w:rPr>
      <w:rFonts w:asciiTheme="minorHAnsi" w:eastAsiaTheme="minorEastAsia" w:hAnsiTheme="minorHAnsi" w:cstheme="minorBidi"/>
      <w:kern w:val="2"/>
      <w:sz w:val="18"/>
      <w:szCs w:val="18"/>
    </w:rPr>
  </w:style>
  <w:style w:type="paragraph" w:styleId="ab">
    <w:name w:val="footer"/>
    <w:basedOn w:val="a"/>
    <w:link w:val="Char1"/>
    <w:rsid w:val="001A5937"/>
    <w:pPr>
      <w:tabs>
        <w:tab w:val="center" w:pos="4153"/>
        <w:tab w:val="right" w:pos="8306"/>
      </w:tabs>
      <w:snapToGrid w:val="0"/>
      <w:jc w:val="left"/>
    </w:pPr>
    <w:rPr>
      <w:sz w:val="18"/>
      <w:szCs w:val="18"/>
    </w:rPr>
  </w:style>
  <w:style w:type="character" w:customStyle="1" w:styleId="Char1">
    <w:name w:val="页脚 Char"/>
    <w:basedOn w:val="a0"/>
    <w:link w:val="ab"/>
    <w:rsid w:val="001A5937"/>
    <w:rPr>
      <w:rFonts w:asciiTheme="minorHAnsi" w:eastAsiaTheme="minorEastAsia" w:hAnsiTheme="minorHAnsi" w:cstheme="minorBidi"/>
      <w:kern w:val="2"/>
      <w:sz w:val="18"/>
      <w:szCs w:val="18"/>
    </w:rPr>
  </w:style>
  <w:style w:type="character" w:customStyle="1" w:styleId="Char">
    <w:name w:val="正文缩进 Char"/>
    <w:basedOn w:val="a0"/>
    <w:link w:val="a4"/>
    <w:rsid w:val="001A5937"/>
    <w:rPr>
      <w:rFonts w:asciiTheme="minorHAnsi" w:eastAsiaTheme="minorEastAsia" w:hAnsiTheme="minorHAnsi" w:cstheme="minorBidi"/>
      <w:kern w:val="2"/>
      <w:sz w:val="21"/>
      <w:szCs w:val="24"/>
    </w:rPr>
  </w:style>
  <w:style w:type="paragraph" w:styleId="ac">
    <w:name w:val="Balloon Text"/>
    <w:basedOn w:val="a"/>
    <w:link w:val="Char2"/>
    <w:rsid w:val="00F1065E"/>
    <w:rPr>
      <w:sz w:val="18"/>
      <w:szCs w:val="18"/>
    </w:rPr>
  </w:style>
  <w:style w:type="character" w:customStyle="1" w:styleId="Char2">
    <w:name w:val="批注框文本 Char"/>
    <w:basedOn w:val="a0"/>
    <w:link w:val="ac"/>
    <w:rsid w:val="00F1065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__1.docx"/><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42</TotalTime>
  <Pages>9</Pages>
  <Words>207</Words>
  <Characters>1181</Characters>
  <Application>Microsoft Office Word</Application>
  <DocSecurity>0</DocSecurity>
  <Lines>9</Lines>
  <Paragraphs>2</Paragraphs>
  <ScaleCrop>false</ScaleCrop>
  <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2018-06-11T08:23:00Z</dcterms:created>
  <dcterms:modified xsi:type="dcterms:W3CDTF">2021-12-14T03:00:00Z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640CF63544CC43C2A718398C6AD247CC</vt:lpwstr>
  </property>
</Properties>
</file>