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F1" w:rsidRPr="002733F1" w:rsidRDefault="00EB01F8" w:rsidP="005C19C7">
      <w:pPr>
        <w:adjustRightInd w:val="0"/>
        <w:snapToGrid w:val="0"/>
        <w:spacing w:line="500" w:lineRule="exact"/>
        <w:ind w:firstLineChars="200" w:firstLine="578"/>
        <w:jc w:val="center"/>
        <w:rPr>
          <w:b/>
          <w:bCs/>
          <w:spacing w:val="-6"/>
          <w:sz w:val="30"/>
          <w:szCs w:val="30"/>
        </w:rPr>
      </w:pPr>
      <w:r>
        <w:rPr>
          <w:rFonts w:hint="eastAsia"/>
          <w:b/>
          <w:bCs/>
          <w:spacing w:val="-6"/>
          <w:sz w:val="30"/>
          <w:szCs w:val="30"/>
        </w:rPr>
        <w:t>安徽磊耀石业有限公司</w:t>
      </w:r>
    </w:p>
    <w:p w:rsidR="002733F1" w:rsidRDefault="003B5A24" w:rsidP="005C19C7">
      <w:pPr>
        <w:spacing w:line="480" w:lineRule="exact"/>
        <w:jc w:val="center"/>
        <w:rPr>
          <w:b/>
          <w:bCs/>
          <w:spacing w:val="-6"/>
          <w:sz w:val="30"/>
          <w:szCs w:val="30"/>
        </w:rPr>
      </w:pPr>
      <w:r>
        <w:rPr>
          <w:rFonts w:hint="eastAsia"/>
          <w:b/>
          <w:bCs/>
          <w:spacing w:val="-6"/>
          <w:sz w:val="30"/>
          <w:szCs w:val="30"/>
        </w:rPr>
        <w:t xml:space="preserve">  </w:t>
      </w:r>
      <w:r w:rsidR="002733F1" w:rsidRPr="002733F1">
        <w:rPr>
          <w:rFonts w:hint="eastAsia"/>
          <w:b/>
          <w:bCs/>
          <w:spacing w:val="-6"/>
          <w:sz w:val="30"/>
          <w:szCs w:val="30"/>
        </w:rPr>
        <w:t>安全</w:t>
      </w:r>
      <w:r>
        <w:rPr>
          <w:rFonts w:hint="eastAsia"/>
          <w:b/>
          <w:bCs/>
          <w:spacing w:val="-6"/>
          <w:sz w:val="30"/>
          <w:szCs w:val="30"/>
        </w:rPr>
        <w:t>设施验收</w:t>
      </w:r>
      <w:r w:rsidR="002733F1" w:rsidRPr="002733F1">
        <w:rPr>
          <w:rFonts w:hint="eastAsia"/>
          <w:b/>
          <w:bCs/>
          <w:spacing w:val="-6"/>
          <w:sz w:val="30"/>
          <w:szCs w:val="30"/>
        </w:rPr>
        <w:t>评价</w:t>
      </w:r>
    </w:p>
    <w:p w:rsidR="002733F1" w:rsidRPr="002733F1" w:rsidRDefault="002733F1" w:rsidP="002E1E25">
      <w:pPr>
        <w:pStyle w:val="a0"/>
        <w:spacing w:after="0"/>
        <w:ind w:left="1470" w:right="1470"/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17"/>
        <w:gridCol w:w="1134"/>
        <w:gridCol w:w="2410"/>
        <w:gridCol w:w="2030"/>
        <w:gridCol w:w="2789"/>
      </w:tblGrid>
      <w:tr w:rsidR="002733F1" w:rsidTr="00410A31">
        <w:tc>
          <w:tcPr>
            <w:tcW w:w="1951" w:type="dxa"/>
            <w:gridSpan w:val="2"/>
            <w:vAlign w:val="center"/>
          </w:tcPr>
          <w:p w:rsidR="002733F1" w:rsidRPr="0031403B" w:rsidRDefault="0031403B" w:rsidP="00D876AB">
            <w:pPr>
              <w:pStyle w:val="a0"/>
              <w:spacing w:after="0" w:line="320" w:lineRule="exact"/>
              <w:ind w:leftChars="0" w:left="0" w:rightChars="0" w:right="0"/>
              <w:jc w:val="center"/>
              <w:rPr>
                <w:b/>
                <w:color w:val="000000" w:themeColor="text1"/>
                <w:szCs w:val="21"/>
              </w:rPr>
            </w:pPr>
            <w:r w:rsidRPr="0031403B">
              <w:rPr>
                <w:rFonts w:hint="eastAsia"/>
                <w:b/>
                <w:color w:val="000000" w:themeColor="text1"/>
                <w:szCs w:val="21"/>
              </w:rPr>
              <w:t>项目规模</w:t>
            </w:r>
          </w:p>
        </w:tc>
        <w:tc>
          <w:tcPr>
            <w:tcW w:w="2410" w:type="dxa"/>
          </w:tcPr>
          <w:p w:rsidR="002733F1" w:rsidRPr="003351C1" w:rsidRDefault="00EB01F8" w:rsidP="00D876AB">
            <w:pPr>
              <w:pStyle w:val="a0"/>
              <w:spacing w:after="0" w:line="320" w:lineRule="exact"/>
              <w:ind w:leftChars="0" w:left="0" w:rightChars="0" w:right="0"/>
              <w:jc w:val="center"/>
              <w:rPr>
                <w:rFonts w:ascii="宋体" w:hAnsi="宋体" w:cs="宋体"/>
                <w:szCs w:val="21"/>
              </w:rPr>
            </w:pPr>
            <w:r w:rsidRPr="003351C1">
              <w:rPr>
                <w:rFonts w:ascii="宋体" w:hAnsi="宋体" w:hint="eastAsia"/>
                <w:szCs w:val="21"/>
              </w:rPr>
              <w:t>年产50万吨环保型玻璃专用料加工项目</w:t>
            </w:r>
          </w:p>
        </w:tc>
        <w:tc>
          <w:tcPr>
            <w:tcW w:w="2030" w:type="dxa"/>
            <w:vAlign w:val="center"/>
          </w:tcPr>
          <w:p w:rsidR="002733F1" w:rsidRPr="0031403B" w:rsidRDefault="0031403B" w:rsidP="00D876AB">
            <w:pPr>
              <w:pStyle w:val="a0"/>
              <w:spacing w:after="0" w:line="320" w:lineRule="exact"/>
              <w:ind w:leftChars="0" w:left="0" w:rightChars="0" w:right="0"/>
              <w:jc w:val="center"/>
              <w:rPr>
                <w:b/>
                <w:color w:val="000000" w:themeColor="text1"/>
                <w:szCs w:val="21"/>
              </w:rPr>
            </w:pPr>
            <w:r w:rsidRPr="0031403B">
              <w:rPr>
                <w:rFonts w:hint="eastAsia"/>
                <w:b/>
                <w:color w:val="000000" w:themeColor="text1"/>
                <w:szCs w:val="21"/>
              </w:rPr>
              <w:t>企业性质</w:t>
            </w:r>
          </w:p>
        </w:tc>
        <w:tc>
          <w:tcPr>
            <w:tcW w:w="2789" w:type="dxa"/>
            <w:vAlign w:val="center"/>
          </w:tcPr>
          <w:p w:rsidR="002733F1" w:rsidRPr="00F068CF" w:rsidRDefault="00EB01F8" w:rsidP="00D876AB">
            <w:pPr>
              <w:pStyle w:val="a0"/>
              <w:spacing w:after="0" w:line="320" w:lineRule="exact"/>
              <w:ind w:leftChars="0" w:left="0" w:rightChars="0" w:right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其他</w:t>
            </w:r>
            <w:r w:rsidR="00F068CF" w:rsidRPr="00F068CF">
              <w:rPr>
                <w:rFonts w:ascii="宋体" w:hAnsi="宋体" w:cs="宋体" w:hint="eastAsia"/>
              </w:rPr>
              <w:t>有限责任公司</w:t>
            </w:r>
          </w:p>
        </w:tc>
      </w:tr>
      <w:tr w:rsidR="002733F1" w:rsidTr="00410A31">
        <w:tc>
          <w:tcPr>
            <w:tcW w:w="1951" w:type="dxa"/>
            <w:gridSpan w:val="2"/>
            <w:vAlign w:val="center"/>
          </w:tcPr>
          <w:p w:rsidR="002733F1" w:rsidRPr="0031403B" w:rsidRDefault="0031403B" w:rsidP="00C20424">
            <w:pPr>
              <w:pStyle w:val="a0"/>
              <w:spacing w:after="0" w:line="320" w:lineRule="exact"/>
              <w:ind w:leftChars="0" w:left="0" w:rightChars="0" w:right="0"/>
              <w:jc w:val="center"/>
              <w:rPr>
                <w:b/>
                <w:color w:val="000000" w:themeColor="text1"/>
                <w:szCs w:val="21"/>
              </w:rPr>
            </w:pPr>
            <w:r w:rsidRPr="0031403B">
              <w:rPr>
                <w:rFonts w:hint="eastAsia"/>
                <w:b/>
                <w:color w:val="000000" w:themeColor="text1"/>
                <w:szCs w:val="21"/>
              </w:rPr>
              <w:t>评价类型</w:t>
            </w:r>
          </w:p>
        </w:tc>
        <w:tc>
          <w:tcPr>
            <w:tcW w:w="2410" w:type="dxa"/>
            <w:vAlign w:val="center"/>
          </w:tcPr>
          <w:p w:rsidR="002733F1" w:rsidRPr="00F068CF" w:rsidRDefault="00F068CF" w:rsidP="00EB01F8">
            <w:pPr>
              <w:pStyle w:val="a0"/>
              <w:spacing w:after="0" w:line="320" w:lineRule="exact"/>
              <w:ind w:leftChars="0" w:left="0" w:rightChars="0" w:right="0"/>
              <w:jc w:val="center"/>
              <w:rPr>
                <w:rFonts w:ascii="宋体" w:hAnsi="宋体" w:cs="宋体"/>
              </w:rPr>
            </w:pPr>
            <w:r w:rsidRPr="00F068CF">
              <w:rPr>
                <w:rFonts w:ascii="宋体" w:hAnsi="宋体" w:cs="宋体" w:hint="eastAsia"/>
              </w:rPr>
              <w:t>安全</w:t>
            </w:r>
            <w:r w:rsidR="00EB01F8">
              <w:rPr>
                <w:rFonts w:ascii="宋体" w:hAnsi="宋体" w:cs="宋体" w:hint="eastAsia"/>
              </w:rPr>
              <w:t>设施验收</w:t>
            </w:r>
            <w:r w:rsidRPr="00F068CF">
              <w:rPr>
                <w:rFonts w:ascii="宋体" w:hAnsi="宋体" w:cs="宋体" w:hint="eastAsia"/>
              </w:rPr>
              <w:t>评价</w:t>
            </w:r>
          </w:p>
        </w:tc>
        <w:tc>
          <w:tcPr>
            <w:tcW w:w="2030" w:type="dxa"/>
            <w:vAlign w:val="center"/>
          </w:tcPr>
          <w:p w:rsidR="002733F1" w:rsidRPr="0031403B" w:rsidRDefault="0031403B" w:rsidP="00C20424">
            <w:pPr>
              <w:pStyle w:val="a0"/>
              <w:spacing w:after="0" w:line="320" w:lineRule="exact"/>
              <w:ind w:leftChars="0" w:left="0" w:rightChars="0" w:right="0"/>
              <w:jc w:val="center"/>
              <w:rPr>
                <w:b/>
                <w:color w:val="000000" w:themeColor="text1"/>
                <w:szCs w:val="21"/>
              </w:rPr>
            </w:pPr>
            <w:r w:rsidRPr="0031403B">
              <w:rPr>
                <w:rFonts w:hint="eastAsia"/>
                <w:b/>
                <w:color w:val="000000" w:themeColor="text1"/>
                <w:szCs w:val="21"/>
              </w:rPr>
              <w:t>所属业务类别</w:t>
            </w:r>
          </w:p>
        </w:tc>
        <w:tc>
          <w:tcPr>
            <w:tcW w:w="2789" w:type="dxa"/>
            <w:vAlign w:val="center"/>
          </w:tcPr>
          <w:p w:rsidR="002733F1" w:rsidRPr="00F068CF" w:rsidRDefault="00EB01F8" w:rsidP="00410A31">
            <w:pPr>
              <w:pStyle w:val="a0"/>
              <w:spacing w:after="0" w:line="320" w:lineRule="exact"/>
              <w:ind w:leftChars="0" w:left="0" w:rightChars="0" w:right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其他建筑材料制造C3039</w:t>
            </w:r>
          </w:p>
        </w:tc>
      </w:tr>
      <w:tr w:rsidR="0031403B" w:rsidTr="004C2390">
        <w:tc>
          <w:tcPr>
            <w:tcW w:w="817" w:type="dxa"/>
            <w:vAlign w:val="center"/>
          </w:tcPr>
          <w:p w:rsidR="0031403B" w:rsidRPr="0031403B" w:rsidRDefault="0031403B" w:rsidP="0031403B">
            <w:pPr>
              <w:pStyle w:val="a0"/>
              <w:spacing w:after="0" w:line="320" w:lineRule="exact"/>
              <w:ind w:leftChars="0" w:left="0" w:rightChars="0" w:right="0"/>
              <w:jc w:val="center"/>
              <w:rPr>
                <w:b/>
                <w:color w:val="000000" w:themeColor="text1"/>
                <w:szCs w:val="21"/>
              </w:rPr>
            </w:pPr>
            <w:r w:rsidRPr="0031403B">
              <w:rPr>
                <w:rFonts w:hint="eastAsia"/>
                <w:b/>
                <w:color w:val="000000" w:themeColor="text1"/>
                <w:szCs w:val="21"/>
              </w:rPr>
              <w:t>项</w:t>
            </w:r>
          </w:p>
          <w:p w:rsidR="0031403B" w:rsidRPr="0031403B" w:rsidRDefault="0031403B" w:rsidP="0031403B">
            <w:pPr>
              <w:pStyle w:val="a0"/>
              <w:spacing w:after="0" w:line="320" w:lineRule="exact"/>
              <w:ind w:leftChars="0" w:left="0" w:rightChars="0" w:right="0"/>
              <w:jc w:val="center"/>
              <w:rPr>
                <w:b/>
                <w:color w:val="000000" w:themeColor="text1"/>
                <w:szCs w:val="21"/>
              </w:rPr>
            </w:pPr>
            <w:r w:rsidRPr="0031403B">
              <w:rPr>
                <w:rFonts w:hint="eastAsia"/>
                <w:b/>
                <w:color w:val="000000" w:themeColor="text1"/>
                <w:szCs w:val="21"/>
              </w:rPr>
              <w:t>目</w:t>
            </w:r>
          </w:p>
          <w:p w:rsidR="0031403B" w:rsidRPr="0031403B" w:rsidRDefault="0031403B" w:rsidP="0031403B">
            <w:pPr>
              <w:pStyle w:val="a0"/>
              <w:spacing w:after="0" w:line="320" w:lineRule="exact"/>
              <w:ind w:leftChars="0" w:left="0" w:rightChars="0" w:right="0"/>
              <w:jc w:val="center"/>
              <w:rPr>
                <w:b/>
                <w:color w:val="000000" w:themeColor="text1"/>
                <w:szCs w:val="21"/>
              </w:rPr>
            </w:pPr>
            <w:r w:rsidRPr="0031403B">
              <w:rPr>
                <w:rFonts w:hint="eastAsia"/>
                <w:b/>
                <w:color w:val="000000" w:themeColor="text1"/>
                <w:szCs w:val="21"/>
              </w:rPr>
              <w:t>简</w:t>
            </w:r>
          </w:p>
          <w:p w:rsidR="0031403B" w:rsidRPr="0031403B" w:rsidRDefault="0031403B" w:rsidP="0031403B">
            <w:pPr>
              <w:pStyle w:val="a0"/>
              <w:spacing w:after="0" w:line="320" w:lineRule="exact"/>
              <w:ind w:leftChars="0" w:left="0" w:rightChars="0" w:right="0"/>
              <w:jc w:val="center"/>
              <w:rPr>
                <w:b/>
                <w:color w:val="000000" w:themeColor="text1"/>
                <w:szCs w:val="21"/>
              </w:rPr>
            </w:pPr>
            <w:r w:rsidRPr="0031403B">
              <w:rPr>
                <w:rFonts w:hint="eastAsia"/>
                <w:b/>
                <w:color w:val="000000" w:themeColor="text1"/>
                <w:szCs w:val="21"/>
              </w:rPr>
              <w:t>介</w:t>
            </w:r>
          </w:p>
        </w:tc>
        <w:tc>
          <w:tcPr>
            <w:tcW w:w="8363" w:type="dxa"/>
            <w:gridSpan w:val="4"/>
          </w:tcPr>
          <w:p w:rsidR="00EB01F8" w:rsidRPr="00EB01F8" w:rsidRDefault="00EB01F8" w:rsidP="00EB01F8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EB01F8">
              <w:rPr>
                <w:rFonts w:ascii="宋体" w:hAnsi="宋体" w:hint="eastAsia"/>
                <w:szCs w:val="21"/>
              </w:rPr>
              <w:t>安徽磊耀石业有限公司成立于</w:t>
            </w:r>
            <w:r w:rsidRPr="00EB01F8">
              <w:rPr>
                <w:rFonts w:ascii="宋体" w:hAnsi="宋体"/>
                <w:szCs w:val="21"/>
              </w:rPr>
              <w:t>2020</w:t>
            </w:r>
            <w:r w:rsidRPr="00EB01F8">
              <w:rPr>
                <w:rFonts w:ascii="宋体" w:hAnsi="宋体" w:hint="eastAsia"/>
                <w:szCs w:val="21"/>
              </w:rPr>
              <w:t>年</w:t>
            </w:r>
            <w:r w:rsidRPr="00EB01F8">
              <w:rPr>
                <w:rFonts w:ascii="宋体" w:hAnsi="宋体"/>
                <w:szCs w:val="21"/>
              </w:rPr>
              <w:t>7</w:t>
            </w:r>
            <w:r w:rsidRPr="00EB01F8">
              <w:rPr>
                <w:rFonts w:ascii="宋体" w:hAnsi="宋体" w:hint="eastAsia"/>
                <w:szCs w:val="21"/>
              </w:rPr>
              <w:t>月</w:t>
            </w:r>
            <w:r w:rsidRPr="00EB01F8">
              <w:rPr>
                <w:rFonts w:ascii="宋体" w:hAnsi="宋体"/>
                <w:szCs w:val="21"/>
              </w:rPr>
              <w:t>1</w:t>
            </w:r>
            <w:r w:rsidRPr="00EB01F8">
              <w:rPr>
                <w:rFonts w:ascii="宋体" w:hAnsi="宋体" w:hint="eastAsia"/>
                <w:szCs w:val="21"/>
              </w:rPr>
              <w:t>日，位于安徽省池州市东至县东流镇工业集中区，法人代表高红兵，主要从事建筑用石、非金属矿的加工与销售。</w:t>
            </w:r>
          </w:p>
          <w:p w:rsidR="00EB01F8" w:rsidRPr="00EB01F8" w:rsidRDefault="00EB01F8" w:rsidP="00EB01F8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EB01F8">
              <w:rPr>
                <w:rFonts w:ascii="宋体" w:hAnsi="宋体"/>
                <w:szCs w:val="21"/>
              </w:rPr>
              <w:t>2020</w:t>
            </w:r>
            <w:r w:rsidRPr="00EB01F8">
              <w:rPr>
                <w:rFonts w:ascii="宋体" w:hAnsi="宋体" w:hint="eastAsia"/>
                <w:szCs w:val="21"/>
              </w:rPr>
              <w:t>年</w:t>
            </w:r>
            <w:r w:rsidRPr="00EB01F8">
              <w:rPr>
                <w:rFonts w:ascii="宋体" w:hAnsi="宋体"/>
                <w:szCs w:val="21"/>
              </w:rPr>
              <w:t>7</w:t>
            </w:r>
            <w:r w:rsidRPr="00EB01F8">
              <w:rPr>
                <w:rFonts w:ascii="宋体" w:hAnsi="宋体" w:hint="eastAsia"/>
                <w:szCs w:val="21"/>
              </w:rPr>
              <w:t>月，安徽磊耀石业有限公司新建年产</w:t>
            </w:r>
            <w:r w:rsidRPr="00EB01F8">
              <w:rPr>
                <w:rFonts w:ascii="宋体" w:hAnsi="宋体"/>
                <w:szCs w:val="21"/>
              </w:rPr>
              <w:t>50</w:t>
            </w:r>
            <w:r w:rsidRPr="00EB01F8">
              <w:rPr>
                <w:rFonts w:ascii="宋体" w:hAnsi="宋体" w:hint="eastAsia"/>
                <w:szCs w:val="21"/>
              </w:rPr>
              <w:t>万吨环保型玻璃专用料加工项目，该项目已获得东至县科技经济信息化局备案批复（东科经信</w:t>
            </w:r>
            <w:r w:rsidRPr="00EB01F8">
              <w:rPr>
                <w:rFonts w:ascii="宋体" w:hAnsi="宋体"/>
                <w:szCs w:val="21"/>
              </w:rPr>
              <w:t>[2020]123</w:t>
            </w:r>
            <w:r w:rsidRPr="00EB01F8">
              <w:rPr>
                <w:rFonts w:ascii="宋体" w:hAnsi="宋体" w:hint="eastAsia"/>
                <w:szCs w:val="21"/>
              </w:rPr>
              <w:t>号）。</w:t>
            </w:r>
          </w:p>
          <w:p w:rsidR="00227FD6" w:rsidRPr="00227FD6" w:rsidRDefault="00EB01F8" w:rsidP="00EB01F8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EB01F8">
              <w:rPr>
                <w:rFonts w:ascii="宋体" w:hAnsi="宋体" w:hint="eastAsia"/>
                <w:szCs w:val="21"/>
              </w:rPr>
              <w:t>租用标准化厂房4032平方米，新建办公用房及相关辅助设施，配置道路、绿化、消防、环保、安防等公用辅助工程，购置颚式破碎机、锤式破碎机、圆筒筛分机、振动喂料机、空压机、叉车等设备，布置两条环保型玻璃专用料生产线，形成年产50万吨生产能力。</w:t>
            </w:r>
          </w:p>
        </w:tc>
      </w:tr>
      <w:tr w:rsidR="0031403B" w:rsidTr="004C2390">
        <w:tc>
          <w:tcPr>
            <w:tcW w:w="1951" w:type="dxa"/>
            <w:gridSpan w:val="2"/>
            <w:vAlign w:val="center"/>
          </w:tcPr>
          <w:p w:rsidR="0031403B" w:rsidRPr="0031403B" w:rsidRDefault="0031403B" w:rsidP="0031403B">
            <w:pPr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31403B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项目负责人</w:t>
            </w:r>
          </w:p>
        </w:tc>
        <w:tc>
          <w:tcPr>
            <w:tcW w:w="2410" w:type="dxa"/>
            <w:vAlign w:val="center"/>
          </w:tcPr>
          <w:p w:rsidR="0031403B" w:rsidRPr="004D14DE" w:rsidRDefault="00227FD6" w:rsidP="0031403B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王</w:t>
            </w:r>
            <w:r w:rsidR="003351C1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京</w:t>
            </w:r>
          </w:p>
        </w:tc>
        <w:tc>
          <w:tcPr>
            <w:tcW w:w="2030" w:type="dxa"/>
            <w:vAlign w:val="center"/>
          </w:tcPr>
          <w:p w:rsidR="0031403B" w:rsidRPr="0031403B" w:rsidRDefault="0031403B" w:rsidP="0031403B">
            <w:pPr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31403B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项目编号</w:t>
            </w:r>
          </w:p>
        </w:tc>
        <w:tc>
          <w:tcPr>
            <w:tcW w:w="2789" w:type="dxa"/>
            <w:vAlign w:val="center"/>
          </w:tcPr>
          <w:p w:rsidR="0031403B" w:rsidRPr="004D14DE" w:rsidRDefault="00D732AE" w:rsidP="003351C1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732AE">
              <w:rPr>
                <w:rFonts w:ascii="宋体" w:hAnsi="宋体" w:cs="宋体"/>
                <w:color w:val="000000" w:themeColor="text1"/>
                <w:szCs w:val="21"/>
              </w:rPr>
              <w:t>皖安评2021</w:t>
            </w:r>
            <w:r w:rsidR="003351C1">
              <w:rPr>
                <w:rFonts w:ascii="宋体" w:hAnsi="宋体" w:cs="宋体" w:hint="eastAsia"/>
                <w:color w:val="000000" w:themeColor="text1"/>
                <w:szCs w:val="21"/>
              </w:rPr>
              <w:t>1100309</w:t>
            </w:r>
          </w:p>
        </w:tc>
      </w:tr>
      <w:tr w:rsidR="0031403B" w:rsidTr="004C2390">
        <w:tc>
          <w:tcPr>
            <w:tcW w:w="1951" w:type="dxa"/>
            <w:gridSpan w:val="2"/>
            <w:vAlign w:val="center"/>
          </w:tcPr>
          <w:p w:rsidR="0031403B" w:rsidRPr="0031403B" w:rsidRDefault="0031403B" w:rsidP="0031403B">
            <w:pPr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31403B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技术负责人</w:t>
            </w:r>
          </w:p>
        </w:tc>
        <w:tc>
          <w:tcPr>
            <w:tcW w:w="2410" w:type="dxa"/>
            <w:vAlign w:val="center"/>
          </w:tcPr>
          <w:p w:rsidR="0031403B" w:rsidRPr="004D14DE" w:rsidRDefault="0031403B" w:rsidP="0031403B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D14DE">
              <w:rPr>
                <w:rFonts w:ascii="宋体" w:hAnsi="宋体" w:cs="宋体" w:hint="eastAsia"/>
                <w:color w:val="000000" w:themeColor="text1"/>
                <w:szCs w:val="21"/>
              </w:rPr>
              <w:t>董书满</w:t>
            </w:r>
          </w:p>
        </w:tc>
        <w:tc>
          <w:tcPr>
            <w:tcW w:w="2030" w:type="dxa"/>
            <w:vAlign w:val="center"/>
          </w:tcPr>
          <w:p w:rsidR="0031403B" w:rsidRPr="0031403B" w:rsidRDefault="0031403B" w:rsidP="0031403B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31403B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过程控制负责人</w:t>
            </w:r>
          </w:p>
        </w:tc>
        <w:tc>
          <w:tcPr>
            <w:tcW w:w="2789" w:type="dxa"/>
            <w:vAlign w:val="center"/>
          </w:tcPr>
          <w:p w:rsidR="0031403B" w:rsidRPr="004D14DE" w:rsidRDefault="0031403B" w:rsidP="0031403B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D14DE">
              <w:rPr>
                <w:rFonts w:ascii="宋体" w:hAnsi="宋体" w:cs="宋体" w:hint="eastAsia"/>
                <w:color w:val="000000" w:themeColor="text1"/>
                <w:szCs w:val="21"/>
              </w:rPr>
              <w:t>王陈红</w:t>
            </w:r>
          </w:p>
        </w:tc>
      </w:tr>
      <w:tr w:rsidR="0031403B" w:rsidTr="004C2390">
        <w:tc>
          <w:tcPr>
            <w:tcW w:w="1951" w:type="dxa"/>
            <w:gridSpan w:val="2"/>
            <w:vAlign w:val="center"/>
          </w:tcPr>
          <w:p w:rsidR="0031403B" w:rsidRPr="0031403B" w:rsidRDefault="0031403B" w:rsidP="0031403B">
            <w:pPr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31403B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评价报告编制人</w:t>
            </w:r>
          </w:p>
        </w:tc>
        <w:tc>
          <w:tcPr>
            <w:tcW w:w="2410" w:type="dxa"/>
            <w:vAlign w:val="center"/>
          </w:tcPr>
          <w:p w:rsidR="0031403B" w:rsidRPr="004D14DE" w:rsidRDefault="00D732AE" w:rsidP="003517C4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郭世文</w:t>
            </w:r>
            <w:r w:rsidR="00B369B9"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="003517C4">
              <w:rPr>
                <w:rFonts w:ascii="宋体" w:hAnsi="宋体" w:cs="宋体" w:hint="eastAsia"/>
                <w:color w:val="000000" w:themeColor="text1"/>
                <w:szCs w:val="21"/>
              </w:rPr>
              <w:t>王</w:t>
            </w:r>
            <w:r w:rsidR="003351C1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</w:t>
            </w:r>
            <w:r w:rsidR="003517C4">
              <w:rPr>
                <w:rFonts w:ascii="宋体" w:hAnsi="宋体" w:cs="宋体" w:hint="eastAsia"/>
                <w:color w:val="000000" w:themeColor="text1"/>
                <w:szCs w:val="21"/>
              </w:rPr>
              <w:t>京</w:t>
            </w:r>
          </w:p>
        </w:tc>
        <w:tc>
          <w:tcPr>
            <w:tcW w:w="2030" w:type="dxa"/>
            <w:vAlign w:val="center"/>
          </w:tcPr>
          <w:p w:rsidR="0031403B" w:rsidRPr="0031403B" w:rsidRDefault="0031403B" w:rsidP="0031403B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31403B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报告审核人</w:t>
            </w:r>
          </w:p>
        </w:tc>
        <w:tc>
          <w:tcPr>
            <w:tcW w:w="2789" w:type="dxa"/>
            <w:vAlign w:val="center"/>
          </w:tcPr>
          <w:p w:rsidR="0031403B" w:rsidRPr="004D14DE" w:rsidRDefault="003517C4" w:rsidP="0031403B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方</w:t>
            </w:r>
            <w:r w:rsidR="003351C1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敏</w:t>
            </w:r>
          </w:p>
        </w:tc>
      </w:tr>
      <w:tr w:rsidR="00D732AE" w:rsidTr="004C2390">
        <w:tc>
          <w:tcPr>
            <w:tcW w:w="1951" w:type="dxa"/>
            <w:gridSpan w:val="2"/>
            <w:vAlign w:val="center"/>
          </w:tcPr>
          <w:p w:rsidR="00D732AE" w:rsidRDefault="00D732AE" w:rsidP="0031403B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31403B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参与评价的</w:t>
            </w:r>
          </w:p>
          <w:p w:rsidR="00D732AE" w:rsidRPr="0031403B" w:rsidRDefault="00D732AE" w:rsidP="0031403B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31403B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安全评价师</w:t>
            </w:r>
          </w:p>
        </w:tc>
        <w:tc>
          <w:tcPr>
            <w:tcW w:w="7229" w:type="dxa"/>
            <w:gridSpan w:val="3"/>
            <w:vAlign w:val="center"/>
          </w:tcPr>
          <w:p w:rsidR="00D732AE" w:rsidRPr="004D14DE" w:rsidRDefault="00D732AE" w:rsidP="00535AF2">
            <w:pPr>
              <w:pStyle w:val="A5"/>
              <w:spacing w:line="320" w:lineRule="exact"/>
              <w:ind w:firstLineChars="0" w:firstLine="0"/>
              <w:rPr>
                <w:color w:val="000000" w:themeColor="text1"/>
                <w:sz w:val="21"/>
                <w:szCs w:val="21"/>
              </w:rPr>
            </w:pPr>
            <w:r w:rsidRPr="00D732AE">
              <w:rPr>
                <w:rFonts w:ascii="宋体" w:hAnsi="宋体"/>
                <w:sz w:val="21"/>
                <w:szCs w:val="21"/>
              </w:rPr>
              <w:t>郭世文、</w:t>
            </w:r>
            <w:r w:rsidR="00535AF2">
              <w:rPr>
                <w:rFonts w:ascii="宋体" w:hAnsi="宋体" w:hint="eastAsia"/>
                <w:sz w:val="21"/>
                <w:szCs w:val="21"/>
              </w:rPr>
              <w:t>王</w:t>
            </w:r>
            <w:r w:rsidR="003351C1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="00535AF2">
              <w:rPr>
                <w:rFonts w:ascii="宋体" w:hAnsi="宋体" w:hint="eastAsia"/>
                <w:sz w:val="21"/>
                <w:szCs w:val="21"/>
              </w:rPr>
              <w:t>京</w:t>
            </w:r>
            <w:r w:rsidRPr="00D732AE">
              <w:rPr>
                <w:rFonts w:ascii="宋体" w:hAnsi="宋体"/>
                <w:sz w:val="21"/>
                <w:szCs w:val="21"/>
              </w:rPr>
              <w:t>、王陈红、</w:t>
            </w:r>
            <w:r w:rsidR="00535AF2">
              <w:rPr>
                <w:rFonts w:ascii="宋体" w:hAnsi="宋体" w:hint="eastAsia"/>
                <w:sz w:val="21"/>
                <w:szCs w:val="21"/>
              </w:rPr>
              <w:t>方子豪</w:t>
            </w:r>
            <w:r w:rsidRPr="00D732AE">
              <w:rPr>
                <w:rFonts w:ascii="宋体" w:hAnsi="宋体"/>
                <w:sz w:val="21"/>
                <w:szCs w:val="21"/>
              </w:rPr>
              <w:t>、吴光辉</w:t>
            </w:r>
          </w:p>
        </w:tc>
      </w:tr>
      <w:tr w:rsidR="00D732AE" w:rsidTr="004C2390">
        <w:tc>
          <w:tcPr>
            <w:tcW w:w="1951" w:type="dxa"/>
            <w:gridSpan w:val="2"/>
            <w:vAlign w:val="center"/>
          </w:tcPr>
          <w:p w:rsidR="00D732AE" w:rsidRDefault="00D732AE" w:rsidP="0031403B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31403B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参与评价的</w:t>
            </w:r>
          </w:p>
          <w:p w:rsidR="00D732AE" w:rsidRPr="0031403B" w:rsidRDefault="00D732AE" w:rsidP="0031403B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31403B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注册安全工程师</w:t>
            </w:r>
          </w:p>
        </w:tc>
        <w:tc>
          <w:tcPr>
            <w:tcW w:w="7229" w:type="dxa"/>
            <w:gridSpan w:val="3"/>
            <w:vAlign w:val="center"/>
          </w:tcPr>
          <w:p w:rsidR="00D732AE" w:rsidRPr="004D14DE" w:rsidRDefault="00D732AE" w:rsidP="0031403B">
            <w:pPr>
              <w:pStyle w:val="a0"/>
              <w:spacing w:after="0" w:line="320" w:lineRule="exact"/>
              <w:ind w:leftChars="0" w:left="0" w:rightChars="0" w:right="0"/>
              <w:jc w:val="left"/>
              <w:rPr>
                <w:color w:val="000000" w:themeColor="text1"/>
                <w:szCs w:val="21"/>
              </w:rPr>
            </w:pPr>
            <w:r w:rsidRPr="004D14DE">
              <w:rPr>
                <w:rFonts w:ascii="宋体" w:hAnsi="宋体" w:cs="宋体" w:hint="eastAsia"/>
                <w:color w:val="000000" w:themeColor="text1"/>
                <w:szCs w:val="21"/>
              </w:rPr>
              <w:t>吴光辉、王陈红</w:t>
            </w:r>
          </w:p>
        </w:tc>
      </w:tr>
      <w:tr w:rsidR="00D732AE" w:rsidTr="004C2390">
        <w:tc>
          <w:tcPr>
            <w:tcW w:w="1951" w:type="dxa"/>
            <w:gridSpan w:val="2"/>
            <w:vAlign w:val="center"/>
          </w:tcPr>
          <w:p w:rsidR="00D732AE" w:rsidRDefault="00D732AE" w:rsidP="0031403B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31403B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现场安全评价</w:t>
            </w:r>
          </w:p>
          <w:p w:rsidR="00D732AE" w:rsidRPr="0031403B" w:rsidRDefault="00D732AE" w:rsidP="0031403B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31403B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工作人员</w:t>
            </w:r>
          </w:p>
        </w:tc>
        <w:tc>
          <w:tcPr>
            <w:tcW w:w="7229" w:type="dxa"/>
            <w:gridSpan w:val="3"/>
            <w:vAlign w:val="center"/>
          </w:tcPr>
          <w:p w:rsidR="00D732AE" w:rsidRPr="004D14DE" w:rsidRDefault="00E21C1A" w:rsidP="0031403B">
            <w:pPr>
              <w:pStyle w:val="a0"/>
              <w:spacing w:after="0" w:line="320" w:lineRule="exact"/>
              <w:ind w:leftChars="0" w:left="0" w:rightChars="0" w:right="0"/>
              <w:jc w:val="left"/>
              <w:rPr>
                <w:color w:val="000000" w:themeColor="text1"/>
                <w:szCs w:val="21"/>
              </w:rPr>
            </w:pPr>
            <w:r w:rsidRPr="00D732AE">
              <w:rPr>
                <w:rFonts w:ascii="宋体" w:hAnsi="宋体"/>
                <w:szCs w:val="21"/>
              </w:rPr>
              <w:t>郭世文、</w:t>
            </w:r>
            <w:r>
              <w:rPr>
                <w:rFonts w:ascii="宋体" w:hAnsi="宋体" w:hint="eastAsia"/>
                <w:szCs w:val="21"/>
              </w:rPr>
              <w:t>王</w:t>
            </w:r>
            <w:r w:rsidR="003351C1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京</w:t>
            </w:r>
            <w:r w:rsidRPr="00D732AE">
              <w:rPr>
                <w:rFonts w:ascii="宋体" w:hAnsi="宋体"/>
                <w:szCs w:val="21"/>
              </w:rPr>
              <w:t>、王陈红、</w:t>
            </w:r>
            <w:r>
              <w:rPr>
                <w:rFonts w:ascii="宋体" w:hAnsi="宋体" w:hint="eastAsia"/>
                <w:szCs w:val="21"/>
              </w:rPr>
              <w:t>方子豪</w:t>
            </w:r>
            <w:r w:rsidRPr="00D732AE">
              <w:rPr>
                <w:rFonts w:ascii="宋体" w:hAnsi="宋体"/>
                <w:szCs w:val="21"/>
              </w:rPr>
              <w:t>、吴光辉</w:t>
            </w:r>
          </w:p>
        </w:tc>
      </w:tr>
      <w:tr w:rsidR="00477B90" w:rsidTr="004C2390">
        <w:tc>
          <w:tcPr>
            <w:tcW w:w="817" w:type="dxa"/>
            <w:vAlign w:val="center"/>
          </w:tcPr>
          <w:p w:rsidR="00477B90" w:rsidRPr="0031403B" w:rsidRDefault="00477B90" w:rsidP="0031403B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现场评价主要任务</w:t>
            </w:r>
          </w:p>
        </w:tc>
        <w:tc>
          <w:tcPr>
            <w:tcW w:w="8363" w:type="dxa"/>
            <w:gridSpan w:val="4"/>
            <w:vAlign w:val="center"/>
          </w:tcPr>
          <w:p w:rsidR="005C19C7" w:rsidRPr="004473D5" w:rsidRDefault="005C19C7" w:rsidP="00BE30B6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4473D5">
              <w:rPr>
                <w:rFonts w:ascii="宋体" w:hAnsi="宋体" w:hint="eastAsia"/>
                <w:szCs w:val="21"/>
              </w:rPr>
              <w:t>受</w:t>
            </w:r>
            <w:r w:rsidR="00EB01F8">
              <w:rPr>
                <w:rFonts w:ascii="宋体" w:hAnsi="宋体" w:hint="eastAsia"/>
                <w:szCs w:val="21"/>
              </w:rPr>
              <w:t>安徽磊耀石业有限公司</w:t>
            </w:r>
            <w:r w:rsidRPr="004473D5">
              <w:rPr>
                <w:rFonts w:ascii="宋体" w:hAnsi="宋体" w:hint="eastAsia"/>
                <w:szCs w:val="21"/>
              </w:rPr>
              <w:t>的委托，我公司接受</w:t>
            </w:r>
            <w:r w:rsidR="00D876AB">
              <w:rPr>
                <w:rFonts w:ascii="宋体" w:hAnsi="宋体" w:hint="eastAsia"/>
                <w:szCs w:val="21"/>
              </w:rPr>
              <w:t>对</w:t>
            </w:r>
            <w:r w:rsidR="00B66E18">
              <w:rPr>
                <w:rFonts w:ascii="宋体" w:hAnsi="宋体" w:hint="eastAsia"/>
                <w:szCs w:val="21"/>
              </w:rPr>
              <w:t>该公司</w:t>
            </w:r>
            <w:r w:rsidR="003351C1" w:rsidRPr="003351C1">
              <w:rPr>
                <w:rFonts w:ascii="宋体" w:hAnsi="宋体" w:hint="eastAsia"/>
                <w:szCs w:val="21"/>
              </w:rPr>
              <w:t>年产50万吨环保型玻璃专用料加工项目</w:t>
            </w:r>
            <w:r w:rsidRPr="004473D5">
              <w:rPr>
                <w:rFonts w:ascii="宋体" w:hAnsi="宋体" w:hint="eastAsia"/>
                <w:szCs w:val="21"/>
              </w:rPr>
              <w:t>进行安全</w:t>
            </w:r>
            <w:r w:rsidR="003351C1">
              <w:rPr>
                <w:rFonts w:ascii="宋体" w:hAnsi="宋体" w:hint="eastAsia"/>
                <w:szCs w:val="21"/>
              </w:rPr>
              <w:t>设施验收</w:t>
            </w:r>
            <w:r w:rsidRPr="004473D5">
              <w:rPr>
                <w:rFonts w:ascii="宋体" w:hAnsi="宋体" w:hint="eastAsia"/>
                <w:szCs w:val="21"/>
              </w:rPr>
              <w:t>评价工作，成立了该项目安全</w:t>
            </w:r>
            <w:r w:rsidR="003351C1">
              <w:rPr>
                <w:rFonts w:ascii="宋体" w:hAnsi="宋体" w:hint="eastAsia"/>
                <w:szCs w:val="21"/>
              </w:rPr>
              <w:t>设施验收</w:t>
            </w:r>
            <w:r w:rsidRPr="004473D5">
              <w:rPr>
                <w:rFonts w:ascii="宋体" w:hAnsi="宋体" w:hint="eastAsia"/>
                <w:szCs w:val="21"/>
              </w:rPr>
              <w:t>评价组。评价组收集了国家有关法律、法规、技术标准和规范，编制了安全</w:t>
            </w:r>
            <w:r w:rsidR="003351C1">
              <w:rPr>
                <w:rFonts w:ascii="宋体" w:hAnsi="宋体" w:hint="eastAsia"/>
                <w:szCs w:val="21"/>
              </w:rPr>
              <w:t>设施验收</w:t>
            </w:r>
            <w:r w:rsidRPr="004473D5">
              <w:rPr>
                <w:rFonts w:ascii="宋体" w:hAnsi="宋体" w:hint="eastAsia"/>
                <w:szCs w:val="21"/>
              </w:rPr>
              <w:t>评价现场调查表，确定评价程序和方法，本评价组多次进入该企业现场，进行了现场调查和收集资料，对调查中发现的主要问题书面反馈到企业，并对其整改情况进行复核。</w:t>
            </w:r>
          </w:p>
          <w:p w:rsidR="00477B90" w:rsidRPr="00D732AE" w:rsidRDefault="005C19C7" w:rsidP="00BE30B6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4473D5">
              <w:rPr>
                <w:rFonts w:ascii="宋体" w:hAnsi="宋体" w:hint="eastAsia"/>
                <w:szCs w:val="21"/>
              </w:rPr>
              <w:t>评价组在调查、收集资料的基础上，对该企业建设项目法律法规符合性，厂址</w:t>
            </w:r>
            <w:r w:rsidR="002E1DE0">
              <w:rPr>
                <w:rFonts w:ascii="宋体" w:hAnsi="宋体" w:hint="eastAsia"/>
                <w:szCs w:val="21"/>
              </w:rPr>
              <w:t>、</w:t>
            </w:r>
            <w:r w:rsidRPr="004473D5">
              <w:rPr>
                <w:rFonts w:ascii="宋体" w:hAnsi="宋体" w:hint="eastAsia"/>
                <w:szCs w:val="21"/>
              </w:rPr>
              <w:t>平面布置</w:t>
            </w:r>
            <w:r w:rsidR="002E1DE0">
              <w:rPr>
                <w:rFonts w:ascii="宋体" w:hAnsi="宋体" w:hint="eastAsia"/>
                <w:szCs w:val="21"/>
              </w:rPr>
              <w:t>和建构筑物</w:t>
            </w:r>
            <w:r w:rsidRPr="004473D5">
              <w:rPr>
                <w:rFonts w:ascii="宋体" w:hAnsi="宋体" w:hint="eastAsia"/>
                <w:szCs w:val="21"/>
              </w:rPr>
              <w:t>，厂区道路与运输，生产工艺及设备</w:t>
            </w:r>
            <w:r w:rsidR="002E1DE0">
              <w:rPr>
                <w:rFonts w:ascii="宋体" w:hAnsi="宋体" w:hint="eastAsia"/>
                <w:szCs w:val="21"/>
              </w:rPr>
              <w:t>设施</w:t>
            </w:r>
            <w:r w:rsidRPr="004473D5">
              <w:rPr>
                <w:rFonts w:ascii="宋体" w:hAnsi="宋体" w:hint="eastAsia"/>
                <w:szCs w:val="21"/>
              </w:rPr>
              <w:t>，公用工程，作业场所，建设项目、周边环境、自然条件相关影响</w:t>
            </w:r>
            <w:r w:rsidR="003351C1">
              <w:rPr>
                <w:rFonts w:ascii="宋体" w:hAnsi="宋体" w:hint="eastAsia"/>
                <w:szCs w:val="21"/>
              </w:rPr>
              <w:t>、</w:t>
            </w:r>
            <w:r w:rsidRPr="004473D5">
              <w:rPr>
                <w:rFonts w:ascii="宋体" w:hAnsi="宋体" w:hint="eastAsia"/>
                <w:szCs w:val="21"/>
              </w:rPr>
              <w:t>安全管理及应急救援</w:t>
            </w:r>
            <w:r w:rsidR="003351C1">
              <w:rPr>
                <w:rFonts w:ascii="宋体" w:hAnsi="宋体" w:hint="eastAsia"/>
                <w:szCs w:val="21"/>
              </w:rPr>
              <w:t>以及安全设计中安全</w:t>
            </w:r>
            <w:r w:rsidR="00980B62">
              <w:rPr>
                <w:rFonts w:ascii="宋体" w:hAnsi="宋体" w:hint="eastAsia"/>
                <w:szCs w:val="21"/>
              </w:rPr>
              <w:t>设施落实情况</w:t>
            </w:r>
            <w:r w:rsidRPr="004473D5">
              <w:rPr>
                <w:rFonts w:ascii="宋体" w:hAnsi="宋体" w:hint="eastAsia"/>
                <w:szCs w:val="21"/>
              </w:rPr>
              <w:t>进行</w:t>
            </w:r>
            <w:r w:rsidR="00980B62">
              <w:rPr>
                <w:rFonts w:ascii="宋体" w:hAnsi="宋体" w:hint="eastAsia"/>
                <w:szCs w:val="21"/>
              </w:rPr>
              <w:t>符合性</w:t>
            </w:r>
            <w:r w:rsidRPr="004473D5">
              <w:rPr>
                <w:rFonts w:ascii="宋体" w:hAnsi="宋体" w:hint="eastAsia"/>
                <w:szCs w:val="21"/>
              </w:rPr>
              <w:t>评价，并提出安全对策措施及建议，形成该项目安全</w:t>
            </w:r>
            <w:r w:rsidR="00980B62">
              <w:rPr>
                <w:rFonts w:ascii="宋体" w:hAnsi="宋体" w:hint="eastAsia"/>
                <w:szCs w:val="21"/>
              </w:rPr>
              <w:t>设施验收</w:t>
            </w:r>
            <w:r w:rsidRPr="004473D5">
              <w:rPr>
                <w:rFonts w:ascii="宋体" w:hAnsi="宋体" w:hint="eastAsia"/>
                <w:szCs w:val="21"/>
              </w:rPr>
              <w:t>评价结论。</w:t>
            </w:r>
          </w:p>
        </w:tc>
      </w:tr>
      <w:tr w:rsidR="0031403B" w:rsidTr="004C2390">
        <w:tc>
          <w:tcPr>
            <w:tcW w:w="1951" w:type="dxa"/>
            <w:gridSpan w:val="2"/>
            <w:vAlign w:val="center"/>
          </w:tcPr>
          <w:p w:rsidR="0031403B" w:rsidRPr="0031403B" w:rsidRDefault="0031403B" w:rsidP="0031403B">
            <w:pPr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31403B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现场调查时间</w:t>
            </w:r>
          </w:p>
        </w:tc>
        <w:tc>
          <w:tcPr>
            <w:tcW w:w="2410" w:type="dxa"/>
            <w:vAlign w:val="center"/>
          </w:tcPr>
          <w:p w:rsidR="007966C9" w:rsidRPr="002E1E25" w:rsidRDefault="0031403B" w:rsidP="00653C14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D14DE">
              <w:rPr>
                <w:rFonts w:ascii="宋体" w:hAnsi="宋体" w:cs="宋体" w:hint="eastAsia"/>
                <w:color w:val="000000" w:themeColor="text1"/>
                <w:szCs w:val="21"/>
              </w:rPr>
              <w:t>202</w:t>
            </w:r>
            <w:r w:rsidR="007966C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4D14DE">
              <w:rPr>
                <w:rFonts w:ascii="宋体" w:hAnsi="宋体" w:cs="宋体" w:hint="eastAsia"/>
                <w:color w:val="000000" w:themeColor="text1"/>
                <w:szCs w:val="21"/>
              </w:rPr>
              <w:t>年</w:t>
            </w:r>
            <w:r w:rsidR="00653C14">
              <w:rPr>
                <w:rFonts w:ascii="宋体" w:hAnsi="宋体" w:cs="宋体" w:hint="eastAsia"/>
                <w:color w:val="000000" w:themeColor="text1"/>
                <w:szCs w:val="21"/>
              </w:rPr>
              <w:t>11</w:t>
            </w:r>
            <w:r w:rsidRPr="004D14DE">
              <w:rPr>
                <w:rFonts w:ascii="宋体" w:hAnsi="宋体" w:cs="宋体" w:hint="eastAsia"/>
                <w:color w:val="000000" w:themeColor="text1"/>
                <w:szCs w:val="21"/>
              </w:rPr>
              <w:t>月</w:t>
            </w:r>
            <w:r w:rsidR="00653C14">
              <w:rPr>
                <w:rFonts w:ascii="宋体" w:hAnsi="宋体" w:cs="宋体" w:hint="eastAsia"/>
                <w:color w:val="000000" w:themeColor="text1"/>
                <w:szCs w:val="21"/>
              </w:rPr>
              <w:t>20</w:t>
            </w:r>
            <w:r w:rsidRPr="004D14DE">
              <w:rPr>
                <w:rFonts w:ascii="宋体" w:hAnsi="宋体" w:cs="宋体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2030" w:type="dxa"/>
            <w:vAlign w:val="center"/>
          </w:tcPr>
          <w:p w:rsidR="0031403B" w:rsidRPr="0031403B" w:rsidRDefault="0031403B" w:rsidP="0031403B">
            <w:pPr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31403B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提交报告时间</w:t>
            </w:r>
          </w:p>
        </w:tc>
        <w:tc>
          <w:tcPr>
            <w:tcW w:w="2789" w:type="dxa"/>
            <w:vAlign w:val="center"/>
          </w:tcPr>
          <w:p w:rsidR="0031403B" w:rsidRPr="004D14DE" w:rsidRDefault="0031403B" w:rsidP="00653C14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D14DE">
              <w:rPr>
                <w:rFonts w:ascii="宋体" w:hAnsi="宋体" w:cs="宋体" w:hint="eastAsia"/>
                <w:color w:val="000000" w:themeColor="text1"/>
                <w:szCs w:val="21"/>
              </w:rPr>
              <w:t>2021年</w:t>
            </w:r>
            <w:r w:rsidR="00653C14">
              <w:rPr>
                <w:rFonts w:ascii="宋体" w:hAnsi="宋体" w:cs="宋体" w:hint="eastAsia"/>
                <w:color w:val="000000" w:themeColor="text1"/>
                <w:szCs w:val="21"/>
              </w:rPr>
              <w:t>12</w:t>
            </w:r>
            <w:r w:rsidRPr="004D14DE">
              <w:rPr>
                <w:rFonts w:ascii="宋体" w:hAnsi="宋体" w:cs="宋体" w:hint="eastAsia"/>
                <w:color w:val="000000" w:themeColor="text1"/>
                <w:szCs w:val="21"/>
              </w:rPr>
              <w:t>月</w:t>
            </w:r>
            <w:r w:rsidR="00653C14"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  <w:r w:rsidR="002E1DE0"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  <w:r w:rsidRPr="004D14DE">
              <w:rPr>
                <w:rFonts w:ascii="宋体" w:hAnsi="宋体" w:cs="宋体" w:hint="eastAsia"/>
                <w:color w:val="000000" w:themeColor="text1"/>
                <w:szCs w:val="21"/>
              </w:rPr>
              <w:t>日</w:t>
            </w:r>
          </w:p>
        </w:tc>
      </w:tr>
    </w:tbl>
    <w:p w:rsidR="00B66E18" w:rsidRDefault="00B66E18" w:rsidP="004C2390">
      <w:pPr>
        <w:pStyle w:val="a0"/>
        <w:ind w:leftChars="0" w:left="0" w:right="1470"/>
        <w:jc w:val="left"/>
      </w:pPr>
    </w:p>
    <w:p w:rsidR="00C41090" w:rsidRDefault="00C41090" w:rsidP="004C2390">
      <w:pPr>
        <w:pStyle w:val="a0"/>
        <w:ind w:leftChars="0" w:left="0" w:right="1470"/>
        <w:jc w:val="left"/>
      </w:pPr>
    </w:p>
    <w:p w:rsidR="00BE30B6" w:rsidRDefault="00BE30B6" w:rsidP="00C41090">
      <w:pPr>
        <w:rPr>
          <w:sz w:val="28"/>
          <w:szCs w:val="28"/>
        </w:rPr>
      </w:pPr>
    </w:p>
    <w:p w:rsidR="00C41090" w:rsidRDefault="00C41090" w:rsidP="00C41090">
      <w:pPr>
        <w:rPr>
          <w:sz w:val="28"/>
          <w:szCs w:val="28"/>
        </w:rPr>
      </w:pPr>
      <w:r w:rsidRPr="005D4ED5">
        <w:rPr>
          <w:rFonts w:hint="eastAsia"/>
          <w:sz w:val="28"/>
          <w:szCs w:val="28"/>
        </w:rPr>
        <w:lastRenderedPageBreak/>
        <w:t>现场照片</w:t>
      </w:r>
    </w:p>
    <w:p w:rsidR="00C41090" w:rsidRPr="00D93DB3" w:rsidRDefault="0041422D" w:rsidP="00FC5E73">
      <w:pPr>
        <w:jc w:val="center"/>
        <w:rPr>
          <w:sz w:val="28"/>
          <w:szCs w:val="28"/>
        </w:rPr>
      </w:pPr>
      <w:r w:rsidRPr="0041422D">
        <w:rPr>
          <w:noProof/>
          <w:sz w:val="28"/>
          <w:szCs w:val="28"/>
        </w:rPr>
        <w:drawing>
          <wp:inline distT="0" distB="0" distL="0" distR="0">
            <wp:extent cx="5274310" cy="3957442"/>
            <wp:effectExtent l="19050" t="0" r="2540" b="0"/>
            <wp:docPr id="7" name="图片 7" descr="D:\1工贸企业现状评价\东至县\安徽磊耀石业\现场照片\微信图片_20210819082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1工贸企业现状评价\东至县\安徽磊耀石业\现场照片\微信图片_202108190828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22D" w:rsidRPr="0041422D" w:rsidRDefault="0041422D" w:rsidP="0041422D">
      <w:pPr>
        <w:jc w:val="center"/>
        <w:rPr>
          <w:sz w:val="28"/>
          <w:szCs w:val="28"/>
        </w:rPr>
      </w:pPr>
      <w:r w:rsidRPr="0041422D">
        <w:rPr>
          <w:rFonts w:hint="eastAsia"/>
          <w:sz w:val="28"/>
          <w:szCs w:val="28"/>
        </w:rPr>
        <w:t>厂房正面</w:t>
      </w:r>
    </w:p>
    <w:p w:rsidR="0041422D" w:rsidRDefault="0041422D" w:rsidP="0041422D">
      <w:pPr>
        <w:jc w:val="center"/>
      </w:pPr>
      <w:r w:rsidRPr="0041422D">
        <w:rPr>
          <w:noProof/>
        </w:rPr>
        <w:drawing>
          <wp:inline distT="0" distB="0" distL="0" distR="0">
            <wp:extent cx="5274310" cy="3952950"/>
            <wp:effectExtent l="19050" t="0" r="2540" b="0"/>
            <wp:docPr id="2" name="图片 2" descr="D:\1工贸企业现状评价\东至县\安徽磊耀石业\现场照片\微信图片_20211030112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工贸企业现状评价\东至县\安徽磊耀石业\现场照片\微信图片_202110301121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22D" w:rsidRPr="0041422D" w:rsidRDefault="0041422D" w:rsidP="0041422D">
      <w:pPr>
        <w:jc w:val="center"/>
        <w:rPr>
          <w:sz w:val="28"/>
          <w:szCs w:val="28"/>
        </w:rPr>
      </w:pPr>
      <w:r w:rsidRPr="0041422D">
        <w:rPr>
          <w:rFonts w:hint="eastAsia"/>
          <w:sz w:val="28"/>
          <w:szCs w:val="28"/>
        </w:rPr>
        <w:t>箱式变压器</w:t>
      </w:r>
    </w:p>
    <w:p w:rsidR="00C41090" w:rsidRDefault="0041422D" w:rsidP="00FC5E73">
      <w:pPr>
        <w:jc w:val="center"/>
      </w:pPr>
      <w:r w:rsidRPr="0041422D">
        <w:rPr>
          <w:noProof/>
        </w:rPr>
        <w:drawing>
          <wp:inline distT="0" distB="0" distL="0" distR="0">
            <wp:extent cx="5274310" cy="3952950"/>
            <wp:effectExtent l="19050" t="0" r="2540" b="0"/>
            <wp:docPr id="3" name="图片 3" descr="D:\1工贸企业现状评价\东至县\安徽磊耀石业\现场照片\微信图片_20211030112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工贸企业现状评价\东至县\安徽磊耀石业\现场照片\微信图片_20211030112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22D" w:rsidRPr="0041422D" w:rsidRDefault="0041422D" w:rsidP="0041422D">
      <w:pPr>
        <w:jc w:val="center"/>
        <w:rPr>
          <w:sz w:val="28"/>
          <w:szCs w:val="28"/>
        </w:rPr>
      </w:pPr>
      <w:r w:rsidRPr="0041422D">
        <w:rPr>
          <w:rFonts w:hint="eastAsia"/>
          <w:sz w:val="28"/>
          <w:szCs w:val="28"/>
        </w:rPr>
        <w:t>控制室</w:t>
      </w:r>
    </w:p>
    <w:p w:rsidR="00C41090" w:rsidRDefault="0041422D" w:rsidP="00FC5E73">
      <w:pPr>
        <w:jc w:val="center"/>
      </w:pPr>
      <w:r w:rsidRPr="0041422D">
        <w:rPr>
          <w:noProof/>
        </w:rPr>
        <w:drawing>
          <wp:inline distT="0" distB="0" distL="0" distR="0">
            <wp:extent cx="5274310" cy="3952950"/>
            <wp:effectExtent l="19050" t="0" r="2540" b="0"/>
            <wp:docPr id="4" name="图片 4" descr="C:\Users\ADMINI~1.USE\AppData\Local\Temp\WeChat Files\4052208f8631f4a45675cf2e51e8e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.USE\AppData\Local\Temp\WeChat Files\4052208f8631f4a45675cf2e51e8ef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090" w:rsidRPr="00D93DB3" w:rsidRDefault="0041422D" w:rsidP="00C4109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原料区</w:t>
      </w:r>
    </w:p>
    <w:p w:rsidR="00C41090" w:rsidRDefault="00C41090" w:rsidP="00C41090"/>
    <w:p w:rsidR="00C41090" w:rsidRDefault="0041422D" w:rsidP="00FC5E73">
      <w:pPr>
        <w:jc w:val="center"/>
      </w:pPr>
      <w:r w:rsidRPr="0041422D">
        <w:rPr>
          <w:noProof/>
        </w:rPr>
        <w:drawing>
          <wp:inline distT="0" distB="0" distL="0" distR="0">
            <wp:extent cx="5274310" cy="3957442"/>
            <wp:effectExtent l="19050" t="0" r="2540" b="0"/>
            <wp:docPr id="6" name="图片 6" descr="D:\1工贸企业现状评价\东至县\安徽磊耀石业\现场照片\微信图片_20210819082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1工贸企业现状评价\东至县\安徽磊耀石业\现场照片\微信图片_202108190829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090" w:rsidRPr="00D93DB3" w:rsidRDefault="0041422D" w:rsidP="00C4109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生产区</w:t>
      </w:r>
    </w:p>
    <w:p w:rsidR="00C41090" w:rsidRDefault="0041422D" w:rsidP="00FC5E73">
      <w:pPr>
        <w:jc w:val="center"/>
      </w:pPr>
      <w:r w:rsidRPr="0041422D">
        <w:rPr>
          <w:noProof/>
        </w:rPr>
        <w:drawing>
          <wp:inline distT="0" distB="0" distL="0" distR="0">
            <wp:extent cx="5274310" cy="3957442"/>
            <wp:effectExtent l="19050" t="0" r="2540" b="0"/>
            <wp:docPr id="5" name="图片 5" descr="D:\1工贸企业现状评价\东至县\安徽磊耀石业\现场照片\微信图片_20210819082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1工贸企业现状评价\东至县\安徽磊耀石业\现场照片\微信图片_202108190829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090" w:rsidRPr="00D93DB3" w:rsidRDefault="0041422D" w:rsidP="00C4109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成品区</w:t>
      </w:r>
    </w:p>
    <w:p w:rsidR="00C41090" w:rsidRDefault="00C41090" w:rsidP="00C41090"/>
    <w:p w:rsidR="00C41090" w:rsidRDefault="00C41090" w:rsidP="00FC5E73">
      <w:pPr>
        <w:jc w:val="center"/>
      </w:pPr>
    </w:p>
    <w:sectPr w:rsidR="00C41090" w:rsidSect="004C2390">
      <w:pgSz w:w="11906" w:h="16838"/>
      <w:pgMar w:top="1135" w:right="1416" w:bottom="1276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733F1"/>
    <w:rsid w:val="00057C72"/>
    <w:rsid w:val="000A2744"/>
    <w:rsid w:val="000E78F0"/>
    <w:rsid w:val="00133C40"/>
    <w:rsid w:val="00227FD6"/>
    <w:rsid w:val="0027019C"/>
    <w:rsid w:val="002733F1"/>
    <w:rsid w:val="002D3114"/>
    <w:rsid w:val="002E1DE0"/>
    <w:rsid w:val="002E1E25"/>
    <w:rsid w:val="0031403B"/>
    <w:rsid w:val="003351C1"/>
    <w:rsid w:val="003517C4"/>
    <w:rsid w:val="003B5A24"/>
    <w:rsid w:val="003C0DBA"/>
    <w:rsid w:val="003D5AC9"/>
    <w:rsid w:val="00410A31"/>
    <w:rsid w:val="0041422D"/>
    <w:rsid w:val="004473D5"/>
    <w:rsid w:val="00477B90"/>
    <w:rsid w:val="004C2390"/>
    <w:rsid w:val="004D14DE"/>
    <w:rsid w:val="004F4A24"/>
    <w:rsid w:val="00535AF2"/>
    <w:rsid w:val="005C19C7"/>
    <w:rsid w:val="005F062F"/>
    <w:rsid w:val="005F725F"/>
    <w:rsid w:val="00653C14"/>
    <w:rsid w:val="006D631A"/>
    <w:rsid w:val="006E4ED9"/>
    <w:rsid w:val="00754382"/>
    <w:rsid w:val="00783EA1"/>
    <w:rsid w:val="007966C9"/>
    <w:rsid w:val="007A12BA"/>
    <w:rsid w:val="007B4748"/>
    <w:rsid w:val="007B573C"/>
    <w:rsid w:val="007D192F"/>
    <w:rsid w:val="00806BC1"/>
    <w:rsid w:val="008430BF"/>
    <w:rsid w:val="00980B62"/>
    <w:rsid w:val="00A56D2F"/>
    <w:rsid w:val="00B369B9"/>
    <w:rsid w:val="00B66E18"/>
    <w:rsid w:val="00BE30B6"/>
    <w:rsid w:val="00C20424"/>
    <w:rsid w:val="00C41090"/>
    <w:rsid w:val="00CB6C64"/>
    <w:rsid w:val="00D732AE"/>
    <w:rsid w:val="00D869D0"/>
    <w:rsid w:val="00D876AB"/>
    <w:rsid w:val="00D95C7A"/>
    <w:rsid w:val="00E21C1A"/>
    <w:rsid w:val="00EB01F8"/>
    <w:rsid w:val="00F068CF"/>
    <w:rsid w:val="00F52636"/>
    <w:rsid w:val="00FC5E73"/>
    <w:rsid w:val="00FF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733F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uiPriority w:val="99"/>
    <w:unhideWhenUsed/>
    <w:rsid w:val="002733F1"/>
    <w:pPr>
      <w:spacing w:after="120"/>
      <w:ind w:leftChars="700" w:left="1440" w:rightChars="700" w:right="1440"/>
    </w:pPr>
  </w:style>
  <w:style w:type="table" w:styleId="a4">
    <w:name w:val="Table Grid"/>
    <w:basedOn w:val="a2"/>
    <w:uiPriority w:val="59"/>
    <w:rsid w:val="00273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har">
    <w:name w:val="A（正） Char"/>
    <w:link w:val="A5"/>
    <w:rsid w:val="000A2744"/>
    <w:rPr>
      <w:sz w:val="28"/>
      <w:szCs w:val="24"/>
    </w:rPr>
  </w:style>
  <w:style w:type="paragraph" w:customStyle="1" w:styleId="A5">
    <w:name w:val="A（正）"/>
    <w:basedOn w:val="a"/>
    <w:link w:val="AChar"/>
    <w:qFormat/>
    <w:rsid w:val="000A2744"/>
    <w:pPr>
      <w:spacing w:line="520" w:lineRule="exact"/>
      <w:ind w:firstLineChars="200" w:firstLine="200"/>
    </w:pPr>
    <w:rPr>
      <w:rFonts w:asciiTheme="minorHAnsi" w:eastAsiaTheme="minorEastAsia" w:hAnsiTheme="minorHAnsi" w:cstheme="minorBidi"/>
      <w:sz w:val="28"/>
    </w:rPr>
  </w:style>
  <w:style w:type="character" w:customStyle="1" w:styleId="spanplugins">
    <w:name w:val="span_plugins"/>
    <w:basedOn w:val="a1"/>
    <w:rsid w:val="004D14DE"/>
  </w:style>
  <w:style w:type="paragraph" w:styleId="a6">
    <w:name w:val="Body Text"/>
    <w:basedOn w:val="a"/>
    <w:link w:val="Char"/>
    <w:qFormat/>
    <w:rsid w:val="005C19C7"/>
  </w:style>
  <w:style w:type="character" w:customStyle="1" w:styleId="Char">
    <w:name w:val="正文文本 Char"/>
    <w:basedOn w:val="a1"/>
    <w:link w:val="a6"/>
    <w:rsid w:val="005C19C7"/>
    <w:rPr>
      <w:rFonts w:ascii="Calibri" w:eastAsia="宋体" w:hAnsi="Calibri" w:cs="Times New Roman"/>
      <w:szCs w:val="24"/>
    </w:rPr>
  </w:style>
  <w:style w:type="character" w:customStyle="1" w:styleId="AChar0">
    <w:name w:val="A正 Char"/>
    <w:link w:val="A7"/>
    <w:qFormat/>
    <w:rsid w:val="00B66E18"/>
    <w:rPr>
      <w:color w:val="000000"/>
      <w:kern w:val="21"/>
      <w:sz w:val="28"/>
      <w:szCs w:val="28"/>
      <w:lang w:bidi="en-US"/>
    </w:rPr>
  </w:style>
  <w:style w:type="paragraph" w:customStyle="1" w:styleId="A7">
    <w:name w:val="A正"/>
    <w:basedOn w:val="a"/>
    <w:link w:val="AChar0"/>
    <w:qFormat/>
    <w:rsid w:val="00B66E18"/>
    <w:pPr>
      <w:spacing w:line="500" w:lineRule="exact"/>
      <w:ind w:firstLineChars="200" w:firstLine="200"/>
    </w:pPr>
    <w:rPr>
      <w:rFonts w:asciiTheme="minorHAnsi" w:eastAsiaTheme="minorEastAsia" w:hAnsiTheme="minorHAnsi" w:cstheme="minorBidi"/>
      <w:color w:val="000000"/>
      <w:kern w:val="21"/>
      <w:sz w:val="28"/>
      <w:szCs w:val="28"/>
      <w:lang w:bidi="en-US"/>
    </w:rPr>
  </w:style>
  <w:style w:type="paragraph" w:styleId="a8">
    <w:name w:val="Body Text Indent"/>
    <w:basedOn w:val="a"/>
    <w:link w:val="Char0"/>
    <w:uiPriority w:val="99"/>
    <w:semiHidden/>
    <w:unhideWhenUsed/>
    <w:rsid w:val="00227FD6"/>
    <w:pPr>
      <w:spacing w:after="120"/>
      <w:ind w:leftChars="200" w:left="420"/>
    </w:pPr>
  </w:style>
  <w:style w:type="character" w:customStyle="1" w:styleId="Char0">
    <w:name w:val="正文文本缩进 Char"/>
    <w:basedOn w:val="a1"/>
    <w:link w:val="a8"/>
    <w:uiPriority w:val="99"/>
    <w:semiHidden/>
    <w:rsid w:val="00227FD6"/>
    <w:rPr>
      <w:rFonts w:ascii="Calibri" w:eastAsia="宋体" w:hAnsi="Calibri" w:cs="Times New Roman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C41090"/>
    <w:rPr>
      <w:sz w:val="18"/>
      <w:szCs w:val="18"/>
    </w:rPr>
  </w:style>
  <w:style w:type="character" w:customStyle="1" w:styleId="Char1">
    <w:name w:val="批注框文本 Char"/>
    <w:basedOn w:val="a1"/>
    <w:link w:val="a9"/>
    <w:uiPriority w:val="99"/>
    <w:semiHidden/>
    <w:rsid w:val="00C4109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2021-10-17T07:27:00Z</cp:lastPrinted>
  <dcterms:created xsi:type="dcterms:W3CDTF">2021-12-27T03:36:00Z</dcterms:created>
  <dcterms:modified xsi:type="dcterms:W3CDTF">2021-12-27T07:46:00Z</dcterms:modified>
</cp:coreProperties>
</file>