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z w:val="62"/>
          <w:szCs w:val="62"/>
        </w:rPr>
      </w:pPr>
      <w:r>
        <w:rPr>
          <w:rFonts w:hint="eastAsia" w:ascii="华文中宋" w:hAnsi="华文中宋" w:eastAsia="华文中宋"/>
          <w:b/>
          <w:color w:val="FF0000"/>
          <w:sz w:val="62"/>
          <w:szCs w:val="62"/>
        </w:rPr>
        <w:t xml:space="preserve"> 深圳市人力资源管理协会 </w:t>
      </w:r>
    </w:p>
    <w:p>
      <w:pPr>
        <w:jc w:val="both"/>
        <w:rPr>
          <w:sz w:val="44"/>
          <w:szCs w:val="22"/>
        </w:rPr>
      </w:pPr>
      <w:r>
        <w:rPr>
          <w:sz w:val="4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146685</wp:posOffset>
                </wp:positionV>
                <wp:extent cx="5760085" cy="635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4.85pt;margin-top:11.55pt;height:0.05pt;width:453.55pt;z-index:251663360;mso-width-relative:page;mso-height-relative:page;" filled="f" stroked="t" coordsize="21600,21600" o:gfxdata="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xFlxdgA&#10;AAAJAQAADwAAAAAAAAABACAAAAAiAAAAZHJzL2Rvd25yZXYueG1sUEsBAhQAFAAAAAgAh07iQDfC&#10;21PmAQAA0gMAAA4AAAAAAAAAAQAgAAAAJwEAAGRycy9lMm9Eb2MueG1sUEsFBgAAAAAGAAYAWQEA&#10;AH8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89535</wp:posOffset>
                </wp:positionV>
                <wp:extent cx="5760085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4.85pt;margin-top:7.05pt;height:0.05pt;width:453.55pt;z-index:251662336;mso-width-relative:page;mso-height-relative:page;" filled="f" stroked="t" coordsize="21600,21600" o:gfxdata="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J0/0nXAAAACQEA&#10;AA8AAAAAAAAAAQAgAAAAIgAAAGRycy9kb3ducmV2LnhtbFBLAQIUABQAAAAIAIdO4kB5TACF4gEA&#10;ANIDAAAOAAAAAAAAAAEAIAAAACY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深圳市人力资源管理协会</w:t>
      </w:r>
    </w:p>
    <w:p>
      <w:pPr>
        <w:spacing w:line="420" w:lineRule="exact"/>
        <w:jc w:val="center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关于评选2020年度年度卓越奖的通知</w:t>
      </w:r>
    </w:p>
    <w:p>
      <w:pPr>
        <w:spacing w:line="42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协会各会员、各</w:t>
      </w:r>
      <w:r>
        <w:rPr>
          <w:rFonts w:ascii="华文仿宋" w:hAnsi="华文仿宋" w:eastAsia="华文仿宋"/>
          <w:b/>
          <w:bCs/>
          <w:sz w:val="28"/>
          <w:szCs w:val="28"/>
        </w:rPr>
        <w:t>相关单位：</w:t>
      </w:r>
    </w:p>
    <w:p>
      <w:pPr>
        <w:spacing w:line="42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深圳市人力资源管理协会《第三届深圳人力资源创新与变革论坛暨深圳人力资源管理年会》将于2021年1月15日举行。这个</w:t>
      </w:r>
      <w:r>
        <w:rPr>
          <w:rFonts w:ascii="华文仿宋" w:hAnsi="华文仿宋" w:eastAsia="华文仿宋"/>
          <w:sz w:val="28"/>
          <w:szCs w:val="28"/>
        </w:rPr>
        <w:t>不寻常的</w:t>
      </w:r>
      <w:r>
        <w:rPr>
          <w:rFonts w:hint="eastAsia" w:ascii="华文仿宋" w:hAnsi="华文仿宋" w:eastAsia="华文仿宋"/>
          <w:sz w:val="28"/>
          <w:szCs w:val="28"/>
        </w:rPr>
        <w:t>2020年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带给了我们</w:t>
      </w:r>
      <w:r>
        <w:rPr>
          <w:rFonts w:ascii="华文仿宋" w:hAnsi="华文仿宋" w:eastAsia="华文仿宋"/>
          <w:sz w:val="28"/>
          <w:szCs w:val="28"/>
        </w:rPr>
        <w:t>诸多的挑战，也</w:t>
      </w:r>
      <w:r>
        <w:rPr>
          <w:rFonts w:hint="eastAsia" w:ascii="华文仿宋" w:hAnsi="华文仿宋" w:eastAsia="华文仿宋"/>
          <w:sz w:val="28"/>
          <w:szCs w:val="28"/>
        </w:rPr>
        <w:t>体现</w:t>
      </w:r>
      <w:r>
        <w:rPr>
          <w:rFonts w:ascii="华文仿宋" w:hAnsi="华文仿宋" w:eastAsia="华文仿宋"/>
          <w:sz w:val="28"/>
          <w:szCs w:val="28"/>
        </w:rPr>
        <w:t>了我们诸多的</w:t>
      </w:r>
      <w:r>
        <w:rPr>
          <w:rFonts w:hint="eastAsia" w:ascii="华文仿宋" w:hAnsi="华文仿宋" w:eastAsia="华文仿宋"/>
          <w:sz w:val="28"/>
          <w:szCs w:val="28"/>
        </w:rPr>
        <w:t>实力</w:t>
      </w:r>
      <w:r>
        <w:rPr>
          <w:rFonts w:ascii="华文仿宋" w:hAnsi="华文仿宋" w:eastAsia="华文仿宋"/>
          <w:sz w:val="28"/>
          <w:szCs w:val="28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t>为展示</w:t>
      </w:r>
      <w:r>
        <w:rPr>
          <w:rFonts w:ascii="华文仿宋" w:hAnsi="华文仿宋" w:eastAsia="华文仿宋"/>
          <w:sz w:val="28"/>
          <w:szCs w:val="28"/>
        </w:rPr>
        <w:t>我们人力资源工作者</w:t>
      </w:r>
      <w:r>
        <w:rPr>
          <w:rFonts w:hint="eastAsia" w:ascii="华文仿宋" w:hAnsi="华文仿宋" w:eastAsia="华文仿宋"/>
          <w:sz w:val="28"/>
          <w:szCs w:val="28"/>
        </w:rPr>
        <w:t>们</w:t>
      </w:r>
      <w:r>
        <w:rPr>
          <w:rFonts w:ascii="华文仿宋" w:hAnsi="华文仿宋" w:eastAsia="华文仿宋"/>
          <w:sz w:val="28"/>
          <w:szCs w:val="28"/>
        </w:rPr>
        <w:t>的贡献</w:t>
      </w:r>
      <w:r>
        <w:rPr>
          <w:rFonts w:hint="eastAsia" w:ascii="华文仿宋" w:hAnsi="华文仿宋" w:eastAsia="华文仿宋"/>
          <w:sz w:val="28"/>
          <w:szCs w:val="28"/>
        </w:rPr>
        <w:t>，展示</w:t>
      </w:r>
      <w:r>
        <w:rPr>
          <w:rFonts w:ascii="华文仿宋" w:hAnsi="华文仿宋" w:eastAsia="华文仿宋"/>
          <w:sz w:val="28"/>
          <w:szCs w:val="28"/>
        </w:rPr>
        <w:t>我们的专业</w:t>
      </w:r>
      <w:r>
        <w:rPr>
          <w:rFonts w:hint="eastAsia" w:ascii="华文仿宋" w:hAnsi="华文仿宋" w:eastAsia="华文仿宋"/>
          <w:sz w:val="28"/>
          <w:szCs w:val="28"/>
        </w:rPr>
        <w:t>能力</w:t>
      </w:r>
      <w:r>
        <w:rPr>
          <w:rFonts w:ascii="华文仿宋" w:hAnsi="华文仿宋" w:eastAsia="华文仿宋"/>
          <w:sz w:val="28"/>
          <w:szCs w:val="28"/>
        </w:rPr>
        <w:t>，展示我</w:t>
      </w:r>
      <w:r>
        <w:rPr>
          <w:rFonts w:hint="eastAsia" w:ascii="华文仿宋" w:hAnsi="华文仿宋" w:eastAsia="华文仿宋"/>
          <w:sz w:val="28"/>
          <w:szCs w:val="28"/>
        </w:rPr>
        <w:t>们为</w:t>
      </w:r>
      <w:r>
        <w:rPr>
          <w:rFonts w:ascii="华文仿宋" w:hAnsi="华文仿宋" w:eastAsia="华文仿宋"/>
          <w:sz w:val="28"/>
          <w:szCs w:val="28"/>
        </w:rPr>
        <w:t>深圳</w:t>
      </w:r>
      <w:r>
        <w:rPr>
          <w:rFonts w:hint="eastAsia" w:ascii="华文仿宋" w:hAnsi="华文仿宋" w:eastAsia="华文仿宋"/>
          <w:sz w:val="28"/>
          <w:szCs w:val="28"/>
        </w:rPr>
        <w:t>“</w:t>
      </w:r>
      <w:r>
        <w:rPr>
          <w:rFonts w:ascii="华文仿宋" w:hAnsi="华文仿宋" w:eastAsia="华文仿宋"/>
          <w:sz w:val="28"/>
          <w:szCs w:val="28"/>
        </w:rPr>
        <w:t>双区</w:t>
      </w:r>
      <w:r>
        <w:rPr>
          <w:rFonts w:hint="eastAsia" w:ascii="华文仿宋" w:hAnsi="华文仿宋" w:eastAsia="华文仿宋"/>
          <w:sz w:val="28"/>
          <w:szCs w:val="28"/>
        </w:rPr>
        <w:t>”</w:t>
      </w:r>
      <w:r>
        <w:rPr>
          <w:rFonts w:ascii="华文仿宋" w:hAnsi="华文仿宋" w:eastAsia="华文仿宋"/>
          <w:sz w:val="28"/>
          <w:szCs w:val="28"/>
        </w:rPr>
        <w:t>建设</w:t>
      </w:r>
      <w:r>
        <w:rPr>
          <w:rFonts w:hint="eastAsia" w:ascii="华文仿宋" w:hAnsi="华文仿宋" w:eastAsia="华文仿宋"/>
          <w:sz w:val="28"/>
          <w:szCs w:val="28"/>
        </w:rPr>
        <w:t>发挥的作用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深圳市</w:t>
      </w:r>
      <w:r>
        <w:rPr>
          <w:rFonts w:ascii="华文仿宋" w:hAnsi="华文仿宋" w:eastAsia="华文仿宋"/>
          <w:sz w:val="28"/>
          <w:szCs w:val="28"/>
        </w:rPr>
        <w:t>人力资源管理</w:t>
      </w:r>
      <w:r>
        <w:rPr>
          <w:rFonts w:hint="eastAsia" w:ascii="华文仿宋" w:hAnsi="华文仿宋" w:eastAsia="华文仿宋"/>
          <w:sz w:val="28"/>
          <w:szCs w:val="28"/>
        </w:rPr>
        <w:t>协会决定在2021年</w:t>
      </w:r>
      <w:r>
        <w:rPr>
          <w:rFonts w:ascii="华文仿宋" w:hAnsi="华文仿宋" w:eastAsia="华文仿宋"/>
          <w:sz w:val="28"/>
          <w:szCs w:val="28"/>
        </w:rPr>
        <w:t>的开年之际，</w:t>
      </w:r>
      <w:r>
        <w:rPr>
          <w:rFonts w:hint="eastAsia" w:ascii="华文仿宋" w:hAnsi="华文仿宋" w:eastAsia="华文仿宋"/>
          <w:sz w:val="28"/>
          <w:szCs w:val="28"/>
        </w:rPr>
        <w:t>在“粤港澳大湾区和先行示范区”双区建设驱动下，在 “十四五”时期人才发展规划的重要节点，表彰</w:t>
      </w:r>
      <w:r>
        <w:rPr>
          <w:rFonts w:ascii="华文仿宋" w:hAnsi="华文仿宋" w:eastAsia="华文仿宋"/>
          <w:sz w:val="28"/>
          <w:szCs w:val="28"/>
        </w:rPr>
        <w:t>一批</w:t>
      </w:r>
      <w:r>
        <w:rPr>
          <w:rFonts w:hint="eastAsia" w:ascii="华文仿宋" w:hAnsi="华文仿宋" w:eastAsia="华文仿宋"/>
          <w:sz w:val="28"/>
          <w:szCs w:val="28"/>
        </w:rPr>
        <w:t>2020年度</w:t>
      </w:r>
      <w:r>
        <w:rPr>
          <w:rFonts w:ascii="华文仿宋" w:hAnsi="华文仿宋" w:eastAsia="华文仿宋"/>
          <w:sz w:val="28"/>
          <w:szCs w:val="28"/>
        </w:rPr>
        <w:t>在人力资源领域</w:t>
      </w:r>
      <w:r>
        <w:rPr>
          <w:rFonts w:hint="eastAsia" w:ascii="华文仿宋" w:hAnsi="华文仿宋" w:eastAsia="华文仿宋"/>
          <w:sz w:val="28"/>
          <w:szCs w:val="28"/>
        </w:rPr>
        <w:t>中有</w:t>
      </w:r>
      <w:r>
        <w:rPr>
          <w:rFonts w:ascii="华文仿宋" w:hAnsi="华文仿宋" w:eastAsia="华文仿宋"/>
          <w:sz w:val="28"/>
          <w:szCs w:val="28"/>
        </w:rPr>
        <w:t>突出贡献</w:t>
      </w:r>
      <w:r>
        <w:rPr>
          <w:rFonts w:hint="eastAsia" w:ascii="华文仿宋" w:hAnsi="华文仿宋" w:eastAsia="华文仿宋"/>
          <w:sz w:val="28"/>
          <w:szCs w:val="28"/>
        </w:rPr>
        <w:t>的</w:t>
      </w:r>
      <w:r>
        <w:rPr>
          <w:rFonts w:ascii="华文仿宋" w:hAnsi="华文仿宋" w:eastAsia="华文仿宋"/>
          <w:sz w:val="28"/>
          <w:szCs w:val="28"/>
        </w:rPr>
        <w:t>单位、个人，</w:t>
      </w:r>
      <w:r>
        <w:rPr>
          <w:rFonts w:hint="eastAsia" w:ascii="华文仿宋" w:hAnsi="华文仿宋" w:eastAsia="华文仿宋"/>
          <w:sz w:val="28"/>
          <w:szCs w:val="28"/>
        </w:rPr>
        <w:t>树标杆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立</w:t>
      </w:r>
      <w:r>
        <w:rPr>
          <w:rFonts w:ascii="华文仿宋" w:hAnsi="华文仿宋" w:eastAsia="华文仿宋"/>
          <w:sz w:val="28"/>
          <w:szCs w:val="28"/>
        </w:rPr>
        <w:t>榜样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以弘扬正能量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0"/>
          <w:tab w:val="clear" w:pos="1275"/>
        </w:tabs>
        <w:spacing w:line="420" w:lineRule="exact"/>
        <w:ind w:left="0" w:firstLine="55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奖项设置：</w:t>
      </w:r>
    </w:p>
    <w:p>
      <w:pPr>
        <w:spacing w:line="420" w:lineRule="exact"/>
        <w:ind w:left="-142" w:firstLine="595" w:firstLineChars="248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4"/>
          <w:szCs w:val="24"/>
        </w:rPr>
        <w:t>奖项</w:t>
      </w:r>
      <w:r>
        <w:rPr>
          <w:rFonts w:ascii="华文仿宋" w:hAnsi="华文仿宋" w:eastAsia="华文仿宋"/>
          <w:sz w:val="24"/>
          <w:szCs w:val="24"/>
        </w:rPr>
        <w:t>设置，</w:t>
      </w:r>
      <w:r>
        <w:rPr>
          <w:rFonts w:hint="eastAsia" w:ascii="华文仿宋" w:hAnsi="华文仿宋" w:eastAsia="华文仿宋"/>
          <w:sz w:val="24"/>
          <w:szCs w:val="24"/>
        </w:rPr>
        <w:t>以</w:t>
      </w:r>
      <w:r>
        <w:rPr>
          <w:rFonts w:ascii="华文仿宋" w:hAnsi="华文仿宋" w:eastAsia="华文仿宋"/>
          <w:sz w:val="24"/>
          <w:szCs w:val="24"/>
        </w:rPr>
        <w:t>表彰对象实际贡献</w:t>
      </w:r>
      <w:r>
        <w:rPr>
          <w:rFonts w:hint="eastAsia" w:ascii="华文仿宋" w:hAnsi="华文仿宋" w:eastAsia="华文仿宋"/>
          <w:sz w:val="24"/>
          <w:szCs w:val="24"/>
        </w:rPr>
        <w:t>为</w:t>
      </w:r>
      <w:r>
        <w:rPr>
          <w:rFonts w:ascii="华文仿宋" w:hAnsi="华文仿宋" w:eastAsia="华文仿宋"/>
          <w:sz w:val="24"/>
          <w:szCs w:val="24"/>
        </w:rPr>
        <w:t>依据</w:t>
      </w:r>
      <w:r>
        <w:rPr>
          <w:rFonts w:hint="eastAsia" w:ascii="华文仿宋" w:hAnsi="华文仿宋" w:eastAsia="华文仿宋"/>
          <w:sz w:val="24"/>
          <w:szCs w:val="24"/>
        </w:rPr>
        <w:t>；</w:t>
      </w:r>
      <w:r>
        <w:rPr>
          <w:rFonts w:ascii="华文仿宋" w:hAnsi="华文仿宋" w:eastAsia="华文仿宋"/>
          <w:sz w:val="24"/>
          <w:szCs w:val="24"/>
        </w:rPr>
        <w:t>奖项名称</w:t>
      </w:r>
      <w:r>
        <w:rPr>
          <w:rFonts w:hint="eastAsia" w:ascii="华文仿宋" w:hAnsi="华文仿宋" w:eastAsia="华文仿宋"/>
          <w:sz w:val="24"/>
          <w:szCs w:val="24"/>
        </w:rPr>
        <w:t>，以协会审议决定</w:t>
      </w:r>
      <w:r>
        <w:rPr>
          <w:rFonts w:ascii="华文仿宋" w:hAnsi="华文仿宋" w:eastAsia="华文仿宋"/>
          <w:sz w:val="24"/>
          <w:szCs w:val="24"/>
        </w:rPr>
        <w:t>为</w:t>
      </w:r>
      <w:r>
        <w:rPr>
          <w:rFonts w:hint="eastAsia" w:ascii="华文仿宋" w:hAnsi="华文仿宋" w:eastAsia="华文仿宋"/>
          <w:sz w:val="24"/>
          <w:szCs w:val="24"/>
        </w:rPr>
        <w:t>标准</w:t>
      </w:r>
      <w:r>
        <w:rPr>
          <w:rFonts w:ascii="华文仿宋" w:hAnsi="华文仿宋" w:eastAsia="华文仿宋"/>
          <w:sz w:val="24"/>
          <w:szCs w:val="24"/>
        </w:rPr>
        <w:t>；推荐范围：协会会员</w:t>
      </w:r>
      <w:r>
        <w:rPr>
          <w:rFonts w:hint="eastAsia" w:ascii="华文仿宋" w:hAnsi="华文仿宋" w:eastAsia="华文仿宋"/>
          <w:sz w:val="24"/>
          <w:szCs w:val="24"/>
        </w:rPr>
        <w:t>、在</w:t>
      </w:r>
      <w:r>
        <w:rPr>
          <w:rFonts w:ascii="华文仿宋" w:hAnsi="华文仿宋" w:eastAsia="华文仿宋"/>
          <w:sz w:val="24"/>
          <w:szCs w:val="24"/>
        </w:rPr>
        <w:t>人力资源</w:t>
      </w:r>
      <w:r>
        <w:rPr>
          <w:rFonts w:hint="eastAsia" w:ascii="华文仿宋" w:hAnsi="华文仿宋" w:eastAsia="华文仿宋"/>
          <w:sz w:val="24"/>
          <w:szCs w:val="24"/>
        </w:rPr>
        <w:t>领域</w:t>
      </w:r>
      <w:r>
        <w:rPr>
          <w:rFonts w:ascii="华文仿宋" w:hAnsi="华文仿宋" w:eastAsia="华文仿宋"/>
          <w:sz w:val="24"/>
          <w:szCs w:val="24"/>
        </w:rPr>
        <w:t>有突出贡献的单位或个人；</w:t>
      </w:r>
      <w:r>
        <w:rPr>
          <w:rFonts w:hint="eastAsia" w:ascii="华文仿宋" w:hAnsi="华文仿宋" w:eastAsia="华文仿宋"/>
          <w:sz w:val="24"/>
          <w:szCs w:val="24"/>
        </w:rPr>
        <w:t>表彰分两类</w:t>
      </w:r>
      <w:r>
        <w:rPr>
          <w:rFonts w:ascii="华文仿宋" w:hAnsi="华文仿宋" w:eastAsia="华文仿宋"/>
          <w:sz w:val="24"/>
          <w:szCs w:val="24"/>
        </w:rPr>
        <w:t>：</w:t>
      </w:r>
      <w:r>
        <w:rPr>
          <w:rFonts w:hint="eastAsia" w:ascii="华文仿宋" w:hAnsi="华文仿宋" w:eastAsia="华文仿宋"/>
          <w:b/>
          <w:sz w:val="24"/>
          <w:szCs w:val="24"/>
        </w:rPr>
        <w:t>团队奖</w:t>
      </w:r>
      <w:r>
        <w:rPr>
          <w:rFonts w:hint="eastAsia" w:ascii="华文仿宋" w:hAnsi="华文仿宋" w:eastAsia="华文仿宋"/>
          <w:sz w:val="24"/>
          <w:szCs w:val="24"/>
        </w:rPr>
        <w:t>和</w:t>
      </w:r>
      <w:r>
        <w:rPr>
          <w:rFonts w:hint="eastAsia" w:ascii="华文仿宋" w:hAnsi="华文仿宋" w:eastAsia="华文仿宋"/>
          <w:b/>
          <w:sz w:val="24"/>
          <w:szCs w:val="24"/>
        </w:rPr>
        <w:t>个人奖</w:t>
      </w:r>
      <w:r>
        <w:rPr>
          <w:rFonts w:hint="eastAsia" w:ascii="华文仿宋" w:hAnsi="华文仿宋" w:eastAsia="华文仿宋"/>
          <w:b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b/>
          <w:sz w:val="24"/>
          <w:szCs w:val="24"/>
        </w:rPr>
        <w:t>其中</w:t>
      </w:r>
      <w:r>
        <w:rPr>
          <w:rFonts w:hint="eastAsia" w:ascii="华文仿宋" w:hAnsi="华文仿宋" w:eastAsia="华文仿宋"/>
          <w:sz w:val="24"/>
          <w:szCs w:val="24"/>
        </w:rPr>
        <w:t>团队奖：</w:t>
      </w:r>
      <w:r>
        <w:rPr>
          <w:rFonts w:hint="eastAsia" w:ascii="华文仿宋" w:hAnsi="华文仿宋" w:eastAsia="华文仿宋"/>
          <w:b/>
          <w:sz w:val="24"/>
          <w:szCs w:val="24"/>
        </w:rPr>
        <w:t>十个</w:t>
      </w:r>
      <w:r>
        <w:rPr>
          <w:rFonts w:hint="eastAsia" w:ascii="华文仿宋" w:hAnsi="华文仿宋" w:eastAsia="华文仿宋"/>
          <w:b/>
          <w:sz w:val="24"/>
          <w:szCs w:val="24"/>
          <w:lang w:eastAsia="zh-CN"/>
        </w:rPr>
        <w:t>；</w:t>
      </w:r>
      <w:r>
        <w:rPr>
          <w:rFonts w:hint="eastAsia" w:ascii="华文仿宋" w:hAnsi="华文仿宋" w:eastAsia="华文仿宋"/>
          <w:sz w:val="24"/>
          <w:szCs w:val="24"/>
        </w:rPr>
        <w:t>个人奖</w:t>
      </w:r>
      <w:r>
        <w:rPr>
          <w:rFonts w:ascii="华文仿宋" w:hAnsi="华文仿宋" w:eastAsia="华文仿宋"/>
          <w:sz w:val="24"/>
          <w:szCs w:val="24"/>
        </w:rPr>
        <w:t>：</w:t>
      </w:r>
      <w:r>
        <w:rPr>
          <w:rFonts w:ascii="华文仿宋" w:hAnsi="华文仿宋" w:eastAsia="华文仿宋"/>
          <w:b/>
          <w:bCs/>
          <w:sz w:val="24"/>
          <w:szCs w:val="24"/>
        </w:rPr>
        <w:t>十个</w:t>
      </w:r>
      <w:r>
        <w:rPr>
          <w:rFonts w:hint="eastAsia" w:ascii="华文仿宋" w:hAnsi="华文仿宋" w:eastAsia="华文仿宋"/>
          <w:b/>
          <w:bCs/>
          <w:sz w:val="24"/>
          <w:szCs w:val="24"/>
          <w:lang w:eastAsia="zh-CN"/>
        </w:rPr>
        <w:t>；</w:t>
      </w:r>
      <w:r>
        <w:rPr>
          <w:rFonts w:hint="eastAsia" w:ascii="华文仿宋" w:hAnsi="华文仿宋" w:eastAsia="华文仿宋"/>
          <w:sz w:val="24"/>
          <w:szCs w:val="24"/>
        </w:rPr>
        <w:t>2</w:t>
      </w:r>
      <w:r>
        <w:rPr>
          <w:rFonts w:ascii="华文仿宋" w:hAnsi="华文仿宋" w:eastAsia="华文仿宋"/>
          <w:sz w:val="24"/>
          <w:szCs w:val="24"/>
        </w:rPr>
        <w:t>020</w:t>
      </w:r>
      <w:r>
        <w:rPr>
          <w:rFonts w:hint="eastAsia" w:ascii="华文仿宋" w:hAnsi="华文仿宋" w:eastAsia="华文仿宋"/>
          <w:sz w:val="24"/>
          <w:szCs w:val="24"/>
        </w:rPr>
        <w:t>年度的表彰，侧重考量其人力资源管理</w:t>
      </w:r>
      <w:r>
        <w:rPr>
          <w:rFonts w:ascii="华文仿宋" w:hAnsi="华文仿宋" w:eastAsia="华文仿宋"/>
          <w:sz w:val="24"/>
          <w:szCs w:val="24"/>
        </w:rPr>
        <w:t>对员工的关爱</w:t>
      </w:r>
      <w:r>
        <w:rPr>
          <w:rFonts w:hint="eastAsia" w:ascii="华文仿宋" w:hAnsi="华文仿宋" w:eastAsia="华文仿宋"/>
          <w:sz w:val="24"/>
          <w:szCs w:val="24"/>
        </w:rPr>
        <w:t>，人资资源</w:t>
      </w:r>
      <w:r>
        <w:rPr>
          <w:rFonts w:ascii="华文仿宋" w:hAnsi="华文仿宋" w:eastAsia="华文仿宋"/>
          <w:sz w:val="24"/>
          <w:szCs w:val="24"/>
        </w:rPr>
        <w:t>管理的创新改革</w:t>
      </w:r>
      <w:r>
        <w:rPr>
          <w:rFonts w:hint="eastAsia" w:ascii="华文仿宋" w:hAnsi="华文仿宋" w:eastAsia="华文仿宋"/>
          <w:sz w:val="24"/>
          <w:szCs w:val="24"/>
        </w:rPr>
        <w:t>，人力资源管理</w:t>
      </w:r>
      <w:r>
        <w:rPr>
          <w:rFonts w:ascii="华文仿宋" w:hAnsi="华文仿宋" w:eastAsia="华文仿宋"/>
          <w:sz w:val="24"/>
          <w:szCs w:val="24"/>
        </w:rPr>
        <w:t>的</w:t>
      </w:r>
      <w:r>
        <w:rPr>
          <w:rFonts w:hint="eastAsia" w:ascii="华文仿宋" w:hAnsi="华文仿宋" w:eastAsia="华文仿宋"/>
          <w:sz w:val="24"/>
          <w:szCs w:val="24"/>
        </w:rPr>
        <w:t>引领效果。另外</w:t>
      </w:r>
      <w:r>
        <w:rPr>
          <w:rFonts w:ascii="华文仿宋" w:hAnsi="华文仿宋" w:eastAsia="华文仿宋"/>
          <w:sz w:val="24"/>
          <w:szCs w:val="24"/>
        </w:rPr>
        <w:t>，</w:t>
      </w:r>
      <w:r>
        <w:rPr>
          <w:rFonts w:hint="eastAsia" w:ascii="华文仿宋" w:hAnsi="华文仿宋" w:eastAsia="华文仿宋"/>
          <w:sz w:val="24"/>
          <w:szCs w:val="24"/>
        </w:rPr>
        <w:t>推荐对象</w:t>
      </w:r>
      <w:r>
        <w:rPr>
          <w:rFonts w:ascii="华文仿宋" w:hAnsi="华文仿宋" w:eastAsia="华文仿宋"/>
          <w:sz w:val="24"/>
          <w:szCs w:val="24"/>
        </w:rPr>
        <w:t>，</w:t>
      </w:r>
      <w:r>
        <w:rPr>
          <w:rFonts w:hint="eastAsia" w:ascii="华文仿宋" w:hAnsi="华文仿宋" w:eastAsia="华文仿宋"/>
          <w:sz w:val="24"/>
          <w:szCs w:val="24"/>
        </w:rPr>
        <w:t>2020年度</w:t>
      </w:r>
      <w:r>
        <w:rPr>
          <w:rFonts w:ascii="华文仿宋" w:hAnsi="华文仿宋" w:eastAsia="华文仿宋"/>
          <w:sz w:val="24"/>
          <w:szCs w:val="24"/>
        </w:rPr>
        <w:t>被授予</w:t>
      </w:r>
      <w:r>
        <w:rPr>
          <w:rFonts w:hint="eastAsia" w:ascii="华文仿宋" w:hAnsi="华文仿宋" w:eastAsia="华文仿宋"/>
          <w:sz w:val="24"/>
          <w:szCs w:val="24"/>
        </w:rPr>
        <w:t>市级</w:t>
      </w:r>
      <w:r>
        <w:rPr>
          <w:rFonts w:ascii="华文仿宋" w:hAnsi="华文仿宋" w:eastAsia="华文仿宋"/>
          <w:sz w:val="24"/>
          <w:szCs w:val="24"/>
        </w:rPr>
        <w:t>以上</w:t>
      </w:r>
      <w:r>
        <w:rPr>
          <w:rFonts w:hint="eastAsia" w:ascii="华文仿宋" w:hAnsi="华文仿宋" w:eastAsia="华文仿宋"/>
          <w:sz w:val="24"/>
          <w:szCs w:val="24"/>
        </w:rPr>
        <w:t>荣誉称号</w:t>
      </w:r>
      <w:r>
        <w:rPr>
          <w:rFonts w:ascii="华文仿宋" w:hAnsi="华文仿宋" w:eastAsia="华文仿宋"/>
          <w:sz w:val="24"/>
          <w:szCs w:val="24"/>
        </w:rPr>
        <w:t>的，</w:t>
      </w:r>
      <w:r>
        <w:rPr>
          <w:rFonts w:hint="eastAsia" w:ascii="华文仿宋" w:hAnsi="华文仿宋" w:eastAsia="华文仿宋"/>
          <w:sz w:val="24"/>
          <w:szCs w:val="24"/>
        </w:rPr>
        <w:t>不占奖项名额</w:t>
      </w:r>
      <w:r>
        <w:rPr>
          <w:rFonts w:ascii="华文仿宋" w:hAnsi="华文仿宋" w:eastAsia="华文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42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产生办法：</w:t>
      </w:r>
    </w:p>
    <w:p>
      <w:pPr>
        <w:spacing w:line="420" w:lineRule="exact"/>
        <w:ind w:firstLine="555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1、协会会员及在人力资源领域取得突出贡献的单位和个人，均可通过自荐或推荐方式提出申请，并填写申请审批表。按推荐提名、综合评价、讨论审批三步产生今年的表彰结果。</w:t>
      </w:r>
    </w:p>
    <w:p>
      <w:pPr>
        <w:spacing w:line="420" w:lineRule="exact"/>
        <w:ind w:firstLine="555"/>
        <w:jc w:val="left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2、2020年12月24日（周四）前将推荐申请表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推荐表下载链接：http://www.szhrma.com/renli888/vip_doc/19214761.html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）</w:t>
      </w:r>
      <w:r>
        <w:rPr>
          <w:rFonts w:hint="eastAsia" w:ascii="华文仿宋" w:hAnsi="华文仿宋" w:eastAsia="华文仿宋"/>
          <w:sz w:val="24"/>
          <w:szCs w:val="24"/>
        </w:rPr>
        <w:t>提交给协会秘书处，邮箱为：szhrma@163.com，秘书处联系人：谭老师18098910646 ），12月30日，协会常务理事会讨论决定授表彰团队与个人名单。</w:t>
      </w:r>
    </w:p>
    <w:p>
      <w:pPr>
        <w:spacing w:line="420" w:lineRule="exact"/>
        <w:ind w:firstLine="555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请各相关单位按此办法落实2020年度表彰推荐工作。</w:t>
      </w:r>
    </w:p>
    <w:p>
      <w:pPr>
        <w:spacing w:line="42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Cs w:val="21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深圳市人力资源</w:t>
      </w:r>
      <w:r>
        <w:rPr>
          <w:rFonts w:ascii="华文仿宋" w:hAnsi="华文仿宋" w:eastAsia="华文仿宋"/>
          <w:sz w:val="28"/>
          <w:szCs w:val="28"/>
        </w:rPr>
        <w:t>管理协会</w:t>
      </w:r>
    </w:p>
    <w:p>
      <w:pPr>
        <w:jc w:val="center"/>
        <w:rPr>
          <w:sz w:val="44"/>
          <w:szCs w:val="22"/>
        </w:rPr>
      </w:pPr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宋体"/>
          <w:sz w:val="28"/>
          <w:szCs w:val="28"/>
        </w:rPr>
        <w:t>二〇</w:t>
      </w:r>
      <w:r>
        <w:rPr>
          <w:rFonts w:hint="eastAsia" w:ascii="华文仿宋" w:hAnsi="华文仿宋" w:eastAsia="华文仿宋"/>
          <w:sz w:val="28"/>
          <w:szCs w:val="28"/>
        </w:rPr>
        <w:t>二</w:t>
      </w:r>
      <w:r>
        <w:rPr>
          <w:rFonts w:hint="eastAsia" w:ascii="华文仿宋" w:hAnsi="华文仿宋" w:eastAsia="华文仿宋" w:cs="宋体"/>
          <w:sz w:val="28"/>
          <w:szCs w:val="28"/>
        </w:rPr>
        <w:t>〇</w:t>
      </w:r>
      <w:r>
        <w:rPr>
          <w:rFonts w:hint="eastAsia" w:ascii="华文仿宋" w:hAnsi="华文仿宋" w:eastAsia="华文仿宋" w:cs="仿宋_GB2312"/>
          <w:sz w:val="28"/>
          <w:szCs w:val="28"/>
        </w:rPr>
        <w:t>年十二月十四日</w:t>
      </w:r>
    </w:p>
    <w:sectPr>
      <w:footerReference r:id="rId3" w:type="default"/>
      <w:pgSz w:w="11900" w:h="16840"/>
      <w:pgMar w:top="1440" w:right="14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3272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83"/>
    <w:multiLevelType w:val="multilevel"/>
    <w:tmpl w:val="02D01583"/>
    <w:lvl w:ilvl="0" w:tentative="0">
      <w:start w:val="1"/>
      <w:numFmt w:val="japaneseCounting"/>
      <w:lvlText w:val="%1、"/>
      <w:lvlJc w:val="left"/>
      <w:pPr>
        <w:tabs>
          <w:tab w:val="left" w:pos="1275"/>
        </w:tabs>
        <w:ind w:left="1275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AD"/>
    <w:rsid w:val="000027E8"/>
    <w:rsid w:val="00047EBB"/>
    <w:rsid w:val="000654BA"/>
    <w:rsid w:val="000713A7"/>
    <w:rsid w:val="00084C9A"/>
    <w:rsid w:val="0009133F"/>
    <w:rsid w:val="00093030"/>
    <w:rsid w:val="000A5FB5"/>
    <w:rsid w:val="000B223D"/>
    <w:rsid w:val="000E234B"/>
    <w:rsid w:val="000E2D7D"/>
    <w:rsid w:val="000F0CC7"/>
    <w:rsid w:val="001079E1"/>
    <w:rsid w:val="001131D2"/>
    <w:rsid w:val="001229C1"/>
    <w:rsid w:val="001455FC"/>
    <w:rsid w:val="00147224"/>
    <w:rsid w:val="00155D4A"/>
    <w:rsid w:val="00170E7F"/>
    <w:rsid w:val="001727D0"/>
    <w:rsid w:val="0018135D"/>
    <w:rsid w:val="001A0127"/>
    <w:rsid w:val="001A5894"/>
    <w:rsid w:val="001B5835"/>
    <w:rsid w:val="001B7E71"/>
    <w:rsid w:val="001C14A1"/>
    <w:rsid w:val="001C6E6B"/>
    <w:rsid w:val="001D4D3E"/>
    <w:rsid w:val="001D5D9C"/>
    <w:rsid w:val="001F3998"/>
    <w:rsid w:val="001F4321"/>
    <w:rsid w:val="001F7CE9"/>
    <w:rsid w:val="00205386"/>
    <w:rsid w:val="0022157E"/>
    <w:rsid w:val="0022319F"/>
    <w:rsid w:val="00223579"/>
    <w:rsid w:val="00232D3A"/>
    <w:rsid w:val="0024162A"/>
    <w:rsid w:val="00247EE0"/>
    <w:rsid w:val="00253974"/>
    <w:rsid w:val="0025759D"/>
    <w:rsid w:val="002747D1"/>
    <w:rsid w:val="00276EE2"/>
    <w:rsid w:val="0028245B"/>
    <w:rsid w:val="002841E2"/>
    <w:rsid w:val="00297C80"/>
    <w:rsid w:val="002B1200"/>
    <w:rsid w:val="002B2487"/>
    <w:rsid w:val="002F5E25"/>
    <w:rsid w:val="003058A5"/>
    <w:rsid w:val="003151B3"/>
    <w:rsid w:val="003406A1"/>
    <w:rsid w:val="0034181B"/>
    <w:rsid w:val="00354335"/>
    <w:rsid w:val="0036258D"/>
    <w:rsid w:val="0037235E"/>
    <w:rsid w:val="0038563E"/>
    <w:rsid w:val="003A2856"/>
    <w:rsid w:val="003A4875"/>
    <w:rsid w:val="003B6525"/>
    <w:rsid w:val="003C4B11"/>
    <w:rsid w:val="003D30C6"/>
    <w:rsid w:val="003D5DA2"/>
    <w:rsid w:val="00400125"/>
    <w:rsid w:val="0040397E"/>
    <w:rsid w:val="00411756"/>
    <w:rsid w:val="00411AF5"/>
    <w:rsid w:val="00416208"/>
    <w:rsid w:val="00432290"/>
    <w:rsid w:val="00432A54"/>
    <w:rsid w:val="00447C60"/>
    <w:rsid w:val="004657CF"/>
    <w:rsid w:val="00465BC1"/>
    <w:rsid w:val="004663B6"/>
    <w:rsid w:val="00472829"/>
    <w:rsid w:val="00492959"/>
    <w:rsid w:val="00492BDF"/>
    <w:rsid w:val="004A2063"/>
    <w:rsid w:val="004A7A05"/>
    <w:rsid w:val="004C32E6"/>
    <w:rsid w:val="004D2CE3"/>
    <w:rsid w:val="004E1719"/>
    <w:rsid w:val="004F798A"/>
    <w:rsid w:val="005155A3"/>
    <w:rsid w:val="005207DC"/>
    <w:rsid w:val="00524751"/>
    <w:rsid w:val="00531298"/>
    <w:rsid w:val="00534F90"/>
    <w:rsid w:val="005350CE"/>
    <w:rsid w:val="00545921"/>
    <w:rsid w:val="00552BEE"/>
    <w:rsid w:val="00552DF0"/>
    <w:rsid w:val="0056076E"/>
    <w:rsid w:val="00571805"/>
    <w:rsid w:val="00585D37"/>
    <w:rsid w:val="005C06C6"/>
    <w:rsid w:val="005C0F83"/>
    <w:rsid w:val="005D6BDA"/>
    <w:rsid w:val="005E16C7"/>
    <w:rsid w:val="005F0BA6"/>
    <w:rsid w:val="00604409"/>
    <w:rsid w:val="00611C00"/>
    <w:rsid w:val="00624E9F"/>
    <w:rsid w:val="00631999"/>
    <w:rsid w:val="00640071"/>
    <w:rsid w:val="00651B8A"/>
    <w:rsid w:val="00662E9D"/>
    <w:rsid w:val="006638B0"/>
    <w:rsid w:val="00667873"/>
    <w:rsid w:val="00690B89"/>
    <w:rsid w:val="006A44E5"/>
    <w:rsid w:val="006C617C"/>
    <w:rsid w:val="006D311B"/>
    <w:rsid w:val="006F507F"/>
    <w:rsid w:val="00711C33"/>
    <w:rsid w:val="00731B70"/>
    <w:rsid w:val="007335AA"/>
    <w:rsid w:val="00740FF0"/>
    <w:rsid w:val="00742528"/>
    <w:rsid w:val="00742B22"/>
    <w:rsid w:val="0074531F"/>
    <w:rsid w:val="00760DF8"/>
    <w:rsid w:val="00764FFE"/>
    <w:rsid w:val="00773775"/>
    <w:rsid w:val="007762E2"/>
    <w:rsid w:val="00777DDE"/>
    <w:rsid w:val="00790739"/>
    <w:rsid w:val="0079428D"/>
    <w:rsid w:val="007B7E03"/>
    <w:rsid w:val="007D62A1"/>
    <w:rsid w:val="007F0E57"/>
    <w:rsid w:val="00806DB7"/>
    <w:rsid w:val="00810312"/>
    <w:rsid w:val="00823659"/>
    <w:rsid w:val="00825F59"/>
    <w:rsid w:val="00826BB2"/>
    <w:rsid w:val="0083381E"/>
    <w:rsid w:val="008404C9"/>
    <w:rsid w:val="008415B3"/>
    <w:rsid w:val="00844C8E"/>
    <w:rsid w:val="00847AA1"/>
    <w:rsid w:val="008515D8"/>
    <w:rsid w:val="00854B47"/>
    <w:rsid w:val="00854FCA"/>
    <w:rsid w:val="00862837"/>
    <w:rsid w:val="00885C89"/>
    <w:rsid w:val="008A1CAA"/>
    <w:rsid w:val="008D06F0"/>
    <w:rsid w:val="008F4DBD"/>
    <w:rsid w:val="008F7C4F"/>
    <w:rsid w:val="00946ED0"/>
    <w:rsid w:val="00993FE4"/>
    <w:rsid w:val="009B11A0"/>
    <w:rsid w:val="009B727C"/>
    <w:rsid w:val="009F3B02"/>
    <w:rsid w:val="00A07133"/>
    <w:rsid w:val="00A15CEF"/>
    <w:rsid w:val="00A16EB2"/>
    <w:rsid w:val="00A42881"/>
    <w:rsid w:val="00A5104F"/>
    <w:rsid w:val="00A552CE"/>
    <w:rsid w:val="00AC0B86"/>
    <w:rsid w:val="00AC5055"/>
    <w:rsid w:val="00AC51C3"/>
    <w:rsid w:val="00AF28E4"/>
    <w:rsid w:val="00B06FC4"/>
    <w:rsid w:val="00B16919"/>
    <w:rsid w:val="00B17F8C"/>
    <w:rsid w:val="00B20610"/>
    <w:rsid w:val="00B30766"/>
    <w:rsid w:val="00B355AE"/>
    <w:rsid w:val="00B36E24"/>
    <w:rsid w:val="00B42B7A"/>
    <w:rsid w:val="00B45069"/>
    <w:rsid w:val="00B525AD"/>
    <w:rsid w:val="00B73826"/>
    <w:rsid w:val="00B81491"/>
    <w:rsid w:val="00B93A4F"/>
    <w:rsid w:val="00B96A90"/>
    <w:rsid w:val="00BC7700"/>
    <w:rsid w:val="00BF45AA"/>
    <w:rsid w:val="00BF7113"/>
    <w:rsid w:val="00C07142"/>
    <w:rsid w:val="00C20490"/>
    <w:rsid w:val="00C254F6"/>
    <w:rsid w:val="00C26739"/>
    <w:rsid w:val="00C37533"/>
    <w:rsid w:val="00C4756F"/>
    <w:rsid w:val="00C47FF1"/>
    <w:rsid w:val="00C529C4"/>
    <w:rsid w:val="00C57083"/>
    <w:rsid w:val="00C8044F"/>
    <w:rsid w:val="00C975EE"/>
    <w:rsid w:val="00C97798"/>
    <w:rsid w:val="00CB46C7"/>
    <w:rsid w:val="00CB6C43"/>
    <w:rsid w:val="00CC4A3F"/>
    <w:rsid w:val="00CF322A"/>
    <w:rsid w:val="00CF3900"/>
    <w:rsid w:val="00D123AF"/>
    <w:rsid w:val="00D165FD"/>
    <w:rsid w:val="00D30351"/>
    <w:rsid w:val="00D44AD9"/>
    <w:rsid w:val="00D47C23"/>
    <w:rsid w:val="00D625D1"/>
    <w:rsid w:val="00D8144F"/>
    <w:rsid w:val="00D838AF"/>
    <w:rsid w:val="00D85B43"/>
    <w:rsid w:val="00DA04AB"/>
    <w:rsid w:val="00DB1108"/>
    <w:rsid w:val="00DB32D9"/>
    <w:rsid w:val="00DC2D69"/>
    <w:rsid w:val="00DC4206"/>
    <w:rsid w:val="00DC5E18"/>
    <w:rsid w:val="00DC6CE9"/>
    <w:rsid w:val="00DD46AD"/>
    <w:rsid w:val="00DD6AD3"/>
    <w:rsid w:val="00DE7A94"/>
    <w:rsid w:val="00E135F1"/>
    <w:rsid w:val="00E22EE0"/>
    <w:rsid w:val="00E25F82"/>
    <w:rsid w:val="00E30928"/>
    <w:rsid w:val="00E3759A"/>
    <w:rsid w:val="00E52FC1"/>
    <w:rsid w:val="00E60547"/>
    <w:rsid w:val="00E7048D"/>
    <w:rsid w:val="00E8708D"/>
    <w:rsid w:val="00EA0350"/>
    <w:rsid w:val="00EB3BB2"/>
    <w:rsid w:val="00EB563D"/>
    <w:rsid w:val="00F141F8"/>
    <w:rsid w:val="00F17BA3"/>
    <w:rsid w:val="00F272D0"/>
    <w:rsid w:val="00F50A41"/>
    <w:rsid w:val="00F5323B"/>
    <w:rsid w:val="00F61917"/>
    <w:rsid w:val="00F802EE"/>
    <w:rsid w:val="00F91762"/>
    <w:rsid w:val="00F943C1"/>
    <w:rsid w:val="00F956CE"/>
    <w:rsid w:val="00FB059D"/>
    <w:rsid w:val="00FC3BB3"/>
    <w:rsid w:val="00FC6F24"/>
    <w:rsid w:val="00FE7594"/>
    <w:rsid w:val="00FF73D2"/>
    <w:rsid w:val="03DB0508"/>
    <w:rsid w:val="04B453C7"/>
    <w:rsid w:val="051F6BEB"/>
    <w:rsid w:val="0C773455"/>
    <w:rsid w:val="11463D00"/>
    <w:rsid w:val="16615EAB"/>
    <w:rsid w:val="18A62BBA"/>
    <w:rsid w:val="1A6B4CFE"/>
    <w:rsid w:val="1C5639A1"/>
    <w:rsid w:val="1CA451A2"/>
    <w:rsid w:val="1F706608"/>
    <w:rsid w:val="233A7A1D"/>
    <w:rsid w:val="281451BA"/>
    <w:rsid w:val="2877550A"/>
    <w:rsid w:val="2AC6147E"/>
    <w:rsid w:val="2C9D34E2"/>
    <w:rsid w:val="2FCD4AEC"/>
    <w:rsid w:val="30533DE0"/>
    <w:rsid w:val="312832A8"/>
    <w:rsid w:val="33492778"/>
    <w:rsid w:val="3F0023F4"/>
    <w:rsid w:val="44772018"/>
    <w:rsid w:val="44847089"/>
    <w:rsid w:val="498933DA"/>
    <w:rsid w:val="4D1908AE"/>
    <w:rsid w:val="4D80363C"/>
    <w:rsid w:val="4EF46E15"/>
    <w:rsid w:val="4F9B0ECC"/>
    <w:rsid w:val="5470274F"/>
    <w:rsid w:val="57321732"/>
    <w:rsid w:val="58325414"/>
    <w:rsid w:val="5A2869F6"/>
    <w:rsid w:val="5C903743"/>
    <w:rsid w:val="5E290C32"/>
    <w:rsid w:val="635D1C3C"/>
    <w:rsid w:val="63EF2EB6"/>
    <w:rsid w:val="654B44F8"/>
    <w:rsid w:val="685425DF"/>
    <w:rsid w:val="6ACC35F4"/>
    <w:rsid w:val="6AE229C8"/>
    <w:rsid w:val="6EC95686"/>
    <w:rsid w:val="732A0623"/>
    <w:rsid w:val="76419F25"/>
    <w:rsid w:val="77E8583B"/>
    <w:rsid w:val="7A335A06"/>
    <w:rsid w:val="7FD177B4"/>
    <w:rsid w:val="F5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7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Cs w:val="2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Typewriter"/>
    <w:basedOn w:val="9"/>
    <w:unhideWhenUsed/>
    <w:qFormat/>
    <w:uiPriority w:val="99"/>
    <w:rPr>
      <w:rFonts w:hint="default" w:ascii="Courier New" w:hAnsi="Courier New" w:cs="Courier New"/>
      <w:sz w:val="20"/>
    </w:rPr>
  </w:style>
  <w:style w:type="character" w:styleId="15">
    <w:name w:val="HTML Variable"/>
    <w:basedOn w:val="9"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9"/>
    <w:unhideWhenUsed/>
    <w:qFormat/>
    <w:uiPriority w:val="99"/>
    <w:rPr>
      <w:rFonts w:hint="default" w:ascii="Courier New" w:hAnsi="Courier New" w:cs="Courier New"/>
      <w:sz w:val="20"/>
    </w:rPr>
  </w:style>
  <w:style w:type="character" w:styleId="18">
    <w:name w:val="HTML Cite"/>
    <w:basedOn w:val="9"/>
    <w:unhideWhenUsed/>
    <w:qFormat/>
    <w:uiPriority w:val="99"/>
  </w:style>
  <w:style w:type="character" w:styleId="19">
    <w:name w:val="HTML Keyboard"/>
    <w:basedOn w:val="9"/>
    <w:unhideWhenUsed/>
    <w:qFormat/>
    <w:uiPriority w:val="99"/>
    <w:rPr>
      <w:rFonts w:hint="default" w:ascii="Courier New" w:hAnsi="Courier New" w:cs="Courier New"/>
      <w:sz w:val="20"/>
    </w:rPr>
  </w:style>
  <w:style w:type="character" w:styleId="20">
    <w:name w:val="HTML Sample"/>
    <w:basedOn w:val="9"/>
    <w:unhideWhenUsed/>
    <w:qFormat/>
    <w:uiPriority w:val="99"/>
    <w:rPr>
      <w:rFonts w:ascii="Courier New" w:hAnsi="Courier New" w:cs="Courier New"/>
    </w:rPr>
  </w:style>
  <w:style w:type="paragraph" w:customStyle="1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23">
    <w:name w:val="cpng"/>
    <w:basedOn w:val="9"/>
    <w:qFormat/>
    <w:uiPriority w:val="0"/>
  </w:style>
  <w:style w:type="character" w:customStyle="1" w:styleId="24">
    <w:name w:val="cpng3"/>
    <w:basedOn w:val="9"/>
    <w:qFormat/>
    <w:uiPriority w:val="0"/>
  </w:style>
  <w:style w:type="character" w:customStyle="1" w:styleId="25">
    <w:name w:val="arrow"/>
    <w:basedOn w:val="9"/>
    <w:qFormat/>
    <w:uiPriority w:val="0"/>
  </w:style>
  <w:style w:type="character" w:customStyle="1" w:styleId="26">
    <w:name w:val="arrow1"/>
    <w:basedOn w:val="9"/>
    <w:qFormat/>
    <w:uiPriority w:val="0"/>
  </w:style>
  <w:style w:type="character" w:customStyle="1" w:styleId="27">
    <w:name w:val="cpng2"/>
    <w:basedOn w:val="9"/>
    <w:qFormat/>
    <w:uiPriority w:val="0"/>
  </w:style>
  <w:style w:type="character" w:customStyle="1" w:styleId="28">
    <w:name w:val="ds-thread-count"/>
    <w:basedOn w:val="9"/>
    <w:qFormat/>
    <w:uiPriority w:val="0"/>
    <w:rPr>
      <w:sz w:val="18"/>
      <w:szCs w:val="18"/>
    </w:rPr>
  </w:style>
  <w:style w:type="character" w:customStyle="1" w:styleId="29">
    <w:name w:val="bds_nopic"/>
    <w:basedOn w:val="9"/>
    <w:qFormat/>
    <w:uiPriority w:val="0"/>
  </w:style>
  <w:style w:type="character" w:customStyle="1" w:styleId="30">
    <w:name w:val="bds_nopic1"/>
    <w:basedOn w:val="9"/>
    <w:qFormat/>
    <w:uiPriority w:val="0"/>
  </w:style>
  <w:style w:type="character" w:customStyle="1" w:styleId="31">
    <w:name w:val="bds_nopic2"/>
    <w:basedOn w:val="9"/>
    <w:qFormat/>
    <w:uiPriority w:val="0"/>
  </w:style>
  <w:style w:type="character" w:customStyle="1" w:styleId="32">
    <w:name w:val="页眉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5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 w:val="21"/>
      <w:szCs w:val="21"/>
    </w:rPr>
  </w:style>
  <w:style w:type="character" w:customStyle="1" w:styleId="36">
    <w:name w:val="日期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37">
    <w:name w:val="批注框文本字符"/>
    <w:basedOn w:val="9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12</TotalTime>
  <ScaleCrop>false</ScaleCrop>
  <LinksUpToDate>false</LinksUpToDate>
  <CharactersWithSpaces>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2019-12-02T23:18:00Z</dcterms:created>
  <dc:creator>xh zeng</dc:creator>
  <cp:lastModifiedBy>王子信</cp:lastModifiedBy>
  <cp:lastPrinted>2019-12-02T23:18:00Z</cp:lastPrinted>
  <dcterms:modified xsi:type="dcterms:W3CDTF">2020-12-18T02:58:41Z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