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ind w:firstLine="1044"/>
        <w:jc w:val="center"/>
        <w:rPr>
          <w:b/>
          <w:color w:val="000000"/>
          <w:sz w:val="52"/>
          <w:szCs w:val="52"/>
        </w:rPr>
      </w:pPr>
    </w:p>
    <w:p>
      <w:pPr>
        <w:widowControl/>
        <w:adjustRightInd w:val="0"/>
        <w:snapToGrid w:val="0"/>
        <w:ind w:firstLine="1044"/>
        <w:jc w:val="center"/>
        <w:rPr>
          <w:b/>
          <w:color w:val="000000"/>
          <w:sz w:val="52"/>
          <w:szCs w:val="52"/>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b/>
          <w:color w:val="000000"/>
          <w:sz w:val="52"/>
          <w:szCs w:val="52"/>
        </w:rPr>
      </w:pPr>
      <w:r>
        <w:rPr>
          <w:rFonts w:hint="eastAsia"/>
          <w:b/>
          <w:color w:val="000000"/>
          <w:sz w:val="52"/>
          <w:szCs w:val="52"/>
        </w:rPr>
        <w:t>年产1.2万吨活性蓝KN-R艳蓝染料</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b/>
          <w:color w:val="000000"/>
          <w:sz w:val="52"/>
          <w:szCs w:val="52"/>
        </w:rPr>
      </w:pPr>
      <w:r>
        <w:rPr>
          <w:rFonts w:hint="eastAsia"/>
          <w:b/>
          <w:color w:val="000000"/>
          <w:sz w:val="52"/>
          <w:szCs w:val="52"/>
        </w:rPr>
        <w:t>及3万吨循环配套产品建设项目</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eastAsia="方正小标宋简体"/>
          <w:bCs/>
          <w:sz w:val="84"/>
          <w:szCs w:val="84"/>
        </w:rPr>
      </w:pPr>
      <w:r>
        <w:rPr>
          <w:rFonts w:eastAsia="方正小标宋简体"/>
          <w:bCs/>
          <w:sz w:val="84"/>
          <w:szCs w:val="84"/>
        </w:rPr>
        <w:t>环境影响报告书</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eastAsia="宋体"/>
          <w:b/>
          <w:color w:val="000000"/>
          <w:sz w:val="32"/>
          <w:szCs w:val="32"/>
          <w:lang w:eastAsia="zh-CN"/>
        </w:rPr>
      </w:pPr>
      <w:r>
        <w:rPr>
          <w:rFonts w:hint="eastAsia"/>
          <w:b/>
          <w:color w:val="000000"/>
          <w:sz w:val="32"/>
          <w:szCs w:val="32"/>
          <w:lang w:eastAsia="zh-CN"/>
        </w:rPr>
        <w:t>（</w:t>
      </w:r>
      <w:r>
        <w:rPr>
          <w:rFonts w:hint="eastAsia"/>
          <w:b/>
          <w:color w:val="000000"/>
          <w:sz w:val="32"/>
          <w:szCs w:val="32"/>
          <w:lang w:val="en-US" w:eastAsia="zh-CN"/>
        </w:rPr>
        <w:t>征求意见稿</w:t>
      </w:r>
      <w:r>
        <w:rPr>
          <w:rFonts w:hint="eastAsia"/>
          <w:b/>
          <w:color w:val="000000"/>
          <w:sz w:val="32"/>
          <w:szCs w:val="32"/>
          <w:lang w:eastAsia="zh-CN"/>
        </w:rPr>
        <w:t>）</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b/>
          <w:color w:val="000000"/>
          <w:sz w:val="52"/>
          <w:szCs w:val="52"/>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b/>
          <w:color w:val="000000"/>
          <w:sz w:val="52"/>
          <w:szCs w:val="52"/>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b/>
          <w:color w:val="000000"/>
          <w:sz w:val="52"/>
          <w:szCs w:val="52"/>
        </w:rPr>
      </w:pPr>
    </w:p>
    <w:p>
      <w:pPr>
        <w:pStyle w:val="20"/>
        <w:keepNext w:val="0"/>
        <w:keepLines w:val="0"/>
        <w:pageBreakBefore w:val="0"/>
        <w:kinsoku/>
        <w:wordWrap/>
        <w:overflowPunct/>
        <w:topLinePunct w:val="0"/>
        <w:autoSpaceDE/>
        <w:autoSpaceDN/>
        <w:bidi w:val="0"/>
        <w:adjustRightInd/>
        <w:snapToGrid/>
        <w:spacing w:line="240" w:lineRule="auto"/>
        <w:ind w:firstLine="0" w:firstLineChars="0"/>
        <w:textAlignment w:val="auto"/>
        <w:rPr>
          <w:b/>
          <w:color w:val="000000"/>
          <w:sz w:val="52"/>
          <w:szCs w:val="52"/>
        </w:rPr>
      </w:pPr>
    </w:p>
    <w:p>
      <w:pPr>
        <w:rPr>
          <w:b/>
          <w:color w:val="000000"/>
          <w:sz w:val="52"/>
          <w:szCs w:val="52"/>
        </w:rPr>
      </w:pPr>
    </w:p>
    <w:p>
      <w:pPr>
        <w:rPr>
          <w:b/>
          <w:color w:val="000000"/>
          <w:sz w:val="52"/>
          <w:szCs w:val="52"/>
        </w:rPr>
      </w:pPr>
    </w:p>
    <w:p>
      <w:pPr>
        <w:rPr>
          <w:b/>
          <w:color w:val="000000"/>
          <w:sz w:val="52"/>
          <w:szCs w:val="52"/>
        </w:rPr>
      </w:pPr>
    </w:p>
    <w:p>
      <w:pPr>
        <w:rPr>
          <w:b/>
          <w:color w:val="000000"/>
          <w:sz w:val="52"/>
          <w:szCs w:val="52"/>
        </w:rPr>
      </w:pPr>
    </w:p>
    <w:p>
      <w:pPr>
        <w:pStyle w:val="20"/>
        <w:keepNext w:val="0"/>
        <w:keepLines w:val="0"/>
        <w:pageBreakBefore w:val="0"/>
        <w:kinsoku/>
        <w:wordWrap/>
        <w:overflowPunct/>
        <w:topLinePunct w:val="0"/>
        <w:autoSpaceDE/>
        <w:autoSpaceDN/>
        <w:bidi w:val="0"/>
        <w:adjustRightInd/>
        <w:snapToGrid/>
        <w:spacing w:line="240" w:lineRule="auto"/>
        <w:ind w:firstLine="0" w:firstLineChars="0"/>
        <w:textAlignment w:val="auto"/>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4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b/>
                <w:color w:val="000000"/>
                <w:sz w:val="32"/>
                <w:szCs w:val="32"/>
              </w:rPr>
            </w:pPr>
            <w:r>
              <w:rPr>
                <w:b/>
                <w:color w:val="000000"/>
                <w:sz w:val="32"/>
                <w:szCs w:val="32"/>
              </w:rPr>
              <w:t>委托单位：</w:t>
            </w:r>
          </w:p>
        </w:tc>
        <w:tc>
          <w:tcPr>
            <w:tcW w:w="485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distribute"/>
              <w:textAlignment w:val="auto"/>
              <w:rPr>
                <w:b/>
                <w:color w:val="000000"/>
                <w:sz w:val="32"/>
                <w:szCs w:val="32"/>
              </w:rPr>
            </w:pPr>
            <w:r>
              <w:rPr>
                <w:rFonts w:hint="eastAsia"/>
                <w:b/>
                <w:color w:val="000000"/>
                <w:sz w:val="32"/>
                <w:szCs w:val="32"/>
              </w:rPr>
              <w:t>甘肃世茂广科技有限公司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b/>
                <w:color w:val="000000"/>
                <w:sz w:val="32"/>
                <w:szCs w:val="32"/>
              </w:rPr>
            </w:pPr>
            <w:r>
              <w:rPr>
                <w:b/>
                <w:color w:val="000000"/>
                <w:sz w:val="32"/>
                <w:szCs w:val="32"/>
              </w:rPr>
              <w:t>编制单位：</w:t>
            </w:r>
          </w:p>
        </w:tc>
        <w:tc>
          <w:tcPr>
            <w:tcW w:w="485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distribute"/>
              <w:textAlignment w:val="auto"/>
              <w:rPr>
                <w:b/>
                <w:color w:val="000000"/>
                <w:sz w:val="32"/>
                <w:szCs w:val="32"/>
              </w:rPr>
            </w:pPr>
            <w:r>
              <w:rPr>
                <w:rFonts w:hint="eastAsia"/>
                <w:b/>
                <w:color w:val="000000"/>
                <w:sz w:val="32"/>
                <w:szCs w:val="32"/>
              </w:rPr>
              <w:t>甘肃盛环技术咨询服务有限公司</w:t>
            </w:r>
          </w:p>
        </w:tc>
      </w:tr>
    </w:tbl>
    <w:p>
      <w:pPr>
        <w:pStyle w:val="20"/>
        <w:keepNext w:val="0"/>
        <w:keepLines w:val="0"/>
        <w:pageBreakBefore w:val="0"/>
        <w:kinsoku/>
        <w:wordWrap/>
        <w:overflowPunct/>
        <w:topLinePunct w:val="0"/>
        <w:autoSpaceDE/>
        <w:autoSpaceDN/>
        <w:bidi w:val="0"/>
        <w:adjustRightInd/>
        <w:snapToGrid/>
        <w:spacing w:line="240" w:lineRule="auto"/>
        <w:ind w:firstLine="0" w:firstLineChars="0"/>
        <w:textAlignment w:val="auto"/>
        <w:rPr>
          <w:b/>
          <w:color w:val="000000"/>
          <w:sz w:val="52"/>
          <w:szCs w:val="52"/>
        </w:rPr>
      </w:pP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b/>
          <w:color w:val="000000"/>
          <w:sz w:val="32"/>
          <w:szCs w:val="32"/>
        </w:rPr>
        <w:sectPr>
          <w:footerReference r:id="rId5" w:type="default"/>
          <w:pgSz w:w="11906" w:h="16838"/>
          <w:pgMar w:top="1134" w:right="1134" w:bottom="1134" w:left="1417" w:header="851" w:footer="992" w:gutter="0"/>
          <w:pgBorders>
            <w:top w:val="none" w:sz="0" w:space="0"/>
            <w:left w:val="none" w:sz="0" w:space="0"/>
            <w:bottom w:val="none" w:sz="0" w:space="0"/>
            <w:right w:val="none" w:sz="0" w:space="0"/>
          </w:pgBorders>
          <w:cols w:space="425" w:num="1"/>
          <w:docGrid w:type="lines" w:linePitch="312" w:charSpace="0"/>
        </w:sectPr>
      </w:pPr>
      <w:r>
        <w:rPr>
          <w:b/>
          <w:color w:val="000000"/>
          <w:sz w:val="32"/>
          <w:szCs w:val="32"/>
        </w:rPr>
        <w:t>二〇</w:t>
      </w:r>
      <w:r>
        <w:rPr>
          <w:rFonts w:hint="eastAsia"/>
          <w:b/>
          <w:color w:val="000000"/>
          <w:sz w:val="32"/>
          <w:szCs w:val="32"/>
          <w:lang w:val="en-US" w:eastAsia="zh-CN"/>
        </w:rPr>
        <w:t>二一</w:t>
      </w:r>
      <w:r>
        <w:rPr>
          <w:b/>
          <w:color w:val="000000"/>
          <w:sz w:val="32"/>
          <w:szCs w:val="32"/>
        </w:rPr>
        <w:t>年</w:t>
      </w:r>
      <w:r>
        <w:rPr>
          <w:rFonts w:hint="eastAsia"/>
          <w:b/>
          <w:color w:val="000000"/>
          <w:sz w:val="32"/>
          <w:szCs w:val="32"/>
          <w:lang w:val="en-US" w:eastAsia="zh-CN"/>
        </w:rPr>
        <w:t>八</w:t>
      </w:r>
      <w:r>
        <w:rPr>
          <w:b/>
          <w:color w:val="000000"/>
          <w:sz w:val="32"/>
          <w:szCs w:val="32"/>
        </w:rPr>
        <w:t>月</w:t>
      </w:r>
    </w:p>
    <w:p>
      <w:pPr>
        <w:pStyle w:val="23"/>
        <w:tabs>
          <w:tab w:val="right" w:leader="dot" w:pos="9355"/>
        </w:tabs>
      </w:pPr>
      <w:bookmarkStart w:id="0" w:name="_Toc6521"/>
      <w:bookmarkStart w:id="1" w:name="_Toc455616"/>
      <w:bookmarkStart w:id="2" w:name="_Toc484542726"/>
      <w:r>
        <w:rPr>
          <w:highlight w:val="none"/>
        </w:rPr>
        <w:fldChar w:fldCharType="begin"/>
      </w:r>
      <w:r>
        <w:rPr>
          <w:highlight w:val="none"/>
        </w:rPr>
        <w:instrText xml:space="preserve">TOC \o "1-3" \h \u </w:instrText>
      </w:r>
      <w:r>
        <w:rPr>
          <w:highlight w:val="none"/>
        </w:rPr>
        <w:fldChar w:fldCharType="separate"/>
      </w:r>
      <w:r>
        <w:rPr>
          <w:highlight w:val="none"/>
        </w:rPr>
        <w:fldChar w:fldCharType="begin"/>
      </w:r>
      <w:r>
        <w:rPr>
          <w:highlight w:val="none"/>
        </w:rPr>
        <w:instrText xml:space="preserve"> HYPERLINK \l _Toc22658 </w:instrText>
      </w:r>
      <w:r>
        <w:rPr>
          <w:highlight w:val="none"/>
        </w:rPr>
        <w:fldChar w:fldCharType="separate"/>
      </w:r>
      <w:r>
        <w:rPr>
          <w:highlight w:val="none"/>
        </w:rPr>
        <w:t>概  述</w:t>
      </w:r>
      <w:r>
        <w:tab/>
      </w:r>
      <w:r>
        <w:fldChar w:fldCharType="begin"/>
      </w:r>
      <w:r>
        <w:instrText xml:space="preserve"> PAGEREF _Toc22658 \h </w:instrText>
      </w:r>
      <w:r>
        <w:fldChar w:fldCharType="separate"/>
      </w:r>
      <w:r>
        <w:t>1</w:t>
      </w:r>
      <w:r>
        <w:fldChar w:fldCharType="end"/>
      </w:r>
      <w:r>
        <w:rPr>
          <w:highlight w:val="none"/>
        </w:rPr>
        <w:fldChar w:fldCharType="end"/>
      </w:r>
    </w:p>
    <w:p>
      <w:pPr>
        <w:pStyle w:val="23"/>
        <w:tabs>
          <w:tab w:val="right" w:leader="dot" w:pos="9355"/>
        </w:tabs>
      </w:pPr>
      <w:r>
        <w:rPr>
          <w:highlight w:val="none"/>
        </w:rPr>
        <w:fldChar w:fldCharType="begin"/>
      </w:r>
      <w:r>
        <w:rPr>
          <w:highlight w:val="none"/>
        </w:rPr>
        <w:instrText xml:space="preserve"> HYPERLINK \l _Toc18246 </w:instrText>
      </w:r>
      <w:r>
        <w:rPr>
          <w:highlight w:val="none"/>
        </w:rPr>
        <w:fldChar w:fldCharType="separate"/>
      </w:r>
      <w:r>
        <w:rPr>
          <w:rFonts w:hint="default"/>
          <w:lang w:val="en-US" w:eastAsia="zh-CN"/>
        </w:rPr>
        <w:t>1 总则</w:t>
      </w:r>
      <w:r>
        <w:tab/>
      </w:r>
      <w:r>
        <w:fldChar w:fldCharType="begin"/>
      </w:r>
      <w:r>
        <w:instrText xml:space="preserve"> PAGEREF _Toc18246 \h </w:instrText>
      </w:r>
      <w:r>
        <w:fldChar w:fldCharType="separate"/>
      </w:r>
      <w:r>
        <w:t>3</w:t>
      </w:r>
      <w:r>
        <w:fldChar w:fldCharType="end"/>
      </w:r>
      <w:r>
        <w:rPr>
          <w:highlight w:val="none"/>
        </w:rPr>
        <w:fldChar w:fldCharType="end"/>
      </w:r>
    </w:p>
    <w:p>
      <w:pPr>
        <w:pStyle w:val="26"/>
        <w:tabs>
          <w:tab w:val="right" w:leader="dot" w:pos="9355"/>
        </w:tabs>
      </w:pPr>
      <w:r>
        <w:rPr>
          <w:highlight w:val="none"/>
        </w:rPr>
        <w:fldChar w:fldCharType="begin"/>
      </w:r>
      <w:r>
        <w:rPr>
          <w:highlight w:val="none"/>
        </w:rPr>
        <w:instrText xml:space="preserve"> HYPERLINK \l _Toc10365 </w:instrText>
      </w:r>
      <w:r>
        <w:rPr>
          <w:highlight w:val="none"/>
        </w:rPr>
        <w:fldChar w:fldCharType="separate"/>
      </w:r>
      <w:r>
        <w:rPr>
          <w:rFonts w:hint="default"/>
          <w:lang w:val="en-US"/>
        </w:rPr>
        <w:t>1.1 编制依据</w:t>
      </w:r>
      <w:r>
        <w:tab/>
      </w:r>
      <w:r>
        <w:fldChar w:fldCharType="begin"/>
      </w:r>
      <w:r>
        <w:instrText xml:space="preserve"> PAGEREF _Toc10365 \h </w:instrText>
      </w:r>
      <w:r>
        <w:fldChar w:fldCharType="separate"/>
      </w:r>
      <w:r>
        <w:t>3</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_Toc24515 </w:instrText>
      </w:r>
      <w:r>
        <w:rPr>
          <w:highlight w:val="none"/>
        </w:rPr>
        <w:fldChar w:fldCharType="separate"/>
      </w:r>
      <w:r>
        <w:t>1.1.</w:t>
      </w:r>
      <w:r>
        <w:rPr>
          <w:rFonts w:hint="eastAsia"/>
          <w:lang w:val="en-US" w:eastAsia="zh-CN"/>
        </w:rPr>
        <w:t>1</w:t>
      </w:r>
      <w:r>
        <w:t xml:space="preserve"> 国家法律、法规</w:t>
      </w:r>
      <w:r>
        <w:tab/>
      </w:r>
      <w:r>
        <w:fldChar w:fldCharType="begin"/>
      </w:r>
      <w:r>
        <w:instrText xml:space="preserve"> PAGEREF _Toc24515 \h </w:instrText>
      </w:r>
      <w:r>
        <w:fldChar w:fldCharType="separate"/>
      </w:r>
      <w:r>
        <w:t>3</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_Toc16099 </w:instrText>
      </w:r>
      <w:r>
        <w:rPr>
          <w:highlight w:val="none"/>
        </w:rPr>
        <w:fldChar w:fldCharType="separate"/>
      </w:r>
      <w:r>
        <w:t>1.1.</w:t>
      </w:r>
      <w:r>
        <w:rPr>
          <w:rFonts w:hint="eastAsia"/>
          <w:lang w:val="en-US" w:eastAsia="zh-CN"/>
        </w:rPr>
        <w:t>2</w:t>
      </w:r>
      <w:r>
        <w:t xml:space="preserve"> 部门规章</w:t>
      </w:r>
      <w:r>
        <w:tab/>
      </w:r>
      <w:r>
        <w:fldChar w:fldCharType="begin"/>
      </w:r>
      <w:r>
        <w:instrText xml:space="preserve"> PAGEREF _Toc16099 \h </w:instrText>
      </w:r>
      <w:r>
        <w:fldChar w:fldCharType="separate"/>
      </w:r>
      <w:r>
        <w:t>3</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_Toc4506 </w:instrText>
      </w:r>
      <w:r>
        <w:rPr>
          <w:highlight w:val="none"/>
        </w:rPr>
        <w:fldChar w:fldCharType="separate"/>
      </w:r>
      <w:r>
        <w:t>1.1.</w:t>
      </w:r>
      <w:r>
        <w:rPr>
          <w:rFonts w:hint="eastAsia"/>
          <w:lang w:val="en-US" w:eastAsia="zh-CN"/>
        </w:rPr>
        <w:t>3</w:t>
      </w:r>
      <w:r>
        <w:t xml:space="preserve"> </w:t>
      </w:r>
      <w:r>
        <w:rPr>
          <w:rFonts w:hint="eastAsia"/>
          <w:lang w:eastAsia="zh-CN"/>
        </w:rPr>
        <w:t>政策文件</w:t>
      </w:r>
      <w:r>
        <w:tab/>
      </w:r>
      <w:r>
        <w:fldChar w:fldCharType="begin"/>
      </w:r>
      <w:r>
        <w:instrText xml:space="preserve"> PAGEREF _Toc4506 \h </w:instrText>
      </w:r>
      <w:r>
        <w:fldChar w:fldCharType="separate"/>
      </w:r>
      <w:r>
        <w:t>3</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_Toc3169 </w:instrText>
      </w:r>
      <w:r>
        <w:rPr>
          <w:highlight w:val="none"/>
        </w:rPr>
        <w:fldChar w:fldCharType="separate"/>
      </w:r>
      <w:r>
        <w:t>1.1.</w:t>
      </w:r>
      <w:r>
        <w:rPr>
          <w:rFonts w:hint="eastAsia"/>
          <w:lang w:val="en-US" w:eastAsia="zh-CN"/>
        </w:rPr>
        <w:t>4</w:t>
      </w:r>
      <w:r>
        <w:t xml:space="preserve"> 技术规范</w:t>
      </w:r>
      <w:r>
        <w:tab/>
      </w:r>
      <w:r>
        <w:fldChar w:fldCharType="begin"/>
      </w:r>
      <w:r>
        <w:instrText xml:space="preserve"> PAGEREF _Toc3169 \h </w:instrText>
      </w:r>
      <w:r>
        <w:fldChar w:fldCharType="separate"/>
      </w:r>
      <w:r>
        <w:t>4</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_Toc14779 </w:instrText>
      </w:r>
      <w:r>
        <w:rPr>
          <w:highlight w:val="none"/>
        </w:rPr>
        <w:fldChar w:fldCharType="separate"/>
      </w:r>
      <w:r>
        <w:t>1.1.</w:t>
      </w:r>
      <w:r>
        <w:rPr>
          <w:rFonts w:hint="eastAsia"/>
          <w:lang w:val="en-US" w:eastAsia="zh-CN"/>
        </w:rPr>
        <w:t xml:space="preserve">5 </w:t>
      </w:r>
      <w:r>
        <w:t>项目其他</w:t>
      </w:r>
      <w:r>
        <w:rPr>
          <w:rFonts w:hint="eastAsia"/>
          <w:lang w:eastAsia="zh-CN"/>
        </w:rPr>
        <w:t>相关资料</w:t>
      </w:r>
      <w:r>
        <w:tab/>
      </w:r>
      <w:r>
        <w:fldChar w:fldCharType="begin"/>
      </w:r>
      <w:r>
        <w:instrText xml:space="preserve"> PAGEREF _Toc14779 \h </w:instrText>
      </w:r>
      <w:r>
        <w:fldChar w:fldCharType="separate"/>
      </w:r>
      <w:r>
        <w:t>5</w:t>
      </w:r>
      <w:r>
        <w:fldChar w:fldCharType="end"/>
      </w:r>
      <w:r>
        <w:rPr>
          <w:highlight w:val="none"/>
        </w:rPr>
        <w:fldChar w:fldCharType="end"/>
      </w:r>
    </w:p>
    <w:p>
      <w:pPr>
        <w:pStyle w:val="26"/>
        <w:tabs>
          <w:tab w:val="right" w:leader="dot" w:pos="9355"/>
        </w:tabs>
      </w:pPr>
      <w:r>
        <w:rPr>
          <w:highlight w:val="none"/>
        </w:rPr>
        <w:fldChar w:fldCharType="begin"/>
      </w:r>
      <w:r>
        <w:rPr>
          <w:highlight w:val="none"/>
        </w:rPr>
        <w:instrText xml:space="preserve"> HYPERLINK \l _Toc13645 </w:instrText>
      </w:r>
      <w:r>
        <w:rPr>
          <w:highlight w:val="none"/>
        </w:rPr>
        <w:fldChar w:fldCharType="separate"/>
      </w:r>
      <w:r>
        <w:rPr>
          <w:rFonts w:hint="default"/>
          <w:lang w:val="en-US"/>
        </w:rPr>
        <w:t>1.2 评价目的和原则</w:t>
      </w:r>
      <w:r>
        <w:tab/>
      </w:r>
      <w:r>
        <w:fldChar w:fldCharType="begin"/>
      </w:r>
      <w:r>
        <w:instrText xml:space="preserve"> PAGEREF _Toc13645 \h </w:instrText>
      </w:r>
      <w:r>
        <w:fldChar w:fldCharType="separate"/>
      </w:r>
      <w:r>
        <w:t>5</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_Toc24995 </w:instrText>
      </w:r>
      <w:r>
        <w:rPr>
          <w:highlight w:val="none"/>
        </w:rPr>
        <w:fldChar w:fldCharType="separate"/>
      </w:r>
      <w:r>
        <w:t>1.2.1 评价目的</w:t>
      </w:r>
      <w:r>
        <w:tab/>
      </w:r>
      <w:r>
        <w:fldChar w:fldCharType="begin"/>
      </w:r>
      <w:r>
        <w:instrText xml:space="preserve"> PAGEREF _Toc24995 \h </w:instrText>
      </w:r>
      <w:r>
        <w:fldChar w:fldCharType="separate"/>
      </w:r>
      <w:r>
        <w:t>5</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_Toc16818 </w:instrText>
      </w:r>
      <w:r>
        <w:rPr>
          <w:highlight w:val="none"/>
        </w:rPr>
        <w:fldChar w:fldCharType="separate"/>
      </w:r>
      <w:r>
        <w:t>1.2.2 评价原则</w:t>
      </w:r>
      <w:r>
        <w:tab/>
      </w:r>
      <w:r>
        <w:fldChar w:fldCharType="begin"/>
      </w:r>
      <w:r>
        <w:instrText xml:space="preserve"> PAGEREF _Toc16818 \h </w:instrText>
      </w:r>
      <w:r>
        <w:fldChar w:fldCharType="separate"/>
      </w:r>
      <w:r>
        <w:t>5</w:t>
      </w:r>
      <w:r>
        <w:fldChar w:fldCharType="end"/>
      </w:r>
      <w:r>
        <w:rPr>
          <w:highlight w:val="none"/>
        </w:rPr>
        <w:fldChar w:fldCharType="end"/>
      </w:r>
    </w:p>
    <w:p>
      <w:pPr>
        <w:pStyle w:val="26"/>
        <w:tabs>
          <w:tab w:val="right" w:leader="dot" w:pos="9355"/>
        </w:tabs>
      </w:pPr>
      <w:r>
        <w:rPr>
          <w:highlight w:val="none"/>
        </w:rPr>
        <w:fldChar w:fldCharType="begin"/>
      </w:r>
      <w:r>
        <w:rPr>
          <w:highlight w:val="none"/>
        </w:rPr>
        <w:instrText xml:space="preserve"> HYPERLINK \l _Toc27589 </w:instrText>
      </w:r>
      <w:r>
        <w:rPr>
          <w:highlight w:val="none"/>
        </w:rPr>
        <w:fldChar w:fldCharType="separate"/>
      </w:r>
      <w:r>
        <w:rPr>
          <w:rFonts w:hint="default"/>
          <w:lang w:val="en-US"/>
        </w:rPr>
        <w:t>1.3 环境功能区划</w:t>
      </w:r>
      <w:r>
        <w:tab/>
      </w:r>
      <w:r>
        <w:fldChar w:fldCharType="begin"/>
      </w:r>
      <w:r>
        <w:instrText xml:space="preserve"> PAGEREF _Toc27589 \h </w:instrText>
      </w:r>
      <w:r>
        <w:fldChar w:fldCharType="separate"/>
      </w:r>
      <w:r>
        <w:t>6</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_Toc25208 </w:instrText>
      </w:r>
      <w:r>
        <w:rPr>
          <w:highlight w:val="none"/>
        </w:rPr>
        <w:fldChar w:fldCharType="separate"/>
      </w:r>
      <w:r>
        <w:t>1.3.1 环境空气功能区划</w:t>
      </w:r>
      <w:r>
        <w:tab/>
      </w:r>
      <w:r>
        <w:fldChar w:fldCharType="begin"/>
      </w:r>
      <w:r>
        <w:instrText xml:space="preserve"> PAGEREF _Toc25208 \h </w:instrText>
      </w:r>
      <w:r>
        <w:fldChar w:fldCharType="separate"/>
      </w:r>
      <w:r>
        <w:t>6</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_Toc25736 </w:instrText>
      </w:r>
      <w:r>
        <w:rPr>
          <w:highlight w:val="none"/>
        </w:rPr>
        <w:fldChar w:fldCharType="separate"/>
      </w:r>
      <w:r>
        <w:t>1.3.2 水环境功能区划</w:t>
      </w:r>
      <w:r>
        <w:tab/>
      </w:r>
      <w:r>
        <w:fldChar w:fldCharType="begin"/>
      </w:r>
      <w:r>
        <w:instrText xml:space="preserve"> PAGEREF _Toc25736 \h </w:instrText>
      </w:r>
      <w:r>
        <w:fldChar w:fldCharType="separate"/>
      </w:r>
      <w:r>
        <w:t>6</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_Toc7433 </w:instrText>
      </w:r>
      <w:r>
        <w:rPr>
          <w:highlight w:val="none"/>
        </w:rPr>
        <w:fldChar w:fldCharType="separate"/>
      </w:r>
      <w:r>
        <w:t>1.3.3 声环境功能区划</w:t>
      </w:r>
      <w:r>
        <w:tab/>
      </w:r>
      <w:r>
        <w:fldChar w:fldCharType="begin"/>
      </w:r>
      <w:r>
        <w:instrText xml:space="preserve"> PAGEREF _Toc7433 \h </w:instrText>
      </w:r>
      <w:r>
        <w:fldChar w:fldCharType="separate"/>
      </w:r>
      <w:r>
        <w:t>6</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_Toc9190 </w:instrText>
      </w:r>
      <w:r>
        <w:rPr>
          <w:highlight w:val="none"/>
        </w:rPr>
        <w:fldChar w:fldCharType="separate"/>
      </w:r>
      <w:r>
        <w:t>1.3.4 生态环境功能区划</w:t>
      </w:r>
      <w:r>
        <w:tab/>
      </w:r>
      <w:r>
        <w:fldChar w:fldCharType="begin"/>
      </w:r>
      <w:r>
        <w:instrText xml:space="preserve"> PAGEREF _Toc9190 \h </w:instrText>
      </w:r>
      <w:r>
        <w:fldChar w:fldCharType="separate"/>
      </w:r>
      <w:r>
        <w:t>6</w:t>
      </w:r>
      <w:r>
        <w:fldChar w:fldCharType="end"/>
      </w:r>
      <w:r>
        <w:rPr>
          <w:highlight w:val="none"/>
        </w:rPr>
        <w:fldChar w:fldCharType="end"/>
      </w:r>
    </w:p>
    <w:p>
      <w:pPr>
        <w:pStyle w:val="26"/>
        <w:tabs>
          <w:tab w:val="right" w:leader="dot" w:pos="9355"/>
        </w:tabs>
      </w:pPr>
      <w:r>
        <w:rPr>
          <w:highlight w:val="none"/>
        </w:rPr>
        <w:fldChar w:fldCharType="begin"/>
      </w:r>
      <w:r>
        <w:rPr>
          <w:highlight w:val="none"/>
        </w:rPr>
        <w:instrText xml:space="preserve"> HYPERLINK \l _Toc30947 </w:instrText>
      </w:r>
      <w:r>
        <w:rPr>
          <w:highlight w:val="none"/>
        </w:rPr>
        <w:fldChar w:fldCharType="separate"/>
      </w:r>
      <w:r>
        <w:rPr>
          <w:rFonts w:hint="default"/>
          <w:lang w:val="en-US"/>
        </w:rPr>
        <w:t>1.4 产业政策、规划符合性</w:t>
      </w:r>
      <w:r>
        <w:tab/>
      </w:r>
      <w:r>
        <w:fldChar w:fldCharType="begin"/>
      </w:r>
      <w:r>
        <w:instrText xml:space="preserve"> PAGEREF _Toc30947 \h </w:instrText>
      </w:r>
      <w:r>
        <w:fldChar w:fldCharType="separate"/>
      </w:r>
      <w:r>
        <w:t>8</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_Toc3360 </w:instrText>
      </w:r>
      <w:r>
        <w:rPr>
          <w:highlight w:val="none"/>
        </w:rPr>
        <w:fldChar w:fldCharType="separate"/>
      </w:r>
      <w:r>
        <w:t>1.4.1 产业政策符合性分析</w:t>
      </w:r>
      <w:r>
        <w:tab/>
      </w:r>
      <w:r>
        <w:fldChar w:fldCharType="begin"/>
      </w:r>
      <w:r>
        <w:instrText xml:space="preserve"> PAGEREF _Toc3360 \h </w:instrText>
      </w:r>
      <w:r>
        <w:fldChar w:fldCharType="separate"/>
      </w:r>
      <w:r>
        <w:t>8</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_Toc26359 </w:instrText>
      </w:r>
      <w:r>
        <w:rPr>
          <w:highlight w:val="none"/>
        </w:rPr>
        <w:fldChar w:fldCharType="separate"/>
      </w:r>
      <w:r>
        <w:t>1.4.2 规划符合性分析</w:t>
      </w:r>
      <w:r>
        <w:tab/>
      </w:r>
      <w:r>
        <w:fldChar w:fldCharType="begin"/>
      </w:r>
      <w:r>
        <w:instrText xml:space="preserve"> PAGEREF _Toc26359 \h </w:instrText>
      </w:r>
      <w:r>
        <w:fldChar w:fldCharType="separate"/>
      </w:r>
      <w:r>
        <w:t>8</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_Toc25915 </w:instrText>
      </w:r>
      <w:r>
        <w:rPr>
          <w:highlight w:val="none"/>
        </w:rPr>
        <w:fldChar w:fldCharType="separate"/>
      </w:r>
      <w:r>
        <w:t>1.4.3 选址合理性分析</w:t>
      </w:r>
      <w:r>
        <w:tab/>
      </w:r>
      <w:r>
        <w:fldChar w:fldCharType="begin"/>
      </w:r>
      <w:r>
        <w:instrText xml:space="preserve"> PAGEREF _Toc25915 \h </w:instrText>
      </w:r>
      <w:r>
        <w:fldChar w:fldCharType="separate"/>
      </w:r>
      <w:r>
        <w:t>14</w:t>
      </w:r>
      <w:r>
        <w:fldChar w:fldCharType="end"/>
      </w:r>
      <w:r>
        <w:rPr>
          <w:highlight w:val="none"/>
        </w:rPr>
        <w:fldChar w:fldCharType="end"/>
      </w:r>
    </w:p>
    <w:p>
      <w:pPr>
        <w:pStyle w:val="26"/>
        <w:tabs>
          <w:tab w:val="right" w:leader="dot" w:pos="9355"/>
        </w:tabs>
      </w:pPr>
      <w:r>
        <w:rPr>
          <w:highlight w:val="none"/>
        </w:rPr>
        <w:fldChar w:fldCharType="begin"/>
      </w:r>
      <w:r>
        <w:rPr>
          <w:highlight w:val="none"/>
        </w:rPr>
        <w:instrText xml:space="preserve"> HYPERLINK \l _Toc6343 </w:instrText>
      </w:r>
      <w:r>
        <w:rPr>
          <w:highlight w:val="none"/>
        </w:rPr>
        <w:fldChar w:fldCharType="separate"/>
      </w:r>
      <w:r>
        <w:rPr>
          <w:rFonts w:hint="default"/>
          <w:lang w:val="en-US"/>
        </w:rPr>
        <w:t>1.5 环境影响识别及评价因子筛选</w:t>
      </w:r>
      <w:r>
        <w:tab/>
      </w:r>
      <w:r>
        <w:fldChar w:fldCharType="begin"/>
      </w:r>
      <w:r>
        <w:instrText xml:space="preserve"> PAGEREF _Toc6343 \h </w:instrText>
      </w:r>
      <w:r>
        <w:fldChar w:fldCharType="separate"/>
      </w:r>
      <w:r>
        <w:t>15</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_Toc15888 </w:instrText>
      </w:r>
      <w:r>
        <w:rPr>
          <w:highlight w:val="none"/>
        </w:rPr>
        <w:fldChar w:fldCharType="separate"/>
      </w:r>
      <w:r>
        <w:t>1.5.1 环境影响因素识别</w:t>
      </w:r>
      <w:r>
        <w:tab/>
      </w:r>
      <w:r>
        <w:fldChar w:fldCharType="begin"/>
      </w:r>
      <w:r>
        <w:instrText xml:space="preserve"> PAGEREF _Toc15888 \h </w:instrText>
      </w:r>
      <w:r>
        <w:fldChar w:fldCharType="separate"/>
      </w:r>
      <w:r>
        <w:t>15</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_Toc28058 </w:instrText>
      </w:r>
      <w:r>
        <w:rPr>
          <w:highlight w:val="none"/>
        </w:rPr>
        <w:fldChar w:fldCharType="separate"/>
      </w:r>
      <w:r>
        <w:rPr>
          <w:rFonts w:hint="default"/>
          <w:lang w:val="en-US" w:eastAsia="zh-CN"/>
        </w:rPr>
        <w:t>1.</w:t>
      </w:r>
      <w:r>
        <w:rPr>
          <w:rFonts w:hint="eastAsia"/>
          <w:lang w:val="en-US" w:eastAsia="zh-CN"/>
        </w:rPr>
        <w:t>5</w:t>
      </w:r>
      <w:r>
        <w:rPr>
          <w:rFonts w:hint="default"/>
          <w:lang w:val="en-US" w:eastAsia="zh-CN"/>
        </w:rPr>
        <w:t>.2 环境影响识别</w:t>
      </w:r>
      <w:r>
        <w:tab/>
      </w:r>
      <w:r>
        <w:fldChar w:fldCharType="begin"/>
      </w:r>
      <w:r>
        <w:instrText xml:space="preserve"> PAGEREF _Toc28058 \h </w:instrText>
      </w:r>
      <w:r>
        <w:fldChar w:fldCharType="separate"/>
      </w:r>
      <w:r>
        <w:t>15</w:t>
      </w:r>
      <w:r>
        <w:fldChar w:fldCharType="end"/>
      </w:r>
      <w:r>
        <w:rPr>
          <w:highlight w:val="none"/>
        </w:rPr>
        <w:fldChar w:fldCharType="end"/>
      </w:r>
    </w:p>
    <w:p>
      <w:pPr>
        <w:pStyle w:val="26"/>
        <w:tabs>
          <w:tab w:val="right" w:leader="dot" w:pos="9355"/>
        </w:tabs>
      </w:pPr>
      <w:r>
        <w:rPr>
          <w:highlight w:val="none"/>
        </w:rPr>
        <w:fldChar w:fldCharType="begin"/>
      </w:r>
      <w:r>
        <w:rPr>
          <w:highlight w:val="none"/>
        </w:rPr>
        <w:instrText xml:space="preserve"> HYPERLINK \l _Toc9020 </w:instrText>
      </w:r>
      <w:r>
        <w:rPr>
          <w:highlight w:val="none"/>
        </w:rPr>
        <w:fldChar w:fldCharType="separate"/>
      </w:r>
      <w:r>
        <w:rPr>
          <w:rFonts w:hint="default"/>
          <w:lang w:val="en-US"/>
        </w:rPr>
        <w:t>1.6评价重点</w:t>
      </w:r>
      <w:r>
        <w:tab/>
      </w:r>
      <w:r>
        <w:fldChar w:fldCharType="begin"/>
      </w:r>
      <w:r>
        <w:instrText xml:space="preserve"> PAGEREF _Toc9020 \h </w:instrText>
      </w:r>
      <w:r>
        <w:fldChar w:fldCharType="separate"/>
      </w:r>
      <w:r>
        <w:t>17</w:t>
      </w:r>
      <w:r>
        <w:fldChar w:fldCharType="end"/>
      </w:r>
      <w:r>
        <w:rPr>
          <w:highlight w:val="none"/>
        </w:rPr>
        <w:fldChar w:fldCharType="end"/>
      </w:r>
    </w:p>
    <w:p>
      <w:pPr>
        <w:pStyle w:val="26"/>
        <w:tabs>
          <w:tab w:val="right" w:leader="dot" w:pos="9355"/>
        </w:tabs>
      </w:pPr>
      <w:r>
        <w:rPr>
          <w:highlight w:val="none"/>
        </w:rPr>
        <w:fldChar w:fldCharType="begin"/>
      </w:r>
      <w:r>
        <w:rPr>
          <w:highlight w:val="none"/>
        </w:rPr>
        <w:instrText xml:space="preserve"> HYPERLINK \l _Toc3657 </w:instrText>
      </w:r>
      <w:r>
        <w:rPr>
          <w:highlight w:val="none"/>
        </w:rPr>
        <w:fldChar w:fldCharType="separate"/>
      </w:r>
      <w:r>
        <w:rPr>
          <w:rFonts w:hint="default"/>
          <w:lang w:val="en-US"/>
        </w:rPr>
        <w:t>1.7 评价等级及评价范围</w:t>
      </w:r>
      <w:r>
        <w:tab/>
      </w:r>
      <w:r>
        <w:fldChar w:fldCharType="begin"/>
      </w:r>
      <w:r>
        <w:instrText xml:space="preserve"> PAGEREF _Toc3657 \h </w:instrText>
      </w:r>
      <w:r>
        <w:fldChar w:fldCharType="separate"/>
      </w:r>
      <w:r>
        <w:t>17</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_Toc24372 </w:instrText>
      </w:r>
      <w:r>
        <w:rPr>
          <w:highlight w:val="none"/>
        </w:rPr>
        <w:fldChar w:fldCharType="separate"/>
      </w:r>
      <w:r>
        <w:rPr>
          <w:rFonts w:ascii="Times New Roman" w:hAnsi="Times New Roman" w:cs="Times New Roman"/>
        </w:rPr>
        <w:t>1.7.1 环境空气</w:t>
      </w:r>
      <w:r>
        <w:tab/>
      </w:r>
      <w:r>
        <w:fldChar w:fldCharType="begin"/>
      </w:r>
      <w:r>
        <w:instrText xml:space="preserve"> PAGEREF _Toc24372 \h </w:instrText>
      </w:r>
      <w:r>
        <w:fldChar w:fldCharType="separate"/>
      </w:r>
      <w:r>
        <w:t>17</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_Toc21613 </w:instrText>
      </w:r>
      <w:r>
        <w:rPr>
          <w:highlight w:val="none"/>
        </w:rPr>
        <w:fldChar w:fldCharType="separate"/>
      </w:r>
      <w:r>
        <w:t>1.7.2 地表水环境</w:t>
      </w:r>
      <w:r>
        <w:tab/>
      </w:r>
      <w:r>
        <w:fldChar w:fldCharType="begin"/>
      </w:r>
      <w:r>
        <w:instrText xml:space="preserve"> PAGEREF _Toc21613 \h </w:instrText>
      </w:r>
      <w:r>
        <w:fldChar w:fldCharType="separate"/>
      </w:r>
      <w:r>
        <w:t>27</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_Toc8770 </w:instrText>
      </w:r>
      <w:r>
        <w:rPr>
          <w:highlight w:val="none"/>
        </w:rPr>
        <w:fldChar w:fldCharType="separate"/>
      </w:r>
      <w:r>
        <w:t>1.7.3 地下水环境</w:t>
      </w:r>
      <w:r>
        <w:tab/>
      </w:r>
      <w:r>
        <w:fldChar w:fldCharType="begin"/>
      </w:r>
      <w:r>
        <w:instrText xml:space="preserve"> PAGEREF _Toc8770 \h </w:instrText>
      </w:r>
      <w:r>
        <w:fldChar w:fldCharType="separate"/>
      </w:r>
      <w:r>
        <w:t>28</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_Toc16371 </w:instrText>
      </w:r>
      <w:r>
        <w:rPr>
          <w:highlight w:val="none"/>
        </w:rPr>
        <w:fldChar w:fldCharType="separate"/>
      </w:r>
      <w:r>
        <w:t>1.7.4 声环境</w:t>
      </w:r>
      <w:r>
        <w:tab/>
      </w:r>
      <w:r>
        <w:fldChar w:fldCharType="begin"/>
      </w:r>
      <w:r>
        <w:instrText xml:space="preserve"> PAGEREF _Toc16371 \h </w:instrText>
      </w:r>
      <w:r>
        <w:fldChar w:fldCharType="separate"/>
      </w:r>
      <w:r>
        <w:t>29</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_Toc25153 </w:instrText>
      </w:r>
      <w:r>
        <w:rPr>
          <w:highlight w:val="none"/>
        </w:rPr>
        <w:fldChar w:fldCharType="separate"/>
      </w:r>
      <w:r>
        <w:t>1.7.5 生态环境</w:t>
      </w:r>
      <w:r>
        <w:tab/>
      </w:r>
      <w:r>
        <w:fldChar w:fldCharType="begin"/>
      </w:r>
      <w:r>
        <w:instrText xml:space="preserve"> PAGEREF _Toc25153 \h </w:instrText>
      </w:r>
      <w:r>
        <w:fldChar w:fldCharType="separate"/>
      </w:r>
      <w:r>
        <w:t>30</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_Toc5732 </w:instrText>
      </w:r>
      <w:r>
        <w:rPr>
          <w:highlight w:val="none"/>
        </w:rPr>
        <w:fldChar w:fldCharType="separate"/>
      </w:r>
      <w:r>
        <w:t>1.7.6 土壤环境</w:t>
      </w:r>
      <w:r>
        <w:tab/>
      </w:r>
      <w:r>
        <w:fldChar w:fldCharType="begin"/>
      </w:r>
      <w:r>
        <w:instrText xml:space="preserve"> PAGEREF _Toc5732 \h </w:instrText>
      </w:r>
      <w:r>
        <w:fldChar w:fldCharType="separate"/>
      </w:r>
      <w:r>
        <w:t>30</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_Toc16711 </w:instrText>
      </w:r>
      <w:r>
        <w:rPr>
          <w:highlight w:val="none"/>
        </w:rPr>
        <w:fldChar w:fldCharType="separate"/>
      </w:r>
      <w:r>
        <w:t>1.7.7 环境风险</w:t>
      </w:r>
      <w:r>
        <w:tab/>
      </w:r>
      <w:r>
        <w:fldChar w:fldCharType="begin"/>
      </w:r>
      <w:r>
        <w:instrText xml:space="preserve"> PAGEREF _Toc16711 \h </w:instrText>
      </w:r>
      <w:r>
        <w:fldChar w:fldCharType="separate"/>
      </w:r>
      <w:r>
        <w:t>31</w:t>
      </w:r>
      <w:r>
        <w:fldChar w:fldCharType="end"/>
      </w:r>
      <w:r>
        <w:rPr>
          <w:highlight w:val="none"/>
        </w:rPr>
        <w:fldChar w:fldCharType="end"/>
      </w:r>
    </w:p>
    <w:p>
      <w:pPr>
        <w:pStyle w:val="26"/>
        <w:tabs>
          <w:tab w:val="right" w:leader="dot" w:pos="9355"/>
        </w:tabs>
      </w:pPr>
      <w:r>
        <w:rPr>
          <w:highlight w:val="none"/>
        </w:rPr>
        <w:fldChar w:fldCharType="begin"/>
      </w:r>
      <w:r>
        <w:rPr>
          <w:highlight w:val="none"/>
        </w:rPr>
        <w:instrText xml:space="preserve"> HYPERLINK \l _Toc24933 </w:instrText>
      </w:r>
      <w:r>
        <w:rPr>
          <w:highlight w:val="none"/>
        </w:rPr>
        <w:fldChar w:fldCharType="separate"/>
      </w:r>
      <w:r>
        <w:rPr>
          <w:rFonts w:hint="default"/>
          <w:lang w:val="en-US"/>
        </w:rPr>
        <w:t>1.8 评价标准</w:t>
      </w:r>
      <w:r>
        <w:tab/>
      </w:r>
      <w:r>
        <w:fldChar w:fldCharType="begin"/>
      </w:r>
      <w:r>
        <w:instrText xml:space="preserve"> PAGEREF _Toc24933 \h </w:instrText>
      </w:r>
      <w:r>
        <w:fldChar w:fldCharType="separate"/>
      </w:r>
      <w:r>
        <w:t>32</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_Toc31400 </w:instrText>
      </w:r>
      <w:r>
        <w:rPr>
          <w:highlight w:val="none"/>
        </w:rPr>
        <w:fldChar w:fldCharType="separate"/>
      </w:r>
      <w:r>
        <w:t>1.8.1 环境质量标准</w:t>
      </w:r>
      <w:r>
        <w:tab/>
      </w:r>
      <w:r>
        <w:fldChar w:fldCharType="begin"/>
      </w:r>
      <w:r>
        <w:instrText xml:space="preserve"> PAGEREF _Toc31400 \h </w:instrText>
      </w:r>
      <w:r>
        <w:fldChar w:fldCharType="separate"/>
      </w:r>
      <w:r>
        <w:t>32</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_Toc28217 </w:instrText>
      </w:r>
      <w:r>
        <w:rPr>
          <w:highlight w:val="none"/>
        </w:rPr>
        <w:fldChar w:fldCharType="separate"/>
      </w:r>
      <w:r>
        <w:t>1.8.2 污染物排放标准</w:t>
      </w:r>
      <w:r>
        <w:tab/>
      </w:r>
      <w:r>
        <w:fldChar w:fldCharType="begin"/>
      </w:r>
      <w:r>
        <w:instrText xml:space="preserve"> PAGEREF _Toc28217 \h </w:instrText>
      </w:r>
      <w:r>
        <w:fldChar w:fldCharType="separate"/>
      </w:r>
      <w:r>
        <w:t>36</w:t>
      </w:r>
      <w:r>
        <w:fldChar w:fldCharType="end"/>
      </w:r>
      <w:r>
        <w:rPr>
          <w:highlight w:val="none"/>
        </w:rPr>
        <w:fldChar w:fldCharType="end"/>
      </w:r>
    </w:p>
    <w:p>
      <w:pPr>
        <w:pStyle w:val="26"/>
        <w:tabs>
          <w:tab w:val="right" w:leader="dot" w:pos="9355"/>
        </w:tabs>
      </w:pPr>
      <w:r>
        <w:rPr>
          <w:highlight w:val="none"/>
        </w:rPr>
        <w:fldChar w:fldCharType="begin"/>
      </w:r>
      <w:r>
        <w:rPr>
          <w:highlight w:val="none"/>
        </w:rPr>
        <w:instrText xml:space="preserve"> HYPERLINK \l _Toc4333 </w:instrText>
      </w:r>
      <w:r>
        <w:rPr>
          <w:highlight w:val="none"/>
        </w:rPr>
        <w:fldChar w:fldCharType="separate"/>
      </w:r>
      <w:r>
        <w:rPr>
          <w:rFonts w:hint="default"/>
          <w:szCs w:val="28"/>
          <w:lang w:val="en-US"/>
        </w:rPr>
        <w:t>1.9 环境保护目标</w:t>
      </w:r>
      <w:r>
        <w:tab/>
      </w:r>
      <w:r>
        <w:fldChar w:fldCharType="begin"/>
      </w:r>
      <w:r>
        <w:instrText xml:space="preserve"> PAGEREF _Toc4333 \h </w:instrText>
      </w:r>
      <w:r>
        <w:fldChar w:fldCharType="separate"/>
      </w:r>
      <w:r>
        <w:t>38</w:t>
      </w:r>
      <w:r>
        <w:fldChar w:fldCharType="end"/>
      </w:r>
      <w:r>
        <w:rPr>
          <w:highlight w:val="none"/>
        </w:rPr>
        <w:fldChar w:fldCharType="end"/>
      </w:r>
    </w:p>
    <w:p>
      <w:pPr>
        <w:pStyle w:val="26"/>
        <w:tabs>
          <w:tab w:val="right" w:leader="dot" w:pos="9355"/>
        </w:tabs>
      </w:pPr>
      <w:r>
        <w:rPr>
          <w:highlight w:val="none"/>
        </w:rPr>
        <w:fldChar w:fldCharType="begin"/>
      </w:r>
      <w:r>
        <w:rPr>
          <w:highlight w:val="none"/>
        </w:rPr>
        <w:instrText xml:space="preserve"> HYPERLINK \l _Toc15944 </w:instrText>
      </w:r>
      <w:r>
        <w:rPr>
          <w:highlight w:val="none"/>
        </w:rPr>
        <w:fldChar w:fldCharType="separate"/>
      </w:r>
      <w:r>
        <w:rPr>
          <w:rFonts w:hint="default"/>
          <w:lang w:val="en-US"/>
        </w:rPr>
        <w:t>1.10 建设项目环境影响评价工作程序</w:t>
      </w:r>
      <w:r>
        <w:tab/>
      </w:r>
      <w:r>
        <w:fldChar w:fldCharType="begin"/>
      </w:r>
      <w:r>
        <w:instrText xml:space="preserve"> PAGEREF _Toc15944 \h </w:instrText>
      </w:r>
      <w:r>
        <w:fldChar w:fldCharType="separate"/>
      </w:r>
      <w:r>
        <w:t>40</w:t>
      </w:r>
      <w:r>
        <w:fldChar w:fldCharType="end"/>
      </w:r>
      <w:r>
        <w:rPr>
          <w:highlight w:val="none"/>
        </w:rPr>
        <w:fldChar w:fldCharType="end"/>
      </w:r>
    </w:p>
    <w:p>
      <w:pPr>
        <w:pStyle w:val="23"/>
        <w:tabs>
          <w:tab w:val="right" w:leader="dot" w:pos="9355"/>
        </w:tabs>
      </w:pPr>
      <w:r>
        <w:rPr>
          <w:highlight w:val="none"/>
        </w:rPr>
        <w:fldChar w:fldCharType="begin"/>
      </w:r>
      <w:r>
        <w:rPr>
          <w:highlight w:val="none"/>
        </w:rPr>
        <w:instrText xml:space="preserve"> HYPERLINK \l _Toc3261 </w:instrText>
      </w:r>
      <w:r>
        <w:rPr>
          <w:highlight w:val="none"/>
        </w:rPr>
        <w:fldChar w:fldCharType="separate"/>
      </w:r>
      <w:r>
        <w:t>2</w:t>
      </w:r>
      <w:r>
        <w:rPr>
          <w:rFonts w:hint="eastAsia"/>
          <w:lang w:val="en-US" w:eastAsia="zh-CN"/>
        </w:rPr>
        <w:t xml:space="preserve"> </w:t>
      </w:r>
      <w:r>
        <w:t>工程概况</w:t>
      </w:r>
      <w:r>
        <w:tab/>
      </w:r>
      <w:r>
        <w:fldChar w:fldCharType="begin"/>
      </w:r>
      <w:r>
        <w:instrText xml:space="preserve"> PAGEREF _Toc3261 \h </w:instrText>
      </w:r>
      <w:r>
        <w:fldChar w:fldCharType="separate"/>
      </w:r>
      <w:r>
        <w:t>41</w:t>
      </w:r>
      <w:r>
        <w:fldChar w:fldCharType="end"/>
      </w:r>
      <w:r>
        <w:rPr>
          <w:highlight w:val="none"/>
        </w:rPr>
        <w:fldChar w:fldCharType="end"/>
      </w:r>
    </w:p>
    <w:p>
      <w:pPr>
        <w:pStyle w:val="26"/>
        <w:tabs>
          <w:tab w:val="right" w:leader="dot" w:pos="9355"/>
        </w:tabs>
      </w:pPr>
      <w:r>
        <w:rPr>
          <w:highlight w:val="none"/>
        </w:rPr>
        <w:fldChar w:fldCharType="begin"/>
      </w:r>
      <w:r>
        <w:rPr>
          <w:highlight w:val="none"/>
        </w:rPr>
        <w:instrText xml:space="preserve"> HYPERLINK \l _Toc6400 </w:instrText>
      </w:r>
      <w:r>
        <w:rPr>
          <w:highlight w:val="none"/>
        </w:rPr>
        <w:fldChar w:fldCharType="separate"/>
      </w:r>
      <w:r>
        <w:t>2.1建设项目概况</w:t>
      </w:r>
      <w:r>
        <w:tab/>
      </w:r>
      <w:r>
        <w:fldChar w:fldCharType="begin"/>
      </w:r>
      <w:r>
        <w:instrText xml:space="preserve"> PAGEREF _Toc6400 \h </w:instrText>
      </w:r>
      <w:r>
        <w:fldChar w:fldCharType="separate"/>
      </w:r>
      <w:r>
        <w:t>41</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_Toc23490 </w:instrText>
      </w:r>
      <w:r>
        <w:rPr>
          <w:highlight w:val="none"/>
        </w:rPr>
        <w:fldChar w:fldCharType="separate"/>
      </w:r>
      <w:r>
        <w:t>2.1.1 项目名称、性质、建设单位</w:t>
      </w:r>
      <w:r>
        <w:tab/>
      </w:r>
      <w:r>
        <w:fldChar w:fldCharType="begin"/>
      </w:r>
      <w:r>
        <w:instrText xml:space="preserve"> PAGEREF _Toc23490 \h </w:instrText>
      </w:r>
      <w:r>
        <w:fldChar w:fldCharType="separate"/>
      </w:r>
      <w:r>
        <w:t>41</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_Toc12676 </w:instrText>
      </w:r>
      <w:r>
        <w:rPr>
          <w:highlight w:val="none"/>
        </w:rPr>
        <w:fldChar w:fldCharType="separate"/>
      </w:r>
      <w:r>
        <w:t>2.1.2 生产规模及产品方案</w:t>
      </w:r>
      <w:r>
        <w:tab/>
      </w:r>
      <w:r>
        <w:fldChar w:fldCharType="begin"/>
      </w:r>
      <w:r>
        <w:instrText xml:space="preserve"> PAGEREF _Toc12676 \h </w:instrText>
      </w:r>
      <w:r>
        <w:fldChar w:fldCharType="separate"/>
      </w:r>
      <w:r>
        <w:t>43</w:t>
      </w:r>
      <w:r>
        <w:fldChar w:fldCharType="end"/>
      </w:r>
      <w:r>
        <w:rPr>
          <w:highlight w:val="none"/>
        </w:rPr>
        <w:fldChar w:fldCharType="end"/>
      </w:r>
    </w:p>
    <w:p>
      <w:pPr>
        <w:pStyle w:val="26"/>
        <w:tabs>
          <w:tab w:val="right" w:leader="dot" w:pos="9355"/>
        </w:tabs>
      </w:pPr>
      <w:r>
        <w:rPr>
          <w:highlight w:val="none"/>
        </w:rPr>
        <w:fldChar w:fldCharType="begin"/>
      </w:r>
      <w:r>
        <w:rPr>
          <w:highlight w:val="none"/>
        </w:rPr>
        <w:instrText xml:space="preserve"> HYPERLINK \l _Toc6168 </w:instrText>
      </w:r>
      <w:r>
        <w:rPr>
          <w:highlight w:val="none"/>
        </w:rPr>
        <w:fldChar w:fldCharType="separate"/>
      </w:r>
      <w:r>
        <w:rPr>
          <w:rFonts w:ascii="Times New Roman" w:hAnsi="Times New Roman" w:cs="Times New Roman"/>
        </w:rPr>
        <w:t>2.2 工程内容</w:t>
      </w:r>
      <w:r>
        <w:tab/>
      </w:r>
      <w:r>
        <w:fldChar w:fldCharType="begin"/>
      </w:r>
      <w:r>
        <w:instrText xml:space="preserve"> PAGEREF _Toc6168 \h </w:instrText>
      </w:r>
      <w:r>
        <w:fldChar w:fldCharType="separate"/>
      </w:r>
      <w:r>
        <w:t>45</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_Toc9986 </w:instrText>
      </w:r>
      <w:r>
        <w:rPr>
          <w:highlight w:val="none"/>
        </w:rPr>
        <w:fldChar w:fldCharType="separate"/>
      </w:r>
      <w:r>
        <w:rPr>
          <w:rFonts w:ascii="Times New Roman" w:hAnsi="Times New Roman" w:cs="Times New Roman"/>
        </w:rPr>
        <w:t>2.2.1 主要建设内容</w:t>
      </w:r>
      <w:r>
        <w:tab/>
      </w:r>
      <w:r>
        <w:fldChar w:fldCharType="begin"/>
      </w:r>
      <w:r>
        <w:instrText xml:space="preserve"> PAGEREF _Toc9986 \h </w:instrText>
      </w:r>
      <w:r>
        <w:fldChar w:fldCharType="separate"/>
      </w:r>
      <w:r>
        <w:t>45</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_Toc963 </w:instrText>
      </w:r>
      <w:r>
        <w:rPr>
          <w:highlight w:val="none"/>
        </w:rPr>
        <w:fldChar w:fldCharType="separate"/>
      </w:r>
      <w:r>
        <w:t>2.2.2 经济技术指标</w:t>
      </w:r>
      <w:r>
        <w:tab/>
      </w:r>
      <w:r>
        <w:fldChar w:fldCharType="begin"/>
      </w:r>
      <w:r>
        <w:instrText xml:space="preserve"> PAGEREF _Toc963 \h </w:instrText>
      </w:r>
      <w:r>
        <w:fldChar w:fldCharType="separate"/>
      </w:r>
      <w:r>
        <w:t>49</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_Toc7347 </w:instrText>
      </w:r>
      <w:r>
        <w:rPr>
          <w:highlight w:val="none"/>
        </w:rPr>
        <w:fldChar w:fldCharType="separate"/>
      </w:r>
      <w:r>
        <w:t>2.2.3 总图布置</w:t>
      </w:r>
      <w:r>
        <w:tab/>
      </w:r>
      <w:r>
        <w:fldChar w:fldCharType="begin"/>
      </w:r>
      <w:r>
        <w:instrText xml:space="preserve"> PAGEREF _Toc7347 \h </w:instrText>
      </w:r>
      <w:r>
        <w:fldChar w:fldCharType="separate"/>
      </w:r>
      <w:r>
        <w:t>50</w:t>
      </w:r>
      <w:r>
        <w:fldChar w:fldCharType="end"/>
      </w:r>
      <w:r>
        <w:rPr>
          <w:highlight w:val="none"/>
        </w:rPr>
        <w:fldChar w:fldCharType="end"/>
      </w:r>
    </w:p>
    <w:p>
      <w:pPr>
        <w:pStyle w:val="26"/>
        <w:tabs>
          <w:tab w:val="right" w:leader="dot" w:pos="9355"/>
        </w:tabs>
      </w:pPr>
      <w:r>
        <w:rPr>
          <w:highlight w:val="none"/>
        </w:rPr>
        <w:fldChar w:fldCharType="begin"/>
      </w:r>
      <w:r>
        <w:rPr>
          <w:highlight w:val="none"/>
        </w:rPr>
        <w:instrText xml:space="preserve"> HYPERLINK \l _Toc8507 </w:instrText>
      </w:r>
      <w:r>
        <w:rPr>
          <w:highlight w:val="none"/>
        </w:rPr>
        <w:fldChar w:fldCharType="separate"/>
      </w:r>
      <w:r>
        <w:t>2.3 原辅材料、能源消耗</w:t>
      </w:r>
      <w:r>
        <w:tab/>
      </w:r>
      <w:r>
        <w:fldChar w:fldCharType="begin"/>
      </w:r>
      <w:r>
        <w:instrText xml:space="preserve"> PAGEREF _Toc8507 \h </w:instrText>
      </w:r>
      <w:r>
        <w:fldChar w:fldCharType="separate"/>
      </w:r>
      <w:r>
        <w:t>52</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_Toc20168 </w:instrText>
      </w:r>
      <w:r>
        <w:rPr>
          <w:highlight w:val="none"/>
        </w:rPr>
        <w:fldChar w:fldCharType="separate"/>
      </w:r>
      <w:r>
        <w:rPr>
          <w:rFonts w:ascii="Times New Roman" w:hAnsi="Times New Roman" w:cs="Times New Roman"/>
        </w:rPr>
        <w:t>2.3.1 原辅材料消耗情况</w:t>
      </w:r>
      <w:r>
        <w:tab/>
      </w:r>
      <w:r>
        <w:fldChar w:fldCharType="begin"/>
      </w:r>
      <w:r>
        <w:instrText xml:space="preserve"> PAGEREF _Toc20168 \h </w:instrText>
      </w:r>
      <w:r>
        <w:fldChar w:fldCharType="separate"/>
      </w:r>
      <w:r>
        <w:t>52</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_Toc22815 </w:instrText>
      </w:r>
      <w:r>
        <w:rPr>
          <w:highlight w:val="none"/>
        </w:rPr>
        <w:fldChar w:fldCharType="separate"/>
      </w:r>
      <w:r>
        <w:t>2.3.2 原辅材料基础理化性质</w:t>
      </w:r>
      <w:r>
        <w:tab/>
      </w:r>
      <w:r>
        <w:fldChar w:fldCharType="begin"/>
      </w:r>
      <w:r>
        <w:instrText xml:space="preserve"> PAGEREF _Toc22815 \h </w:instrText>
      </w:r>
      <w:r>
        <w:fldChar w:fldCharType="separate"/>
      </w:r>
      <w:r>
        <w:t>57</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_Toc29653 </w:instrText>
      </w:r>
      <w:r>
        <w:rPr>
          <w:highlight w:val="none"/>
        </w:rPr>
        <w:fldChar w:fldCharType="separate"/>
      </w:r>
      <w:r>
        <w:t>2.3.3 能源消耗</w:t>
      </w:r>
      <w:r>
        <w:tab/>
      </w:r>
      <w:r>
        <w:fldChar w:fldCharType="begin"/>
      </w:r>
      <w:r>
        <w:instrText xml:space="preserve"> PAGEREF _Toc29653 \h </w:instrText>
      </w:r>
      <w:r>
        <w:fldChar w:fldCharType="separate"/>
      </w:r>
      <w:r>
        <w:t>64</w:t>
      </w:r>
      <w:r>
        <w:fldChar w:fldCharType="end"/>
      </w:r>
      <w:r>
        <w:rPr>
          <w:highlight w:val="none"/>
        </w:rPr>
        <w:fldChar w:fldCharType="end"/>
      </w:r>
    </w:p>
    <w:p>
      <w:pPr>
        <w:pStyle w:val="26"/>
        <w:tabs>
          <w:tab w:val="right" w:leader="dot" w:pos="9355"/>
        </w:tabs>
      </w:pPr>
      <w:r>
        <w:rPr>
          <w:highlight w:val="none"/>
        </w:rPr>
        <w:fldChar w:fldCharType="begin"/>
      </w:r>
      <w:r>
        <w:rPr>
          <w:highlight w:val="none"/>
        </w:rPr>
        <w:instrText xml:space="preserve"> HYPERLINK \l _Toc24182 </w:instrText>
      </w:r>
      <w:r>
        <w:rPr>
          <w:highlight w:val="none"/>
        </w:rPr>
        <w:fldChar w:fldCharType="separate"/>
      </w:r>
      <w:r>
        <w:t>2.4 公用工程</w:t>
      </w:r>
      <w:r>
        <w:tab/>
      </w:r>
      <w:r>
        <w:fldChar w:fldCharType="begin"/>
      </w:r>
      <w:r>
        <w:instrText xml:space="preserve"> PAGEREF _Toc24182 \h </w:instrText>
      </w:r>
      <w:r>
        <w:fldChar w:fldCharType="separate"/>
      </w:r>
      <w:r>
        <w:t>64</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_Toc30326 </w:instrText>
      </w:r>
      <w:r>
        <w:rPr>
          <w:highlight w:val="none"/>
        </w:rPr>
        <w:fldChar w:fldCharType="separate"/>
      </w:r>
      <w:r>
        <w:rPr>
          <w:rFonts w:ascii="Times New Roman" w:hAnsi="Times New Roman" w:cs="Times New Roman"/>
        </w:rPr>
        <w:t>2.4.1 给排水系统</w:t>
      </w:r>
      <w:r>
        <w:tab/>
      </w:r>
      <w:r>
        <w:fldChar w:fldCharType="begin"/>
      </w:r>
      <w:r>
        <w:instrText xml:space="preserve"> PAGEREF _Toc30326 \h </w:instrText>
      </w:r>
      <w:r>
        <w:fldChar w:fldCharType="separate"/>
      </w:r>
      <w:r>
        <w:t>64</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_Toc20029 </w:instrText>
      </w:r>
      <w:r>
        <w:rPr>
          <w:highlight w:val="none"/>
        </w:rPr>
        <w:fldChar w:fldCharType="separate"/>
      </w:r>
      <w:r>
        <w:t>2.4.2 照明和供电</w:t>
      </w:r>
      <w:r>
        <w:tab/>
      </w:r>
      <w:r>
        <w:fldChar w:fldCharType="begin"/>
      </w:r>
      <w:r>
        <w:instrText xml:space="preserve"> PAGEREF _Toc20029 \h </w:instrText>
      </w:r>
      <w:r>
        <w:fldChar w:fldCharType="separate"/>
      </w:r>
      <w:r>
        <w:t>65</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_Toc12613 </w:instrText>
      </w:r>
      <w:r>
        <w:rPr>
          <w:highlight w:val="none"/>
        </w:rPr>
        <w:fldChar w:fldCharType="separate"/>
      </w:r>
      <w:r>
        <w:rPr>
          <w:rFonts w:ascii="Times New Roman" w:hAnsi="Times New Roman" w:cs="Times New Roman"/>
        </w:rPr>
        <w:t>2.4.3 工业用汽和采暖</w:t>
      </w:r>
      <w:r>
        <w:tab/>
      </w:r>
      <w:r>
        <w:fldChar w:fldCharType="begin"/>
      </w:r>
      <w:r>
        <w:instrText xml:space="preserve"> PAGEREF _Toc12613 \h </w:instrText>
      </w:r>
      <w:r>
        <w:fldChar w:fldCharType="separate"/>
      </w:r>
      <w:r>
        <w:t>65</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_Toc11272 </w:instrText>
      </w:r>
      <w:r>
        <w:rPr>
          <w:highlight w:val="none"/>
        </w:rPr>
        <w:fldChar w:fldCharType="separate"/>
      </w:r>
      <w:r>
        <w:rPr>
          <w:rFonts w:ascii="Times New Roman" w:hAnsi="Times New Roman" w:cs="Times New Roman"/>
          <w:highlight w:val="none"/>
        </w:rPr>
        <w:t>2.4.4 制冷系统</w:t>
      </w:r>
      <w:r>
        <w:tab/>
      </w:r>
      <w:r>
        <w:fldChar w:fldCharType="begin"/>
      </w:r>
      <w:r>
        <w:instrText xml:space="preserve"> PAGEREF _Toc11272 \h </w:instrText>
      </w:r>
      <w:r>
        <w:fldChar w:fldCharType="separate"/>
      </w:r>
      <w:r>
        <w:t>66</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_Toc26459 </w:instrText>
      </w:r>
      <w:r>
        <w:rPr>
          <w:highlight w:val="none"/>
        </w:rPr>
        <w:fldChar w:fldCharType="separate"/>
      </w:r>
      <w:r>
        <w:rPr>
          <w:rFonts w:ascii="Times New Roman" w:hAnsi="Times New Roman" w:cs="Times New Roman"/>
          <w:highlight w:val="none"/>
        </w:rPr>
        <w:t>2.4.5 管网系统</w:t>
      </w:r>
      <w:r>
        <w:tab/>
      </w:r>
      <w:r>
        <w:fldChar w:fldCharType="begin"/>
      </w:r>
      <w:r>
        <w:instrText xml:space="preserve"> PAGEREF _Toc26459 \h </w:instrText>
      </w:r>
      <w:r>
        <w:fldChar w:fldCharType="separate"/>
      </w:r>
      <w:r>
        <w:t>66</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_Toc11519 </w:instrText>
      </w:r>
      <w:r>
        <w:rPr>
          <w:highlight w:val="none"/>
        </w:rPr>
        <w:fldChar w:fldCharType="separate"/>
      </w:r>
      <w:r>
        <w:rPr>
          <w:rFonts w:ascii="Times New Roman" w:hAnsi="Times New Roman" w:cs="Times New Roman"/>
          <w:highlight w:val="none"/>
        </w:rPr>
        <w:t>2.4.6 通风系统</w:t>
      </w:r>
      <w:r>
        <w:tab/>
      </w:r>
      <w:r>
        <w:fldChar w:fldCharType="begin"/>
      </w:r>
      <w:r>
        <w:instrText xml:space="preserve"> PAGEREF _Toc11519 \h </w:instrText>
      </w:r>
      <w:r>
        <w:fldChar w:fldCharType="separate"/>
      </w:r>
      <w:r>
        <w:t>66</w:t>
      </w:r>
      <w:r>
        <w:fldChar w:fldCharType="end"/>
      </w:r>
      <w:r>
        <w:rPr>
          <w:highlight w:val="none"/>
        </w:rPr>
        <w:fldChar w:fldCharType="end"/>
      </w:r>
    </w:p>
    <w:p>
      <w:pPr>
        <w:pStyle w:val="26"/>
        <w:tabs>
          <w:tab w:val="right" w:leader="dot" w:pos="9355"/>
        </w:tabs>
      </w:pPr>
      <w:r>
        <w:rPr>
          <w:highlight w:val="none"/>
        </w:rPr>
        <w:fldChar w:fldCharType="begin"/>
      </w:r>
      <w:r>
        <w:rPr>
          <w:highlight w:val="none"/>
        </w:rPr>
        <w:instrText xml:space="preserve"> HYPERLINK \l _Toc17900 </w:instrText>
      </w:r>
      <w:r>
        <w:rPr>
          <w:highlight w:val="none"/>
        </w:rPr>
        <w:fldChar w:fldCharType="separate"/>
      </w:r>
      <w:r>
        <w:t>2.5 依托工程</w:t>
      </w:r>
      <w:r>
        <w:tab/>
      </w:r>
      <w:r>
        <w:fldChar w:fldCharType="begin"/>
      </w:r>
      <w:r>
        <w:instrText xml:space="preserve"> PAGEREF _Toc17900 \h </w:instrText>
      </w:r>
      <w:r>
        <w:fldChar w:fldCharType="separate"/>
      </w:r>
      <w:r>
        <w:t>67</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_Toc2951 </w:instrText>
      </w:r>
      <w:r>
        <w:rPr>
          <w:highlight w:val="none"/>
        </w:rPr>
        <w:fldChar w:fldCharType="separate"/>
      </w:r>
      <w:r>
        <w:rPr>
          <w:rFonts w:ascii="Times New Roman" w:hAnsi="Times New Roman" w:cs="Times New Roman"/>
        </w:rPr>
        <w:t>2.5.1 依托工程</w:t>
      </w:r>
      <w:r>
        <w:tab/>
      </w:r>
      <w:r>
        <w:fldChar w:fldCharType="begin"/>
      </w:r>
      <w:r>
        <w:instrText xml:space="preserve"> PAGEREF _Toc2951 \h </w:instrText>
      </w:r>
      <w:r>
        <w:fldChar w:fldCharType="separate"/>
      </w:r>
      <w:r>
        <w:t>67</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_Toc24517 </w:instrText>
      </w:r>
      <w:r>
        <w:rPr>
          <w:highlight w:val="none"/>
        </w:rPr>
        <w:fldChar w:fldCharType="separate"/>
      </w:r>
      <w:r>
        <w:t>2.5.2 依托可行性分析</w:t>
      </w:r>
      <w:r>
        <w:tab/>
      </w:r>
      <w:r>
        <w:fldChar w:fldCharType="begin"/>
      </w:r>
      <w:r>
        <w:instrText xml:space="preserve"> PAGEREF _Toc24517 \h </w:instrText>
      </w:r>
      <w:r>
        <w:fldChar w:fldCharType="separate"/>
      </w:r>
      <w:r>
        <w:t>67</w:t>
      </w:r>
      <w:r>
        <w:fldChar w:fldCharType="end"/>
      </w:r>
      <w:r>
        <w:rPr>
          <w:highlight w:val="none"/>
        </w:rPr>
        <w:fldChar w:fldCharType="end"/>
      </w:r>
    </w:p>
    <w:p>
      <w:pPr>
        <w:pStyle w:val="26"/>
        <w:tabs>
          <w:tab w:val="right" w:leader="dot" w:pos="9355"/>
        </w:tabs>
      </w:pPr>
      <w:r>
        <w:rPr>
          <w:highlight w:val="none"/>
        </w:rPr>
        <w:fldChar w:fldCharType="begin"/>
      </w:r>
      <w:r>
        <w:rPr>
          <w:highlight w:val="none"/>
        </w:rPr>
        <w:instrText xml:space="preserve"> HYPERLINK \l _Toc12617 </w:instrText>
      </w:r>
      <w:r>
        <w:rPr>
          <w:highlight w:val="none"/>
        </w:rPr>
        <w:fldChar w:fldCharType="separate"/>
      </w:r>
      <w:r>
        <w:t>2.6 储运工程</w:t>
      </w:r>
      <w:r>
        <w:tab/>
      </w:r>
      <w:r>
        <w:fldChar w:fldCharType="begin"/>
      </w:r>
      <w:r>
        <w:instrText xml:space="preserve"> PAGEREF _Toc12617 \h </w:instrText>
      </w:r>
      <w:r>
        <w:fldChar w:fldCharType="separate"/>
      </w:r>
      <w:r>
        <w:t>69</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_Toc22964 </w:instrText>
      </w:r>
      <w:r>
        <w:rPr>
          <w:highlight w:val="none"/>
        </w:rPr>
        <w:fldChar w:fldCharType="separate"/>
      </w:r>
      <w:r>
        <w:t xml:space="preserve">2.6.1 </w:t>
      </w:r>
      <w:r>
        <w:rPr>
          <w:rFonts w:hint="eastAsia"/>
          <w:lang w:val="en-US" w:eastAsia="zh-CN"/>
        </w:rPr>
        <w:t>化工原料仓库</w:t>
      </w:r>
      <w:r>
        <w:tab/>
      </w:r>
      <w:r>
        <w:fldChar w:fldCharType="begin"/>
      </w:r>
      <w:r>
        <w:instrText xml:space="preserve"> PAGEREF _Toc22964 \h </w:instrText>
      </w:r>
      <w:r>
        <w:fldChar w:fldCharType="separate"/>
      </w:r>
      <w:r>
        <w:t>69</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_Toc12930 </w:instrText>
      </w:r>
      <w:r>
        <w:rPr>
          <w:highlight w:val="none"/>
        </w:rPr>
        <w:fldChar w:fldCharType="separate"/>
      </w:r>
      <w:r>
        <w:t>2.6.3 运输</w:t>
      </w:r>
      <w:r>
        <w:tab/>
      </w:r>
      <w:r>
        <w:fldChar w:fldCharType="begin"/>
      </w:r>
      <w:r>
        <w:instrText xml:space="preserve"> PAGEREF _Toc12930 \h </w:instrText>
      </w:r>
      <w:r>
        <w:fldChar w:fldCharType="separate"/>
      </w:r>
      <w:r>
        <w:t>72</w:t>
      </w:r>
      <w:r>
        <w:fldChar w:fldCharType="end"/>
      </w:r>
      <w:r>
        <w:rPr>
          <w:highlight w:val="none"/>
        </w:rPr>
        <w:fldChar w:fldCharType="end"/>
      </w:r>
    </w:p>
    <w:p>
      <w:pPr>
        <w:pStyle w:val="23"/>
        <w:tabs>
          <w:tab w:val="right" w:leader="dot" w:pos="9355"/>
        </w:tabs>
      </w:pPr>
      <w:r>
        <w:rPr>
          <w:highlight w:val="none"/>
        </w:rPr>
        <w:fldChar w:fldCharType="begin"/>
      </w:r>
      <w:r>
        <w:rPr>
          <w:highlight w:val="none"/>
        </w:rPr>
        <w:instrText xml:space="preserve"> HYPERLINK \l _Toc11453 </w:instrText>
      </w:r>
      <w:r>
        <w:rPr>
          <w:highlight w:val="none"/>
        </w:rPr>
        <w:fldChar w:fldCharType="separate"/>
      </w:r>
      <w:r>
        <w:rPr>
          <w:rFonts w:hint="eastAsia"/>
          <w:lang w:val="en-US" w:eastAsia="zh-CN"/>
        </w:rPr>
        <w:t>3 工程分析</w:t>
      </w:r>
      <w:r>
        <w:tab/>
      </w:r>
      <w:r>
        <w:fldChar w:fldCharType="begin"/>
      </w:r>
      <w:r>
        <w:instrText xml:space="preserve"> PAGEREF _Toc11453 \h </w:instrText>
      </w:r>
      <w:r>
        <w:fldChar w:fldCharType="separate"/>
      </w:r>
      <w:r>
        <w:t>73</w:t>
      </w:r>
      <w:r>
        <w:fldChar w:fldCharType="end"/>
      </w:r>
      <w:r>
        <w:rPr>
          <w:highlight w:val="none"/>
        </w:rPr>
        <w:fldChar w:fldCharType="end"/>
      </w:r>
    </w:p>
    <w:p>
      <w:pPr>
        <w:pStyle w:val="26"/>
        <w:tabs>
          <w:tab w:val="right" w:leader="dot" w:pos="9355"/>
        </w:tabs>
      </w:pPr>
      <w:r>
        <w:rPr>
          <w:highlight w:val="none"/>
        </w:rPr>
        <w:fldChar w:fldCharType="begin"/>
      </w:r>
      <w:r>
        <w:rPr>
          <w:highlight w:val="none"/>
        </w:rPr>
        <w:instrText xml:space="preserve"> HYPERLINK \l _Toc28735 </w:instrText>
      </w:r>
      <w:r>
        <w:rPr>
          <w:highlight w:val="none"/>
        </w:rPr>
        <w:fldChar w:fldCharType="separate"/>
      </w:r>
      <w:r>
        <w:rPr>
          <w:rFonts w:hint="eastAsia"/>
          <w:lang w:val="en-US" w:eastAsia="zh-CN"/>
        </w:rPr>
        <w:t>3.1 生产车间6#</w:t>
      </w:r>
      <w:r>
        <w:tab/>
      </w:r>
      <w:r>
        <w:fldChar w:fldCharType="begin"/>
      </w:r>
      <w:r>
        <w:instrText xml:space="preserve"> PAGEREF _Toc28735 \h </w:instrText>
      </w:r>
      <w:r>
        <w:fldChar w:fldCharType="separate"/>
      </w:r>
      <w:r>
        <w:t>73</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_Toc27748 </w:instrText>
      </w:r>
      <w:r>
        <w:rPr>
          <w:highlight w:val="none"/>
        </w:rPr>
        <w:fldChar w:fldCharType="separate"/>
      </w:r>
      <w:r>
        <w:rPr>
          <w:rFonts w:hint="eastAsia"/>
          <w:highlight w:val="none"/>
          <w:lang w:val="en-US" w:eastAsia="zh-CN"/>
        </w:rPr>
        <w:t>3.1.1 生产设备</w:t>
      </w:r>
      <w:r>
        <w:tab/>
      </w:r>
      <w:r>
        <w:fldChar w:fldCharType="begin"/>
      </w:r>
      <w:r>
        <w:instrText xml:space="preserve"> PAGEREF _Toc27748 \h </w:instrText>
      </w:r>
      <w:r>
        <w:fldChar w:fldCharType="separate"/>
      </w:r>
      <w:r>
        <w:t>73</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_Toc2084 </w:instrText>
      </w:r>
      <w:r>
        <w:rPr>
          <w:highlight w:val="none"/>
        </w:rPr>
        <w:fldChar w:fldCharType="separate"/>
      </w:r>
      <w:r>
        <w:rPr>
          <w:rFonts w:hint="eastAsia"/>
          <w:lang w:val="en-US" w:eastAsia="zh-CN"/>
        </w:rPr>
        <w:t>3.1.2  1-氨基蒽醌工程分析</w:t>
      </w:r>
      <w:r>
        <w:tab/>
      </w:r>
      <w:r>
        <w:fldChar w:fldCharType="begin"/>
      </w:r>
      <w:r>
        <w:instrText xml:space="preserve"> PAGEREF _Toc2084 \h </w:instrText>
      </w:r>
      <w:r>
        <w:fldChar w:fldCharType="separate"/>
      </w:r>
      <w:r>
        <w:t>74</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_Toc6089 </w:instrText>
      </w:r>
      <w:r>
        <w:rPr>
          <w:highlight w:val="none"/>
        </w:rPr>
        <w:fldChar w:fldCharType="separate"/>
      </w:r>
      <w:r>
        <w:rPr>
          <w:rFonts w:hint="eastAsia"/>
          <w:lang w:val="en-US" w:eastAsia="zh-CN"/>
        </w:rPr>
        <w:t>3.1.3 车间拟采取的环保措施</w:t>
      </w:r>
      <w:r>
        <w:tab/>
      </w:r>
      <w:r>
        <w:fldChar w:fldCharType="begin"/>
      </w:r>
      <w:r>
        <w:instrText xml:space="preserve"> PAGEREF _Toc6089 \h </w:instrText>
      </w:r>
      <w:r>
        <w:fldChar w:fldCharType="separate"/>
      </w:r>
      <w:r>
        <w:t>94</w:t>
      </w:r>
      <w:r>
        <w:fldChar w:fldCharType="end"/>
      </w:r>
      <w:r>
        <w:rPr>
          <w:highlight w:val="none"/>
        </w:rPr>
        <w:fldChar w:fldCharType="end"/>
      </w:r>
    </w:p>
    <w:p>
      <w:pPr>
        <w:pStyle w:val="26"/>
        <w:tabs>
          <w:tab w:val="right" w:leader="dot" w:pos="9355"/>
        </w:tabs>
      </w:pPr>
      <w:r>
        <w:rPr>
          <w:highlight w:val="none"/>
        </w:rPr>
        <w:fldChar w:fldCharType="begin"/>
      </w:r>
      <w:r>
        <w:rPr>
          <w:highlight w:val="none"/>
        </w:rPr>
        <w:instrText xml:space="preserve"> HYPERLINK \l _Toc17882 </w:instrText>
      </w:r>
      <w:r>
        <w:rPr>
          <w:highlight w:val="none"/>
        </w:rPr>
        <w:fldChar w:fldCharType="separate"/>
      </w:r>
      <w:r>
        <w:rPr>
          <w:rFonts w:hint="eastAsia"/>
          <w:highlight w:val="none"/>
          <w:lang w:val="en-US" w:eastAsia="zh-CN"/>
        </w:rPr>
        <w:t>3.2 生产车间2#和3#</w:t>
      </w:r>
      <w:r>
        <w:tab/>
      </w:r>
      <w:r>
        <w:fldChar w:fldCharType="begin"/>
      </w:r>
      <w:r>
        <w:instrText xml:space="preserve"> PAGEREF _Toc17882 \h </w:instrText>
      </w:r>
      <w:r>
        <w:fldChar w:fldCharType="separate"/>
      </w:r>
      <w:r>
        <w:t>96</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_Toc21403 </w:instrText>
      </w:r>
      <w:r>
        <w:rPr>
          <w:highlight w:val="none"/>
        </w:rPr>
        <w:fldChar w:fldCharType="separate"/>
      </w:r>
      <w:r>
        <w:rPr>
          <w:rFonts w:hint="eastAsia"/>
          <w:highlight w:val="none"/>
          <w:lang w:val="en-US" w:eastAsia="zh-CN"/>
        </w:rPr>
        <w:t>3.2.1 生产设备</w:t>
      </w:r>
      <w:r>
        <w:tab/>
      </w:r>
      <w:r>
        <w:fldChar w:fldCharType="begin"/>
      </w:r>
      <w:r>
        <w:instrText xml:space="preserve"> PAGEREF _Toc21403 \h </w:instrText>
      </w:r>
      <w:r>
        <w:fldChar w:fldCharType="separate"/>
      </w:r>
      <w:r>
        <w:t>96</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_Toc5549 </w:instrText>
      </w:r>
      <w:r>
        <w:rPr>
          <w:highlight w:val="none"/>
        </w:rPr>
        <w:fldChar w:fldCharType="separate"/>
      </w:r>
      <w:r>
        <w:rPr>
          <w:rFonts w:hint="eastAsia"/>
          <w:lang w:val="en-US" w:eastAsia="zh-CN"/>
        </w:rPr>
        <w:t>3.2.2 溴氨酸工程分析</w:t>
      </w:r>
      <w:r>
        <w:tab/>
      </w:r>
      <w:r>
        <w:fldChar w:fldCharType="begin"/>
      </w:r>
      <w:r>
        <w:instrText xml:space="preserve"> PAGEREF _Toc5549 \h </w:instrText>
      </w:r>
      <w:r>
        <w:fldChar w:fldCharType="separate"/>
      </w:r>
      <w:r>
        <w:t>97</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_Toc13284 </w:instrText>
      </w:r>
      <w:r>
        <w:rPr>
          <w:highlight w:val="none"/>
        </w:rPr>
        <w:fldChar w:fldCharType="separate"/>
      </w:r>
      <w:r>
        <w:rPr>
          <w:rFonts w:hint="eastAsia"/>
          <w:lang w:val="en-US" w:eastAsia="zh-CN"/>
        </w:rPr>
        <w:t>3.2.3 车间拟采取的环保措施</w:t>
      </w:r>
      <w:r>
        <w:tab/>
      </w:r>
      <w:r>
        <w:fldChar w:fldCharType="begin"/>
      </w:r>
      <w:r>
        <w:instrText xml:space="preserve"> PAGEREF _Toc13284 \h </w:instrText>
      </w:r>
      <w:r>
        <w:fldChar w:fldCharType="separate"/>
      </w:r>
      <w:r>
        <w:t>117</w:t>
      </w:r>
      <w:r>
        <w:fldChar w:fldCharType="end"/>
      </w:r>
      <w:r>
        <w:rPr>
          <w:highlight w:val="none"/>
        </w:rPr>
        <w:fldChar w:fldCharType="end"/>
      </w:r>
    </w:p>
    <w:p>
      <w:pPr>
        <w:pStyle w:val="26"/>
        <w:tabs>
          <w:tab w:val="right" w:leader="dot" w:pos="9355"/>
        </w:tabs>
      </w:pPr>
      <w:r>
        <w:rPr>
          <w:highlight w:val="none"/>
        </w:rPr>
        <w:fldChar w:fldCharType="begin"/>
      </w:r>
      <w:r>
        <w:rPr>
          <w:highlight w:val="none"/>
        </w:rPr>
        <w:instrText xml:space="preserve"> HYPERLINK \l _Toc30892 </w:instrText>
      </w:r>
      <w:r>
        <w:rPr>
          <w:highlight w:val="none"/>
        </w:rPr>
        <w:fldChar w:fldCharType="separate"/>
      </w:r>
      <w:r>
        <w:rPr>
          <w:rFonts w:hint="eastAsia"/>
          <w:highlight w:val="none"/>
          <w:lang w:val="en-US" w:eastAsia="zh-CN"/>
        </w:rPr>
        <w:t>3.3 生产车间1#和5#</w:t>
      </w:r>
      <w:r>
        <w:tab/>
      </w:r>
      <w:r>
        <w:fldChar w:fldCharType="begin"/>
      </w:r>
      <w:r>
        <w:instrText xml:space="preserve"> PAGEREF _Toc30892 \h </w:instrText>
      </w:r>
      <w:r>
        <w:fldChar w:fldCharType="separate"/>
      </w:r>
      <w:r>
        <w:t>120</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_Toc9722 </w:instrText>
      </w:r>
      <w:r>
        <w:rPr>
          <w:highlight w:val="none"/>
        </w:rPr>
        <w:fldChar w:fldCharType="separate"/>
      </w:r>
      <w:r>
        <w:rPr>
          <w:rFonts w:hint="eastAsia"/>
          <w:highlight w:val="none"/>
          <w:lang w:val="en-US" w:eastAsia="zh-CN"/>
        </w:rPr>
        <w:t>3.3.1 生产设备</w:t>
      </w:r>
      <w:r>
        <w:tab/>
      </w:r>
      <w:r>
        <w:fldChar w:fldCharType="begin"/>
      </w:r>
      <w:r>
        <w:instrText xml:space="preserve"> PAGEREF _Toc9722 \h </w:instrText>
      </w:r>
      <w:r>
        <w:fldChar w:fldCharType="separate"/>
      </w:r>
      <w:r>
        <w:t>120</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_Toc23884 </w:instrText>
      </w:r>
      <w:r>
        <w:rPr>
          <w:highlight w:val="none"/>
        </w:rPr>
        <w:fldChar w:fldCharType="separate"/>
      </w:r>
      <w:r>
        <w:rPr>
          <w:rFonts w:hint="eastAsia"/>
          <w:lang w:val="en-US" w:eastAsia="zh-CN"/>
        </w:rPr>
        <w:t>3.3.2 间位酯工程分析</w:t>
      </w:r>
      <w:r>
        <w:tab/>
      </w:r>
      <w:r>
        <w:fldChar w:fldCharType="begin"/>
      </w:r>
      <w:r>
        <w:instrText xml:space="preserve"> PAGEREF _Toc23884 \h </w:instrText>
      </w:r>
      <w:r>
        <w:fldChar w:fldCharType="separate"/>
      </w:r>
      <w:r>
        <w:t>123</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_Toc8980 </w:instrText>
      </w:r>
      <w:r>
        <w:rPr>
          <w:highlight w:val="none"/>
        </w:rPr>
        <w:fldChar w:fldCharType="separate"/>
      </w:r>
      <w:r>
        <w:rPr>
          <w:rFonts w:hint="eastAsia"/>
          <w:lang w:val="en-US" w:eastAsia="zh-CN"/>
        </w:rPr>
        <w:t>3.2.3 车间拟采取的环保措施</w:t>
      </w:r>
      <w:r>
        <w:tab/>
      </w:r>
      <w:r>
        <w:fldChar w:fldCharType="begin"/>
      </w:r>
      <w:r>
        <w:instrText xml:space="preserve"> PAGEREF _Toc8980 \h </w:instrText>
      </w:r>
      <w:r>
        <w:fldChar w:fldCharType="separate"/>
      </w:r>
      <w:r>
        <w:t>151</w:t>
      </w:r>
      <w:r>
        <w:fldChar w:fldCharType="end"/>
      </w:r>
      <w:r>
        <w:rPr>
          <w:highlight w:val="none"/>
        </w:rPr>
        <w:fldChar w:fldCharType="end"/>
      </w:r>
    </w:p>
    <w:p>
      <w:pPr>
        <w:pStyle w:val="26"/>
        <w:tabs>
          <w:tab w:val="right" w:leader="dot" w:pos="9355"/>
        </w:tabs>
      </w:pPr>
      <w:r>
        <w:rPr>
          <w:highlight w:val="none"/>
        </w:rPr>
        <w:fldChar w:fldCharType="begin"/>
      </w:r>
      <w:r>
        <w:rPr>
          <w:highlight w:val="none"/>
        </w:rPr>
        <w:instrText xml:space="preserve"> HYPERLINK \l _Toc21043 </w:instrText>
      </w:r>
      <w:r>
        <w:rPr>
          <w:highlight w:val="none"/>
        </w:rPr>
        <w:fldChar w:fldCharType="separate"/>
      </w:r>
      <w:r>
        <w:rPr>
          <w:rFonts w:hint="eastAsia"/>
          <w:highlight w:val="none"/>
          <w:lang w:val="en-US" w:eastAsia="zh-CN"/>
        </w:rPr>
        <w:t>3.4 生产车间4#</w:t>
      </w:r>
      <w:r>
        <w:tab/>
      </w:r>
      <w:r>
        <w:fldChar w:fldCharType="begin"/>
      </w:r>
      <w:r>
        <w:instrText xml:space="preserve"> PAGEREF _Toc21043 \h </w:instrText>
      </w:r>
      <w:r>
        <w:fldChar w:fldCharType="separate"/>
      </w:r>
      <w:r>
        <w:t>154</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_Toc14428 </w:instrText>
      </w:r>
      <w:r>
        <w:rPr>
          <w:highlight w:val="none"/>
        </w:rPr>
        <w:fldChar w:fldCharType="separate"/>
      </w:r>
      <w:r>
        <w:rPr>
          <w:rFonts w:hint="eastAsia"/>
          <w:highlight w:val="none"/>
          <w:lang w:val="en-US" w:eastAsia="zh-CN"/>
        </w:rPr>
        <w:t>3.4.1 生产设备</w:t>
      </w:r>
      <w:r>
        <w:tab/>
      </w:r>
      <w:r>
        <w:fldChar w:fldCharType="begin"/>
      </w:r>
      <w:r>
        <w:instrText xml:space="preserve"> PAGEREF _Toc14428 \h </w:instrText>
      </w:r>
      <w:r>
        <w:fldChar w:fldCharType="separate"/>
      </w:r>
      <w:r>
        <w:t>154</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_Toc3198 </w:instrText>
      </w:r>
      <w:r>
        <w:rPr>
          <w:highlight w:val="none"/>
        </w:rPr>
        <w:fldChar w:fldCharType="separate"/>
      </w:r>
      <w:r>
        <w:rPr>
          <w:rFonts w:hint="eastAsia"/>
          <w:lang w:val="en-US" w:eastAsia="zh-CN"/>
        </w:rPr>
        <w:t>3.4.2 助剂F工程分析</w:t>
      </w:r>
      <w:r>
        <w:tab/>
      </w:r>
      <w:r>
        <w:fldChar w:fldCharType="begin"/>
      </w:r>
      <w:r>
        <w:instrText xml:space="preserve"> PAGEREF _Toc3198 \h </w:instrText>
      </w:r>
      <w:r>
        <w:fldChar w:fldCharType="separate"/>
      </w:r>
      <w:r>
        <w:t>155</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_Toc6324 </w:instrText>
      </w:r>
      <w:r>
        <w:rPr>
          <w:highlight w:val="none"/>
        </w:rPr>
        <w:fldChar w:fldCharType="separate"/>
      </w:r>
      <w:r>
        <w:rPr>
          <w:rFonts w:hint="eastAsia"/>
          <w:lang w:val="en-US" w:eastAsia="zh-CN"/>
        </w:rPr>
        <w:t>3.4.3 对位蓝工程分析</w:t>
      </w:r>
      <w:r>
        <w:tab/>
      </w:r>
      <w:r>
        <w:fldChar w:fldCharType="begin"/>
      </w:r>
      <w:r>
        <w:instrText xml:space="preserve"> PAGEREF _Toc6324 \h </w:instrText>
      </w:r>
      <w:r>
        <w:fldChar w:fldCharType="separate"/>
      </w:r>
      <w:r>
        <w:t>167</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_Toc17650 </w:instrText>
      </w:r>
      <w:r>
        <w:rPr>
          <w:highlight w:val="none"/>
        </w:rPr>
        <w:fldChar w:fldCharType="separate"/>
      </w:r>
      <w:r>
        <w:rPr>
          <w:rFonts w:hint="eastAsia"/>
          <w:lang w:val="en-US" w:eastAsia="zh-CN"/>
        </w:rPr>
        <w:t>3.4.4 车间拟采取的环保措施</w:t>
      </w:r>
      <w:r>
        <w:tab/>
      </w:r>
      <w:r>
        <w:fldChar w:fldCharType="begin"/>
      </w:r>
      <w:r>
        <w:instrText xml:space="preserve"> PAGEREF _Toc17650 \h </w:instrText>
      </w:r>
      <w:r>
        <w:fldChar w:fldCharType="separate"/>
      </w:r>
      <w:r>
        <w:t>191</w:t>
      </w:r>
      <w:r>
        <w:fldChar w:fldCharType="end"/>
      </w:r>
      <w:r>
        <w:rPr>
          <w:highlight w:val="none"/>
        </w:rPr>
        <w:fldChar w:fldCharType="end"/>
      </w:r>
    </w:p>
    <w:p>
      <w:pPr>
        <w:pStyle w:val="26"/>
        <w:tabs>
          <w:tab w:val="right" w:leader="dot" w:pos="9355"/>
        </w:tabs>
      </w:pPr>
      <w:r>
        <w:rPr>
          <w:highlight w:val="none"/>
        </w:rPr>
        <w:fldChar w:fldCharType="begin"/>
      </w:r>
      <w:r>
        <w:rPr>
          <w:highlight w:val="none"/>
        </w:rPr>
        <w:instrText xml:space="preserve"> HYPERLINK \l _Toc19851 </w:instrText>
      </w:r>
      <w:r>
        <w:rPr>
          <w:highlight w:val="none"/>
        </w:rPr>
        <w:fldChar w:fldCharType="separate"/>
      </w:r>
      <w:r>
        <w:rPr>
          <w:rFonts w:hint="eastAsia"/>
          <w:highlight w:val="none"/>
          <w:lang w:val="en-US" w:eastAsia="zh-CN"/>
        </w:rPr>
        <w:t>3.5 生产车间7#</w:t>
      </w:r>
      <w:r>
        <w:tab/>
      </w:r>
      <w:r>
        <w:fldChar w:fldCharType="begin"/>
      </w:r>
      <w:r>
        <w:instrText xml:space="preserve"> PAGEREF _Toc19851 \h </w:instrText>
      </w:r>
      <w:r>
        <w:fldChar w:fldCharType="separate"/>
      </w:r>
      <w:r>
        <w:t>194</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_Toc19448 </w:instrText>
      </w:r>
      <w:r>
        <w:rPr>
          <w:highlight w:val="none"/>
        </w:rPr>
        <w:fldChar w:fldCharType="separate"/>
      </w:r>
      <w:r>
        <w:rPr>
          <w:rFonts w:hint="eastAsia"/>
          <w:highlight w:val="none"/>
          <w:lang w:val="en-US" w:eastAsia="zh-CN"/>
        </w:rPr>
        <w:t>3.5.1 生产设备</w:t>
      </w:r>
      <w:r>
        <w:tab/>
      </w:r>
      <w:r>
        <w:fldChar w:fldCharType="begin"/>
      </w:r>
      <w:r>
        <w:instrText xml:space="preserve"> PAGEREF _Toc19448 \h </w:instrText>
      </w:r>
      <w:r>
        <w:fldChar w:fldCharType="separate"/>
      </w:r>
      <w:r>
        <w:t>194</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_Toc1908 </w:instrText>
      </w:r>
      <w:r>
        <w:rPr>
          <w:highlight w:val="none"/>
        </w:rPr>
        <w:fldChar w:fldCharType="separate"/>
      </w:r>
      <w:r>
        <w:rPr>
          <w:rFonts w:hint="eastAsia"/>
          <w:lang w:val="en-US" w:eastAsia="zh-CN"/>
        </w:rPr>
        <w:t>3.5.2 活性蓝KNR艳蓝工程分析</w:t>
      </w:r>
      <w:r>
        <w:tab/>
      </w:r>
      <w:r>
        <w:fldChar w:fldCharType="begin"/>
      </w:r>
      <w:r>
        <w:instrText xml:space="preserve"> PAGEREF _Toc1908 \h </w:instrText>
      </w:r>
      <w:r>
        <w:fldChar w:fldCharType="separate"/>
      </w:r>
      <w:r>
        <w:t>195</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_Toc29283 </w:instrText>
      </w:r>
      <w:r>
        <w:rPr>
          <w:highlight w:val="none"/>
        </w:rPr>
        <w:fldChar w:fldCharType="separate"/>
      </w:r>
      <w:r>
        <w:rPr>
          <w:rFonts w:hint="eastAsia"/>
          <w:lang w:val="en-US" w:eastAsia="zh-CN"/>
        </w:rPr>
        <w:t>3.5.3 车间拟采取的环保措施</w:t>
      </w:r>
      <w:r>
        <w:tab/>
      </w:r>
      <w:r>
        <w:fldChar w:fldCharType="begin"/>
      </w:r>
      <w:r>
        <w:instrText xml:space="preserve"> PAGEREF _Toc29283 \h </w:instrText>
      </w:r>
      <w:r>
        <w:fldChar w:fldCharType="separate"/>
      </w:r>
      <w:r>
        <w:t>219</w:t>
      </w:r>
      <w:r>
        <w:fldChar w:fldCharType="end"/>
      </w:r>
      <w:r>
        <w:rPr>
          <w:highlight w:val="none"/>
        </w:rPr>
        <w:fldChar w:fldCharType="end"/>
      </w:r>
    </w:p>
    <w:p>
      <w:pPr>
        <w:pStyle w:val="26"/>
        <w:tabs>
          <w:tab w:val="right" w:leader="dot" w:pos="9355"/>
        </w:tabs>
      </w:pPr>
      <w:r>
        <w:rPr>
          <w:highlight w:val="none"/>
        </w:rPr>
        <w:fldChar w:fldCharType="begin"/>
      </w:r>
      <w:r>
        <w:rPr>
          <w:highlight w:val="none"/>
        </w:rPr>
        <w:instrText xml:space="preserve"> HYPERLINK \l _Toc21600 </w:instrText>
      </w:r>
      <w:r>
        <w:rPr>
          <w:highlight w:val="none"/>
        </w:rPr>
        <w:fldChar w:fldCharType="separate"/>
      </w:r>
      <w:r>
        <w:rPr>
          <w:rFonts w:hint="eastAsia"/>
          <w:highlight w:val="none"/>
          <w:lang w:val="en-US" w:eastAsia="zh-CN"/>
        </w:rPr>
        <w:t>3.6 喷雾干燥车间</w:t>
      </w:r>
      <w:r>
        <w:tab/>
      </w:r>
      <w:r>
        <w:fldChar w:fldCharType="begin"/>
      </w:r>
      <w:r>
        <w:instrText xml:space="preserve"> PAGEREF _Toc21600 \h </w:instrText>
      </w:r>
      <w:r>
        <w:fldChar w:fldCharType="separate"/>
      </w:r>
      <w:r>
        <w:t>222</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_Toc5436 </w:instrText>
      </w:r>
      <w:r>
        <w:rPr>
          <w:highlight w:val="none"/>
        </w:rPr>
        <w:fldChar w:fldCharType="separate"/>
      </w:r>
      <w:r>
        <w:rPr>
          <w:rFonts w:hint="eastAsia"/>
          <w:highlight w:val="none"/>
          <w:lang w:val="en-US" w:eastAsia="zh-CN"/>
        </w:rPr>
        <w:t>3.6.1 生产设备</w:t>
      </w:r>
      <w:r>
        <w:tab/>
      </w:r>
      <w:r>
        <w:fldChar w:fldCharType="begin"/>
      </w:r>
      <w:r>
        <w:instrText xml:space="preserve"> PAGEREF _Toc5436 \h </w:instrText>
      </w:r>
      <w:r>
        <w:fldChar w:fldCharType="separate"/>
      </w:r>
      <w:r>
        <w:t>222</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_Toc28833 </w:instrText>
      </w:r>
      <w:r>
        <w:rPr>
          <w:highlight w:val="none"/>
        </w:rPr>
        <w:fldChar w:fldCharType="separate"/>
      </w:r>
      <w:r>
        <w:rPr>
          <w:rFonts w:hint="eastAsia"/>
          <w:lang w:val="en-US" w:eastAsia="zh-CN"/>
        </w:rPr>
        <w:t>3.6.2 喷雾干燥工程分析</w:t>
      </w:r>
      <w:r>
        <w:tab/>
      </w:r>
      <w:r>
        <w:fldChar w:fldCharType="begin"/>
      </w:r>
      <w:r>
        <w:instrText xml:space="preserve"> PAGEREF _Toc28833 \h </w:instrText>
      </w:r>
      <w:r>
        <w:fldChar w:fldCharType="separate"/>
      </w:r>
      <w:r>
        <w:t>222</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_Toc19763 </w:instrText>
      </w:r>
      <w:r>
        <w:rPr>
          <w:highlight w:val="none"/>
        </w:rPr>
        <w:fldChar w:fldCharType="separate"/>
      </w:r>
      <w:r>
        <w:rPr>
          <w:rFonts w:hint="eastAsia"/>
          <w:lang w:val="en-US" w:eastAsia="zh-CN"/>
        </w:rPr>
        <w:t>3.5.3 车间拟采取的环保措施</w:t>
      </w:r>
      <w:r>
        <w:tab/>
      </w:r>
      <w:r>
        <w:fldChar w:fldCharType="begin"/>
      </w:r>
      <w:r>
        <w:instrText xml:space="preserve"> PAGEREF _Toc19763 \h </w:instrText>
      </w:r>
      <w:r>
        <w:fldChar w:fldCharType="separate"/>
      </w:r>
      <w:r>
        <w:t>226</w:t>
      </w:r>
      <w:r>
        <w:fldChar w:fldCharType="end"/>
      </w:r>
      <w:r>
        <w:rPr>
          <w:highlight w:val="none"/>
        </w:rPr>
        <w:fldChar w:fldCharType="end"/>
      </w:r>
    </w:p>
    <w:p>
      <w:pPr>
        <w:pStyle w:val="26"/>
        <w:tabs>
          <w:tab w:val="right" w:leader="dot" w:pos="9355"/>
        </w:tabs>
      </w:pPr>
      <w:r>
        <w:rPr>
          <w:highlight w:val="none"/>
        </w:rPr>
        <w:fldChar w:fldCharType="begin"/>
      </w:r>
      <w:r>
        <w:rPr>
          <w:highlight w:val="none"/>
        </w:rPr>
        <w:instrText xml:space="preserve"> HYPERLINK \l _Toc20779 </w:instrText>
      </w:r>
      <w:r>
        <w:rPr>
          <w:highlight w:val="none"/>
        </w:rPr>
        <w:fldChar w:fldCharType="separate"/>
      </w:r>
      <w:r>
        <w:rPr>
          <w:rFonts w:hint="eastAsia"/>
          <w:highlight w:val="none"/>
          <w:lang w:val="en-US" w:eastAsia="zh-CN"/>
        </w:rPr>
        <w:t>3.7 生产车间8#</w:t>
      </w:r>
      <w:r>
        <w:tab/>
      </w:r>
      <w:r>
        <w:fldChar w:fldCharType="begin"/>
      </w:r>
      <w:r>
        <w:instrText xml:space="preserve"> PAGEREF _Toc20779 \h </w:instrText>
      </w:r>
      <w:r>
        <w:fldChar w:fldCharType="separate"/>
      </w:r>
      <w:r>
        <w:t>228</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_Toc1643 </w:instrText>
      </w:r>
      <w:r>
        <w:rPr>
          <w:highlight w:val="none"/>
        </w:rPr>
        <w:fldChar w:fldCharType="separate"/>
      </w:r>
      <w:r>
        <w:rPr>
          <w:rFonts w:hint="eastAsia"/>
          <w:highlight w:val="none"/>
          <w:lang w:val="en-US" w:eastAsia="zh-CN"/>
        </w:rPr>
        <w:t>3.7.1 生产设备</w:t>
      </w:r>
      <w:r>
        <w:tab/>
      </w:r>
      <w:r>
        <w:fldChar w:fldCharType="begin"/>
      </w:r>
      <w:r>
        <w:instrText xml:space="preserve"> PAGEREF _Toc1643 \h </w:instrText>
      </w:r>
      <w:r>
        <w:fldChar w:fldCharType="separate"/>
      </w:r>
      <w:r>
        <w:t>228</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_Toc14503 </w:instrText>
      </w:r>
      <w:r>
        <w:rPr>
          <w:highlight w:val="none"/>
        </w:rPr>
        <w:fldChar w:fldCharType="separate"/>
      </w:r>
      <w:r>
        <w:rPr>
          <w:rFonts w:hint="eastAsia"/>
          <w:lang w:val="en-US" w:eastAsia="zh-CN"/>
        </w:rPr>
        <w:t>3.7.2 H酸工程分析</w:t>
      </w:r>
      <w:r>
        <w:tab/>
      </w:r>
      <w:r>
        <w:fldChar w:fldCharType="begin"/>
      </w:r>
      <w:r>
        <w:instrText xml:space="preserve"> PAGEREF _Toc14503 \h </w:instrText>
      </w:r>
      <w:r>
        <w:fldChar w:fldCharType="separate"/>
      </w:r>
      <w:r>
        <w:t>228</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_Toc30292 </w:instrText>
      </w:r>
      <w:r>
        <w:rPr>
          <w:highlight w:val="none"/>
        </w:rPr>
        <w:fldChar w:fldCharType="separate"/>
      </w:r>
      <w:r>
        <w:rPr>
          <w:rFonts w:hint="eastAsia"/>
          <w:lang w:val="en-US" w:eastAsia="zh-CN"/>
        </w:rPr>
        <w:t>3.7.3 车间拟采取的环保措施</w:t>
      </w:r>
      <w:r>
        <w:tab/>
      </w:r>
      <w:r>
        <w:fldChar w:fldCharType="begin"/>
      </w:r>
      <w:r>
        <w:instrText xml:space="preserve"> PAGEREF _Toc30292 \h </w:instrText>
      </w:r>
      <w:r>
        <w:fldChar w:fldCharType="separate"/>
      </w:r>
      <w:r>
        <w:t>263</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_Toc10330 </w:instrText>
      </w:r>
      <w:r>
        <w:rPr>
          <w:highlight w:val="none"/>
        </w:rPr>
        <w:fldChar w:fldCharType="separate"/>
      </w:r>
      <w:r>
        <w:t>3.</w:t>
      </w:r>
      <w:r>
        <w:rPr>
          <w:rFonts w:hint="eastAsia"/>
          <w:lang w:val="en-US" w:eastAsia="zh-CN"/>
        </w:rPr>
        <w:t>8</w:t>
      </w:r>
      <w:r>
        <w:t>施工期工程分析</w:t>
      </w:r>
      <w:r>
        <w:tab/>
      </w:r>
      <w:r>
        <w:fldChar w:fldCharType="begin"/>
      </w:r>
      <w:r>
        <w:instrText xml:space="preserve"> PAGEREF _Toc10330 \h </w:instrText>
      </w:r>
      <w:r>
        <w:fldChar w:fldCharType="separate"/>
      </w:r>
      <w:r>
        <w:t>266</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_Toc9428 </w:instrText>
      </w:r>
      <w:r>
        <w:rPr>
          <w:highlight w:val="none"/>
        </w:rPr>
        <w:fldChar w:fldCharType="separate"/>
      </w:r>
      <w:r>
        <w:t>3.</w:t>
      </w:r>
      <w:r>
        <w:rPr>
          <w:rFonts w:hint="eastAsia"/>
          <w:lang w:val="en-US" w:eastAsia="zh-CN"/>
        </w:rPr>
        <w:t>8</w:t>
      </w:r>
      <w:r>
        <w:t>.2 施工期污染源分析</w:t>
      </w:r>
      <w:r>
        <w:tab/>
      </w:r>
      <w:r>
        <w:fldChar w:fldCharType="begin"/>
      </w:r>
      <w:r>
        <w:instrText xml:space="preserve"> PAGEREF _Toc9428 \h </w:instrText>
      </w:r>
      <w:r>
        <w:fldChar w:fldCharType="separate"/>
      </w:r>
      <w:r>
        <w:t>266</w:t>
      </w:r>
      <w:r>
        <w:fldChar w:fldCharType="end"/>
      </w:r>
      <w:r>
        <w:rPr>
          <w:highlight w:val="none"/>
        </w:rPr>
        <w:fldChar w:fldCharType="end"/>
      </w:r>
    </w:p>
    <w:p>
      <w:pPr>
        <w:pStyle w:val="26"/>
        <w:tabs>
          <w:tab w:val="right" w:leader="dot" w:pos="9355"/>
        </w:tabs>
      </w:pPr>
      <w:r>
        <w:rPr>
          <w:highlight w:val="none"/>
        </w:rPr>
        <w:fldChar w:fldCharType="begin"/>
      </w:r>
      <w:r>
        <w:rPr>
          <w:highlight w:val="none"/>
        </w:rPr>
        <w:instrText xml:space="preserve"> HYPERLINK \l _Toc24185 </w:instrText>
      </w:r>
      <w:r>
        <w:rPr>
          <w:highlight w:val="none"/>
        </w:rPr>
        <w:fldChar w:fldCharType="separate"/>
      </w:r>
      <w:r>
        <w:rPr>
          <w:rFonts w:ascii="Times New Roman" w:hAnsi="Times New Roman" w:cs="Times New Roman"/>
        </w:rPr>
        <w:t>3.</w:t>
      </w:r>
      <w:r>
        <w:rPr>
          <w:rFonts w:hint="eastAsia" w:cs="Times New Roman"/>
          <w:lang w:val="en-US" w:eastAsia="zh-CN"/>
        </w:rPr>
        <w:t>9</w:t>
      </w:r>
      <w:r>
        <w:rPr>
          <w:rFonts w:ascii="Times New Roman" w:hAnsi="Times New Roman" w:cs="Times New Roman"/>
        </w:rPr>
        <w:t xml:space="preserve"> 公用及辅助工程</w:t>
      </w:r>
      <w:r>
        <w:tab/>
      </w:r>
      <w:r>
        <w:fldChar w:fldCharType="begin"/>
      </w:r>
      <w:r>
        <w:instrText xml:space="preserve"> PAGEREF _Toc24185 \h </w:instrText>
      </w:r>
      <w:r>
        <w:fldChar w:fldCharType="separate"/>
      </w:r>
      <w:r>
        <w:t>268</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_Toc12355 </w:instrText>
      </w:r>
      <w:r>
        <w:rPr>
          <w:highlight w:val="none"/>
        </w:rPr>
        <w:fldChar w:fldCharType="separate"/>
      </w:r>
      <w:r>
        <w:rPr>
          <w:rFonts w:ascii="Times New Roman" w:hAnsi="Times New Roman" w:cs="Times New Roman"/>
        </w:rPr>
        <w:t>3.</w:t>
      </w:r>
      <w:r>
        <w:rPr>
          <w:rFonts w:hint="eastAsia" w:cs="Times New Roman"/>
          <w:lang w:val="en-US" w:eastAsia="zh-CN"/>
        </w:rPr>
        <w:t>9</w:t>
      </w:r>
      <w:r>
        <w:rPr>
          <w:rFonts w:ascii="Times New Roman" w:hAnsi="Times New Roman" w:cs="Times New Roman"/>
        </w:rPr>
        <w:t>.1 全厂水平衡</w:t>
      </w:r>
      <w:r>
        <w:tab/>
      </w:r>
      <w:r>
        <w:fldChar w:fldCharType="begin"/>
      </w:r>
      <w:r>
        <w:instrText xml:space="preserve"> PAGEREF _Toc12355 \h </w:instrText>
      </w:r>
      <w:r>
        <w:fldChar w:fldCharType="separate"/>
      </w:r>
      <w:r>
        <w:t>268</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_Toc23271 </w:instrText>
      </w:r>
      <w:r>
        <w:rPr>
          <w:highlight w:val="none"/>
        </w:rPr>
        <w:fldChar w:fldCharType="separate"/>
      </w:r>
      <w:r>
        <w:rPr>
          <w:rFonts w:ascii="Times New Roman" w:hAnsi="Times New Roman" w:cs="Times New Roman"/>
        </w:rPr>
        <w:t>3.</w:t>
      </w:r>
      <w:r>
        <w:rPr>
          <w:rFonts w:hint="eastAsia" w:cs="Times New Roman"/>
          <w:lang w:val="en-US" w:eastAsia="zh-CN"/>
        </w:rPr>
        <w:t>9</w:t>
      </w:r>
      <w:r>
        <w:rPr>
          <w:rFonts w:ascii="Times New Roman" w:hAnsi="Times New Roman" w:cs="Times New Roman"/>
        </w:rPr>
        <w:t>.2 公用工程污染源强分析</w:t>
      </w:r>
      <w:r>
        <w:tab/>
      </w:r>
      <w:r>
        <w:fldChar w:fldCharType="begin"/>
      </w:r>
      <w:r>
        <w:instrText xml:space="preserve"> PAGEREF _Toc23271 \h </w:instrText>
      </w:r>
      <w:r>
        <w:fldChar w:fldCharType="separate"/>
      </w:r>
      <w:r>
        <w:t>275</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_Toc26206 </w:instrText>
      </w:r>
      <w:r>
        <w:rPr>
          <w:highlight w:val="none"/>
        </w:rPr>
        <w:fldChar w:fldCharType="separate"/>
      </w:r>
      <w:r>
        <w:t>3.</w:t>
      </w:r>
      <w:r>
        <w:rPr>
          <w:rFonts w:hint="eastAsia"/>
          <w:lang w:val="en-US" w:eastAsia="zh-CN"/>
        </w:rPr>
        <w:t>9</w:t>
      </w:r>
      <w:r>
        <w:t>.3 储运工程污染源分析</w:t>
      </w:r>
      <w:r>
        <w:tab/>
      </w:r>
      <w:r>
        <w:fldChar w:fldCharType="begin"/>
      </w:r>
      <w:r>
        <w:instrText xml:space="preserve"> PAGEREF _Toc26206 \h </w:instrText>
      </w:r>
      <w:r>
        <w:fldChar w:fldCharType="separate"/>
      </w:r>
      <w:r>
        <w:t>291</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_Toc8063 </w:instrText>
      </w:r>
      <w:r>
        <w:rPr>
          <w:highlight w:val="none"/>
        </w:rPr>
        <w:fldChar w:fldCharType="separate"/>
      </w:r>
      <w:r>
        <w:t>3.</w:t>
      </w:r>
      <w:r>
        <w:rPr>
          <w:rFonts w:hint="eastAsia"/>
          <w:lang w:val="en-US" w:eastAsia="zh-CN"/>
        </w:rPr>
        <w:t>10</w:t>
      </w:r>
      <w:r>
        <w:t>项目污染物排放汇总</w:t>
      </w:r>
      <w:r>
        <w:tab/>
      </w:r>
      <w:r>
        <w:fldChar w:fldCharType="begin"/>
      </w:r>
      <w:r>
        <w:instrText xml:space="preserve"> PAGEREF _Toc8063 \h </w:instrText>
      </w:r>
      <w:r>
        <w:fldChar w:fldCharType="separate"/>
      </w:r>
      <w:r>
        <w:t>300</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_Toc10366 </w:instrText>
      </w:r>
      <w:r>
        <w:rPr>
          <w:highlight w:val="none"/>
        </w:rPr>
        <w:fldChar w:fldCharType="separate"/>
      </w:r>
      <w:r>
        <w:t>3.</w:t>
      </w:r>
      <w:r>
        <w:rPr>
          <w:rFonts w:hint="eastAsia"/>
          <w:lang w:val="en-US" w:eastAsia="zh-CN"/>
        </w:rPr>
        <w:t>10</w:t>
      </w:r>
      <w:r>
        <w:t>.1 大气污染物排放汇总</w:t>
      </w:r>
      <w:r>
        <w:tab/>
      </w:r>
      <w:r>
        <w:fldChar w:fldCharType="begin"/>
      </w:r>
      <w:r>
        <w:instrText xml:space="preserve"> PAGEREF _Toc10366 \h </w:instrText>
      </w:r>
      <w:r>
        <w:fldChar w:fldCharType="separate"/>
      </w:r>
      <w:r>
        <w:t>300</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_Toc23438 </w:instrText>
      </w:r>
      <w:r>
        <w:rPr>
          <w:highlight w:val="none"/>
        </w:rPr>
        <w:fldChar w:fldCharType="separate"/>
      </w:r>
      <w:r>
        <w:t>3.</w:t>
      </w:r>
      <w:r>
        <w:rPr>
          <w:rFonts w:hint="eastAsia"/>
          <w:lang w:val="en-US" w:eastAsia="zh-CN"/>
        </w:rPr>
        <w:t>10</w:t>
      </w:r>
      <w:r>
        <w:t>.2 废水污染物排放汇总</w:t>
      </w:r>
      <w:r>
        <w:tab/>
      </w:r>
      <w:r>
        <w:fldChar w:fldCharType="begin"/>
      </w:r>
      <w:r>
        <w:instrText xml:space="preserve"> PAGEREF _Toc23438 \h </w:instrText>
      </w:r>
      <w:r>
        <w:fldChar w:fldCharType="separate"/>
      </w:r>
      <w:r>
        <w:t>309</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_Toc22184 </w:instrText>
      </w:r>
      <w:r>
        <w:rPr>
          <w:highlight w:val="none"/>
        </w:rPr>
        <w:fldChar w:fldCharType="separate"/>
      </w:r>
      <w:r>
        <w:t>3.</w:t>
      </w:r>
      <w:r>
        <w:rPr>
          <w:rFonts w:hint="eastAsia"/>
          <w:lang w:val="en-US" w:eastAsia="zh-CN"/>
        </w:rPr>
        <w:t>10</w:t>
      </w:r>
      <w:r>
        <w:t>.3 固体废物排放汇总</w:t>
      </w:r>
      <w:r>
        <w:tab/>
      </w:r>
      <w:r>
        <w:fldChar w:fldCharType="begin"/>
      </w:r>
      <w:r>
        <w:instrText xml:space="preserve"> PAGEREF _Toc22184 \h </w:instrText>
      </w:r>
      <w:r>
        <w:fldChar w:fldCharType="separate"/>
      </w:r>
      <w:r>
        <w:t>326</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_Toc27949 </w:instrText>
      </w:r>
      <w:r>
        <w:rPr>
          <w:highlight w:val="none"/>
        </w:rPr>
        <w:fldChar w:fldCharType="separate"/>
      </w:r>
      <w:r>
        <w:t>3.</w:t>
      </w:r>
      <w:r>
        <w:rPr>
          <w:rFonts w:hint="eastAsia"/>
          <w:lang w:val="en-US" w:eastAsia="zh-CN"/>
        </w:rPr>
        <w:t>10</w:t>
      </w:r>
      <w:r>
        <w:t>.4 噪声污染物排放汇总</w:t>
      </w:r>
      <w:r>
        <w:tab/>
      </w:r>
      <w:r>
        <w:fldChar w:fldCharType="begin"/>
      </w:r>
      <w:r>
        <w:instrText xml:space="preserve"> PAGEREF _Toc27949 \h </w:instrText>
      </w:r>
      <w:r>
        <w:fldChar w:fldCharType="separate"/>
      </w:r>
      <w:r>
        <w:t>327</w:t>
      </w:r>
      <w:r>
        <w:fldChar w:fldCharType="end"/>
      </w:r>
      <w:r>
        <w:rPr>
          <w:highlight w:val="none"/>
        </w:rPr>
        <w:fldChar w:fldCharType="end"/>
      </w:r>
    </w:p>
    <w:p>
      <w:pPr>
        <w:pStyle w:val="26"/>
        <w:tabs>
          <w:tab w:val="right" w:leader="dot" w:pos="9355"/>
        </w:tabs>
      </w:pPr>
      <w:r>
        <w:rPr>
          <w:highlight w:val="none"/>
        </w:rPr>
        <w:fldChar w:fldCharType="begin"/>
      </w:r>
      <w:r>
        <w:rPr>
          <w:highlight w:val="none"/>
        </w:rPr>
        <w:instrText xml:space="preserve"> HYPERLINK \l _Toc1041 </w:instrText>
      </w:r>
      <w:r>
        <w:rPr>
          <w:highlight w:val="none"/>
        </w:rPr>
        <w:fldChar w:fldCharType="separate"/>
      </w:r>
      <w:r>
        <w:t>3.</w:t>
      </w:r>
      <w:r>
        <w:rPr>
          <w:rFonts w:hint="eastAsia"/>
          <w:lang w:val="en-US" w:eastAsia="zh-CN"/>
        </w:rPr>
        <w:t>11</w:t>
      </w:r>
      <w:r>
        <w:t xml:space="preserve"> 项目三废排放汇总及总量控制指标</w:t>
      </w:r>
      <w:r>
        <w:tab/>
      </w:r>
      <w:r>
        <w:fldChar w:fldCharType="begin"/>
      </w:r>
      <w:r>
        <w:instrText xml:space="preserve"> PAGEREF _Toc1041 \h </w:instrText>
      </w:r>
      <w:r>
        <w:fldChar w:fldCharType="separate"/>
      </w:r>
      <w:r>
        <w:t>328</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_Toc6711 </w:instrText>
      </w:r>
      <w:r>
        <w:rPr>
          <w:highlight w:val="none"/>
        </w:rPr>
        <w:fldChar w:fldCharType="separate"/>
      </w:r>
      <w:r>
        <w:t>3.</w:t>
      </w:r>
      <w:r>
        <w:rPr>
          <w:rFonts w:hint="eastAsia"/>
          <w:lang w:val="en-US" w:eastAsia="zh-CN"/>
        </w:rPr>
        <w:t>11</w:t>
      </w:r>
      <w:r>
        <w:t>.1 项目三废排放汇总</w:t>
      </w:r>
      <w:r>
        <w:tab/>
      </w:r>
      <w:r>
        <w:fldChar w:fldCharType="begin"/>
      </w:r>
      <w:r>
        <w:instrText xml:space="preserve"> PAGEREF _Toc6711 \h </w:instrText>
      </w:r>
      <w:r>
        <w:fldChar w:fldCharType="separate"/>
      </w:r>
      <w:r>
        <w:t>328</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_Toc18625 </w:instrText>
      </w:r>
      <w:r>
        <w:rPr>
          <w:highlight w:val="none"/>
        </w:rPr>
        <w:fldChar w:fldCharType="separate"/>
      </w:r>
      <w:r>
        <w:t>3.</w:t>
      </w:r>
      <w:r>
        <w:rPr>
          <w:rFonts w:hint="eastAsia"/>
          <w:lang w:val="en-US" w:eastAsia="zh-CN"/>
        </w:rPr>
        <w:t>11</w:t>
      </w:r>
      <w:r>
        <w:t>.2 总量控制指标</w:t>
      </w:r>
      <w:r>
        <w:tab/>
      </w:r>
      <w:r>
        <w:fldChar w:fldCharType="begin"/>
      </w:r>
      <w:r>
        <w:instrText xml:space="preserve"> PAGEREF _Toc18625 \h </w:instrText>
      </w:r>
      <w:r>
        <w:fldChar w:fldCharType="separate"/>
      </w:r>
      <w:r>
        <w:t>329</w:t>
      </w:r>
      <w:r>
        <w:fldChar w:fldCharType="end"/>
      </w:r>
      <w:r>
        <w:rPr>
          <w:highlight w:val="none"/>
        </w:rPr>
        <w:fldChar w:fldCharType="end"/>
      </w:r>
    </w:p>
    <w:p>
      <w:pPr>
        <w:pStyle w:val="23"/>
        <w:tabs>
          <w:tab w:val="right" w:leader="dot" w:pos="9355"/>
        </w:tabs>
      </w:pPr>
      <w:r>
        <w:rPr>
          <w:highlight w:val="none"/>
        </w:rPr>
        <w:fldChar w:fldCharType="begin"/>
      </w:r>
      <w:r>
        <w:rPr>
          <w:highlight w:val="none"/>
        </w:rPr>
        <w:instrText xml:space="preserve"> HYPERLINK \l _Toc9698 </w:instrText>
      </w:r>
      <w:r>
        <w:rPr>
          <w:highlight w:val="none"/>
        </w:rPr>
        <w:fldChar w:fldCharType="separate"/>
      </w:r>
      <w:r>
        <w:t>4环境现状调查与评价</w:t>
      </w:r>
      <w:r>
        <w:tab/>
      </w:r>
      <w:r>
        <w:fldChar w:fldCharType="begin"/>
      </w:r>
      <w:r>
        <w:instrText xml:space="preserve"> PAGEREF _Toc9698 \h </w:instrText>
      </w:r>
      <w:r>
        <w:fldChar w:fldCharType="separate"/>
      </w:r>
      <w:r>
        <w:t>331</w:t>
      </w:r>
      <w:r>
        <w:fldChar w:fldCharType="end"/>
      </w:r>
      <w:r>
        <w:rPr>
          <w:highlight w:val="none"/>
        </w:rPr>
        <w:fldChar w:fldCharType="end"/>
      </w:r>
    </w:p>
    <w:p>
      <w:pPr>
        <w:pStyle w:val="26"/>
        <w:tabs>
          <w:tab w:val="right" w:leader="dot" w:pos="9355"/>
        </w:tabs>
      </w:pPr>
      <w:r>
        <w:rPr>
          <w:highlight w:val="none"/>
        </w:rPr>
        <w:fldChar w:fldCharType="begin"/>
      </w:r>
      <w:r>
        <w:rPr>
          <w:highlight w:val="none"/>
        </w:rPr>
        <w:instrText xml:space="preserve"> HYPERLINK \l _Toc24883 </w:instrText>
      </w:r>
      <w:r>
        <w:rPr>
          <w:highlight w:val="none"/>
        </w:rPr>
        <w:fldChar w:fldCharType="separate"/>
      </w:r>
      <w:r>
        <w:t>4.1 自然环境概况</w:t>
      </w:r>
      <w:r>
        <w:tab/>
      </w:r>
      <w:r>
        <w:fldChar w:fldCharType="begin"/>
      </w:r>
      <w:r>
        <w:instrText xml:space="preserve"> PAGEREF _Toc24883 \h </w:instrText>
      </w:r>
      <w:r>
        <w:fldChar w:fldCharType="separate"/>
      </w:r>
      <w:r>
        <w:t>331</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_Toc20562 </w:instrText>
      </w:r>
      <w:r>
        <w:rPr>
          <w:highlight w:val="none"/>
        </w:rPr>
        <w:fldChar w:fldCharType="separate"/>
      </w:r>
      <w:r>
        <w:t>4.1.1 地理位置</w:t>
      </w:r>
      <w:r>
        <w:tab/>
      </w:r>
      <w:r>
        <w:fldChar w:fldCharType="begin"/>
      </w:r>
      <w:r>
        <w:instrText xml:space="preserve"> PAGEREF _Toc20562 \h </w:instrText>
      </w:r>
      <w:r>
        <w:fldChar w:fldCharType="separate"/>
      </w:r>
      <w:r>
        <w:t>331</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_Toc5165 </w:instrText>
      </w:r>
      <w:r>
        <w:rPr>
          <w:highlight w:val="none"/>
        </w:rPr>
        <w:fldChar w:fldCharType="separate"/>
      </w:r>
      <w:r>
        <w:t>4.1.2 地形地貌</w:t>
      </w:r>
      <w:r>
        <w:tab/>
      </w:r>
      <w:r>
        <w:fldChar w:fldCharType="begin"/>
      </w:r>
      <w:r>
        <w:instrText xml:space="preserve"> PAGEREF _Toc5165 \h </w:instrText>
      </w:r>
      <w:r>
        <w:fldChar w:fldCharType="separate"/>
      </w:r>
      <w:r>
        <w:t>331</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_Toc30625 </w:instrText>
      </w:r>
      <w:r>
        <w:rPr>
          <w:highlight w:val="none"/>
        </w:rPr>
        <w:fldChar w:fldCharType="separate"/>
      </w:r>
      <w:r>
        <w:t>4.1.3 气候与气象</w:t>
      </w:r>
      <w:r>
        <w:tab/>
      </w:r>
      <w:r>
        <w:fldChar w:fldCharType="begin"/>
      </w:r>
      <w:r>
        <w:instrText xml:space="preserve"> PAGEREF _Toc30625 \h </w:instrText>
      </w:r>
      <w:r>
        <w:fldChar w:fldCharType="separate"/>
      </w:r>
      <w:r>
        <w:t>331</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_Toc22566 </w:instrText>
      </w:r>
      <w:r>
        <w:rPr>
          <w:highlight w:val="none"/>
        </w:rPr>
        <w:fldChar w:fldCharType="separate"/>
      </w:r>
      <w:r>
        <w:t>4.1.4 水文地质</w:t>
      </w:r>
      <w:r>
        <w:tab/>
      </w:r>
      <w:r>
        <w:fldChar w:fldCharType="begin"/>
      </w:r>
      <w:r>
        <w:instrText xml:space="preserve"> PAGEREF _Toc22566 \h </w:instrText>
      </w:r>
      <w:r>
        <w:fldChar w:fldCharType="separate"/>
      </w:r>
      <w:r>
        <w:t>331</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_Toc3622 </w:instrText>
      </w:r>
      <w:r>
        <w:rPr>
          <w:highlight w:val="none"/>
        </w:rPr>
        <w:fldChar w:fldCharType="separate"/>
      </w:r>
      <w:r>
        <w:t>4.1.5 植被分布</w:t>
      </w:r>
      <w:r>
        <w:tab/>
      </w:r>
      <w:r>
        <w:fldChar w:fldCharType="begin"/>
      </w:r>
      <w:r>
        <w:instrText xml:space="preserve"> PAGEREF _Toc3622 \h </w:instrText>
      </w:r>
      <w:r>
        <w:fldChar w:fldCharType="separate"/>
      </w:r>
      <w:r>
        <w:t>332</w:t>
      </w:r>
      <w:r>
        <w:fldChar w:fldCharType="end"/>
      </w:r>
      <w:r>
        <w:rPr>
          <w:highlight w:val="none"/>
        </w:rPr>
        <w:fldChar w:fldCharType="end"/>
      </w:r>
    </w:p>
    <w:p>
      <w:pPr>
        <w:pStyle w:val="26"/>
        <w:tabs>
          <w:tab w:val="right" w:leader="dot" w:pos="9355"/>
        </w:tabs>
      </w:pPr>
      <w:r>
        <w:rPr>
          <w:highlight w:val="none"/>
        </w:rPr>
        <w:fldChar w:fldCharType="begin"/>
      </w:r>
      <w:r>
        <w:rPr>
          <w:highlight w:val="none"/>
        </w:rPr>
        <w:instrText xml:space="preserve"> HYPERLINK \l _Toc30730 </w:instrText>
      </w:r>
      <w:r>
        <w:rPr>
          <w:highlight w:val="none"/>
        </w:rPr>
        <w:fldChar w:fldCharType="separate"/>
      </w:r>
      <w:r>
        <w:t>4.2 厂址现状及环境保护目标调查</w:t>
      </w:r>
      <w:r>
        <w:tab/>
      </w:r>
      <w:r>
        <w:fldChar w:fldCharType="begin"/>
      </w:r>
      <w:r>
        <w:instrText xml:space="preserve"> PAGEREF _Toc30730 \h </w:instrText>
      </w:r>
      <w:r>
        <w:fldChar w:fldCharType="separate"/>
      </w:r>
      <w:r>
        <w:t>332</w:t>
      </w:r>
      <w:r>
        <w:fldChar w:fldCharType="end"/>
      </w:r>
      <w:r>
        <w:rPr>
          <w:highlight w:val="none"/>
        </w:rPr>
        <w:fldChar w:fldCharType="end"/>
      </w:r>
    </w:p>
    <w:p>
      <w:pPr>
        <w:pStyle w:val="26"/>
        <w:tabs>
          <w:tab w:val="right" w:leader="dot" w:pos="9355"/>
        </w:tabs>
      </w:pPr>
      <w:r>
        <w:rPr>
          <w:highlight w:val="none"/>
        </w:rPr>
        <w:fldChar w:fldCharType="begin"/>
      </w:r>
      <w:r>
        <w:rPr>
          <w:highlight w:val="none"/>
        </w:rPr>
        <w:instrText xml:space="preserve"> HYPERLINK \l _Toc863 </w:instrText>
      </w:r>
      <w:r>
        <w:rPr>
          <w:highlight w:val="none"/>
        </w:rPr>
        <w:fldChar w:fldCharType="separate"/>
      </w:r>
      <w:r>
        <w:t>4.3 金昌经济技术开发区概况</w:t>
      </w:r>
      <w:r>
        <w:tab/>
      </w:r>
      <w:r>
        <w:fldChar w:fldCharType="begin"/>
      </w:r>
      <w:r>
        <w:instrText xml:space="preserve"> PAGEREF _Toc863 \h </w:instrText>
      </w:r>
      <w:r>
        <w:fldChar w:fldCharType="separate"/>
      </w:r>
      <w:r>
        <w:t>333</w:t>
      </w:r>
      <w:r>
        <w:fldChar w:fldCharType="end"/>
      </w:r>
      <w:r>
        <w:rPr>
          <w:highlight w:val="none"/>
        </w:rPr>
        <w:fldChar w:fldCharType="end"/>
      </w:r>
    </w:p>
    <w:p>
      <w:pPr>
        <w:pStyle w:val="26"/>
        <w:tabs>
          <w:tab w:val="right" w:leader="dot" w:pos="9355"/>
        </w:tabs>
      </w:pPr>
      <w:r>
        <w:rPr>
          <w:highlight w:val="none"/>
        </w:rPr>
        <w:fldChar w:fldCharType="begin"/>
      </w:r>
      <w:r>
        <w:rPr>
          <w:highlight w:val="none"/>
        </w:rPr>
        <w:instrText xml:space="preserve"> HYPERLINK \l _Toc12902 </w:instrText>
      </w:r>
      <w:r>
        <w:rPr>
          <w:highlight w:val="none"/>
        </w:rPr>
        <w:fldChar w:fldCharType="separate"/>
      </w:r>
      <w:r>
        <w:t>4.4 区域环境质量现状</w:t>
      </w:r>
      <w:r>
        <w:tab/>
      </w:r>
      <w:r>
        <w:fldChar w:fldCharType="begin"/>
      </w:r>
      <w:r>
        <w:instrText xml:space="preserve"> PAGEREF _Toc12902 \h </w:instrText>
      </w:r>
      <w:r>
        <w:fldChar w:fldCharType="separate"/>
      </w:r>
      <w:r>
        <w:t>333</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_Toc23721 </w:instrText>
      </w:r>
      <w:r>
        <w:rPr>
          <w:highlight w:val="none"/>
        </w:rPr>
        <w:fldChar w:fldCharType="separate"/>
      </w:r>
      <w:r>
        <w:t>4.4.1环境空气质量现状调查</w:t>
      </w:r>
      <w:r>
        <w:tab/>
      </w:r>
      <w:r>
        <w:fldChar w:fldCharType="begin"/>
      </w:r>
      <w:r>
        <w:instrText xml:space="preserve"> PAGEREF _Toc23721 \h </w:instrText>
      </w:r>
      <w:r>
        <w:fldChar w:fldCharType="separate"/>
      </w:r>
      <w:r>
        <w:t>333</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_Toc30856 </w:instrText>
      </w:r>
      <w:r>
        <w:rPr>
          <w:highlight w:val="none"/>
        </w:rPr>
        <w:fldChar w:fldCharType="separate"/>
      </w:r>
      <w:r>
        <w:t>4.4.2地下水环境质量现状监测</w:t>
      </w:r>
      <w:r>
        <w:tab/>
      </w:r>
      <w:r>
        <w:fldChar w:fldCharType="begin"/>
      </w:r>
      <w:r>
        <w:instrText xml:space="preserve"> PAGEREF _Toc30856 \h </w:instrText>
      </w:r>
      <w:r>
        <w:fldChar w:fldCharType="separate"/>
      </w:r>
      <w:r>
        <w:t>347</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_Toc21223 </w:instrText>
      </w:r>
      <w:r>
        <w:rPr>
          <w:highlight w:val="none"/>
        </w:rPr>
        <w:fldChar w:fldCharType="separate"/>
      </w:r>
      <w:r>
        <w:t>4.4.3土壤环境质量现状监测</w:t>
      </w:r>
      <w:r>
        <w:tab/>
      </w:r>
      <w:r>
        <w:fldChar w:fldCharType="begin"/>
      </w:r>
      <w:r>
        <w:instrText xml:space="preserve"> PAGEREF _Toc21223 \h </w:instrText>
      </w:r>
      <w:r>
        <w:fldChar w:fldCharType="separate"/>
      </w:r>
      <w:r>
        <w:t>353</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_Toc6 </w:instrText>
      </w:r>
      <w:r>
        <w:rPr>
          <w:highlight w:val="none"/>
        </w:rPr>
        <w:fldChar w:fldCharType="separate"/>
      </w:r>
      <w:r>
        <w:t>4.4.4声环境质量现状监测</w:t>
      </w:r>
      <w:r>
        <w:tab/>
      </w:r>
      <w:r>
        <w:fldChar w:fldCharType="begin"/>
      </w:r>
      <w:r>
        <w:instrText xml:space="preserve"> PAGEREF _Toc6 \h </w:instrText>
      </w:r>
      <w:r>
        <w:fldChar w:fldCharType="separate"/>
      </w:r>
      <w:r>
        <w:t>358</w:t>
      </w:r>
      <w:r>
        <w:fldChar w:fldCharType="end"/>
      </w:r>
      <w:r>
        <w:rPr>
          <w:highlight w:val="none"/>
        </w:rPr>
        <w:fldChar w:fldCharType="end"/>
      </w:r>
    </w:p>
    <w:p>
      <w:pPr>
        <w:pStyle w:val="26"/>
        <w:tabs>
          <w:tab w:val="right" w:leader="dot" w:pos="9355"/>
        </w:tabs>
      </w:pPr>
      <w:r>
        <w:rPr>
          <w:highlight w:val="none"/>
        </w:rPr>
        <w:fldChar w:fldCharType="begin"/>
      </w:r>
      <w:r>
        <w:rPr>
          <w:highlight w:val="none"/>
        </w:rPr>
        <w:instrText xml:space="preserve"> HYPERLINK \l _Toc12644 </w:instrText>
      </w:r>
      <w:r>
        <w:rPr>
          <w:highlight w:val="none"/>
        </w:rPr>
        <w:fldChar w:fldCharType="separate"/>
      </w:r>
      <w:r>
        <w:rPr>
          <w:rFonts w:hint="default"/>
          <w:lang w:val="en-US" w:eastAsia="zh-CN"/>
        </w:rPr>
        <w:t>4.5 区域污染源调查</w:t>
      </w:r>
      <w:r>
        <w:tab/>
      </w:r>
      <w:r>
        <w:fldChar w:fldCharType="begin"/>
      </w:r>
      <w:r>
        <w:instrText xml:space="preserve"> PAGEREF _Toc12644 \h </w:instrText>
      </w:r>
      <w:r>
        <w:fldChar w:fldCharType="separate"/>
      </w:r>
      <w:r>
        <w:t>360</w:t>
      </w:r>
      <w:r>
        <w:fldChar w:fldCharType="end"/>
      </w:r>
      <w:r>
        <w:rPr>
          <w:highlight w:val="none"/>
        </w:rPr>
        <w:fldChar w:fldCharType="end"/>
      </w:r>
    </w:p>
    <w:p>
      <w:pPr>
        <w:pStyle w:val="23"/>
        <w:tabs>
          <w:tab w:val="right" w:leader="dot" w:pos="9355"/>
        </w:tabs>
      </w:pPr>
      <w:r>
        <w:rPr>
          <w:highlight w:val="none"/>
        </w:rPr>
        <w:fldChar w:fldCharType="begin"/>
      </w:r>
      <w:r>
        <w:rPr>
          <w:highlight w:val="none"/>
        </w:rPr>
        <w:instrText xml:space="preserve"> HYPERLINK \l _Toc27339 </w:instrText>
      </w:r>
      <w:r>
        <w:rPr>
          <w:highlight w:val="none"/>
        </w:rPr>
        <w:fldChar w:fldCharType="separate"/>
      </w:r>
      <w:r>
        <w:rPr>
          <w:rFonts w:hint="eastAsia"/>
          <w:lang w:val="en-US" w:eastAsia="zh-CN"/>
        </w:rPr>
        <w:t>5 环境影响分析</w:t>
      </w:r>
      <w:r>
        <w:tab/>
      </w:r>
      <w:r>
        <w:fldChar w:fldCharType="begin"/>
      </w:r>
      <w:r>
        <w:instrText xml:space="preserve"> PAGEREF _Toc27339 \h </w:instrText>
      </w:r>
      <w:r>
        <w:fldChar w:fldCharType="separate"/>
      </w:r>
      <w:r>
        <w:t>365</w:t>
      </w:r>
      <w:r>
        <w:fldChar w:fldCharType="end"/>
      </w:r>
      <w:r>
        <w:rPr>
          <w:highlight w:val="none"/>
        </w:rPr>
        <w:fldChar w:fldCharType="end"/>
      </w:r>
    </w:p>
    <w:p>
      <w:pPr>
        <w:pStyle w:val="26"/>
        <w:tabs>
          <w:tab w:val="right" w:leader="dot" w:pos="9355"/>
        </w:tabs>
      </w:pPr>
      <w:r>
        <w:rPr>
          <w:highlight w:val="none"/>
        </w:rPr>
        <w:fldChar w:fldCharType="begin"/>
      </w:r>
      <w:r>
        <w:rPr>
          <w:highlight w:val="none"/>
        </w:rPr>
        <w:instrText xml:space="preserve"> HYPERLINK \l _Toc12033 </w:instrText>
      </w:r>
      <w:r>
        <w:rPr>
          <w:highlight w:val="none"/>
        </w:rPr>
        <w:fldChar w:fldCharType="separate"/>
      </w:r>
      <w:r>
        <w:rPr>
          <w:rFonts w:hint="eastAsia"/>
          <w:lang w:val="en-US" w:eastAsia="zh-CN"/>
        </w:rPr>
        <w:t>5.1 施工期环境影响分析</w:t>
      </w:r>
      <w:r>
        <w:tab/>
      </w:r>
      <w:r>
        <w:fldChar w:fldCharType="begin"/>
      </w:r>
      <w:r>
        <w:instrText xml:space="preserve"> PAGEREF _Toc12033 \h </w:instrText>
      </w:r>
      <w:r>
        <w:fldChar w:fldCharType="separate"/>
      </w:r>
      <w:r>
        <w:t>365</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_Toc17996 </w:instrText>
      </w:r>
      <w:r>
        <w:rPr>
          <w:highlight w:val="none"/>
        </w:rPr>
        <w:fldChar w:fldCharType="separate"/>
      </w:r>
      <w:r>
        <w:t>5.1.1 大气环境影响分析</w:t>
      </w:r>
      <w:r>
        <w:tab/>
      </w:r>
      <w:r>
        <w:fldChar w:fldCharType="begin"/>
      </w:r>
      <w:r>
        <w:instrText xml:space="preserve"> PAGEREF _Toc17996 \h </w:instrText>
      </w:r>
      <w:r>
        <w:fldChar w:fldCharType="separate"/>
      </w:r>
      <w:r>
        <w:t>365</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_Toc29970 </w:instrText>
      </w:r>
      <w:r>
        <w:rPr>
          <w:highlight w:val="none"/>
        </w:rPr>
        <w:fldChar w:fldCharType="separate"/>
      </w:r>
      <w:r>
        <w:t>5.1</w:t>
      </w:r>
      <w:r>
        <w:rPr>
          <w:rFonts w:hint="eastAsia"/>
          <w:lang w:val="en-US" w:eastAsia="zh-CN"/>
        </w:rPr>
        <w:t>.2</w:t>
      </w:r>
      <w:r>
        <w:t xml:space="preserve"> </w:t>
      </w:r>
      <w:r>
        <w:rPr>
          <w:rFonts w:hint="eastAsia"/>
          <w:lang w:val="en-US" w:eastAsia="zh-CN"/>
        </w:rPr>
        <w:t>水</w:t>
      </w:r>
      <w:r>
        <w:t>环境影响分析</w:t>
      </w:r>
      <w:r>
        <w:tab/>
      </w:r>
      <w:r>
        <w:fldChar w:fldCharType="begin"/>
      </w:r>
      <w:r>
        <w:instrText xml:space="preserve"> PAGEREF _Toc29970 \h </w:instrText>
      </w:r>
      <w:r>
        <w:fldChar w:fldCharType="separate"/>
      </w:r>
      <w:r>
        <w:t>365</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_Toc27001 </w:instrText>
      </w:r>
      <w:r>
        <w:rPr>
          <w:highlight w:val="none"/>
        </w:rPr>
        <w:fldChar w:fldCharType="separate"/>
      </w:r>
      <w:r>
        <w:t>5.1</w:t>
      </w:r>
      <w:r>
        <w:rPr>
          <w:rFonts w:hint="eastAsia"/>
          <w:lang w:val="en-US" w:eastAsia="zh-CN"/>
        </w:rPr>
        <w:t>.3</w:t>
      </w:r>
      <w:r>
        <w:t xml:space="preserve"> </w:t>
      </w:r>
      <w:r>
        <w:rPr>
          <w:rFonts w:hint="eastAsia"/>
          <w:lang w:val="en-US" w:eastAsia="zh-CN"/>
        </w:rPr>
        <w:t>声</w:t>
      </w:r>
      <w:r>
        <w:t>环境影响分析</w:t>
      </w:r>
      <w:r>
        <w:tab/>
      </w:r>
      <w:r>
        <w:fldChar w:fldCharType="begin"/>
      </w:r>
      <w:r>
        <w:instrText xml:space="preserve"> PAGEREF _Toc27001 \h </w:instrText>
      </w:r>
      <w:r>
        <w:fldChar w:fldCharType="separate"/>
      </w:r>
      <w:r>
        <w:t>366</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_Toc11789 </w:instrText>
      </w:r>
      <w:r>
        <w:rPr>
          <w:highlight w:val="none"/>
        </w:rPr>
        <w:fldChar w:fldCharType="separate"/>
      </w:r>
      <w:r>
        <w:t>5.1</w:t>
      </w:r>
      <w:r>
        <w:rPr>
          <w:rFonts w:hint="eastAsia"/>
          <w:lang w:val="en-US" w:eastAsia="zh-CN"/>
        </w:rPr>
        <w:t>.5</w:t>
      </w:r>
      <w:r>
        <w:t xml:space="preserve"> </w:t>
      </w:r>
      <w:r>
        <w:rPr>
          <w:rFonts w:hint="eastAsia"/>
          <w:lang w:val="en-US" w:eastAsia="zh-CN"/>
        </w:rPr>
        <w:t>土壤环境</w:t>
      </w:r>
      <w:r>
        <w:t>影响分析</w:t>
      </w:r>
      <w:r>
        <w:tab/>
      </w:r>
      <w:r>
        <w:fldChar w:fldCharType="begin"/>
      </w:r>
      <w:r>
        <w:instrText xml:space="preserve"> PAGEREF _Toc11789 \h </w:instrText>
      </w:r>
      <w:r>
        <w:fldChar w:fldCharType="separate"/>
      </w:r>
      <w:r>
        <w:t>367</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_Toc20266 </w:instrText>
      </w:r>
      <w:r>
        <w:rPr>
          <w:highlight w:val="none"/>
        </w:rPr>
        <w:fldChar w:fldCharType="separate"/>
      </w:r>
      <w:r>
        <w:t>5.1</w:t>
      </w:r>
      <w:r>
        <w:rPr>
          <w:rFonts w:hint="eastAsia"/>
          <w:lang w:val="en-US" w:eastAsia="zh-CN"/>
        </w:rPr>
        <w:t>.6</w:t>
      </w:r>
      <w:r>
        <w:t xml:space="preserve"> </w:t>
      </w:r>
      <w:r>
        <w:rPr>
          <w:rFonts w:hint="eastAsia"/>
          <w:lang w:val="en-US" w:eastAsia="zh-CN"/>
        </w:rPr>
        <w:t>生态环境</w:t>
      </w:r>
      <w:r>
        <w:t>影响分析</w:t>
      </w:r>
      <w:r>
        <w:tab/>
      </w:r>
      <w:r>
        <w:fldChar w:fldCharType="begin"/>
      </w:r>
      <w:r>
        <w:instrText xml:space="preserve"> PAGEREF _Toc20266 \h </w:instrText>
      </w:r>
      <w:r>
        <w:fldChar w:fldCharType="separate"/>
      </w:r>
      <w:r>
        <w:t>368</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_Toc25269 </w:instrText>
      </w:r>
      <w:r>
        <w:rPr>
          <w:highlight w:val="none"/>
        </w:rPr>
        <w:fldChar w:fldCharType="separate"/>
      </w:r>
      <w:r>
        <w:t>5.1</w:t>
      </w:r>
      <w:r>
        <w:rPr>
          <w:rFonts w:hint="eastAsia"/>
          <w:lang w:val="en-US" w:eastAsia="zh-CN"/>
        </w:rPr>
        <w:t>.7</w:t>
      </w:r>
      <w:r>
        <w:t xml:space="preserve"> </w:t>
      </w:r>
      <w:r>
        <w:rPr>
          <w:rFonts w:hint="eastAsia"/>
          <w:lang w:val="en-US" w:eastAsia="zh-CN"/>
        </w:rPr>
        <w:t>交通环境</w:t>
      </w:r>
      <w:r>
        <w:t>影响分析</w:t>
      </w:r>
      <w:r>
        <w:tab/>
      </w:r>
      <w:r>
        <w:fldChar w:fldCharType="begin"/>
      </w:r>
      <w:r>
        <w:instrText xml:space="preserve"> PAGEREF _Toc25269 \h </w:instrText>
      </w:r>
      <w:r>
        <w:fldChar w:fldCharType="separate"/>
      </w:r>
      <w:r>
        <w:t>368</w:t>
      </w:r>
      <w:r>
        <w:fldChar w:fldCharType="end"/>
      </w:r>
      <w:r>
        <w:rPr>
          <w:highlight w:val="none"/>
        </w:rPr>
        <w:fldChar w:fldCharType="end"/>
      </w:r>
    </w:p>
    <w:p>
      <w:pPr>
        <w:pStyle w:val="26"/>
        <w:tabs>
          <w:tab w:val="right" w:leader="dot" w:pos="9355"/>
        </w:tabs>
      </w:pPr>
      <w:r>
        <w:rPr>
          <w:highlight w:val="none"/>
        </w:rPr>
        <w:fldChar w:fldCharType="begin"/>
      </w:r>
      <w:r>
        <w:rPr>
          <w:highlight w:val="none"/>
        </w:rPr>
        <w:instrText xml:space="preserve"> HYPERLINK \l _Toc14624 </w:instrText>
      </w:r>
      <w:r>
        <w:rPr>
          <w:highlight w:val="none"/>
        </w:rPr>
        <w:fldChar w:fldCharType="separate"/>
      </w:r>
      <w:r>
        <w:rPr>
          <w:rFonts w:hint="eastAsia"/>
          <w:lang w:val="en-US" w:eastAsia="zh-CN"/>
        </w:rPr>
        <w:t>5.2 运营期大气环境影响分析</w:t>
      </w:r>
      <w:r>
        <w:tab/>
      </w:r>
      <w:r>
        <w:fldChar w:fldCharType="begin"/>
      </w:r>
      <w:r>
        <w:instrText xml:space="preserve"> PAGEREF _Toc14624 \h </w:instrText>
      </w:r>
      <w:r>
        <w:fldChar w:fldCharType="separate"/>
      </w:r>
      <w:r>
        <w:t>368</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_Toc25004 </w:instrText>
      </w:r>
      <w:r>
        <w:rPr>
          <w:highlight w:val="none"/>
        </w:rPr>
        <w:fldChar w:fldCharType="separate"/>
      </w:r>
      <w:r>
        <w:t>5.</w:t>
      </w:r>
      <w:r>
        <w:rPr>
          <w:rFonts w:hint="eastAsia"/>
          <w:lang w:val="en-US" w:eastAsia="zh-CN"/>
        </w:rPr>
        <w:t>2.1气候与气象资料</w:t>
      </w:r>
      <w:r>
        <w:tab/>
      </w:r>
      <w:r>
        <w:fldChar w:fldCharType="begin"/>
      </w:r>
      <w:r>
        <w:instrText xml:space="preserve"> PAGEREF _Toc25004 \h </w:instrText>
      </w:r>
      <w:r>
        <w:fldChar w:fldCharType="separate"/>
      </w:r>
      <w:r>
        <w:t>368</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_Toc1995 </w:instrText>
      </w:r>
      <w:r>
        <w:rPr>
          <w:highlight w:val="none"/>
        </w:rPr>
        <w:fldChar w:fldCharType="separate"/>
      </w:r>
      <w:r>
        <w:t>5.</w:t>
      </w:r>
      <w:r>
        <w:rPr>
          <w:rFonts w:hint="eastAsia"/>
          <w:lang w:val="en-US" w:eastAsia="zh-CN"/>
        </w:rPr>
        <w:t>2.2常规气象数据分析</w:t>
      </w:r>
      <w:r>
        <w:tab/>
      </w:r>
      <w:r>
        <w:fldChar w:fldCharType="begin"/>
      </w:r>
      <w:r>
        <w:instrText xml:space="preserve"> PAGEREF _Toc1995 \h </w:instrText>
      </w:r>
      <w:r>
        <w:fldChar w:fldCharType="separate"/>
      </w:r>
      <w:r>
        <w:t>370</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_Toc3222 </w:instrText>
      </w:r>
      <w:r>
        <w:rPr>
          <w:highlight w:val="none"/>
        </w:rPr>
        <w:fldChar w:fldCharType="separate"/>
      </w:r>
      <w:r>
        <w:t>5.2.3 探空气象数据</w:t>
      </w:r>
      <w:r>
        <w:tab/>
      </w:r>
      <w:r>
        <w:fldChar w:fldCharType="begin"/>
      </w:r>
      <w:r>
        <w:instrText xml:space="preserve"> PAGEREF _Toc3222 \h </w:instrText>
      </w:r>
      <w:r>
        <w:fldChar w:fldCharType="separate"/>
      </w:r>
      <w:r>
        <w:t>376</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_Toc21872 </w:instrText>
      </w:r>
      <w:r>
        <w:rPr>
          <w:highlight w:val="none"/>
        </w:rPr>
        <w:fldChar w:fldCharType="separate"/>
      </w:r>
      <w:r>
        <w:rPr>
          <w:rFonts w:hint="default"/>
        </w:rPr>
        <w:t>5.2.4 大气环境影响预测分析</w:t>
      </w:r>
      <w:r>
        <w:tab/>
      </w:r>
      <w:r>
        <w:fldChar w:fldCharType="begin"/>
      </w:r>
      <w:r>
        <w:instrText xml:space="preserve"> PAGEREF _Toc21872 \h </w:instrText>
      </w:r>
      <w:r>
        <w:fldChar w:fldCharType="separate"/>
      </w:r>
      <w:r>
        <w:t>376</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_Toc32549 </w:instrText>
      </w:r>
      <w:r>
        <w:rPr>
          <w:highlight w:val="none"/>
        </w:rPr>
        <w:fldChar w:fldCharType="separate"/>
      </w:r>
      <w:r>
        <w:rPr>
          <w:rFonts w:hint="default"/>
        </w:rPr>
        <w:t>5.2.4.3地表参数</w:t>
      </w:r>
      <w:r>
        <w:tab/>
      </w:r>
      <w:r>
        <w:fldChar w:fldCharType="begin"/>
      </w:r>
      <w:r>
        <w:instrText xml:space="preserve"> PAGEREF _Toc32549 \h </w:instrText>
      </w:r>
      <w:r>
        <w:fldChar w:fldCharType="separate"/>
      </w:r>
      <w:r>
        <w:t>377</w:t>
      </w:r>
      <w:r>
        <w:fldChar w:fldCharType="end"/>
      </w:r>
      <w:r>
        <w:rPr>
          <w:highlight w:val="none"/>
        </w:rPr>
        <w:fldChar w:fldCharType="end"/>
      </w:r>
    </w:p>
    <w:p>
      <w:pPr>
        <w:pStyle w:val="26"/>
        <w:tabs>
          <w:tab w:val="right" w:leader="dot" w:pos="9355"/>
        </w:tabs>
      </w:pPr>
      <w:r>
        <w:rPr>
          <w:highlight w:val="none"/>
        </w:rPr>
        <w:fldChar w:fldCharType="begin"/>
      </w:r>
      <w:r>
        <w:rPr>
          <w:highlight w:val="none"/>
        </w:rPr>
        <w:instrText xml:space="preserve"> HYPERLINK \l _Toc5996 </w:instrText>
      </w:r>
      <w:r>
        <w:rPr>
          <w:highlight w:val="none"/>
        </w:rPr>
        <w:fldChar w:fldCharType="separate"/>
      </w:r>
      <w:r>
        <w:t>5.</w:t>
      </w:r>
      <w:r>
        <w:rPr>
          <w:rFonts w:hint="eastAsia"/>
          <w:lang w:val="en-US" w:eastAsia="zh-CN"/>
        </w:rPr>
        <w:t>3</w:t>
      </w:r>
      <w:r>
        <w:t xml:space="preserve"> 运营期</w:t>
      </w:r>
      <w:r>
        <w:rPr>
          <w:rFonts w:hint="eastAsia"/>
          <w:lang w:val="en-US" w:eastAsia="zh-CN"/>
        </w:rPr>
        <w:t>地表水</w:t>
      </w:r>
      <w:r>
        <w:t>环境影响预测与评价</w:t>
      </w:r>
      <w:r>
        <w:tab/>
      </w:r>
      <w:r>
        <w:fldChar w:fldCharType="begin"/>
      </w:r>
      <w:r>
        <w:instrText xml:space="preserve"> PAGEREF _Toc5996 \h </w:instrText>
      </w:r>
      <w:r>
        <w:fldChar w:fldCharType="separate"/>
      </w:r>
      <w:r>
        <w:t>408</w:t>
      </w:r>
      <w:r>
        <w:fldChar w:fldCharType="end"/>
      </w:r>
      <w:r>
        <w:rPr>
          <w:highlight w:val="none"/>
        </w:rPr>
        <w:fldChar w:fldCharType="end"/>
      </w:r>
    </w:p>
    <w:p>
      <w:pPr>
        <w:pStyle w:val="26"/>
        <w:tabs>
          <w:tab w:val="right" w:leader="dot" w:pos="9355"/>
        </w:tabs>
      </w:pPr>
      <w:r>
        <w:rPr>
          <w:highlight w:val="none"/>
        </w:rPr>
        <w:fldChar w:fldCharType="begin"/>
      </w:r>
      <w:r>
        <w:rPr>
          <w:highlight w:val="none"/>
        </w:rPr>
        <w:instrText xml:space="preserve"> HYPERLINK \l _Toc26577 </w:instrText>
      </w:r>
      <w:r>
        <w:rPr>
          <w:highlight w:val="none"/>
        </w:rPr>
        <w:fldChar w:fldCharType="separate"/>
      </w:r>
      <w:r>
        <w:t>5.</w:t>
      </w:r>
      <w:r>
        <w:rPr>
          <w:rFonts w:hint="eastAsia"/>
          <w:lang w:val="en-US" w:eastAsia="zh-CN"/>
        </w:rPr>
        <w:t>4</w:t>
      </w:r>
      <w:r>
        <w:t xml:space="preserve"> 运营期</w:t>
      </w:r>
      <w:r>
        <w:rPr>
          <w:rFonts w:hint="eastAsia"/>
          <w:lang w:val="en-US" w:eastAsia="zh-CN"/>
        </w:rPr>
        <w:t>地下水</w:t>
      </w:r>
      <w:r>
        <w:t>环境影响预测与评价</w:t>
      </w:r>
      <w:r>
        <w:tab/>
      </w:r>
      <w:r>
        <w:fldChar w:fldCharType="begin"/>
      </w:r>
      <w:r>
        <w:instrText xml:space="preserve"> PAGEREF _Toc26577 \h </w:instrText>
      </w:r>
      <w:r>
        <w:fldChar w:fldCharType="separate"/>
      </w:r>
      <w:r>
        <w:t>408</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_Toc24231 </w:instrText>
      </w:r>
      <w:r>
        <w:rPr>
          <w:highlight w:val="none"/>
        </w:rPr>
        <w:fldChar w:fldCharType="separate"/>
      </w:r>
      <w:r>
        <w:rPr>
          <w:rFonts w:hint="eastAsia"/>
          <w:lang w:val="en-US" w:eastAsia="zh-CN"/>
        </w:rPr>
        <w:t>5.4.1水文地质状况</w:t>
      </w:r>
      <w:r>
        <w:tab/>
      </w:r>
      <w:r>
        <w:fldChar w:fldCharType="begin"/>
      </w:r>
      <w:r>
        <w:instrText xml:space="preserve"> PAGEREF _Toc24231 \h </w:instrText>
      </w:r>
      <w:r>
        <w:fldChar w:fldCharType="separate"/>
      </w:r>
      <w:r>
        <w:t>408</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_Toc26376 </w:instrText>
      </w:r>
      <w:r>
        <w:rPr>
          <w:highlight w:val="none"/>
        </w:rPr>
        <w:fldChar w:fldCharType="separate"/>
      </w:r>
      <w:r>
        <w:t>5.4.2地下水环境影响评价</w:t>
      </w:r>
      <w:r>
        <w:tab/>
      </w:r>
      <w:r>
        <w:fldChar w:fldCharType="begin"/>
      </w:r>
      <w:r>
        <w:instrText xml:space="preserve"> PAGEREF _Toc26376 \h </w:instrText>
      </w:r>
      <w:r>
        <w:fldChar w:fldCharType="separate"/>
      </w:r>
      <w:r>
        <w:t>441</w:t>
      </w:r>
      <w:r>
        <w:fldChar w:fldCharType="end"/>
      </w:r>
      <w:r>
        <w:rPr>
          <w:highlight w:val="none"/>
        </w:rPr>
        <w:fldChar w:fldCharType="end"/>
      </w:r>
    </w:p>
    <w:p>
      <w:pPr>
        <w:pStyle w:val="26"/>
        <w:tabs>
          <w:tab w:val="right" w:leader="dot" w:pos="9355"/>
        </w:tabs>
      </w:pPr>
      <w:r>
        <w:rPr>
          <w:highlight w:val="none"/>
        </w:rPr>
        <w:fldChar w:fldCharType="begin"/>
      </w:r>
      <w:r>
        <w:rPr>
          <w:highlight w:val="none"/>
        </w:rPr>
        <w:instrText xml:space="preserve"> HYPERLINK \l _Toc22637 </w:instrText>
      </w:r>
      <w:r>
        <w:rPr>
          <w:highlight w:val="none"/>
        </w:rPr>
        <w:fldChar w:fldCharType="separate"/>
      </w:r>
      <w:r>
        <w:rPr>
          <w:rFonts w:hint="eastAsia"/>
          <w:lang w:val="en-US" w:eastAsia="zh-CN"/>
        </w:rPr>
        <w:t>5.5运营期声环境影响预测与评价</w:t>
      </w:r>
      <w:r>
        <w:tab/>
      </w:r>
      <w:r>
        <w:fldChar w:fldCharType="begin"/>
      </w:r>
      <w:r>
        <w:instrText xml:space="preserve"> PAGEREF _Toc22637 \h </w:instrText>
      </w:r>
      <w:r>
        <w:fldChar w:fldCharType="separate"/>
      </w:r>
      <w:r>
        <w:t>469</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_Toc12563 </w:instrText>
      </w:r>
      <w:r>
        <w:rPr>
          <w:highlight w:val="none"/>
        </w:rPr>
        <w:fldChar w:fldCharType="separate"/>
      </w:r>
      <w:r>
        <w:rPr>
          <w:rFonts w:hint="eastAsia"/>
          <w:lang w:val="en-US" w:eastAsia="zh-CN"/>
        </w:rPr>
        <w:t>5.5.1噪声源</w:t>
      </w:r>
      <w:r>
        <w:tab/>
      </w:r>
      <w:r>
        <w:fldChar w:fldCharType="begin"/>
      </w:r>
      <w:r>
        <w:instrText xml:space="preserve"> PAGEREF _Toc12563 \h </w:instrText>
      </w:r>
      <w:r>
        <w:fldChar w:fldCharType="separate"/>
      </w:r>
      <w:r>
        <w:t>469</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_Toc31564 </w:instrText>
      </w:r>
      <w:r>
        <w:rPr>
          <w:highlight w:val="none"/>
        </w:rPr>
        <w:fldChar w:fldCharType="separate"/>
      </w:r>
      <w:r>
        <w:rPr>
          <w:rFonts w:hint="eastAsia"/>
          <w:lang w:val="en-US" w:eastAsia="zh-CN"/>
        </w:rPr>
        <w:t>5.5.2噪声敏感点调查</w:t>
      </w:r>
      <w:r>
        <w:tab/>
      </w:r>
      <w:r>
        <w:fldChar w:fldCharType="begin"/>
      </w:r>
      <w:r>
        <w:instrText xml:space="preserve"> PAGEREF _Toc31564 \h </w:instrText>
      </w:r>
      <w:r>
        <w:fldChar w:fldCharType="separate"/>
      </w:r>
      <w:r>
        <w:t>469</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_Toc20497 </w:instrText>
      </w:r>
      <w:r>
        <w:rPr>
          <w:highlight w:val="none"/>
        </w:rPr>
        <w:fldChar w:fldCharType="separate"/>
      </w:r>
      <w:r>
        <w:rPr>
          <w:rFonts w:hint="eastAsia"/>
          <w:lang w:val="en-US" w:eastAsia="zh-CN"/>
        </w:rPr>
        <w:t>5.5.3预测模式</w:t>
      </w:r>
      <w:r>
        <w:tab/>
      </w:r>
      <w:r>
        <w:fldChar w:fldCharType="begin"/>
      </w:r>
      <w:r>
        <w:instrText xml:space="preserve"> PAGEREF _Toc20497 \h </w:instrText>
      </w:r>
      <w:r>
        <w:fldChar w:fldCharType="separate"/>
      </w:r>
      <w:r>
        <w:t>469</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_Toc26536 </w:instrText>
      </w:r>
      <w:r>
        <w:rPr>
          <w:highlight w:val="none"/>
        </w:rPr>
        <w:fldChar w:fldCharType="separate"/>
      </w:r>
      <w:r>
        <w:t>5.5.4 预测结果</w:t>
      </w:r>
      <w:r>
        <w:tab/>
      </w:r>
      <w:r>
        <w:fldChar w:fldCharType="begin"/>
      </w:r>
      <w:r>
        <w:instrText xml:space="preserve"> PAGEREF _Toc26536 \h </w:instrText>
      </w:r>
      <w:r>
        <w:fldChar w:fldCharType="separate"/>
      </w:r>
      <w:r>
        <w:t>470</w:t>
      </w:r>
      <w:r>
        <w:fldChar w:fldCharType="end"/>
      </w:r>
      <w:r>
        <w:rPr>
          <w:highlight w:val="none"/>
        </w:rPr>
        <w:fldChar w:fldCharType="end"/>
      </w:r>
    </w:p>
    <w:p>
      <w:pPr>
        <w:pStyle w:val="26"/>
        <w:tabs>
          <w:tab w:val="right" w:leader="dot" w:pos="9355"/>
        </w:tabs>
      </w:pPr>
      <w:r>
        <w:rPr>
          <w:highlight w:val="none"/>
        </w:rPr>
        <w:fldChar w:fldCharType="begin"/>
      </w:r>
      <w:r>
        <w:rPr>
          <w:highlight w:val="none"/>
        </w:rPr>
        <w:instrText xml:space="preserve"> HYPERLINK \l _Toc3747 </w:instrText>
      </w:r>
      <w:r>
        <w:rPr>
          <w:highlight w:val="none"/>
        </w:rPr>
        <w:fldChar w:fldCharType="separate"/>
      </w:r>
      <w:r>
        <w:rPr>
          <w:rFonts w:hint="default"/>
          <w:lang w:val="en-US" w:eastAsia="zh-CN"/>
        </w:rPr>
        <w:t>5.6 固体废物环境影响分析</w:t>
      </w:r>
      <w:r>
        <w:tab/>
      </w:r>
      <w:r>
        <w:fldChar w:fldCharType="begin"/>
      </w:r>
      <w:r>
        <w:instrText xml:space="preserve"> PAGEREF _Toc3747 \h </w:instrText>
      </w:r>
      <w:r>
        <w:fldChar w:fldCharType="separate"/>
      </w:r>
      <w:r>
        <w:t>470</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_Toc544 </w:instrText>
      </w:r>
      <w:r>
        <w:rPr>
          <w:highlight w:val="none"/>
        </w:rPr>
        <w:fldChar w:fldCharType="separate"/>
      </w:r>
      <w:r>
        <w:rPr>
          <w:rFonts w:hint="eastAsia"/>
          <w:lang w:val="en-US" w:eastAsia="zh-CN"/>
        </w:rPr>
        <w:t>5.6.1 拟建项目固体废物产生情况</w:t>
      </w:r>
      <w:r>
        <w:tab/>
      </w:r>
      <w:r>
        <w:fldChar w:fldCharType="begin"/>
      </w:r>
      <w:r>
        <w:instrText xml:space="preserve"> PAGEREF _Toc544 \h </w:instrText>
      </w:r>
      <w:r>
        <w:fldChar w:fldCharType="separate"/>
      </w:r>
      <w:r>
        <w:t>470</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_Toc6478 </w:instrText>
      </w:r>
      <w:r>
        <w:rPr>
          <w:highlight w:val="none"/>
        </w:rPr>
        <w:fldChar w:fldCharType="separate"/>
      </w:r>
      <w:r>
        <w:t>5.6.2 固体废物的收集</w:t>
      </w:r>
      <w:r>
        <w:tab/>
      </w:r>
      <w:r>
        <w:fldChar w:fldCharType="begin"/>
      </w:r>
      <w:r>
        <w:instrText xml:space="preserve"> PAGEREF _Toc6478 \h </w:instrText>
      </w:r>
      <w:r>
        <w:fldChar w:fldCharType="separate"/>
      </w:r>
      <w:r>
        <w:t>471</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_Toc15873 </w:instrText>
      </w:r>
      <w:r>
        <w:rPr>
          <w:highlight w:val="none"/>
        </w:rPr>
        <w:fldChar w:fldCharType="separate"/>
      </w:r>
      <w:r>
        <w:t>5.6.3 固体废物的暂存</w:t>
      </w:r>
      <w:r>
        <w:tab/>
      </w:r>
      <w:r>
        <w:fldChar w:fldCharType="begin"/>
      </w:r>
      <w:r>
        <w:instrText xml:space="preserve"> PAGEREF _Toc15873 \h </w:instrText>
      </w:r>
      <w:r>
        <w:fldChar w:fldCharType="separate"/>
      </w:r>
      <w:r>
        <w:t>471</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_Toc5023 </w:instrText>
      </w:r>
      <w:r>
        <w:rPr>
          <w:highlight w:val="none"/>
        </w:rPr>
        <w:fldChar w:fldCharType="separate"/>
      </w:r>
      <w:r>
        <w:t>5.6.4 固体废物环境影响分析</w:t>
      </w:r>
      <w:r>
        <w:tab/>
      </w:r>
      <w:r>
        <w:fldChar w:fldCharType="begin"/>
      </w:r>
      <w:r>
        <w:instrText xml:space="preserve"> PAGEREF _Toc5023 \h </w:instrText>
      </w:r>
      <w:r>
        <w:fldChar w:fldCharType="separate"/>
      </w:r>
      <w:r>
        <w:t>471</w:t>
      </w:r>
      <w:r>
        <w:fldChar w:fldCharType="end"/>
      </w:r>
      <w:r>
        <w:rPr>
          <w:highlight w:val="none"/>
        </w:rPr>
        <w:fldChar w:fldCharType="end"/>
      </w:r>
    </w:p>
    <w:p>
      <w:pPr>
        <w:pStyle w:val="26"/>
        <w:tabs>
          <w:tab w:val="right" w:leader="dot" w:pos="9355"/>
        </w:tabs>
      </w:pPr>
      <w:r>
        <w:rPr>
          <w:highlight w:val="none"/>
        </w:rPr>
        <w:fldChar w:fldCharType="begin"/>
      </w:r>
      <w:r>
        <w:rPr>
          <w:highlight w:val="none"/>
        </w:rPr>
        <w:instrText xml:space="preserve"> HYPERLINK \l _Toc82 </w:instrText>
      </w:r>
      <w:r>
        <w:rPr>
          <w:highlight w:val="none"/>
        </w:rPr>
        <w:fldChar w:fldCharType="separate"/>
      </w:r>
      <w:r>
        <w:rPr>
          <w:rFonts w:hint="eastAsia"/>
          <w:lang w:val="en-US" w:eastAsia="zh-CN"/>
        </w:rPr>
        <w:t>5.7 土壤环境影响预测与评价</w:t>
      </w:r>
      <w:r>
        <w:tab/>
      </w:r>
      <w:r>
        <w:fldChar w:fldCharType="begin"/>
      </w:r>
      <w:r>
        <w:instrText xml:space="preserve"> PAGEREF _Toc82 \h </w:instrText>
      </w:r>
      <w:r>
        <w:fldChar w:fldCharType="separate"/>
      </w:r>
      <w:r>
        <w:t>472</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_Toc1924 </w:instrText>
      </w:r>
      <w:r>
        <w:rPr>
          <w:highlight w:val="none"/>
        </w:rPr>
        <w:fldChar w:fldCharType="separate"/>
      </w:r>
      <w:r>
        <w:rPr>
          <w:rFonts w:hint="eastAsia"/>
          <w:lang w:val="en-US" w:eastAsia="zh-CN"/>
        </w:rPr>
        <w:t>5.7.1 土壤环境污染源调查</w:t>
      </w:r>
      <w:r>
        <w:tab/>
      </w:r>
      <w:r>
        <w:fldChar w:fldCharType="begin"/>
      </w:r>
      <w:r>
        <w:instrText xml:space="preserve"> PAGEREF _Toc1924 \h </w:instrText>
      </w:r>
      <w:r>
        <w:fldChar w:fldCharType="separate"/>
      </w:r>
      <w:r>
        <w:t>472</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_Toc2110 </w:instrText>
      </w:r>
      <w:r>
        <w:rPr>
          <w:highlight w:val="none"/>
        </w:rPr>
        <w:fldChar w:fldCharType="separate"/>
      </w:r>
      <w:r>
        <w:rPr>
          <w:rFonts w:hint="eastAsia"/>
          <w:lang w:val="en-US" w:eastAsia="zh-CN"/>
        </w:rPr>
        <w:t>5.7.2 土壤环境影响识别</w:t>
      </w:r>
      <w:r>
        <w:tab/>
      </w:r>
      <w:r>
        <w:fldChar w:fldCharType="begin"/>
      </w:r>
      <w:r>
        <w:instrText xml:space="preserve"> PAGEREF _Toc2110 \h </w:instrText>
      </w:r>
      <w:r>
        <w:fldChar w:fldCharType="separate"/>
      </w:r>
      <w:r>
        <w:t>473</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_Toc2185 </w:instrText>
      </w:r>
      <w:r>
        <w:rPr>
          <w:highlight w:val="none"/>
        </w:rPr>
        <w:fldChar w:fldCharType="separate"/>
      </w:r>
      <w:r>
        <w:rPr>
          <w:rFonts w:hint="eastAsia"/>
          <w:lang w:val="en-US" w:eastAsia="zh-CN"/>
        </w:rPr>
        <w:t>5.7.3 土壤环境影响评价</w:t>
      </w:r>
      <w:r>
        <w:tab/>
      </w:r>
      <w:r>
        <w:fldChar w:fldCharType="begin"/>
      </w:r>
      <w:r>
        <w:instrText xml:space="preserve"> PAGEREF _Toc2185 \h </w:instrText>
      </w:r>
      <w:r>
        <w:fldChar w:fldCharType="separate"/>
      </w:r>
      <w:r>
        <w:t>476</w:t>
      </w:r>
      <w:r>
        <w:fldChar w:fldCharType="end"/>
      </w:r>
      <w:r>
        <w:rPr>
          <w:highlight w:val="none"/>
        </w:rPr>
        <w:fldChar w:fldCharType="end"/>
      </w:r>
    </w:p>
    <w:p>
      <w:pPr>
        <w:pStyle w:val="26"/>
        <w:tabs>
          <w:tab w:val="right" w:leader="dot" w:pos="9355"/>
        </w:tabs>
      </w:pPr>
      <w:r>
        <w:rPr>
          <w:highlight w:val="none"/>
        </w:rPr>
        <w:fldChar w:fldCharType="begin"/>
      </w:r>
      <w:r>
        <w:rPr>
          <w:highlight w:val="none"/>
        </w:rPr>
        <w:instrText xml:space="preserve"> HYPERLINK \l _Toc28658 </w:instrText>
      </w:r>
      <w:r>
        <w:rPr>
          <w:highlight w:val="none"/>
        </w:rPr>
        <w:fldChar w:fldCharType="separate"/>
      </w:r>
      <w:r>
        <w:rPr>
          <w:rFonts w:hint="eastAsia"/>
          <w:lang w:val="en-US" w:eastAsia="zh-CN"/>
        </w:rPr>
        <w:t>5.8 碳排放影响分析与评价</w:t>
      </w:r>
      <w:r>
        <w:tab/>
      </w:r>
      <w:r>
        <w:fldChar w:fldCharType="begin"/>
      </w:r>
      <w:r>
        <w:instrText xml:space="preserve"> PAGEREF _Toc28658 \h </w:instrText>
      </w:r>
      <w:r>
        <w:fldChar w:fldCharType="separate"/>
      </w:r>
      <w:r>
        <w:t>480</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_Toc29136 </w:instrText>
      </w:r>
      <w:r>
        <w:rPr>
          <w:highlight w:val="none"/>
        </w:rPr>
        <w:fldChar w:fldCharType="separate"/>
      </w:r>
      <w:r>
        <w:rPr>
          <w:rFonts w:hint="eastAsia"/>
          <w:lang w:val="en-US" w:eastAsia="zh-CN"/>
        </w:rPr>
        <w:t xml:space="preserve">5.8.1 </w:t>
      </w:r>
      <w:r>
        <w:rPr>
          <w:rFonts w:hint="default"/>
          <w:lang w:val="en-US" w:eastAsia="zh-CN"/>
        </w:rPr>
        <w:t>管理规定与技术指南、规范</w:t>
      </w:r>
      <w:r>
        <w:tab/>
      </w:r>
      <w:r>
        <w:fldChar w:fldCharType="begin"/>
      </w:r>
      <w:r>
        <w:instrText xml:space="preserve"> PAGEREF _Toc29136 \h </w:instrText>
      </w:r>
      <w:r>
        <w:fldChar w:fldCharType="separate"/>
      </w:r>
      <w:r>
        <w:t>480</w:t>
      </w:r>
      <w:r>
        <w:fldChar w:fldCharType="end"/>
      </w:r>
      <w:r>
        <w:rPr>
          <w:highlight w:val="none"/>
        </w:rPr>
        <w:fldChar w:fldCharType="end"/>
      </w:r>
    </w:p>
    <w:p>
      <w:pPr>
        <w:pStyle w:val="26"/>
        <w:tabs>
          <w:tab w:val="right" w:leader="dot" w:pos="9355"/>
        </w:tabs>
      </w:pPr>
      <w:r>
        <w:rPr>
          <w:highlight w:val="none"/>
        </w:rPr>
        <w:fldChar w:fldCharType="begin"/>
      </w:r>
      <w:r>
        <w:rPr>
          <w:highlight w:val="none"/>
        </w:rPr>
        <w:instrText xml:space="preserve"> HYPERLINK \l _Toc12570 </w:instrText>
      </w:r>
      <w:r>
        <w:rPr>
          <w:highlight w:val="none"/>
        </w:rPr>
        <w:fldChar w:fldCharType="separate"/>
      </w:r>
      <w:r>
        <w:rPr>
          <w:rFonts w:hint="eastAsia"/>
          <w:lang w:val="en-US" w:eastAsia="zh-CN"/>
        </w:rPr>
        <w:t>5</w:t>
      </w:r>
      <w:r>
        <w:t>.</w:t>
      </w:r>
      <w:r>
        <w:rPr>
          <w:rFonts w:hint="eastAsia"/>
          <w:lang w:val="en-US" w:eastAsia="zh-CN"/>
        </w:rPr>
        <w:t>8.2碳排放分析</w:t>
      </w:r>
      <w:r>
        <w:tab/>
      </w:r>
      <w:r>
        <w:fldChar w:fldCharType="begin"/>
      </w:r>
      <w:r>
        <w:instrText xml:space="preserve"> PAGEREF _Toc12570 \h </w:instrText>
      </w:r>
      <w:r>
        <w:fldChar w:fldCharType="separate"/>
      </w:r>
      <w:r>
        <w:t>480</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_Toc7426 </w:instrText>
      </w:r>
      <w:r>
        <w:rPr>
          <w:highlight w:val="none"/>
        </w:rPr>
        <w:fldChar w:fldCharType="separate"/>
      </w:r>
      <w:r>
        <w:rPr>
          <w:rFonts w:hint="eastAsia"/>
          <w:lang w:val="en-US" w:eastAsia="zh-CN"/>
        </w:rPr>
        <w:t>5</w:t>
      </w:r>
      <w:r>
        <w:t>.</w:t>
      </w:r>
      <w:r>
        <w:rPr>
          <w:rFonts w:hint="eastAsia"/>
          <w:lang w:val="en-US" w:eastAsia="zh-CN"/>
        </w:rPr>
        <w:t>8</w:t>
      </w:r>
      <w:r>
        <w:t>.</w:t>
      </w:r>
      <w:r>
        <w:rPr>
          <w:rFonts w:hint="eastAsia"/>
          <w:lang w:val="en-US" w:eastAsia="zh-CN"/>
        </w:rPr>
        <w:t>2.1</w:t>
      </w:r>
      <w:r>
        <w:t xml:space="preserve"> </w:t>
      </w:r>
      <w:r>
        <w:rPr>
          <w:rFonts w:hint="eastAsia"/>
          <w:lang w:val="en-US" w:eastAsia="zh-CN"/>
        </w:rPr>
        <w:t>项目碳排放核算边界</w:t>
      </w:r>
      <w:r>
        <w:tab/>
      </w:r>
      <w:r>
        <w:fldChar w:fldCharType="begin"/>
      </w:r>
      <w:r>
        <w:instrText xml:space="preserve"> PAGEREF _Toc7426 \h </w:instrText>
      </w:r>
      <w:r>
        <w:fldChar w:fldCharType="separate"/>
      </w:r>
      <w:r>
        <w:t>480</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_Toc12968 </w:instrText>
      </w:r>
      <w:r>
        <w:rPr>
          <w:highlight w:val="none"/>
        </w:rPr>
        <w:fldChar w:fldCharType="separate"/>
      </w:r>
      <w:r>
        <w:rPr>
          <w:rFonts w:hint="eastAsia"/>
          <w:lang w:val="en-US" w:eastAsia="zh-CN"/>
        </w:rPr>
        <w:t>5.8.2.2 二氧化碳排放量计算</w:t>
      </w:r>
      <w:r>
        <w:tab/>
      </w:r>
      <w:r>
        <w:fldChar w:fldCharType="begin"/>
      </w:r>
      <w:r>
        <w:instrText xml:space="preserve"> PAGEREF _Toc12968 \h </w:instrText>
      </w:r>
      <w:r>
        <w:fldChar w:fldCharType="separate"/>
      </w:r>
      <w:r>
        <w:t>481</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_Toc8586 </w:instrText>
      </w:r>
      <w:r>
        <w:rPr>
          <w:highlight w:val="none"/>
        </w:rPr>
        <w:fldChar w:fldCharType="separate"/>
      </w:r>
      <w:r>
        <w:rPr>
          <w:rFonts w:hint="eastAsia"/>
          <w:lang w:val="en-US" w:eastAsia="zh-CN"/>
        </w:rPr>
        <w:t>5</w:t>
      </w:r>
      <w:r>
        <w:t>.</w:t>
      </w:r>
      <w:r>
        <w:rPr>
          <w:rFonts w:hint="eastAsia"/>
          <w:lang w:val="en-US" w:eastAsia="zh-CN"/>
        </w:rPr>
        <w:t>8</w:t>
      </w:r>
      <w:r>
        <w:t>.</w:t>
      </w:r>
      <w:r>
        <w:rPr>
          <w:rFonts w:hint="eastAsia"/>
          <w:lang w:val="en-US" w:eastAsia="zh-CN"/>
        </w:rPr>
        <w:t>3</w:t>
      </w:r>
      <w:r>
        <w:t xml:space="preserve"> </w:t>
      </w:r>
      <w:r>
        <w:rPr>
          <w:rFonts w:hint="eastAsia"/>
          <w:lang w:val="en-US" w:eastAsia="zh-CN"/>
        </w:rPr>
        <w:t>直接生产设施</w:t>
      </w:r>
      <w:r>
        <w:tab/>
      </w:r>
      <w:r>
        <w:fldChar w:fldCharType="begin"/>
      </w:r>
      <w:r>
        <w:instrText xml:space="preserve"> PAGEREF _Toc8586 \h </w:instrText>
      </w:r>
      <w:r>
        <w:fldChar w:fldCharType="separate"/>
      </w:r>
      <w:r>
        <w:t>481</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_Toc20884 </w:instrText>
      </w:r>
      <w:r>
        <w:rPr>
          <w:highlight w:val="none"/>
        </w:rPr>
        <w:fldChar w:fldCharType="separate"/>
      </w:r>
      <w:r>
        <w:rPr>
          <w:rFonts w:hint="eastAsia"/>
          <w:lang w:val="en-US" w:eastAsia="zh-CN"/>
        </w:rPr>
        <w:t>5</w:t>
      </w:r>
      <w:r>
        <w:rPr>
          <w:lang w:val="en-US" w:eastAsia="zh-CN"/>
        </w:rPr>
        <w:t>.</w:t>
      </w:r>
      <w:r>
        <w:rPr>
          <w:rFonts w:hint="eastAsia"/>
          <w:lang w:val="en-US" w:eastAsia="zh-CN"/>
        </w:rPr>
        <w:t>8</w:t>
      </w:r>
      <w:r>
        <w:rPr>
          <w:lang w:val="en-US" w:eastAsia="zh-CN"/>
        </w:rPr>
        <w:t>.</w:t>
      </w:r>
      <w:r>
        <w:rPr>
          <w:rFonts w:hint="eastAsia"/>
          <w:lang w:val="en-US" w:eastAsia="zh-CN"/>
        </w:rPr>
        <w:t>3.2</w:t>
      </w:r>
      <w:r>
        <w:rPr>
          <w:lang w:val="en-US" w:eastAsia="zh-CN"/>
        </w:rPr>
        <w:t xml:space="preserve"> </w:t>
      </w:r>
      <w:r>
        <w:rPr>
          <w:rFonts w:hint="eastAsia"/>
          <w:lang w:val="en-US" w:eastAsia="zh-CN"/>
        </w:rPr>
        <w:t>辅助生产系统产生源强</w:t>
      </w:r>
      <w:r>
        <w:tab/>
      </w:r>
      <w:r>
        <w:fldChar w:fldCharType="begin"/>
      </w:r>
      <w:r>
        <w:instrText xml:space="preserve"> PAGEREF _Toc20884 \h </w:instrText>
      </w:r>
      <w:r>
        <w:fldChar w:fldCharType="separate"/>
      </w:r>
      <w:r>
        <w:t>481</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_Toc26324 </w:instrText>
      </w:r>
      <w:r>
        <w:rPr>
          <w:highlight w:val="none"/>
        </w:rPr>
        <w:fldChar w:fldCharType="separate"/>
      </w:r>
      <w:r>
        <w:rPr>
          <w:rFonts w:hint="eastAsia"/>
          <w:lang w:val="en-US" w:eastAsia="zh-CN"/>
        </w:rPr>
        <w:t xml:space="preserve">5.8.5 </w:t>
      </w:r>
      <w:r>
        <w:t>排放控制管理</w:t>
      </w:r>
      <w:r>
        <w:tab/>
      </w:r>
      <w:r>
        <w:fldChar w:fldCharType="begin"/>
      </w:r>
      <w:r>
        <w:instrText xml:space="preserve"> PAGEREF _Toc26324 \h </w:instrText>
      </w:r>
      <w:r>
        <w:fldChar w:fldCharType="separate"/>
      </w:r>
      <w:r>
        <w:t>483</w:t>
      </w:r>
      <w:r>
        <w:fldChar w:fldCharType="end"/>
      </w:r>
      <w:r>
        <w:rPr>
          <w:highlight w:val="none"/>
        </w:rPr>
        <w:fldChar w:fldCharType="end"/>
      </w:r>
    </w:p>
    <w:p>
      <w:pPr>
        <w:pStyle w:val="26"/>
        <w:tabs>
          <w:tab w:val="right" w:leader="dot" w:pos="9355"/>
        </w:tabs>
      </w:pPr>
      <w:r>
        <w:rPr>
          <w:highlight w:val="none"/>
        </w:rPr>
        <w:fldChar w:fldCharType="begin"/>
      </w:r>
      <w:r>
        <w:rPr>
          <w:highlight w:val="none"/>
        </w:rPr>
        <w:instrText xml:space="preserve"> HYPERLINK \l _Toc9382 </w:instrText>
      </w:r>
      <w:r>
        <w:rPr>
          <w:highlight w:val="none"/>
        </w:rPr>
        <w:fldChar w:fldCharType="separate"/>
      </w:r>
      <w:r>
        <w:rPr>
          <w:rFonts w:hint="eastAsia"/>
          <w:lang w:val="en-US" w:eastAsia="zh-CN"/>
        </w:rPr>
        <w:t>5.8.6 减污降碳措施及其可行性论证</w:t>
      </w:r>
      <w:r>
        <w:tab/>
      </w:r>
      <w:r>
        <w:fldChar w:fldCharType="begin"/>
      </w:r>
      <w:r>
        <w:instrText xml:space="preserve"> PAGEREF _Toc9382 \h </w:instrText>
      </w:r>
      <w:r>
        <w:fldChar w:fldCharType="separate"/>
      </w:r>
      <w:r>
        <w:t>485</w:t>
      </w:r>
      <w:r>
        <w:fldChar w:fldCharType="end"/>
      </w:r>
      <w:r>
        <w:rPr>
          <w:highlight w:val="none"/>
        </w:rPr>
        <w:fldChar w:fldCharType="end"/>
      </w:r>
    </w:p>
    <w:p>
      <w:pPr>
        <w:pStyle w:val="26"/>
        <w:tabs>
          <w:tab w:val="right" w:leader="dot" w:pos="9355"/>
        </w:tabs>
      </w:pPr>
      <w:r>
        <w:rPr>
          <w:highlight w:val="none"/>
        </w:rPr>
        <w:fldChar w:fldCharType="begin"/>
      </w:r>
      <w:r>
        <w:rPr>
          <w:highlight w:val="none"/>
        </w:rPr>
        <w:instrText xml:space="preserve"> HYPERLINK \l _Toc26990 </w:instrText>
      </w:r>
      <w:r>
        <w:rPr>
          <w:highlight w:val="none"/>
        </w:rPr>
        <w:fldChar w:fldCharType="separate"/>
      </w:r>
      <w:r>
        <w:rPr>
          <w:rFonts w:hint="eastAsia"/>
          <w:lang w:val="en-US" w:eastAsia="zh-CN"/>
        </w:rPr>
        <w:t>5.8.7 碳排放环境影响评价结论</w:t>
      </w:r>
      <w:r>
        <w:tab/>
      </w:r>
      <w:r>
        <w:fldChar w:fldCharType="begin"/>
      </w:r>
      <w:r>
        <w:instrText xml:space="preserve"> PAGEREF _Toc26990 \h </w:instrText>
      </w:r>
      <w:r>
        <w:fldChar w:fldCharType="separate"/>
      </w:r>
      <w:r>
        <w:t>485</w:t>
      </w:r>
      <w:r>
        <w:fldChar w:fldCharType="end"/>
      </w:r>
      <w:r>
        <w:rPr>
          <w:highlight w:val="none"/>
        </w:rPr>
        <w:fldChar w:fldCharType="end"/>
      </w:r>
    </w:p>
    <w:p>
      <w:pPr>
        <w:pStyle w:val="23"/>
        <w:tabs>
          <w:tab w:val="right" w:leader="dot" w:pos="9355"/>
        </w:tabs>
      </w:pPr>
      <w:r>
        <w:rPr>
          <w:highlight w:val="none"/>
        </w:rPr>
        <w:fldChar w:fldCharType="begin"/>
      </w:r>
      <w:r>
        <w:rPr>
          <w:highlight w:val="none"/>
        </w:rPr>
        <w:instrText xml:space="preserve"> HYPERLINK \l _Toc31629 </w:instrText>
      </w:r>
      <w:r>
        <w:rPr>
          <w:highlight w:val="none"/>
        </w:rPr>
        <w:fldChar w:fldCharType="separate"/>
      </w:r>
      <w:r>
        <w:t>6 环境风险评价</w:t>
      </w:r>
      <w:r>
        <w:tab/>
      </w:r>
      <w:r>
        <w:fldChar w:fldCharType="begin"/>
      </w:r>
      <w:r>
        <w:instrText xml:space="preserve"> PAGEREF _Toc31629 \h </w:instrText>
      </w:r>
      <w:r>
        <w:fldChar w:fldCharType="separate"/>
      </w:r>
      <w:r>
        <w:t>486</w:t>
      </w:r>
      <w:r>
        <w:fldChar w:fldCharType="end"/>
      </w:r>
      <w:r>
        <w:rPr>
          <w:highlight w:val="none"/>
        </w:rPr>
        <w:fldChar w:fldCharType="end"/>
      </w:r>
    </w:p>
    <w:p>
      <w:pPr>
        <w:pStyle w:val="26"/>
        <w:tabs>
          <w:tab w:val="right" w:leader="dot" w:pos="9355"/>
        </w:tabs>
      </w:pPr>
      <w:r>
        <w:rPr>
          <w:highlight w:val="none"/>
        </w:rPr>
        <w:fldChar w:fldCharType="begin"/>
      </w:r>
      <w:r>
        <w:rPr>
          <w:highlight w:val="none"/>
        </w:rPr>
        <w:instrText xml:space="preserve"> HYPERLINK \l _Toc21046 </w:instrText>
      </w:r>
      <w:r>
        <w:rPr>
          <w:highlight w:val="none"/>
        </w:rPr>
        <w:fldChar w:fldCharType="separate"/>
      </w:r>
      <w:r>
        <w:t>6.1 环境风险评价原则及评价程序</w:t>
      </w:r>
      <w:r>
        <w:tab/>
      </w:r>
      <w:r>
        <w:fldChar w:fldCharType="begin"/>
      </w:r>
      <w:r>
        <w:instrText xml:space="preserve"> PAGEREF _Toc21046 \h </w:instrText>
      </w:r>
      <w:r>
        <w:fldChar w:fldCharType="separate"/>
      </w:r>
      <w:r>
        <w:t>486</w:t>
      </w:r>
      <w:r>
        <w:fldChar w:fldCharType="end"/>
      </w:r>
      <w:r>
        <w:rPr>
          <w:highlight w:val="none"/>
        </w:rPr>
        <w:fldChar w:fldCharType="end"/>
      </w:r>
    </w:p>
    <w:p>
      <w:pPr>
        <w:pStyle w:val="26"/>
        <w:tabs>
          <w:tab w:val="right" w:leader="dot" w:pos="9355"/>
        </w:tabs>
      </w:pPr>
      <w:r>
        <w:rPr>
          <w:highlight w:val="none"/>
        </w:rPr>
        <w:fldChar w:fldCharType="begin"/>
      </w:r>
      <w:r>
        <w:rPr>
          <w:highlight w:val="none"/>
        </w:rPr>
        <w:instrText xml:space="preserve"> HYPERLINK \l _Toc23515 </w:instrText>
      </w:r>
      <w:r>
        <w:rPr>
          <w:highlight w:val="none"/>
        </w:rPr>
        <w:fldChar w:fldCharType="separate"/>
      </w:r>
      <w:r>
        <w:t>6.3 环境风险潜势初判及评价等级</w:t>
      </w:r>
      <w:r>
        <w:tab/>
      </w:r>
      <w:r>
        <w:fldChar w:fldCharType="begin"/>
      </w:r>
      <w:r>
        <w:instrText xml:space="preserve"> PAGEREF _Toc23515 \h </w:instrText>
      </w:r>
      <w:r>
        <w:fldChar w:fldCharType="separate"/>
      </w:r>
      <w:r>
        <w:t>487</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_Toc14334 </w:instrText>
      </w:r>
      <w:r>
        <w:rPr>
          <w:highlight w:val="none"/>
        </w:rPr>
        <w:fldChar w:fldCharType="separate"/>
      </w:r>
      <w:r>
        <w:t>6.3.1 环境敏感程度（E）的确定</w:t>
      </w:r>
      <w:r>
        <w:tab/>
      </w:r>
      <w:r>
        <w:fldChar w:fldCharType="begin"/>
      </w:r>
      <w:r>
        <w:instrText xml:space="preserve"> PAGEREF _Toc14334 \h </w:instrText>
      </w:r>
      <w:r>
        <w:fldChar w:fldCharType="separate"/>
      </w:r>
      <w:r>
        <w:t>487</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_Toc4754 </w:instrText>
      </w:r>
      <w:r>
        <w:rPr>
          <w:highlight w:val="none"/>
        </w:rPr>
        <w:fldChar w:fldCharType="separate"/>
      </w:r>
      <w:r>
        <w:t>6.3.2 危险物质及工艺系统危险性（P）的确定</w:t>
      </w:r>
      <w:r>
        <w:tab/>
      </w:r>
      <w:r>
        <w:fldChar w:fldCharType="begin"/>
      </w:r>
      <w:r>
        <w:instrText xml:space="preserve"> PAGEREF _Toc4754 \h </w:instrText>
      </w:r>
      <w:r>
        <w:fldChar w:fldCharType="separate"/>
      </w:r>
      <w:r>
        <w:t>490</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_Toc26444 </w:instrText>
      </w:r>
      <w:r>
        <w:rPr>
          <w:highlight w:val="none"/>
        </w:rPr>
        <w:fldChar w:fldCharType="separate"/>
      </w:r>
      <w:r>
        <w:t>6.3.3 环境风险评价等级的确定</w:t>
      </w:r>
      <w:r>
        <w:tab/>
      </w:r>
      <w:r>
        <w:fldChar w:fldCharType="begin"/>
      </w:r>
      <w:r>
        <w:instrText xml:space="preserve"> PAGEREF _Toc26444 \h </w:instrText>
      </w:r>
      <w:r>
        <w:fldChar w:fldCharType="separate"/>
      </w:r>
      <w:r>
        <w:t>491</w:t>
      </w:r>
      <w:r>
        <w:fldChar w:fldCharType="end"/>
      </w:r>
      <w:r>
        <w:rPr>
          <w:highlight w:val="none"/>
        </w:rPr>
        <w:fldChar w:fldCharType="end"/>
      </w:r>
    </w:p>
    <w:p>
      <w:pPr>
        <w:pStyle w:val="26"/>
        <w:tabs>
          <w:tab w:val="right" w:leader="dot" w:pos="9355"/>
        </w:tabs>
      </w:pPr>
      <w:r>
        <w:rPr>
          <w:highlight w:val="none"/>
        </w:rPr>
        <w:fldChar w:fldCharType="begin"/>
      </w:r>
      <w:r>
        <w:rPr>
          <w:highlight w:val="none"/>
        </w:rPr>
        <w:instrText xml:space="preserve"> HYPERLINK \l _Toc26473 </w:instrText>
      </w:r>
      <w:r>
        <w:rPr>
          <w:highlight w:val="none"/>
        </w:rPr>
        <w:fldChar w:fldCharType="separate"/>
      </w:r>
      <w:r>
        <w:t>6.4 环境风险识别</w:t>
      </w:r>
      <w:r>
        <w:tab/>
      </w:r>
      <w:r>
        <w:fldChar w:fldCharType="begin"/>
      </w:r>
      <w:r>
        <w:instrText xml:space="preserve"> PAGEREF _Toc26473 \h </w:instrText>
      </w:r>
      <w:r>
        <w:fldChar w:fldCharType="separate"/>
      </w:r>
      <w:r>
        <w:t>492</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_Toc10530 </w:instrText>
      </w:r>
      <w:r>
        <w:rPr>
          <w:highlight w:val="none"/>
        </w:rPr>
        <w:fldChar w:fldCharType="separate"/>
      </w:r>
      <w:r>
        <w:t>6.4.1 生产系统风险识别</w:t>
      </w:r>
      <w:r>
        <w:tab/>
      </w:r>
      <w:r>
        <w:fldChar w:fldCharType="begin"/>
      </w:r>
      <w:r>
        <w:instrText xml:space="preserve"> PAGEREF _Toc10530 \h </w:instrText>
      </w:r>
      <w:r>
        <w:fldChar w:fldCharType="separate"/>
      </w:r>
      <w:r>
        <w:t>492</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_Toc9975 </w:instrText>
      </w:r>
      <w:r>
        <w:rPr>
          <w:highlight w:val="none"/>
        </w:rPr>
        <w:fldChar w:fldCharType="separate"/>
      </w:r>
      <w:r>
        <w:t>6.4.3 生产工艺风险识别</w:t>
      </w:r>
      <w:r>
        <w:tab/>
      </w:r>
      <w:r>
        <w:fldChar w:fldCharType="begin"/>
      </w:r>
      <w:r>
        <w:instrText xml:space="preserve"> PAGEREF _Toc9975 \h </w:instrText>
      </w:r>
      <w:r>
        <w:fldChar w:fldCharType="separate"/>
      </w:r>
      <w:r>
        <w:t>493</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_Toc2286 </w:instrText>
      </w:r>
      <w:r>
        <w:rPr>
          <w:highlight w:val="none"/>
        </w:rPr>
        <w:fldChar w:fldCharType="separate"/>
      </w:r>
      <w:r>
        <w:t>6.4.4 物质风险识别</w:t>
      </w:r>
      <w:r>
        <w:tab/>
      </w:r>
      <w:r>
        <w:fldChar w:fldCharType="begin"/>
      </w:r>
      <w:r>
        <w:instrText xml:space="preserve"> PAGEREF _Toc2286 \h </w:instrText>
      </w:r>
      <w:r>
        <w:fldChar w:fldCharType="separate"/>
      </w:r>
      <w:r>
        <w:t>494</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_Toc9050 </w:instrText>
      </w:r>
      <w:r>
        <w:rPr>
          <w:highlight w:val="none"/>
        </w:rPr>
        <w:fldChar w:fldCharType="separate"/>
      </w:r>
      <w:r>
        <w:t>6.4.5 物质向环境转移途径识别</w:t>
      </w:r>
      <w:r>
        <w:tab/>
      </w:r>
      <w:r>
        <w:fldChar w:fldCharType="begin"/>
      </w:r>
      <w:r>
        <w:instrText xml:space="preserve"> PAGEREF _Toc9050 \h </w:instrText>
      </w:r>
      <w:r>
        <w:fldChar w:fldCharType="separate"/>
      </w:r>
      <w:r>
        <w:t>494</w:t>
      </w:r>
      <w:r>
        <w:fldChar w:fldCharType="end"/>
      </w:r>
      <w:r>
        <w:rPr>
          <w:highlight w:val="none"/>
        </w:rPr>
        <w:fldChar w:fldCharType="end"/>
      </w:r>
    </w:p>
    <w:p>
      <w:pPr>
        <w:pStyle w:val="26"/>
        <w:tabs>
          <w:tab w:val="right" w:leader="dot" w:pos="9355"/>
        </w:tabs>
      </w:pPr>
      <w:r>
        <w:rPr>
          <w:highlight w:val="none"/>
        </w:rPr>
        <w:fldChar w:fldCharType="begin"/>
      </w:r>
      <w:r>
        <w:rPr>
          <w:highlight w:val="none"/>
        </w:rPr>
        <w:instrText xml:space="preserve"> HYPERLINK \l _Toc23314 </w:instrText>
      </w:r>
      <w:r>
        <w:rPr>
          <w:highlight w:val="none"/>
        </w:rPr>
        <w:fldChar w:fldCharType="separate"/>
      </w:r>
      <w:r>
        <w:t>6.5 风险事故情形设定</w:t>
      </w:r>
      <w:r>
        <w:tab/>
      </w:r>
      <w:r>
        <w:fldChar w:fldCharType="begin"/>
      </w:r>
      <w:r>
        <w:instrText xml:space="preserve"> PAGEREF _Toc23314 \h </w:instrText>
      </w:r>
      <w:r>
        <w:fldChar w:fldCharType="separate"/>
      </w:r>
      <w:r>
        <w:t>495</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_Toc1829 </w:instrText>
      </w:r>
      <w:r>
        <w:rPr>
          <w:highlight w:val="none"/>
        </w:rPr>
        <w:fldChar w:fldCharType="separate"/>
      </w:r>
      <w:r>
        <w:t>6.5.1 主要事故源项分析</w:t>
      </w:r>
      <w:r>
        <w:tab/>
      </w:r>
      <w:r>
        <w:fldChar w:fldCharType="begin"/>
      </w:r>
      <w:r>
        <w:instrText xml:space="preserve"> PAGEREF _Toc1829 \h </w:instrText>
      </w:r>
      <w:r>
        <w:fldChar w:fldCharType="separate"/>
      </w:r>
      <w:r>
        <w:t>495</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_Toc4266 </w:instrText>
      </w:r>
      <w:r>
        <w:rPr>
          <w:highlight w:val="none"/>
        </w:rPr>
        <w:fldChar w:fldCharType="separate"/>
      </w:r>
      <w:r>
        <w:t>6.5.2 生产过程中的危险因素</w:t>
      </w:r>
      <w:r>
        <w:tab/>
      </w:r>
      <w:r>
        <w:fldChar w:fldCharType="begin"/>
      </w:r>
      <w:r>
        <w:instrText xml:space="preserve"> PAGEREF _Toc4266 \h </w:instrText>
      </w:r>
      <w:r>
        <w:fldChar w:fldCharType="separate"/>
      </w:r>
      <w:r>
        <w:t>495</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_Toc29838 </w:instrText>
      </w:r>
      <w:r>
        <w:rPr>
          <w:highlight w:val="none"/>
        </w:rPr>
        <w:fldChar w:fldCharType="separate"/>
      </w:r>
      <w:r>
        <w:t>6.5.3 原料与产品储运过程中的危险因素</w:t>
      </w:r>
      <w:r>
        <w:tab/>
      </w:r>
      <w:r>
        <w:fldChar w:fldCharType="begin"/>
      </w:r>
      <w:r>
        <w:instrText xml:space="preserve"> PAGEREF _Toc29838 \h </w:instrText>
      </w:r>
      <w:r>
        <w:fldChar w:fldCharType="separate"/>
      </w:r>
      <w:r>
        <w:t>496</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_Toc2677 </w:instrText>
      </w:r>
      <w:r>
        <w:rPr>
          <w:highlight w:val="none"/>
        </w:rPr>
        <w:fldChar w:fldCharType="separate"/>
      </w:r>
      <w:r>
        <w:t>6.5.4 风险类型</w:t>
      </w:r>
      <w:r>
        <w:tab/>
      </w:r>
      <w:r>
        <w:fldChar w:fldCharType="begin"/>
      </w:r>
      <w:r>
        <w:instrText xml:space="preserve"> PAGEREF _Toc2677 \h </w:instrText>
      </w:r>
      <w:r>
        <w:fldChar w:fldCharType="separate"/>
      </w:r>
      <w:r>
        <w:t>497</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_Toc31540 </w:instrText>
      </w:r>
      <w:r>
        <w:rPr>
          <w:highlight w:val="none"/>
        </w:rPr>
        <w:fldChar w:fldCharType="separate"/>
      </w:r>
      <w:r>
        <w:t>6.5.5 事故统计分析</w:t>
      </w:r>
      <w:r>
        <w:tab/>
      </w:r>
      <w:r>
        <w:fldChar w:fldCharType="begin"/>
      </w:r>
      <w:r>
        <w:instrText xml:space="preserve"> PAGEREF _Toc31540 \h </w:instrText>
      </w:r>
      <w:r>
        <w:fldChar w:fldCharType="separate"/>
      </w:r>
      <w:r>
        <w:t>497</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_Toc27660 </w:instrText>
      </w:r>
      <w:r>
        <w:rPr>
          <w:highlight w:val="none"/>
        </w:rPr>
        <w:fldChar w:fldCharType="separate"/>
      </w:r>
      <w:r>
        <w:t>6.5.6</w:t>
      </w:r>
      <w:r>
        <w:rPr>
          <w:rFonts w:hint="eastAsia"/>
          <w:lang w:val="en-US" w:eastAsia="zh-CN"/>
        </w:rPr>
        <w:t xml:space="preserve"> </w:t>
      </w:r>
      <w:r>
        <w:t>最大可信事故</w:t>
      </w:r>
      <w:r>
        <w:tab/>
      </w:r>
      <w:r>
        <w:fldChar w:fldCharType="begin"/>
      </w:r>
      <w:r>
        <w:instrText xml:space="preserve"> PAGEREF _Toc27660 \h </w:instrText>
      </w:r>
      <w:r>
        <w:fldChar w:fldCharType="separate"/>
      </w:r>
      <w:r>
        <w:t>498</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_Toc248 </w:instrText>
      </w:r>
      <w:r>
        <w:rPr>
          <w:highlight w:val="none"/>
        </w:rPr>
        <w:fldChar w:fldCharType="separate"/>
      </w:r>
      <w:r>
        <w:t>6.5.7 源项分析</w:t>
      </w:r>
      <w:r>
        <w:tab/>
      </w:r>
      <w:r>
        <w:fldChar w:fldCharType="begin"/>
      </w:r>
      <w:r>
        <w:instrText xml:space="preserve"> PAGEREF _Toc248 \h </w:instrText>
      </w:r>
      <w:r>
        <w:fldChar w:fldCharType="separate"/>
      </w:r>
      <w:r>
        <w:t>498</w:t>
      </w:r>
      <w:r>
        <w:fldChar w:fldCharType="end"/>
      </w:r>
      <w:r>
        <w:rPr>
          <w:highlight w:val="none"/>
        </w:rPr>
        <w:fldChar w:fldCharType="end"/>
      </w:r>
    </w:p>
    <w:p>
      <w:pPr>
        <w:pStyle w:val="26"/>
        <w:tabs>
          <w:tab w:val="right" w:leader="dot" w:pos="9355"/>
        </w:tabs>
      </w:pPr>
      <w:r>
        <w:rPr>
          <w:highlight w:val="none"/>
        </w:rPr>
        <w:fldChar w:fldCharType="begin"/>
      </w:r>
      <w:r>
        <w:rPr>
          <w:highlight w:val="none"/>
        </w:rPr>
        <w:instrText xml:space="preserve"> HYPERLINK \l _Toc14795 </w:instrText>
      </w:r>
      <w:r>
        <w:rPr>
          <w:highlight w:val="none"/>
        </w:rPr>
        <w:fldChar w:fldCharType="separate"/>
      </w:r>
      <w:r>
        <w:t>6.7 环境风险管理</w:t>
      </w:r>
      <w:r>
        <w:tab/>
      </w:r>
      <w:r>
        <w:fldChar w:fldCharType="begin"/>
      </w:r>
      <w:r>
        <w:instrText xml:space="preserve"> PAGEREF _Toc14795 \h </w:instrText>
      </w:r>
      <w:r>
        <w:fldChar w:fldCharType="separate"/>
      </w:r>
      <w:r>
        <w:t>499</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_Toc24253 </w:instrText>
      </w:r>
      <w:r>
        <w:rPr>
          <w:highlight w:val="none"/>
        </w:rPr>
        <w:fldChar w:fldCharType="separate"/>
      </w:r>
      <w:r>
        <w:t>6.7.1 环境风险防范措施</w:t>
      </w:r>
      <w:r>
        <w:tab/>
      </w:r>
      <w:r>
        <w:fldChar w:fldCharType="begin"/>
      </w:r>
      <w:r>
        <w:instrText xml:space="preserve"> PAGEREF _Toc24253 \h </w:instrText>
      </w:r>
      <w:r>
        <w:fldChar w:fldCharType="separate"/>
      </w:r>
      <w:r>
        <w:t>499</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_Toc7964 </w:instrText>
      </w:r>
      <w:r>
        <w:rPr>
          <w:highlight w:val="none"/>
        </w:rPr>
        <w:fldChar w:fldCharType="separate"/>
      </w:r>
      <w:r>
        <w:t>6.7.2 风险应急措施</w:t>
      </w:r>
      <w:r>
        <w:tab/>
      </w:r>
      <w:r>
        <w:fldChar w:fldCharType="begin"/>
      </w:r>
      <w:r>
        <w:instrText xml:space="preserve"> PAGEREF _Toc7964 \h </w:instrText>
      </w:r>
      <w:r>
        <w:fldChar w:fldCharType="separate"/>
      </w:r>
      <w:r>
        <w:t>510</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_Toc14347 </w:instrText>
      </w:r>
      <w:r>
        <w:rPr>
          <w:highlight w:val="none"/>
        </w:rPr>
        <w:fldChar w:fldCharType="separate"/>
      </w:r>
      <w:r>
        <w:t>6.7.3 项目风险防范措施汇总</w:t>
      </w:r>
      <w:r>
        <w:tab/>
      </w:r>
      <w:r>
        <w:fldChar w:fldCharType="begin"/>
      </w:r>
      <w:r>
        <w:instrText xml:space="preserve"> PAGEREF _Toc14347 \h </w:instrText>
      </w:r>
      <w:r>
        <w:fldChar w:fldCharType="separate"/>
      </w:r>
      <w:r>
        <w:t>513</w:t>
      </w:r>
      <w:r>
        <w:fldChar w:fldCharType="end"/>
      </w:r>
      <w:r>
        <w:rPr>
          <w:highlight w:val="none"/>
        </w:rPr>
        <w:fldChar w:fldCharType="end"/>
      </w:r>
    </w:p>
    <w:p>
      <w:pPr>
        <w:pStyle w:val="26"/>
        <w:tabs>
          <w:tab w:val="right" w:leader="dot" w:pos="9355"/>
        </w:tabs>
      </w:pPr>
      <w:r>
        <w:rPr>
          <w:highlight w:val="none"/>
        </w:rPr>
        <w:fldChar w:fldCharType="begin"/>
      </w:r>
      <w:r>
        <w:rPr>
          <w:highlight w:val="none"/>
        </w:rPr>
        <w:instrText xml:space="preserve"> HYPERLINK \l _Toc26632 </w:instrText>
      </w:r>
      <w:r>
        <w:rPr>
          <w:highlight w:val="none"/>
        </w:rPr>
        <w:fldChar w:fldCharType="separate"/>
      </w:r>
      <w:r>
        <w:t>6.8 环境风险应急预案</w:t>
      </w:r>
      <w:r>
        <w:tab/>
      </w:r>
      <w:r>
        <w:fldChar w:fldCharType="begin"/>
      </w:r>
      <w:r>
        <w:instrText xml:space="preserve"> PAGEREF _Toc26632 \h </w:instrText>
      </w:r>
      <w:r>
        <w:fldChar w:fldCharType="separate"/>
      </w:r>
      <w:r>
        <w:t>514</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_Toc3305 </w:instrText>
      </w:r>
      <w:r>
        <w:rPr>
          <w:highlight w:val="none"/>
        </w:rPr>
        <w:fldChar w:fldCharType="separate"/>
      </w:r>
      <w:r>
        <w:t>6.8.1 应急救援指挥的组成、职责及分工</w:t>
      </w:r>
      <w:r>
        <w:tab/>
      </w:r>
      <w:r>
        <w:fldChar w:fldCharType="begin"/>
      </w:r>
      <w:r>
        <w:instrText xml:space="preserve"> PAGEREF _Toc3305 \h </w:instrText>
      </w:r>
      <w:r>
        <w:fldChar w:fldCharType="separate"/>
      </w:r>
      <w:r>
        <w:t>514</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_Toc20521 </w:instrText>
      </w:r>
      <w:r>
        <w:rPr>
          <w:highlight w:val="none"/>
        </w:rPr>
        <w:fldChar w:fldCharType="separate"/>
      </w:r>
      <w:r>
        <w:t>6.8.2 事故应急、救援措施</w:t>
      </w:r>
      <w:r>
        <w:tab/>
      </w:r>
      <w:r>
        <w:fldChar w:fldCharType="begin"/>
      </w:r>
      <w:r>
        <w:instrText xml:space="preserve"> PAGEREF _Toc20521 \h </w:instrText>
      </w:r>
      <w:r>
        <w:fldChar w:fldCharType="separate"/>
      </w:r>
      <w:r>
        <w:t>515</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_Toc16238 </w:instrText>
      </w:r>
      <w:r>
        <w:rPr>
          <w:highlight w:val="none"/>
        </w:rPr>
        <w:fldChar w:fldCharType="separate"/>
      </w:r>
      <w:r>
        <w:t>6.8.3 人员紧急撤离、疏散，应急剂量控制、撤离组织计划</w:t>
      </w:r>
      <w:r>
        <w:tab/>
      </w:r>
      <w:r>
        <w:fldChar w:fldCharType="begin"/>
      </w:r>
      <w:r>
        <w:instrText xml:space="preserve"> PAGEREF _Toc16238 \h </w:instrText>
      </w:r>
      <w:r>
        <w:fldChar w:fldCharType="separate"/>
      </w:r>
      <w:r>
        <w:t>515</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_Toc6785 </w:instrText>
      </w:r>
      <w:r>
        <w:rPr>
          <w:highlight w:val="none"/>
        </w:rPr>
        <w:fldChar w:fldCharType="separate"/>
      </w:r>
      <w:r>
        <w:t>6.8.4 事故应急救援关闭程序与恢复措施</w:t>
      </w:r>
      <w:r>
        <w:tab/>
      </w:r>
      <w:r>
        <w:fldChar w:fldCharType="begin"/>
      </w:r>
      <w:r>
        <w:instrText xml:space="preserve"> PAGEREF _Toc6785 \h </w:instrText>
      </w:r>
      <w:r>
        <w:fldChar w:fldCharType="separate"/>
      </w:r>
      <w:r>
        <w:t>516</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_Toc16581 </w:instrText>
      </w:r>
      <w:r>
        <w:rPr>
          <w:highlight w:val="none"/>
        </w:rPr>
        <w:fldChar w:fldCharType="separate"/>
      </w:r>
      <w:r>
        <w:t>6.8.5 应急培训计划、公众教育和信息</w:t>
      </w:r>
      <w:r>
        <w:tab/>
      </w:r>
      <w:r>
        <w:fldChar w:fldCharType="begin"/>
      </w:r>
      <w:r>
        <w:instrText xml:space="preserve"> PAGEREF _Toc16581 \h </w:instrText>
      </w:r>
      <w:r>
        <w:fldChar w:fldCharType="separate"/>
      </w:r>
      <w:r>
        <w:t>516</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_Toc6135 </w:instrText>
      </w:r>
      <w:r>
        <w:rPr>
          <w:highlight w:val="none"/>
        </w:rPr>
        <w:fldChar w:fldCharType="separate"/>
      </w:r>
      <w:r>
        <w:t>6.8.6 拟建项目应急预案与经济开发区、地方政府联动</w:t>
      </w:r>
      <w:r>
        <w:tab/>
      </w:r>
      <w:r>
        <w:fldChar w:fldCharType="begin"/>
      </w:r>
      <w:r>
        <w:instrText xml:space="preserve"> PAGEREF _Toc6135 \h </w:instrText>
      </w:r>
      <w:r>
        <w:fldChar w:fldCharType="separate"/>
      </w:r>
      <w:r>
        <w:t>517</w:t>
      </w:r>
      <w:r>
        <w:fldChar w:fldCharType="end"/>
      </w:r>
      <w:r>
        <w:rPr>
          <w:highlight w:val="none"/>
        </w:rPr>
        <w:fldChar w:fldCharType="end"/>
      </w:r>
    </w:p>
    <w:p>
      <w:pPr>
        <w:pStyle w:val="26"/>
        <w:tabs>
          <w:tab w:val="right" w:leader="dot" w:pos="9355"/>
        </w:tabs>
      </w:pPr>
      <w:r>
        <w:rPr>
          <w:highlight w:val="none"/>
        </w:rPr>
        <w:fldChar w:fldCharType="begin"/>
      </w:r>
      <w:r>
        <w:rPr>
          <w:highlight w:val="none"/>
        </w:rPr>
        <w:instrText xml:space="preserve"> HYPERLINK \l _Toc15884 </w:instrText>
      </w:r>
      <w:r>
        <w:rPr>
          <w:highlight w:val="none"/>
        </w:rPr>
        <w:fldChar w:fldCharType="separate"/>
      </w:r>
      <w:r>
        <w:t>6.9</w:t>
      </w:r>
      <w:r>
        <w:rPr>
          <w:rFonts w:hint="eastAsia"/>
          <w:lang w:val="en-US" w:eastAsia="zh-CN"/>
        </w:rPr>
        <w:t xml:space="preserve"> </w:t>
      </w:r>
      <w:r>
        <w:t>环境风险评价结论</w:t>
      </w:r>
      <w:r>
        <w:tab/>
      </w:r>
      <w:r>
        <w:fldChar w:fldCharType="begin"/>
      </w:r>
      <w:r>
        <w:instrText xml:space="preserve"> PAGEREF _Toc15884 \h </w:instrText>
      </w:r>
      <w:r>
        <w:fldChar w:fldCharType="separate"/>
      </w:r>
      <w:r>
        <w:t>518</w:t>
      </w:r>
      <w:r>
        <w:fldChar w:fldCharType="end"/>
      </w:r>
      <w:r>
        <w:rPr>
          <w:highlight w:val="none"/>
        </w:rPr>
        <w:fldChar w:fldCharType="end"/>
      </w:r>
    </w:p>
    <w:p>
      <w:pPr>
        <w:pStyle w:val="23"/>
        <w:tabs>
          <w:tab w:val="right" w:leader="dot" w:pos="9355"/>
        </w:tabs>
      </w:pPr>
      <w:r>
        <w:rPr>
          <w:highlight w:val="none"/>
        </w:rPr>
        <w:fldChar w:fldCharType="begin"/>
      </w:r>
      <w:r>
        <w:rPr>
          <w:highlight w:val="none"/>
        </w:rPr>
        <w:instrText xml:space="preserve"> HYPERLINK \l _Toc23548 </w:instrText>
      </w:r>
      <w:r>
        <w:rPr>
          <w:highlight w:val="none"/>
        </w:rPr>
        <w:fldChar w:fldCharType="separate"/>
      </w:r>
      <w:r>
        <w:t>7 污染治理措施及可行性分析</w:t>
      </w:r>
      <w:r>
        <w:tab/>
      </w:r>
      <w:r>
        <w:fldChar w:fldCharType="begin"/>
      </w:r>
      <w:r>
        <w:instrText xml:space="preserve"> PAGEREF _Toc23548 \h </w:instrText>
      </w:r>
      <w:r>
        <w:fldChar w:fldCharType="separate"/>
      </w:r>
      <w:r>
        <w:t>519</w:t>
      </w:r>
      <w:r>
        <w:fldChar w:fldCharType="end"/>
      </w:r>
      <w:r>
        <w:rPr>
          <w:highlight w:val="none"/>
        </w:rPr>
        <w:fldChar w:fldCharType="end"/>
      </w:r>
    </w:p>
    <w:p>
      <w:pPr>
        <w:pStyle w:val="26"/>
        <w:tabs>
          <w:tab w:val="right" w:leader="dot" w:pos="9355"/>
        </w:tabs>
      </w:pPr>
      <w:r>
        <w:rPr>
          <w:highlight w:val="none"/>
        </w:rPr>
        <w:fldChar w:fldCharType="begin"/>
      </w:r>
      <w:r>
        <w:rPr>
          <w:highlight w:val="none"/>
        </w:rPr>
        <w:instrText xml:space="preserve"> HYPERLINK \l _Toc22545 </w:instrText>
      </w:r>
      <w:r>
        <w:rPr>
          <w:highlight w:val="none"/>
        </w:rPr>
        <w:fldChar w:fldCharType="separate"/>
      </w:r>
      <w:r>
        <w:t>7.1 施工期环境影响防治措施</w:t>
      </w:r>
      <w:r>
        <w:tab/>
      </w:r>
      <w:r>
        <w:fldChar w:fldCharType="begin"/>
      </w:r>
      <w:r>
        <w:instrText xml:space="preserve"> PAGEREF _Toc22545 \h </w:instrText>
      </w:r>
      <w:r>
        <w:fldChar w:fldCharType="separate"/>
      </w:r>
      <w:r>
        <w:t>519</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_Toc3799 </w:instrText>
      </w:r>
      <w:r>
        <w:rPr>
          <w:highlight w:val="none"/>
        </w:rPr>
        <w:fldChar w:fldCharType="separate"/>
      </w:r>
      <w:r>
        <w:t>7.1.1 大气污染物防治措施</w:t>
      </w:r>
      <w:r>
        <w:tab/>
      </w:r>
      <w:r>
        <w:fldChar w:fldCharType="begin"/>
      </w:r>
      <w:r>
        <w:instrText xml:space="preserve"> PAGEREF _Toc3799 \h </w:instrText>
      </w:r>
      <w:r>
        <w:fldChar w:fldCharType="separate"/>
      </w:r>
      <w:r>
        <w:t>519</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_Toc9059 </w:instrText>
      </w:r>
      <w:r>
        <w:rPr>
          <w:highlight w:val="none"/>
        </w:rPr>
        <w:fldChar w:fldCharType="separate"/>
      </w:r>
      <w:r>
        <w:t>7.1.2 废水污染防治措施</w:t>
      </w:r>
      <w:r>
        <w:tab/>
      </w:r>
      <w:r>
        <w:fldChar w:fldCharType="begin"/>
      </w:r>
      <w:r>
        <w:instrText xml:space="preserve"> PAGEREF _Toc9059 \h </w:instrText>
      </w:r>
      <w:r>
        <w:fldChar w:fldCharType="separate"/>
      </w:r>
      <w:r>
        <w:t>520</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_Toc19794 </w:instrText>
      </w:r>
      <w:r>
        <w:rPr>
          <w:highlight w:val="none"/>
        </w:rPr>
        <w:fldChar w:fldCharType="separate"/>
      </w:r>
      <w:r>
        <w:t>7.1.3 施工期间噪声防治措施</w:t>
      </w:r>
      <w:r>
        <w:tab/>
      </w:r>
      <w:r>
        <w:fldChar w:fldCharType="begin"/>
      </w:r>
      <w:r>
        <w:instrText xml:space="preserve"> PAGEREF _Toc19794 \h </w:instrText>
      </w:r>
      <w:r>
        <w:fldChar w:fldCharType="separate"/>
      </w:r>
      <w:r>
        <w:t>520</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_Toc8763 </w:instrText>
      </w:r>
      <w:r>
        <w:rPr>
          <w:highlight w:val="none"/>
        </w:rPr>
        <w:fldChar w:fldCharType="separate"/>
      </w:r>
      <w:r>
        <w:t>7.1.4 固体废物污染防治措施</w:t>
      </w:r>
      <w:r>
        <w:tab/>
      </w:r>
      <w:r>
        <w:fldChar w:fldCharType="begin"/>
      </w:r>
      <w:r>
        <w:instrText xml:space="preserve"> PAGEREF _Toc8763 \h </w:instrText>
      </w:r>
      <w:r>
        <w:fldChar w:fldCharType="separate"/>
      </w:r>
      <w:r>
        <w:t>521</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_Toc20242 </w:instrText>
      </w:r>
      <w:r>
        <w:rPr>
          <w:highlight w:val="none"/>
        </w:rPr>
        <w:fldChar w:fldCharType="separate"/>
      </w:r>
      <w:r>
        <w:t>7.1.5 施工期污染防治措施可行性分析</w:t>
      </w:r>
      <w:r>
        <w:tab/>
      </w:r>
      <w:r>
        <w:fldChar w:fldCharType="begin"/>
      </w:r>
      <w:r>
        <w:instrText xml:space="preserve"> PAGEREF _Toc20242 \h </w:instrText>
      </w:r>
      <w:r>
        <w:fldChar w:fldCharType="separate"/>
      </w:r>
      <w:r>
        <w:t>521</w:t>
      </w:r>
      <w:r>
        <w:fldChar w:fldCharType="end"/>
      </w:r>
      <w:r>
        <w:rPr>
          <w:highlight w:val="none"/>
        </w:rPr>
        <w:fldChar w:fldCharType="end"/>
      </w:r>
    </w:p>
    <w:p>
      <w:pPr>
        <w:pStyle w:val="26"/>
        <w:tabs>
          <w:tab w:val="right" w:leader="dot" w:pos="9355"/>
        </w:tabs>
      </w:pPr>
      <w:r>
        <w:rPr>
          <w:highlight w:val="none"/>
        </w:rPr>
        <w:fldChar w:fldCharType="begin"/>
      </w:r>
      <w:r>
        <w:rPr>
          <w:highlight w:val="none"/>
        </w:rPr>
        <w:instrText xml:space="preserve"> HYPERLINK \l _Toc6858 </w:instrText>
      </w:r>
      <w:r>
        <w:rPr>
          <w:highlight w:val="none"/>
        </w:rPr>
        <w:fldChar w:fldCharType="separate"/>
      </w:r>
      <w:r>
        <w:t>7.2 运营期环境影响防治措施</w:t>
      </w:r>
      <w:r>
        <w:tab/>
      </w:r>
      <w:r>
        <w:fldChar w:fldCharType="begin"/>
      </w:r>
      <w:r>
        <w:instrText xml:space="preserve"> PAGEREF _Toc6858 \h </w:instrText>
      </w:r>
      <w:r>
        <w:fldChar w:fldCharType="separate"/>
      </w:r>
      <w:r>
        <w:t>521</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_Toc535 </w:instrText>
      </w:r>
      <w:r>
        <w:rPr>
          <w:highlight w:val="none"/>
        </w:rPr>
        <w:fldChar w:fldCharType="separate"/>
      </w:r>
      <w:r>
        <w:t>7.2.1 大气污染物防治措施及可行性分析</w:t>
      </w:r>
      <w:r>
        <w:tab/>
      </w:r>
      <w:r>
        <w:fldChar w:fldCharType="begin"/>
      </w:r>
      <w:r>
        <w:instrText xml:space="preserve"> PAGEREF _Toc535 \h </w:instrText>
      </w:r>
      <w:r>
        <w:fldChar w:fldCharType="separate"/>
      </w:r>
      <w:r>
        <w:t>521</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_Toc26948 </w:instrText>
      </w:r>
      <w:r>
        <w:rPr>
          <w:highlight w:val="none"/>
        </w:rPr>
        <w:fldChar w:fldCharType="separate"/>
      </w:r>
      <w:r>
        <w:t>7.2.2 水污染物防治措施及可行性分析</w:t>
      </w:r>
      <w:r>
        <w:tab/>
      </w:r>
      <w:r>
        <w:fldChar w:fldCharType="begin"/>
      </w:r>
      <w:r>
        <w:instrText xml:space="preserve"> PAGEREF _Toc26948 \h </w:instrText>
      </w:r>
      <w:r>
        <w:fldChar w:fldCharType="separate"/>
      </w:r>
      <w:r>
        <w:t>533</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_Toc10035 </w:instrText>
      </w:r>
      <w:r>
        <w:rPr>
          <w:highlight w:val="none"/>
        </w:rPr>
        <w:fldChar w:fldCharType="separate"/>
      </w:r>
      <w:r>
        <w:t>7.2.3 地下水污染防治措施</w:t>
      </w:r>
      <w:r>
        <w:tab/>
      </w:r>
      <w:r>
        <w:fldChar w:fldCharType="begin"/>
      </w:r>
      <w:r>
        <w:instrText xml:space="preserve"> PAGEREF _Toc10035 \h </w:instrText>
      </w:r>
      <w:r>
        <w:fldChar w:fldCharType="separate"/>
      </w:r>
      <w:r>
        <w:t>546</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_Toc29426 </w:instrText>
      </w:r>
      <w:r>
        <w:rPr>
          <w:highlight w:val="none"/>
        </w:rPr>
        <w:fldChar w:fldCharType="separate"/>
      </w:r>
      <w:r>
        <w:t>7.2.4 固体废物</w:t>
      </w:r>
      <w:r>
        <w:tab/>
      </w:r>
      <w:r>
        <w:fldChar w:fldCharType="begin"/>
      </w:r>
      <w:r>
        <w:instrText xml:space="preserve"> PAGEREF _Toc29426 \h </w:instrText>
      </w:r>
      <w:r>
        <w:fldChar w:fldCharType="separate"/>
      </w:r>
      <w:r>
        <w:t>551</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_Toc8006 </w:instrText>
      </w:r>
      <w:r>
        <w:rPr>
          <w:highlight w:val="none"/>
        </w:rPr>
        <w:fldChar w:fldCharType="separate"/>
      </w:r>
      <w:r>
        <w:t>7.2.5 噪声污染防治措施及可行性分析</w:t>
      </w:r>
      <w:r>
        <w:tab/>
      </w:r>
      <w:r>
        <w:fldChar w:fldCharType="begin"/>
      </w:r>
      <w:r>
        <w:instrText xml:space="preserve"> PAGEREF _Toc8006 \h </w:instrText>
      </w:r>
      <w:r>
        <w:fldChar w:fldCharType="separate"/>
      </w:r>
      <w:r>
        <w:t>558</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_Toc19207 </w:instrText>
      </w:r>
      <w:r>
        <w:rPr>
          <w:highlight w:val="none"/>
        </w:rPr>
        <w:fldChar w:fldCharType="separate"/>
      </w:r>
      <w:r>
        <w:t>7.2.6土壤污染防治措施</w:t>
      </w:r>
      <w:r>
        <w:tab/>
      </w:r>
      <w:r>
        <w:fldChar w:fldCharType="begin"/>
      </w:r>
      <w:r>
        <w:instrText xml:space="preserve"> PAGEREF _Toc19207 \h </w:instrText>
      </w:r>
      <w:r>
        <w:fldChar w:fldCharType="separate"/>
      </w:r>
      <w:r>
        <w:t>558</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_Toc22333 </w:instrText>
      </w:r>
      <w:r>
        <w:rPr>
          <w:highlight w:val="none"/>
        </w:rPr>
        <w:fldChar w:fldCharType="separate"/>
      </w:r>
      <w:r>
        <w:t>7.2.7运输过程环保措施</w:t>
      </w:r>
      <w:r>
        <w:tab/>
      </w:r>
      <w:r>
        <w:fldChar w:fldCharType="begin"/>
      </w:r>
      <w:r>
        <w:instrText xml:space="preserve"> PAGEREF _Toc22333 \h </w:instrText>
      </w:r>
      <w:r>
        <w:fldChar w:fldCharType="separate"/>
      </w:r>
      <w:r>
        <w:t>561</w:t>
      </w:r>
      <w:r>
        <w:fldChar w:fldCharType="end"/>
      </w:r>
      <w:r>
        <w:rPr>
          <w:highlight w:val="none"/>
        </w:rPr>
        <w:fldChar w:fldCharType="end"/>
      </w:r>
    </w:p>
    <w:p>
      <w:pPr>
        <w:pStyle w:val="26"/>
        <w:tabs>
          <w:tab w:val="right" w:leader="dot" w:pos="9355"/>
        </w:tabs>
      </w:pPr>
      <w:r>
        <w:rPr>
          <w:highlight w:val="none"/>
        </w:rPr>
        <w:fldChar w:fldCharType="begin"/>
      </w:r>
      <w:r>
        <w:rPr>
          <w:highlight w:val="none"/>
        </w:rPr>
        <w:instrText xml:space="preserve"> HYPERLINK \l _Toc24348 </w:instrText>
      </w:r>
      <w:r>
        <w:rPr>
          <w:highlight w:val="none"/>
        </w:rPr>
        <w:fldChar w:fldCharType="separate"/>
      </w:r>
      <w:r>
        <w:t>7.3环保投资</w:t>
      </w:r>
      <w:r>
        <w:tab/>
      </w:r>
      <w:r>
        <w:fldChar w:fldCharType="begin"/>
      </w:r>
      <w:r>
        <w:instrText xml:space="preserve"> PAGEREF _Toc24348 \h </w:instrText>
      </w:r>
      <w:r>
        <w:fldChar w:fldCharType="separate"/>
      </w:r>
      <w:r>
        <w:t>561</w:t>
      </w:r>
      <w:r>
        <w:fldChar w:fldCharType="end"/>
      </w:r>
      <w:r>
        <w:rPr>
          <w:highlight w:val="none"/>
        </w:rPr>
        <w:fldChar w:fldCharType="end"/>
      </w:r>
    </w:p>
    <w:p>
      <w:pPr>
        <w:pStyle w:val="23"/>
        <w:tabs>
          <w:tab w:val="right" w:leader="dot" w:pos="9355"/>
        </w:tabs>
      </w:pPr>
      <w:r>
        <w:rPr>
          <w:highlight w:val="none"/>
        </w:rPr>
        <w:fldChar w:fldCharType="begin"/>
      </w:r>
      <w:r>
        <w:rPr>
          <w:highlight w:val="none"/>
        </w:rPr>
        <w:instrText xml:space="preserve"> HYPERLINK \l _Toc28968 </w:instrText>
      </w:r>
      <w:r>
        <w:rPr>
          <w:highlight w:val="none"/>
        </w:rPr>
        <w:fldChar w:fldCharType="separate"/>
      </w:r>
      <w:r>
        <w:rPr>
          <w:rFonts w:hint="eastAsia"/>
          <w:lang w:val="en-US" w:eastAsia="zh-CN"/>
        </w:rPr>
        <w:t>8 环境经济损益分析</w:t>
      </w:r>
      <w:r>
        <w:tab/>
      </w:r>
      <w:r>
        <w:fldChar w:fldCharType="begin"/>
      </w:r>
      <w:r>
        <w:instrText xml:space="preserve"> PAGEREF _Toc28968 \h </w:instrText>
      </w:r>
      <w:r>
        <w:fldChar w:fldCharType="separate"/>
      </w:r>
      <w:r>
        <w:t>564</w:t>
      </w:r>
      <w:r>
        <w:fldChar w:fldCharType="end"/>
      </w:r>
      <w:r>
        <w:rPr>
          <w:highlight w:val="none"/>
        </w:rPr>
        <w:fldChar w:fldCharType="end"/>
      </w:r>
    </w:p>
    <w:p>
      <w:pPr>
        <w:pStyle w:val="26"/>
        <w:tabs>
          <w:tab w:val="right" w:leader="dot" w:pos="9355"/>
        </w:tabs>
      </w:pPr>
      <w:r>
        <w:rPr>
          <w:highlight w:val="none"/>
        </w:rPr>
        <w:fldChar w:fldCharType="begin"/>
      </w:r>
      <w:r>
        <w:rPr>
          <w:highlight w:val="none"/>
        </w:rPr>
        <w:instrText xml:space="preserve"> HYPERLINK \l _Toc28791 </w:instrText>
      </w:r>
      <w:r>
        <w:rPr>
          <w:highlight w:val="none"/>
        </w:rPr>
        <w:fldChar w:fldCharType="separate"/>
      </w:r>
      <w:r>
        <w:rPr>
          <w:rFonts w:hint="eastAsia"/>
          <w:lang w:val="en-US" w:eastAsia="zh-CN"/>
        </w:rPr>
        <w:t>8.1 经济效益</w:t>
      </w:r>
      <w:r>
        <w:tab/>
      </w:r>
      <w:r>
        <w:fldChar w:fldCharType="begin"/>
      </w:r>
      <w:r>
        <w:instrText xml:space="preserve"> PAGEREF _Toc28791 \h </w:instrText>
      </w:r>
      <w:r>
        <w:fldChar w:fldCharType="separate"/>
      </w:r>
      <w:r>
        <w:t>564</w:t>
      </w:r>
      <w:r>
        <w:fldChar w:fldCharType="end"/>
      </w:r>
      <w:r>
        <w:rPr>
          <w:highlight w:val="none"/>
        </w:rPr>
        <w:fldChar w:fldCharType="end"/>
      </w:r>
    </w:p>
    <w:p>
      <w:pPr>
        <w:pStyle w:val="26"/>
        <w:tabs>
          <w:tab w:val="right" w:leader="dot" w:pos="9355"/>
        </w:tabs>
      </w:pPr>
      <w:r>
        <w:rPr>
          <w:highlight w:val="none"/>
        </w:rPr>
        <w:fldChar w:fldCharType="begin"/>
      </w:r>
      <w:r>
        <w:rPr>
          <w:highlight w:val="none"/>
        </w:rPr>
        <w:instrText xml:space="preserve"> HYPERLINK \l _Toc31460 </w:instrText>
      </w:r>
      <w:r>
        <w:rPr>
          <w:highlight w:val="none"/>
        </w:rPr>
        <w:fldChar w:fldCharType="separate"/>
      </w:r>
      <w:r>
        <w:rPr>
          <w:rFonts w:hint="default"/>
          <w:lang w:val="en-US" w:eastAsia="zh-CN"/>
        </w:rPr>
        <w:t>8.2 社会效益</w:t>
      </w:r>
      <w:r>
        <w:tab/>
      </w:r>
      <w:r>
        <w:fldChar w:fldCharType="begin"/>
      </w:r>
      <w:r>
        <w:instrText xml:space="preserve"> PAGEREF _Toc31460 \h </w:instrText>
      </w:r>
      <w:r>
        <w:fldChar w:fldCharType="separate"/>
      </w:r>
      <w:r>
        <w:t>564</w:t>
      </w:r>
      <w:r>
        <w:fldChar w:fldCharType="end"/>
      </w:r>
      <w:r>
        <w:rPr>
          <w:highlight w:val="none"/>
        </w:rPr>
        <w:fldChar w:fldCharType="end"/>
      </w:r>
    </w:p>
    <w:p>
      <w:pPr>
        <w:pStyle w:val="26"/>
        <w:tabs>
          <w:tab w:val="right" w:leader="dot" w:pos="9355"/>
        </w:tabs>
      </w:pPr>
      <w:r>
        <w:rPr>
          <w:highlight w:val="none"/>
        </w:rPr>
        <w:fldChar w:fldCharType="begin"/>
      </w:r>
      <w:r>
        <w:rPr>
          <w:highlight w:val="none"/>
        </w:rPr>
        <w:instrText xml:space="preserve"> HYPERLINK \l _Toc2177 </w:instrText>
      </w:r>
      <w:r>
        <w:rPr>
          <w:highlight w:val="none"/>
        </w:rPr>
        <w:fldChar w:fldCharType="separate"/>
      </w:r>
      <w:r>
        <w:rPr>
          <w:rFonts w:hint="eastAsia"/>
          <w:lang w:val="en-US" w:eastAsia="zh-CN"/>
        </w:rPr>
        <w:t>8.3 环境效益</w:t>
      </w:r>
      <w:r>
        <w:tab/>
      </w:r>
      <w:r>
        <w:fldChar w:fldCharType="begin"/>
      </w:r>
      <w:r>
        <w:instrText xml:space="preserve"> PAGEREF _Toc2177 \h </w:instrText>
      </w:r>
      <w:r>
        <w:fldChar w:fldCharType="separate"/>
      </w:r>
      <w:r>
        <w:t>564</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_Toc18216 </w:instrText>
      </w:r>
      <w:r>
        <w:rPr>
          <w:highlight w:val="none"/>
        </w:rPr>
        <w:fldChar w:fldCharType="separate"/>
      </w:r>
      <w:r>
        <w:rPr>
          <w:rFonts w:hint="eastAsia"/>
          <w:lang w:val="en-US" w:eastAsia="zh-CN"/>
        </w:rPr>
        <w:t>8.3.1环境效益分析</w:t>
      </w:r>
      <w:r>
        <w:tab/>
      </w:r>
      <w:r>
        <w:fldChar w:fldCharType="begin"/>
      </w:r>
      <w:r>
        <w:instrText xml:space="preserve"> PAGEREF _Toc18216 \h </w:instrText>
      </w:r>
      <w:r>
        <w:fldChar w:fldCharType="separate"/>
      </w:r>
      <w:r>
        <w:t>564</w:t>
      </w:r>
      <w:r>
        <w:fldChar w:fldCharType="end"/>
      </w:r>
      <w:r>
        <w:rPr>
          <w:highlight w:val="none"/>
        </w:rPr>
        <w:fldChar w:fldCharType="end"/>
      </w:r>
    </w:p>
    <w:p>
      <w:pPr>
        <w:pStyle w:val="23"/>
        <w:tabs>
          <w:tab w:val="right" w:leader="dot" w:pos="9355"/>
        </w:tabs>
      </w:pPr>
      <w:r>
        <w:rPr>
          <w:highlight w:val="none"/>
        </w:rPr>
        <w:fldChar w:fldCharType="begin"/>
      </w:r>
      <w:r>
        <w:rPr>
          <w:highlight w:val="none"/>
        </w:rPr>
        <w:instrText xml:space="preserve"> HYPERLINK \l _Toc18984 </w:instrText>
      </w:r>
      <w:r>
        <w:rPr>
          <w:highlight w:val="none"/>
        </w:rPr>
        <w:fldChar w:fldCharType="separate"/>
      </w:r>
      <w:r>
        <w:rPr>
          <w:rFonts w:hint="eastAsia"/>
          <w:lang w:val="en-US" w:eastAsia="zh-CN"/>
        </w:rPr>
        <w:t>9 环境管理及监测计划</w:t>
      </w:r>
      <w:r>
        <w:tab/>
      </w:r>
      <w:r>
        <w:fldChar w:fldCharType="begin"/>
      </w:r>
      <w:r>
        <w:instrText xml:space="preserve"> PAGEREF _Toc18984 \h </w:instrText>
      </w:r>
      <w:r>
        <w:fldChar w:fldCharType="separate"/>
      </w:r>
      <w:r>
        <w:t>566</w:t>
      </w:r>
      <w:r>
        <w:fldChar w:fldCharType="end"/>
      </w:r>
      <w:r>
        <w:rPr>
          <w:highlight w:val="none"/>
        </w:rPr>
        <w:fldChar w:fldCharType="end"/>
      </w:r>
    </w:p>
    <w:p>
      <w:pPr>
        <w:pStyle w:val="26"/>
        <w:tabs>
          <w:tab w:val="right" w:leader="dot" w:pos="9355"/>
        </w:tabs>
      </w:pPr>
      <w:r>
        <w:rPr>
          <w:highlight w:val="none"/>
        </w:rPr>
        <w:fldChar w:fldCharType="begin"/>
      </w:r>
      <w:r>
        <w:rPr>
          <w:highlight w:val="none"/>
        </w:rPr>
        <w:instrText xml:space="preserve"> HYPERLINK \l _Toc25597 </w:instrText>
      </w:r>
      <w:r>
        <w:rPr>
          <w:highlight w:val="none"/>
        </w:rPr>
        <w:fldChar w:fldCharType="separate"/>
      </w:r>
      <w:r>
        <w:rPr>
          <w:rFonts w:hint="eastAsia"/>
          <w:lang w:val="en-US" w:eastAsia="zh-CN"/>
        </w:rPr>
        <w:t>9.1 环境管理</w:t>
      </w:r>
      <w:r>
        <w:tab/>
      </w:r>
      <w:r>
        <w:fldChar w:fldCharType="begin"/>
      </w:r>
      <w:r>
        <w:instrText xml:space="preserve"> PAGEREF _Toc25597 \h </w:instrText>
      </w:r>
      <w:r>
        <w:fldChar w:fldCharType="separate"/>
      </w:r>
      <w:r>
        <w:t>566</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_Toc20210 </w:instrText>
      </w:r>
      <w:r>
        <w:rPr>
          <w:highlight w:val="none"/>
        </w:rPr>
        <w:fldChar w:fldCharType="separate"/>
      </w:r>
      <w:r>
        <w:rPr>
          <w:rFonts w:hint="eastAsia"/>
          <w:lang w:val="en-US" w:eastAsia="zh-CN"/>
        </w:rPr>
        <w:t>9.1.1环境管理职责及人员编制</w:t>
      </w:r>
      <w:r>
        <w:tab/>
      </w:r>
      <w:r>
        <w:fldChar w:fldCharType="begin"/>
      </w:r>
      <w:r>
        <w:instrText xml:space="preserve"> PAGEREF _Toc20210 \h </w:instrText>
      </w:r>
      <w:r>
        <w:fldChar w:fldCharType="separate"/>
      </w:r>
      <w:r>
        <w:t>566</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_Toc16868 </w:instrText>
      </w:r>
      <w:r>
        <w:rPr>
          <w:highlight w:val="none"/>
        </w:rPr>
        <w:fldChar w:fldCharType="separate"/>
      </w:r>
      <w:r>
        <w:rPr>
          <w:rFonts w:hint="eastAsia"/>
          <w:lang w:val="en-US" w:eastAsia="zh-CN"/>
        </w:rPr>
        <w:t>9.1.2 环境管理台账制度</w:t>
      </w:r>
      <w:r>
        <w:tab/>
      </w:r>
      <w:r>
        <w:fldChar w:fldCharType="begin"/>
      </w:r>
      <w:r>
        <w:instrText xml:space="preserve"> PAGEREF _Toc16868 \h </w:instrText>
      </w:r>
      <w:r>
        <w:fldChar w:fldCharType="separate"/>
      </w:r>
      <w:r>
        <w:t>567</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_Toc30225 </w:instrText>
      </w:r>
      <w:r>
        <w:rPr>
          <w:highlight w:val="none"/>
        </w:rPr>
        <w:fldChar w:fldCharType="separate"/>
      </w:r>
      <w:r>
        <w:rPr>
          <w:rFonts w:hint="eastAsia"/>
          <w:lang w:val="en-US" w:eastAsia="zh-CN"/>
        </w:rPr>
        <w:t>9.1.3 环保投入保障计划</w:t>
      </w:r>
      <w:r>
        <w:tab/>
      </w:r>
      <w:r>
        <w:fldChar w:fldCharType="begin"/>
      </w:r>
      <w:r>
        <w:instrText xml:space="preserve"> PAGEREF _Toc30225 \h </w:instrText>
      </w:r>
      <w:r>
        <w:fldChar w:fldCharType="separate"/>
      </w:r>
      <w:r>
        <w:t>567</w:t>
      </w:r>
      <w:r>
        <w:fldChar w:fldCharType="end"/>
      </w:r>
      <w:r>
        <w:rPr>
          <w:highlight w:val="none"/>
        </w:rPr>
        <w:fldChar w:fldCharType="end"/>
      </w:r>
    </w:p>
    <w:p>
      <w:pPr>
        <w:pStyle w:val="26"/>
        <w:tabs>
          <w:tab w:val="right" w:leader="dot" w:pos="9355"/>
        </w:tabs>
      </w:pPr>
      <w:r>
        <w:rPr>
          <w:highlight w:val="none"/>
        </w:rPr>
        <w:fldChar w:fldCharType="begin"/>
      </w:r>
      <w:r>
        <w:rPr>
          <w:highlight w:val="none"/>
        </w:rPr>
        <w:instrText xml:space="preserve"> HYPERLINK \l _Toc31028 </w:instrText>
      </w:r>
      <w:r>
        <w:rPr>
          <w:highlight w:val="none"/>
        </w:rPr>
        <w:fldChar w:fldCharType="separate"/>
      </w:r>
      <w:r>
        <w:rPr>
          <w:rFonts w:hint="eastAsia"/>
          <w:lang w:val="en-US" w:eastAsia="zh-CN"/>
        </w:rPr>
        <w:t>9.2 环境监测</w:t>
      </w:r>
      <w:r>
        <w:tab/>
      </w:r>
      <w:r>
        <w:fldChar w:fldCharType="begin"/>
      </w:r>
      <w:r>
        <w:instrText xml:space="preserve"> PAGEREF _Toc31028 \h </w:instrText>
      </w:r>
      <w:r>
        <w:fldChar w:fldCharType="separate"/>
      </w:r>
      <w:r>
        <w:t>567</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_Toc31932 </w:instrText>
      </w:r>
      <w:r>
        <w:rPr>
          <w:highlight w:val="none"/>
        </w:rPr>
        <w:fldChar w:fldCharType="separate"/>
      </w:r>
      <w:r>
        <w:rPr>
          <w:rFonts w:hint="eastAsia"/>
          <w:lang w:val="en-US" w:eastAsia="zh-CN"/>
        </w:rPr>
        <w:t>9.2.1 环境监测机构</w:t>
      </w:r>
      <w:r>
        <w:tab/>
      </w:r>
      <w:r>
        <w:fldChar w:fldCharType="begin"/>
      </w:r>
      <w:r>
        <w:instrText xml:space="preserve"> PAGEREF _Toc31932 \h </w:instrText>
      </w:r>
      <w:r>
        <w:fldChar w:fldCharType="separate"/>
      </w:r>
      <w:r>
        <w:t>567</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_Toc18304 </w:instrText>
      </w:r>
      <w:r>
        <w:rPr>
          <w:highlight w:val="none"/>
        </w:rPr>
        <w:fldChar w:fldCharType="separate"/>
      </w:r>
      <w:r>
        <w:rPr>
          <w:rFonts w:hint="eastAsia"/>
          <w:lang w:val="en-US" w:eastAsia="zh-CN"/>
        </w:rPr>
        <w:t>9.2.2 环境监测部门的任务</w:t>
      </w:r>
      <w:r>
        <w:tab/>
      </w:r>
      <w:r>
        <w:fldChar w:fldCharType="begin"/>
      </w:r>
      <w:r>
        <w:instrText xml:space="preserve"> PAGEREF _Toc18304 \h </w:instrText>
      </w:r>
      <w:r>
        <w:fldChar w:fldCharType="separate"/>
      </w:r>
      <w:r>
        <w:t>568</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_Toc12944 </w:instrText>
      </w:r>
      <w:r>
        <w:rPr>
          <w:highlight w:val="none"/>
        </w:rPr>
        <w:fldChar w:fldCharType="separate"/>
      </w:r>
      <w:r>
        <w:rPr>
          <w:rFonts w:hint="eastAsia"/>
          <w:lang w:val="en-US" w:eastAsia="zh-CN"/>
        </w:rPr>
        <w:t>9.2.3 环境监测要求</w:t>
      </w:r>
      <w:r>
        <w:tab/>
      </w:r>
      <w:r>
        <w:fldChar w:fldCharType="begin"/>
      </w:r>
      <w:r>
        <w:instrText xml:space="preserve"> PAGEREF _Toc12944 \h </w:instrText>
      </w:r>
      <w:r>
        <w:fldChar w:fldCharType="separate"/>
      </w:r>
      <w:r>
        <w:t>568</w:t>
      </w:r>
      <w:r>
        <w:fldChar w:fldCharType="end"/>
      </w:r>
      <w:r>
        <w:rPr>
          <w:highlight w:val="none"/>
        </w:rPr>
        <w:fldChar w:fldCharType="end"/>
      </w:r>
    </w:p>
    <w:p>
      <w:pPr>
        <w:pStyle w:val="26"/>
        <w:tabs>
          <w:tab w:val="right" w:leader="dot" w:pos="9355"/>
        </w:tabs>
      </w:pPr>
      <w:r>
        <w:rPr>
          <w:highlight w:val="none"/>
        </w:rPr>
        <w:fldChar w:fldCharType="begin"/>
      </w:r>
      <w:r>
        <w:rPr>
          <w:highlight w:val="none"/>
        </w:rPr>
        <w:instrText xml:space="preserve"> HYPERLINK \l _Toc27901 </w:instrText>
      </w:r>
      <w:r>
        <w:rPr>
          <w:highlight w:val="none"/>
        </w:rPr>
        <w:fldChar w:fldCharType="separate"/>
      </w:r>
      <w:r>
        <w:rPr>
          <w:rFonts w:hint="eastAsia"/>
          <w:lang w:val="en-US" w:eastAsia="zh-CN"/>
        </w:rPr>
        <w:t>9.3 污染物排放清单</w:t>
      </w:r>
      <w:r>
        <w:tab/>
      </w:r>
      <w:r>
        <w:fldChar w:fldCharType="begin"/>
      </w:r>
      <w:r>
        <w:instrText xml:space="preserve"> PAGEREF _Toc27901 \h </w:instrText>
      </w:r>
      <w:r>
        <w:fldChar w:fldCharType="separate"/>
      </w:r>
      <w:r>
        <w:t>568</w:t>
      </w:r>
      <w:r>
        <w:fldChar w:fldCharType="end"/>
      </w:r>
      <w:r>
        <w:rPr>
          <w:highlight w:val="none"/>
        </w:rPr>
        <w:fldChar w:fldCharType="end"/>
      </w:r>
    </w:p>
    <w:p>
      <w:pPr>
        <w:pStyle w:val="26"/>
        <w:tabs>
          <w:tab w:val="right" w:leader="dot" w:pos="9355"/>
        </w:tabs>
      </w:pPr>
      <w:r>
        <w:rPr>
          <w:highlight w:val="none"/>
        </w:rPr>
        <w:fldChar w:fldCharType="begin"/>
      </w:r>
      <w:r>
        <w:rPr>
          <w:highlight w:val="none"/>
        </w:rPr>
        <w:instrText xml:space="preserve"> HYPERLINK \l _Toc29134 </w:instrText>
      </w:r>
      <w:r>
        <w:rPr>
          <w:highlight w:val="none"/>
        </w:rPr>
        <w:fldChar w:fldCharType="separate"/>
      </w:r>
      <w:r>
        <w:rPr>
          <w:rFonts w:hint="eastAsia"/>
          <w:lang w:val="en-US" w:eastAsia="zh-CN"/>
        </w:rPr>
        <w:t>9.4环境监测计划</w:t>
      </w:r>
      <w:r>
        <w:tab/>
      </w:r>
      <w:r>
        <w:fldChar w:fldCharType="begin"/>
      </w:r>
      <w:r>
        <w:instrText xml:space="preserve"> PAGEREF _Toc29134 \h </w:instrText>
      </w:r>
      <w:r>
        <w:fldChar w:fldCharType="separate"/>
      </w:r>
      <w:r>
        <w:t>577</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_Toc4671 </w:instrText>
      </w:r>
      <w:r>
        <w:rPr>
          <w:highlight w:val="none"/>
        </w:rPr>
        <w:fldChar w:fldCharType="separate"/>
      </w:r>
      <w:r>
        <w:rPr>
          <w:rFonts w:hint="eastAsia"/>
          <w:lang w:val="en-US" w:eastAsia="zh-CN"/>
        </w:rPr>
        <w:t>9.4.1污染源监测计划</w:t>
      </w:r>
      <w:r>
        <w:tab/>
      </w:r>
      <w:r>
        <w:fldChar w:fldCharType="begin"/>
      </w:r>
      <w:r>
        <w:instrText xml:space="preserve"> PAGEREF _Toc4671 \h </w:instrText>
      </w:r>
      <w:r>
        <w:fldChar w:fldCharType="separate"/>
      </w:r>
      <w:r>
        <w:t>577</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_Toc686 </w:instrText>
      </w:r>
      <w:r>
        <w:rPr>
          <w:highlight w:val="none"/>
        </w:rPr>
        <w:fldChar w:fldCharType="separate"/>
      </w:r>
      <w:r>
        <w:rPr>
          <w:rFonts w:hint="eastAsia"/>
          <w:lang w:val="en-US" w:eastAsia="zh-CN"/>
        </w:rPr>
        <w:t>9.4.2环境质量监测计划</w:t>
      </w:r>
      <w:r>
        <w:tab/>
      </w:r>
      <w:r>
        <w:fldChar w:fldCharType="begin"/>
      </w:r>
      <w:r>
        <w:instrText xml:space="preserve"> PAGEREF _Toc686 \h </w:instrText>
      </w:r>
      <w:r>
        <w:fldChar w:fldCharType="separate"/>
      </w:r>
      <w:r>
        <w:t>579</w:t>
      </w:r>
      <w:r>
        <w:fldChar w:fldCharType="end"/>
      </w:r>
      <w:r>
        <w:rPr>
          <w:highlight w:val="none"/>
        </w:rPr>
        <w:fldChar w:fldCharType="end"/>
      </w:r>
    </w:p>
    <w:p>
      <w:pPr>
        <w:pStyle w:val="26"/>
        <w:tabs>
          <w:tab w:val="right" w:leader="dot" w:pos="9355"/>
        </w:tabs>
      </w:pPr>
      <w:r>
        <w:rPr>
          <w:highlight w:val="none"/>
        </w:rPr>
        <w:fldChar w:fldCharType="begin"/>
      </w:r>
      <w:r>
        <w:rPr>
          <w:highlight w:val="none"/>
        </w:rPr>
        <w:instrText xml:space="preserve"> HYPERLINK \l _Toc24781 </w:instrText>
      </w:r>
      <w:r>
        <w:rPr>
          <w:highlight w:val="none"/>
        </w:rPr>
        <w:fldChar w:fldCharType="separate"/>
      </w:r>
      <w:r>
        <w:rPr>
          <w:rFonts w:hint="eastAsia"/>
          <w:lang w:val="en-US" w:eastAsia="zh-CN"/>
        </w:rPr>
        <w:t>9.5 排污口管理</w:t>
      </w:r>
      <w:r>
        <w:tab/>
      </w:r>
      <w:r>
        <w:fldChar w:fldCharType="begin"/>
      </w:r>
      <w:r>
        <w:instrText xml:space="preserve"> PAGEREF _Toc24781 \h </w:instrText>
      </w:r>
      <w:r>
        <w:fldChar w:fldCharType="separate"/>
      </w:r>
      <w:r>
        <w:t>579</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_Toc2590 </w:instrText>
      </w:r>
      <w:r>
        <w:rPr>
          <w:highlight w:val="none"/>
        </w:rPr>
        <w:fldChar w:fldCharType="separate"/>
      </w:r>
      <w:r>
        <w:rPr>
          <w:rFonts w:hint="eastAsia"/>
          <w:lang w:val="en-US" w:eastAsia="zh-CN"/>
        </w:rPr>
        <w:t xml:space="preserve">9.5.1 </w:t>
      </w:r>
      <w:r>
        <w:t>排污口标志及管理</w:t>
      </w:r>
      <w:r>
        <w:tab/>
      </w:r>
      <w:r>
        <w:fldChar w:fldCharType="begin"/>
      </w:r>
      <w:r>
        <w:instrText xml:space="preserve"> PAGEREF _Toc2590 \h </w:instrText>
      </w:r>
      <w:r>
        <w:fldChar w:fldCharType="separate"/>
      </w:r>
      <w:r>
        <w:t>579</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_Toc3412 </w:instrText>
      </w:r>
      <w:r>
        <w:rPr>
          <w:highlight w:val="none"/>
        </w:rPr>
        <w:fldChar w:fldCharType="separate"/>
      </w:r>
      <w:r>
        <w:rPr>
          <w:rFonts w:hint="eastAsia"/>
          <w:lang w:val="en-US" w:eastAsia="zh-CN"/>
        </w:rPr>
        <w:t xml:space="preserve">9.5.2 </w:t>
      </w:r>
      <w:r>
        <w:t>排污口</w:t>
      </w:r>
      <w:r>
        <w:rPr>
          <w:rFonts w:hint="eastAsia"/>
          <w:lang w:val="en-US" w:eastAsia="zh-CN"/>
        </w:rPr>
        <w:t>立标</w:t>
      </w:r>
      <w:r>
        <w:tab/>
      </w:r>
      <w:r>
        <w:fldChar w:fldCharType="begin"/>
      </w:r>
      <w:r>
        <w:instrText xml:space="preserve"> PAGEREF _Toc3412 \h </w:instrText>
      </w:r>
      <w:r>
        <w:fldChar w:fldCharType="separate"/>
      </w:r>
      <w:r>
        <w:t>580</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_Toc26533 </w:instrText>
      </w:r>
      <w:r>
        <w:rPr>
          <w:highlight w:val="none"/>
        </w:rPr>
        <w:fldChar w:fldCharType="separate"/>
      </w:r>
      <w:r>
        <w:rPr>
          <w:rFonts w:hint="eastAsia"/>
          <w:lang w:val="en-US" w:eastAsia="zh-CN"/>
        </w:rPr>
        <w:t xml:space="preserve">9.5.3 </w:t>
      </w:r>
      <w:r>
        <w:t>排污口</w:t>
      </w:r>
      <w:r>
        <w:rPr>
          <w:rFonts w:hint="eastAsia"/>
          <w:lang w:val="en-US" w:eastAsia="zh-CN"/>
        </w:rPr>
        <w:t>管理</w:t>
      </w:r>
      <w:r>
        <w:tab/>
      </w:r>
      <w:r>
        <w:fldChar w:fldCharType="begin"/>
      </w:r>
      <w:r>
        <w:instrText xml:space="preserve"> PAGEREF _Toc26533 \h </w:instrText>
      </w:r>
      <w:r>
        <w:fldChar w:fldCharType="separate"/>
      </w:r>
      <w:r>
        <w:t>580</w:t>
      </w:r>
      <w:r>
        <w:fldChar w:fldCharType="end"/>
      </w:r>
      <w:r>
        <w:rPr>
          <w:highlight w:val="none"/>
        </w:rPr>
        <w:fldChar w:fldCharType="end"/>
      </w:r>
    </w:p>
    <w:p>
      <w:pPr>
        <w:pStyle w:val="26"/>
        <w:tabs>
          <w:tab w:val="right" w:leader="dot" w:pos="9355"/>
        </w:tabs>
      </w:pPr>
      <w:r>
        <w:rPr>
          <w:highlight w:val="none"/>
        </w:rPr>
        <w:fldChar w:fldCharType="begin"/>
      </w:r>
      <w:r>
        <w:rPr>
          <w:highlight w:val="none"/>
        </w:rPr>
        <w:instrText xml:space="preserve"> HYPERLINK \l _Toc18569 </w:instrText>
      </w:r>
      <w:r>
        <w:rPr>
          <w:highlight w:val="none"/>
        </w:rPr>
        <w:fldChar w:fldCharType="separate"/>
      </w:r>
      <w:r>
        <w:rPr>
          <w:rFonts w:hint="eastAsia"/>
          <w:lang w:val="en-US" w:eastAsia="zh-CN"/>
        </w:rPr>
        <w:t>9.6 信息公开内容</w:t>
      </w:r>
      <w:r>
        <w:tab/>
      </w:r>
      <w:r>
        <w:fldChar w:fldCharType="begin"/>
      </w:r>
      <w:r>
        <w:instrText xml:space="preserve"> PAGEREF _Toc18569 \h </w:instrText>
      </w:r>
      <w:r>
        <w:fldChar w:fldCharType="separate"/>
      </w:r>
      <w:r>
        <w:t>581</w:t>
      </w:r>
      <w:r>
        <w:fldChar w:fldCharType="end"/>
      </w:r>
      <w:r>
        <w:rPr>
          <w:highlight w:val="none"/>
        </w:rPr>
        <w:fldChar w:fldCharType="end"/>
      </w:r>
    </w:p>
    <w:p>
      <w:pPr>
        <w:pStyle w:val="26"/>
        <w:tabs>
          <w:tab w:val="right" w:leader="dot" w:pos="9355"/>
        </w:tabs>
      </w:pPr>
      <w:r>
        <w:rPr>
          <w:highlight w:val="none"/>
        </w:rPr>
        <w:fldChar w:fldCharType="begin"/>
      </w:r>
      <w:r>
        <w:rPr>
          <w:highlight w:val="none"/>
        </w:rPr>
        <w:instrText xml:space="preserve"> HYPERLINK \l _Toc17224 </w:instrText>
      </w:r>
      <w:r>
        <w:rPr>
          <w:highlight w:val="none"/>
        </w:rPr>
        <w:fldChar w:fldCharType="separate"/>
      </w:r>
      <w:r>
        <w:rPr>
          <w:rFonts w:hint="eastAsia"/>
          <w:lang w:val="en-US" w:eastAsia="zh-CN"/>
        </w:rPr>
        <w:t>9.7 建设项目竣工环境保护验收</w:t>
      </w:r>
      <w:r>
        <w:tab/>
      </w:r>
      <w:r>
        <w:fldChar w:fldCharType="begin"/>
      </w:r>
      <w:r>
        <w:instrText xml:space="preserve"> PAGEREF _Toc17224 \h </w:instrText>
      </w:r>
      <w:r>
        <w:fldChar w:fldCharType="separate"/>
      </w:r>
      <w:r>
        <w:t>581</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_Toc29685 </w:instrText>
      </w:r>
      <w:r>
        <w:rPr>
          <w:highlight w:val="none"/>
        </w:rPr>
        <w:fldChar w:fldCharType="separate"/>
      </w:r>
      <w:r>
        <w:rPr>
          <w:rFonts w:hint="eastAsia"/>
          <w:lang w:val="en-US" w:eastAsia="zh-CN"/>
        </w:rPr>
        <w:t>9.7.1环境质量监测计划</w:t>
      </w:r>
      <w:r>
        <w:tab/>
      </w:r>
      <w:r>
        <w:fldChar w:fldCharType="begin"/>
      </w:r>
      <w:r>
        <w:instrText xml:space="preserve"> PAGEREF _Toc29685 \h </w:instrText>
      </w:r>
      <w:r>
        <w:fldChar w:fldCharType="separate"/>
      </w:r>
      <w:r>
        <w:t>581</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_Toc21407 </w:instrText>
      </w:r>
      <w:r>
        <w:rPr>
          <w:highlight w:val="none"/>
        </w:rPr>
        <w:fldChar w:fldCharType="separate"/>
      </w:r>
      <w:r>
        <w:rPr>
          <w:rFonts w:hint="eastAsia"/>
          <w:lang w:val="en-US" w:eastAsia="zh-CN"/>
        </w:rPr>
        <w:t>9.7.2验收范围</w:t>
      </w:r>
      <w:r>
        <w:tab/>
      </w:r>
      <w:r>
        <w:fldChar w:fldCharType="begin"/>
      </w:r>
      <w:r>
        <w:instrText xml:space="preserve"> PAGEREF _Toc21407 \h </w:instrText>
      </w:r>
      <w:r>
        <w:fldChar w:fldCharType="separate"/>
      </w:r>
      <w:r>
        <w:t>582</w:t>
      </w:r>
      <w:r>
        <w:fldChar w:fldCharType="end"/>
      </w:r>
      <w:r>
        <w:rPr>
          <w:highlight w:val="none"/>
        </w:rPr>
        <w:fldChar w:fldCharType="end"/>
      </w:r>
    </w:p>
    <w:p>
      <w:pPr>
        <w:pStyle w:val="23"/>
        <w:tabs>
          <w:tab w:val="right" w:leader="dot" w:pos="9355"/>
        </w:tabs>
      </w:pPr>
      <w:r>
        <w:rPr>
          <w:highlight w:val="none"/>
        </w:rPr>
        <w:fldChar w:fldCharType="begin"/>
      </w:r>
      <w:r>
        <w:rPr>
          <w:highlight w:val="none"/>
        </w:rPr>
        <w:instrText xml:space="preserve"> HYPERLINK \l _Toc8767 </w:instrText>
      </w:r>
      <w:r>
        <w:rPr>
          <w:highlight w:val="none"/>
        </w:rPr>
        <w:fldChar w:fldCharType="separate"/>
      </w:r>
      <w:r>
        <w:t>1</w:t>
      </w:r>
      <w:r>
        <w:rPr>
          <w:rFonts w:hint="eastAsia"/>
          <w:lang w:val="en-US" w:eastAsia="zh-CN"/>
        </w:rPr>
        <w:t>0</w:t>
      </w:r>
      <w:r>
        <w:rPr>
          <w:rFonts w:hint="eastAsia"/>
        </w:rPr>
        <w:t xml:space="preserve"> </w:t>
      </w:r>
      <w:r>
        <w:t>环境影响评价结论</w:t>
      </w:r>
      <w:r>
        <w:tab/>
      </w:r>
      <w:r>
        <w:fldChar w:fldCharType="begin"/>
      </w:r>
      <w:r>
        <w:instrText xml:space="preserve"> PAGEREF _Toc8767 \h </w:instrText>
      </w:r>
      <w:r>
        <w:fldChar w:fldCharType="separate"/>
      </w:r>
      <w:r>
        <w:t>585</w:t>
      </w:r>
      <w:r>
        <w:fldChar w:fldCharType="end"/>
      </w:r>
      <w:r>
        <w:rPr>
          <w:highlight w:val="none"/>
        </w:rPr>
        <w:fldChar w:fldCharType="end"/>
      </w:r>
    </w:p>
    <w:p>
      <w:pPr>
        <w:pStyle w:val="26"/>
        <w:tabs>
          <w:tab w:val="right" w:leader="dot" w:pos="9355"/>
        </w:tabs>
      </w:pPr>
      <w:r>
        <w:rPr>
          <w:highlight w:val="none"/>
        </w:rPr>
        <w:fldChar w:fldCharType="begin"/>
      </w:r>
      <w:r>
        <w:rPr>
          <w:highlight w:val="none"/>
        </w:rPr>
        <w:instrText xml:space="preserve"> HYPERLINK \l _Toc25976 </w:instrText>
      </w:r>
      <w:r>
        <w:rPr>
          <w:highlight w:val="none"/>
        </w:rPr>
        <w:fldChar w:fldCharType="separate"/>
      </w:r>
      <w:r>
        <w:rPr>
          <w:rFonts w:hint="eastAsia"/>
        </w:rPr>
        <w:t>1</w:t>
      </w:r>
      <w:r>
        <w:rPr>
          <w:rFonts w:hint="eastAsia"/>
          <w:lang w:val="en-US" w:eastAsia="zh-CN"/>
        </w:rPr>
        <w:t>0</w:t>
      </w:r>
      <w:r>
        <w:rPr>
          <w:rFonts w:hint="eastAsia"/>
        </w:rPr>
        <w:t>.</w:t>
      </w:r>
      <w:r>
        <w:t>1项目概况</w:t>
      </w:r>
      <w:r>
        <w:tab/>
      </w:r>
      <w:r>
        <w:fldChar w:fldCharType="begin"/>
      </w:r>
      <w:r>
        <w:instrText xml:space="preserve"> PAGEREF _Toc25976 \h </w:instrText>
      </w:r>
      <w:r>
        <w:fldChar w:fldCharType="separate"/>
      </w:r>
      <w:r>
        <w:t>585</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_Toc26290 </w:instrText>
      </w:r>
      <w:r>
        <w:rPr>
          <w:highlight w:val="none"/>
        </w:rPr>
        <w:fldChar w:fldCharType="separate"/>
      </w:r>
      <w:r>
        <w:rPr>
          <w:rFonts w:hint="eastAsia"/>
          <w:lang w:val="en-US" w:eastAsia="zh-CN"/>
        </w:rPr>
        <w:t>10</w:t>
      </w:r>
      <w:r>
        <w:t>.1.1 项目名称、性质、建设单位</w:t>
      </w:r>
      <w:r>
        <w:tab/>
      </w:r>
      <w:r>
        <w:fldChar w:fldCharType="begin"/>
      </w:r>
      <w:r>
        <w:instrText xml:space="preserve"> PAGEREF _Toc26290 \h </w:instrText>
      </w:r>
      <w:r>
        <w:fldChar w:fldCharType="separate"/>
      </w:r>
      <w:r>
        <w:t>585</w:t>
      </w:r>
      <w:r>
        <w:fldChar w:fldCharType="end"/>
      </w:r>
      <w:r>
        <w:rPr>
          <w:highlight w:val="none"/>
        </w:rPr>
        <w:fldChar w:fldCharType="end"/>
      </w:r>
    </w:p>
    <w:p>
      <w:pPr>
        <w:pStyle w:val="26"/>
        <w:tabs>
          <w:tab w:val="right" w:leader="dot" w:pos="9355"/>
        </w:tabs>
      </w:pPr>
      <w:r>
        <w:rPr>
          <w:highlight w:val="none"/>
        </w:rPr>
        <w:fldChar w:fldCharType="begin"/>
      </w:r>
      <w:r>
        <w:rPr>
          <w:highlight w:val="none"/>
        </w:rPr>
        <w:instrText xml:space="preserve"> HYPERLINK \l _Toc14785 </w:instrText>
      </w:r>
      <w:r>
        <w:rPr>
          <w:highlight w:val="none"/>
        </w:rPr>
        <w:fldChar w:fldCharType="separate"/>
      </w:r>
      <w:r>
        <w:rPr>
          <w:rFonts w:hint="eastAsia"/>
        </w:rPr>
        <w:t>1</w:t>
      </w:r>
      <w:r>
        <w:rPr>
          <w:rFonts w:hint="eastAsia"/>
          <w:lang w:val="en-US" w:eastAsia="zh-CN"/>
        </w:rPr>
        <w:t>0</w:t>
      </w:r>
      <w:r>
        <w:rPr>
          <w:rFonts w:hint="eastAsia"/>
        </w:rPr>
        <w:t>.</w:t>
      </w:r>
      <w:r>
        <w:t>2环境质量现状</w:t>
      </w:r>
      <w:r>
        <w:tab/>
      </w:r>
      <w:r>
        <w:fldChar w:fldCharType="begin"/>
      </w:r>
      <w:r>
        <w:instrText xml:space="preserve"> PAGEREF _Toc14785 \h </w:instrText>
      </w:r>
      <w:r>
        <w:fldChar w:fldCharType="separate"/>
      </w:r>
      <w:r>
        <w:t>585</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_Toc22036 </w:instrText>
      </w:r>
      <w:r>
        <w:rPr>
          <w:highlight w:val="none"/>
        </w:rPr>
        <w:fldChar w:fldCharType="separate"/>
      </w:r>
      <w:r>
        <w:rPr>
          <w:rFonts w:hint="eastAsia"/>
        </w:rPr>
        <w:t>1</w:t>
      </w:r>
      <w:r>
        <w:rPr>
          <w:rFonts w:hint="eastAsia"/>
          <w:lang w:val="en-US" w:eastAsia="zh-CN"/>
        </w:rPr>
        <w:t>0</w:t>
      </w:r>
      <w:r>
        <w:rPr>
          <w:rFonts w:hint="eastAsia"/>
        </w:rPr>
        <w:t>.</w:t>
      </w:r>
      <w:r>
        <w:t>2.1大气环境质量现状</w:t>
      </w:r>
      <w:r>
        <w:tab/>
      </w:r>
      <w:r>
        <w:fldChar w:fldCharType="begin"/>
      </w:r>
      <w:r>
        <w:instrText xml:space="preserve"> PAGEREF _Toc22036 \h </w:instrText>
      </w:r>
      <w:r>
        <w:fldChar w:fldCharType="separate"/>
      </w:r>
      <w:r>
        <w:t>585</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_Toc13195 </w:instrText>
      </w:r>
      <w:r>
        <w:rPr>
          <w:highlight w:val="none"/>
        </w:rPr>
        <w:fldChar w:fldCharType="separate"/>
      </w:r>
      <w:r>
        <w:rPr>
          <w:rFonts w:hint="eastAsia"/>
        </w:rPr>
        <w:t>1</w:t>
      </w:r>
      <w:r>
        <w:rPr>
          <w:rFonts w:hint="eastAsia"/>
          <w:lang w:val="en-US" w:eastAsia="zh-CN"/>
        </w:rPr>
        <w:t>0</w:t>
      </w:r>
      <w:r>
        <w:rPr>
          <w:rFonts w:hint="eastAsia"/>
        </w:rPr>
        <w:t>.</w:t>
      </w:r>
      <w:r>
        <w:t>2.2地下水环境质量现状</w:t>
      </w:r>
      <w:r>
        <w:tab/>
      </w:r>
      <w:r>
        <w:fldChar w:fldCharType="begin"/>
      </w:r>
      <w:r>
        <w:instrText xml:space="preserve"> PAGEREF _Toc13195 \h </w:instrText>
      </w:r>
      <w:r>
        <w:fldChar w:fldCharType="separate"/>
      </w:r>
      <w:r>
        <w:t>586</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_Toc27397 </w:instrText>
      </w:r>
      <w:r>
        <w:rPr>
          <w:highlight w:val="none"/>
        </w:rPr>
        <w:fldChar w:fldCharType="separate"/>
      </w:r>
      <w:r>
        <w:rPr>
          <w:rFonts w:hint="eastAsia"/>
        </w:rPr>
        <w:t>1</w:t>
      </w:r>
      <w:r>
        <w:rPr>
          <w:rFonts w:hint="eastAsia"/>
          <w:lang w:val="en-US" w:eastAsia="zh-CN"/>
        </w:rPr>
        <w:t>0</w:t>
      </w:r>
      <w:r>
        <w:rPr>
          <w:rFonts w:hint="eastAsia"/>
        </w:rPr>
        <w:t>.</w:t>
      </w:r>
      <w:r>
        <w:t>2.3声环境质量现状</w:t>
      </w:r>
      <w:r>
        <w:tab/>
      </w:r>
      <w:r>
        <w:fldChar w:fldCharType="begin"/>
      </w:r>
      <w:r>
        <w:instrText xml:space="preserve"> PAGEREF _Toc27397 \h </w:instrText>
      </w:r>
      <w:r>
        <w:fldChar w:fldCharType="separate"/>
      </w:r>
      <w:r>
        <w:t>586</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_Toc24424 </w:instrText>
      </w:r>
      <w:r>
        <w:rPr>
          <w:highlight w:val="none"/>
        </w:rPr>
        <w:fldChar w:fldCharType="separate"/>
      </w:r>
      <w:r>
        <w:rPr>
          <w:rFonts w:hint="eastAsia"/>
        </w:rPr>
        <w:t>1</w:t>
      </w:r>
      <w:r>
        <w:rPr>
          <w:rFonts w:hint="eastAsia"/>
          <w:lang w:val="en-US" w:eastAsia="zh-CN"/>
        </w:rPr>
        <w:t>0</w:t>
      </w:r>
      <w:r>
        <w:rPr>
          <w:rFonts w:hint="eastAsia"/>
        </w:rPr>
        <w:t>.</w:t>
      </w:r>
      <w:r>
        <w:t>2.4土壤环境质量现状</w:t>
      </w:r>
      <w:r>
        <w:tab/>
      </w:r>
      <w:r>
        <w:fldChar w:fldCharType="begin"/>
      </w:r>
      <w:r>
        <w:instrText xml:space="preserve"> PAGEREF _Toc24424 \h </w:instrText>
      </w:r>
      <w:r>
        <w:fldChar w:fldCharType="separate"/>
      </w:r>
      <w:r>
        <w:t>586</w:t>
      </w:r>
      <w:r>
        <w:fldChar w:fldCharType="end"/>
      </w:r>
      <w:r>
        <w:rPr>
          <w:highlight w:val="none"/>
        </w:rPr>
        <w:fldChar w:fldCharType="end"/>
      </w:r>
    </w:p>
    <w:p>
      <w:pPr>
        <w:pStyle w:val="26"/>
        <w:tabs>
          <w:tab w:val="right" w:leader="dot" w:pos="9355"/>
        </w:tabs>
      </w:pPr>
      <w:r>
        <w:rPr>
          <w:highlight w:val="none"/>
        </w:rPr>
        <w:fldChar w:fldCharType="begin"/>
      </w:r>
      <w:r>
        <w:rPr>
          <w:highlight w:val="none"/>
        </w:rPr>
        <w:instrText xml:space="preserve"> HYPERLINK \l _Toc21117 </w:instrText>
      </w:r>
      <w:r>
        <w:rPr>
          <w:highlight w:val="none"/>
        </w:rPr>
        <w:fldChar w:fldCharType="separate"/>
      </w:r>
      <w:r>
        <w:rPr>
          <w:rFonts w:hint="eastAsia"/>
        </w:rPr>
        <w:t>1</w:t>
      </w:r>
      <w:r>
        <w:rPr>
          <w:rFonts w:hint="eastAsia"/>
          <w:lang w:val="en-US" w:eastAsia="zh-CN"/>
        </w:rPr>
        <w:t>0</w:t>
      </w:r>
      <w:r>
        <w:rPr>
          <w:rFonts w:hint="eastAsia"/>
        </w:rPr>
        <w:t>.</w:t>
      </w:r>
      <w:r>
        <w:t>3</w:t>
      </w:r>
      <w:r>
        <w:rPr>
          <w:rFonts w:hint="eastAsia"/>
          <w:lang w:val="en-US" w:eastAsia="zh-CN"/>
        </w:rPr>
        <w:t xml:space="preserve"> </w:t>
      </w:r>
      <w:r>
        <w:t>污染防治措施</w:t>
      </w:r>
      <w:r>
        <w:tab/>
      </w:r>
      <w:r>
        <w:fldChar w:fldCharType="begin"/>
      </w:r>
      <w:r>
        <w:instrText xml:space="preserve"> PAGEREF _Toc21117 \h </w:instrText>
      </w:r>
      <w:r>
        <w:fldChar w:fldCharType="separate"/>
      </w:r>
      <w:r>
        <w:t>586</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_Toc26225 </w:instrText>
      </w:r>
      <w:r>
        <w:rPr>
          <w:highlight w:val="none"/>
        </w:rPr>
        <w:fldChar w:fldCharType="separate"/>
      </w:r>
      <w:r>
        <w:rPr>
          <w:rFonts w:hint="eastAsia"/>
        </w:rPr>
        <w:t>1</w:t>
      </w:r>
      <w:r>
        <w:rPr>
          <w:rFonts w:hint="eastAsia"/>
          <w:lang w:val="en-US" w:eastAsia="zh-CN"/>
        </w:rPr>
        <w:t>0</w:t>
      </w:r>
      <w:r>
        <w:rPr>
          <w:rFonts w:hint="eastAsia"/>
        </w:rPr>
        <w:t>.</w:t>
      </w:r>
      <w:r>
        <w:t>3.1</w:t>
      </w:r>
      <w:r>
        <w:rPr>
          <w:rFonts w:hint="eastAsia"/>
          <w:lang w:val="en-US" w:eastAsia="zh-CN"/>
        </w:rPr>
        <w:t xml:space="preserve"> </w:t>
      </w:r>
      <w:r>
        <w:t>施工期</w:t>
      </w:r>
      <w:r>
        <w:tab/>
      </w:r>
      <w:r>
        <w:fldChar w:fldCharType="begin"/>
      </w:r>
      <w:r>
        <w:instrText xml:space="preserve"> PAGEREF _Toc26225 \h </w:instrText>
      </w:r>
      <w:r>
        <w:fldChar w:fldCharType="separate"/>
      </w:r>
      <w:r>
        <w:t>586</w:t>
      </w:r>
      <w:r>
        <w:fldChar w:fldCharType="end"/>
      </w:r>
      <w:r>
        <w:rPr>
          <w:highlight w:val="none"/>
        </w:rPr>
        <w:fldChar w:fldCharType="end"/>
      </w:r>
    </w:p>
    <w:p>
      <w:pPr>
        <w:pStyle w:val="26"/>
        <w:tabs>
          <w:tab w:val="right" w:leader="dot" w:pos="9355"/>
        </w:tabs>
      </w:pPr>
      <w:r>
        <w:rPr>
          <w:highlight w:val="none"/>
        </w:rPr>
        <w:fldChar w:fldCharType="begin"/>
      </w:r>
      <w:r>
        <w:rPr>
          <w:highlight w:val="none"/>
        </w:rPr>
        <w:instrText xml:space="preserve"> HYPERLINK \l _Toc2346 </w:instrText>
      </w:r>
      <w:r>
        <w:rPr>
          <w:highlight w:val="none"/>
        </w:rPr>
        <w:fldChar w:fldCharType="separate"/>
      </w:r>
      <w:r>
        <w:rPr>
          <w:rFonts w:hint="eastAsia"/>
        </w:rPr>
        <w:t>1</w:t>
      </w:r>
      <w:r>
        <w:rPr>
          <w:rFonts w:hint="eastAsia"/>
          <w:lang w:val="en-US" w:eastAsia="zh-CN"/>
        </w:rPr>
        <w:t>0</w:t>
      </w:r>
      <w:r>
        <w:rPr>
          <w:rFonts w:hint="eastAsia"/>
        </w:rPr>
        <w:t>.</w:t>
      </w:r>
      <w:r>
        <w:t>4环境影响分析</w:t>
      </w:r>
      <w:r>
        <w:tab/>
      </w:r>
      <w:r>
        <w:fldChar w:fldCharType="begin"/>
      </w:r>
      <w:r>
        <w:instrText xml:space="preserve"> PAGEREF _Toc2346 \h </w:instrText>
      </w:r>
      <w:r>
        <w:fldChar w:fldCharType="separate"/>
      </w:r>
      <w:r>
        <w:t>590</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_Toc21170 </w:instrText>
      </w:r>
      <w:r>
        <w:rPr>
          <w:highlight w:val="none"/>
        </w:rPr>
        <w:fldChar w:fldCharType="separate"/>
      </w:r>
      <w:r>
        <w:rPr>
          <w:rFonts w:hint="eastAsia"/>
          <w:lang w:val="en-US" w:eastAsia="zh-CN"/>
        </w:rPr>
        <w:t xml:space="preserve">10.4.1 </w:t>
      </w:r>
      <w:r>
        <w:t>大气环境影响分析</w:t>
      </w:r>
      <w:r>
        <w:tab/>
      </w:r>
      <w:r>
        <w:fldChar w:fldCharType="begin"/>
      </w:r>
      <w:r>
        <w:instrText xml:space="preserve"> PAGEREF _Toc21170 \h </w:instrText>
      </w:r>
      <w:r>
        <w:fldChar w:fldCharType="separate"/>
      </w:r>
      <w:r>
        <w:t>590</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_Toc14514 </w:instrText>
      </w:r>
      <w:r>
        <w:rPr>
          <w:highlight w:val="none"/>
        </w:rPr>
        <w:fldChar w:fldCharType="separate"/>
      </w:r>
      <w:r>
        <w:rPr>
          <w:rFonts w:hint="eastAsia"/>
          <w:lang w:val="en-US" w:eastAsia="zh-CN"/>
        </w:rPr>
        <w:t xml:space="preserve">10.4.2 </w:t>
      </w:r>
      <w:r>
        <w:t>地表水环境影响</w:t>
      </w:r>
      <w:r>
        <w:tab/>
      </w:r>
      <w:r>
        <w:fldChar w:fldCharType="begin"/>
      </w:r>
      <w:r>
        <w:instrText xml:space="preserve"> PAGEREF _Toc14514 \h </w:instrText>
      </w:r>
      <w:r>
        <w:fldChar w:fldCharType="separate"/>
      </w:r>
      <w:r>
        <w:t>590</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_Toc30678 </w:instrText>
      </w:r>
      <w:r>
        <w:rPr>
          <w:highlight w:val="none"/>
        </w:rPr>
        <w:fldChar w:fldCharType="separate"/>
      </w:r>
      <w:r>
        <w:rPr>
          <w:rFonts w:hint="eastAsia"/>
          <w:lang w:val="en-US" w:eastAsia="zh-CN"/>
        </w:rPr>
        <w:t xml:space="preserve">10.4.3 </w:t>
      </w:r>
      <w:r>
        <w:t>地下水环境影响分析</w:t>
      </w:r>
      <w:r>
        <w:tab/>
      </w:r>
      <w:r>
        <w:fldChar w:fldCharType="begin"/>
      </w:r>
      <w:r>
        <w:instrText xml:space="preserve"> PAGEREF _Toc30678 \h </w:instrText>
      </w:r>
      <w:r>
        <w:fldChar w:fldCharType="separate"/>
      </w:r>
      <w:r>
        <w:t>590</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_Toc31792 </w:instrText>
      </w:r>
      <w:r>
        <w:rPr>
          <w:highlight w:val="none"/>
        </w:rPr>
        <w:fldChar w:fldCharType="separate"/>
      </w:r>
      <w:r>
        <w:rPr>
          <w:rFonts w:hint="eastAsia"/>
          <w:lang w:val="en-US" w:eastAsia="zh-CN"/>
        </w:rPr>
        <w:t xml:space="preserve">10.4.4 </w:t>
      </w:r>
      <w:r>
        <w:t>固体废物环境影响分析</w:t>
      </w:r>
      <w:r>
        <w:tab/>
      </w:r>
      <w:r>
        <w:fldChar w:fldCharType="begin"/>
      </w:r>
      <w:r>
        <w:instrText xml:space="preserve"> PAGEREF _Toc31792 \h </w:instrText>
      </w:r>
      <w:r>
        <w:fldChar w:fldCharType="separate"/>
      </w:r>
      <w:r>
        <w:t>591</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_Toc10817 </w:instrText>
      </w:r>
      <w:r>
        <w:rPr>
          <w:highlight w:val="none"/>
        </w:rPr>
        <w:fldChar w:fldCharType="separate"/>
      </w:r>
      <w:r>
        <w:rPr>
          <w:rFonts w:hint="eastAsia"/>
          <w:lang w:val="en-US" w:eastAsia="zh-CN"/>
        </w:rPr>
        <w:t xml:space="preserve">10.4.5 </w:t>
      </w:r>
      <w:r>
        <w:t>声环境影响分析</w:t>
      </w:r>
      <w:r>
        <w:tab/>
      </w:r>
      <w:r>
        <w:fldChar w:fldCharType="begin"/>
      </w:r>
      <w:r>
        <w:instrText xml:space="preserve"> PAGEREF _Toc10817 \h </w:instrText>
      </w:r>
      <w:r>
        <w:fldChar w:fldCharType="separate"/>
      </w:r>
      <w:r>
        <w:t>591</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_Toc11616 </w:instrText>
      </w:r>
      <w:r>
        <w:rPr>
          <w:highlight w:val="none"/>
        </w:rPr>
        <w:fldChar w:fldCharType="separate"/>
      </w:r>
      <w:r>
        <w:rPr>
          <w:rFonts w:hint="eastAsia"/>
          <w:lang w:val="en-US" w:eastAsia="zh-CN"/>
        </w:rPr>
        <w:t xml:space="preserve">10.4.6 </w:t>
      </w:r>
      <w:r>
        <w:t>土壤环境影响分析</w:t>
      </w:r>
      <w:r>
        <w:tab/>
      </w:r>
      <w:r>
        <w:fldChar w:fldCharType="begin"/>
      </w:r>
      <w:r>
        <w:instrText xml:space="preserve"> PAGEREF _Toc11616 \h </w:instrText>
      </w:r>
      <w:r>
        <w:fldChar w:fldCharType="separate"/>
      </w:r>
      <w:r>
        <w:t>591</w:t>
      </w:r>
      <w:r>
        <w:fldChar w:fldCharType="end"/>
      </w:r>
      <w:r>
        <w:rPr>
          <w:highlight w:val="none"/>
        </w:rPr>
        <w:fldChar w:fldCharType="end"/>
      </w:r>
    </w:p>
    <w:p>
      <w:pPr>
        <w:pStyle w:val="15"/>
        <w:tabs>
          <w:tab w:val="right" w:leader="dot" w:pos="9355"/>
        </w:tabs>
      </w:pPr>
      <w:r>
        <w:rPr>
          <w:highlight w:val="none"/>
        </w:rPr>
        <w:fldChar w:fldCharType="begin"/>
      </w:r>
      <w:r>
        <w:rPr>
          <w:highlight w:val="none"/>
        </w:rPr>
        <w:instrText xml:space="preserve"> HYPERLINK \l _Toc1 </w:instrText>
      </w:r>
      <w:r>
        <w:rPr>
          <w:highlight w:val="none"/>
        </w:rPr>
        <w:fldChar w:fldCharType="separate"/>
      </w:r>
      <w:r>
        <w:rPr>
          <w:rFonts w:hint="eastAsia"/>
          <w:lang w:val="en-US" w:eastAsia="zh-CN"/>
        </w:rPr>
        <w:t xml:space="preserve">10.4.7 </w:t>
      </w:r>
      <w:r>
        <w:t>环境风险影响分析</w:t>
      </w:r>
      <w:r>
        <w:tab/>
      </w:r>
      <w:r>
        <w:fldChar w:fldCharType="begin"/>
      </w:r>
      <w:r>
        <w:instrText xml:space="preserve"> PAGEREF _Toc1 \h </w:instrText>
      </w:r>
      <w:r>
        <w:fldChar w:fldCharType="separate"/>
      </w:r>
      <w:r>
        <w:t>591</w:t>
      </w:r>
      <w:r>
        <w:fldChar w:fldCharType="end"/>
      </w:r>
      <w:r>
        <w:rPr>
          <w:highlight w:val="none"/>
        </w:rPr>
        <w:fldChar w:fldCharType="end"/>
      </w:r>
    </w:p>
    <w:p>
      <w:pPr>
        <w:pStyle w:val="26"/>
        <w:tabs>
          <w:tab w:val="right" w:leader="dot" w:pos="9355"/>
        </w:tabs>
      </w:pPr>
      <w:r>
        <w:rPr>
          <w:highlight w:val="none"/>
        </w:rPr>
        <w:fldChar w:fldCharType="begin"/>
      </w:r>
      <w:r>
        <w:rPr>
          <w:highlight w:val="none"/>
        </w:rPr>
        <w:instrText xml:space="preserve"> HYPERLINK \l _Toc10321 </w:instrText>
      </w:r>
      <w:r>
        <w:rPr>
          <w:highlight w:val="none"/>
        </w:rPr>
        <w:fldChar w:fldCharType="separate"/>
      </w:r>
      <w:r>
        <w:rPr>
          <w:rFonts w:hint="eastAsia"/>
        </w:rPr>
        <w:t>1</w:t>
      </w:r>
      <w:r>
        <w:rPr>
          <w:rFonts w:hint="eastAsia"/>
          <w:lang w:val="en-US" w:eastAsia="zh-CN"/>
        </w:rPr>
        <w:t>0</w:t>
      </w:r>
      <w:r>
        <w:rPr>
          <w:rFonts w:hint="eastAsia"/>
        </w:rPr>
        <w:t>.</w:t>
      </w:r>
      <w:r>
        <w:t>5污染物总量控制</w:t>
      </w:r>
      <w:r>
        <w:tab/>
      </w:r>
      <w:r>
        <w:fldChar w:fldCharType="begin"/>
      </w:r>
      <w:r>
        <w:instrText xml:space="preserve"> PAGEREF _Toc10321 \h </w:instrText>
      </w:r>
      <w:r>
        <w:fldChar w:fldCharType="separate"/>
      </w:r>
      <w:r>
        <w:t>591</w:t>
      </w:r>
      <w:r>
        <w:fldChar w:fldCharType="end"/>
      </w:r>
      <w:r>
        <w:rPr>
          <w:highlight w:val="none"/>
        </w:rPr>
        <w:fldChar w:fldCharType="end"/>
      </w:r>
    </w:p>
    <w:p>
      <w:pPr>
        <w:pStyle w:val="26"/>
        <w:tabs>
          <w:tab w:val="right" w:leader="dot" w:pos="9355"/>
        </w:tabs>
      </w:pPr>
      <w:r>
        <w:rPr>
          <w:highlight w:val="none"/>
        </w:rPr>
        <w:fldChar w:fldCharType="begin"/>
      </w:r>
      <w:r>
        <w:rPr>
          <w:highlight w:val="none"/>
        </w:rPr>
        <w:instrText xml:space="preserve"> HYPERLINK \l _Toc29243 </w:instrText>
      </w:r>
      <w:r>
        <w:rPr>
          <w:highlight w:val="none"/>
        </w:rPr>
        <w:fldChar w:fldCharType="separate"/>
      </w:r>
      <w:r>
        <w:rPr>
          <w:rFonts w:hint="eastAsia"/>
        </w:rPr>
        <w:t>1</w:t>
      </w:r>
      <w:r>
        <w:rPr>
          <w:rFonts w:hint="eastAsia"/>
          <w:lang w:val="en-US" w:eastAsia="zh-CN"/>
        </w:rPr>
        <w:t>0</w:t>
      </w:r>
      <w:r>
        <w:rPr>
          <w:rFonts w:hint="eastAsia"/>
        </w:rPr>
        <w:t>.</w:t>
      </w:r>
      <w:r>
        <w:t>6环保投资</w:t>
      </w:r>
      <w:r>
        <w:tab/>
      </w:r>
      <w:r>
        <w:fldChar w:fldCharType="begin"/>
      </w:r>
      <w:r>
        <w:instrText xml:space="preserve"> PAGEREF _Toc29243 \h </w:instrText>
      </w:r>
      <w:r>
        <w:fldChar w:fldCharType="separate"/>
      </w:r>
      <w:r>
        <w:t>592</w:t>
      </w:r>
      <w:r>
        <w:fldChar w:fldCharType="end"/>
      </w:r>
      <w:r>
        <w:rPr>
          <w:highlight w:val="none"/>
        </w:rPr>
        <w:fldChar w:fldCharType="end"/>
      </w:r>
    </w:p>
    <w:p>
      <w:pPr>
        <w:pStyle w:val="26"/>
        <w:tabs>
          <w:tab w:val="right" w:leader="dot" w:pos="9355"/>
        </w:tabs>
      </w:pPr>
      <w:r>
        <w:rPr>
          <w:highlight w:val="none"/>
        </w:rPr>
        <w:fldChar w:fldCharType="begin"/>
      </w:r>
      <w:r>
        <w:rPr>
          <w:highlight w:val="none"/>
        </w:rPr>
        <w:instrText xml:space="preserve"> HYPERLINK \l _Toc8606 </w:instrText>
      </w:r>
      <w:r>
        <w:rPr>
          <w:highlight w:val="none"/>
        </w:rPr>
        <w:fldChar w:fldCharType="separate"/>
      </w:r>
      <w:r>
        <w:rPr>
          <w:rFonts w:hint="eastAsia"/>
        </w:rPr>
        <w:t>1</w:t>
      </w:r>
      <w:r>
        <w:rPr>
          <w:rFonts w:hint="eastAsia"/>
          <w:lang w:val="en-US" w:eastAsia="zh-CN"/>
        </w:rPr>
        <w:t>0</w:t>
      </w:r>
      <w:r>
        <w:rPr>
          <w:rFonts w:hint="eastAsia"/>
        </w:rPr>
        <w:t>.</w:t>
      </w:r>
      <w:r>
        <w:t>7环境管理与监控</w:t>
      </w:r>
      <w:r>
        <w:tab/>
      </w:r>
      <w:r>
        <w:fldChar w:fldCharType="begin"/>
      </w:r>
      <w:r>
        <w:instrText xml:space="preserve"> PAGEREF _Toc8606 \h </w:instrText>
      </w:r>
      <w:r>
        <w:fldChar w:fldCharType="separate"/>
      </w:r>
      <w:r>
        <w:t>592</w:t>
      </w:r>
      <w:r>
        <w:fldChar w:fldCharType="end"/>
      </w:r>
      <w:r>
        <w:rPr>
          <w:highlight w:val="none"/>
        </w:rPr>
        <w:fldChar w:fldCharType="end"/>
      </w:r>
    </w:p>
    <w:p>
      <w:pPr>
        <w:pStyle w:val="26"/>
        <w:tabs>
          <w:tab w:val="right" w:leader="dot" w:pos="9355"/>
        </w:tabs>
      </w:pPr>
      <w:r>
        <w:rPr>
          <w:highlight w:val="none"/>
        </w:rPr>
        <w:fldChar w:fldCharType="begin"/>
      </w:r>
      <w:r>
        <w:rPr>
          <w:highlight w:val="none"/>
        </w:rPr>
        <w:instrText xml:space="preserve"> HYPERLINK \l _Toc11004 </w:instrText>
      </w:r>
      <w:r>
        <w:rPr>
          <w:highlight w:val="none"/>
        </w:rPr>
        <w:fldChar w:fldCharType="separate"/>
      </w:r>
      <w:r>
        <w:rPr>
          <w:rFonts w:hint="eastAsia"/>
        </w:rPr>
        <w:t>10.8</w:t>
      </w:r>
      <w:r>
        <w:t>公众参与结论</w:t>
      </w:r>
      <w:r>
        <w:tab/>
      </w:r>
      <w:r>
        <w:fldChar w:fldCharType="begin"/>
      </w:r>
      <w:r>
        <w:instrText xml:space="preserve"> PAGEREF _Toc11004 \h </w:instrText>
      </w:r>
      <w:r>
        <w:fldChar w:fldCharType="separate"/>
      </w:r>
      <w:r>
        <w:t>592</w:t>
      </w:r>
      <w:r>
        <w:fldChar w:fldCharType="end"/>
      </w:r>
      <w:r>
        <w:rPr>
          <w:highlight w:val="none"/>
        </w:rPr>
        <w:fldChar w:fldCharType="end"/>
      </w:r>
    </w:p>
    <w:p>
      <w:pPr>
        <w:pStyle w:val="26"/>
        <w:tabs>
          <w:tab w:val="right" w:leader="dot" w:pos="9355"/>
        </w:tabs>
      </w:pPr>
      <w:r>
        <w:rPr>
          <w:highlight w:val="none"/>
        </w:rPr>
        <w:fldChar w:fldCharType="begin"/>
      </w:r>
      <w:r>
        <w:rPr>
          <w:highlight w:val="none"/>
        </w:rPr>
        <w:instrText xml:space="preserve"> HYPERLINK \l _Toc19327 </w:instrText>
      </w:r>
      <w:r>
        <w:rPr>
          <w:highlight w:val="none"/>
        </w:rPr>
        <w:fldChar w:fldCharType="separate"/>
      </w:r>
      <w:r>
        <w:rPr>
          <w:rFonts w:hint="eastAsia"/>
        </w:rPr>
        <w:t>10.</w:t>
      </w:r>
      <w:r>
        <w:t>9综合评价结论</w:t>
      </w:r>
      <w:r>
        <w:tab/>
      </w:r>
      <w:r>
        <w:fldChar w:fldCharType="begin"/>
      </w:r>
      <w:r>
        <w:instrText xml:space="preserve"> PAGEREF _Toc19327 \h </w:instrText>
      </w:r>
      <w:r>
        <w:fldChar w:fldCharType="separate"/>
      </w:r>
      <w:r>
        <w:t>592</w:t>
      </w:r>
      <w:r>
        <w:fldChar w:fldCharType="end"/>
      </w:r>
      <w:r>
        <w:rPr>
          <w:highlight w:val="none"/>
        </w:rPr>
        <w:fldChar w:fldCharType="end"/>
      </w:r>
    </w:p>
    <w:p>
      <w:pPr>
        <w:pStyle w:val="26"/>
        <w:tabs>
          <w:tab w:val="right" w:leader="dot" w:pos="9355"/>
        </w:tabs>
      </w:pPr>
      <w:r>
        <w:rPr>
          <w:highlight w:val="none"/>
        </w:rPr>
        <w:fldChar w:fldCharType="begin"/>
      </w:r>
      <w:r>
        <w:rPr>
          <w:highlight w:val="none"/>
        </w:rPr>
        <w:instrText xml:space="preserve"> HYPERLINK \l _Toc27285 </w:instrText>
      </w:r>
      <w:r>
        <w:rPr>
          <w:highlight w:val="none"/>
        </w:rPr>
        <w:fldChar w:fldCharType="separate"/>
      </w:r>
      <w:r>
        <w:rPr>
          <w:rFonts w:hint="eastAsia"/>
        </w:rPr>
        <w:t>1</w:t>
      </w:r>
      <w:r>
        <w:rPr>
          <w:rFonts w:hint="eastAsia"/>
          <w:lang w:val="en-US" w:eastAsia="zh-CN"/>
        </w:rPr>
        <w:t>0</w:t>
      </w:r>
      <w:r>
        <w:rPr>
          <w:rFonts w:hint="eastAsia"/>
        </w:rPr>
        <w:t>.</w:t>
      </w:r>
      <w:r>
        <w:t>10建议</w:t>
      </w:r>
      <w:r>
        <w:tab/>
      </w:r>
      <w:r>
        <w:fldChar w:fldCharType="begin"/>
      </w:r>
      <w:r>
        <w:instrText xml:space="preserve"> PAGEREF _Toc27285 \h </w:instrText>
      </w:r>
      <w:r>
        <w:fldChar w:fldCharType="separate"/>
      </w:r>
      <w:r>
        <w:t>592</w:t>
      </w:r>
      <w:r>
        <w:fldChar w:fldCharType="end"/>
      </w:r>
      <w:r>
        <w:rPr>
          <w:highlight w:val="none"/>
        </w:rPr>
        <w:fldChar w:fldCharType="end"/>
      </w:r>
    </w:p>
    <w:p>
      <w:pPr>
        <w:pStyle w:val="3"/>
        <w:keepNext w:val="0"/>
        <w:keepLines w:val="0"/>
        <w:pageBreakBefore w:val="0"/>
        <w:widowControl w:val="0"/>
        <w:kinsoku/>
        <w:wordWrap/>
        <w:overflowPunct/>
        <w:topLinePunct w:val="0"/>
        <w:autoSpaceDE/>
        <w:autoSpaceDN/>
        <w:bidi w:val="0"/>
        <w:adjustRightInd/>
        <w:snapToGrid/>
        <w:jc w:val="both"/>
        <w:textAlignment w:val="auto"/>
        <w:rPr>
          <w:sz w:val="22"/>
          <w:szCs w:val="20"/>
          <w:highlight w:val="none"/>
        </w:rPr>
      </w:pPr>
      <w:r>
        <w:rPr>
          <w:highlight w:val="none"/>
        </w:rPr>
        <w:fldChar w:fldCharType="end"/>
      </w:r>
    </w:p>
    <w:p>
      <w:pPr>
        <w:bidi w:val="0"/>
        <w:rPr>
          <w:rFonts w:hint="eastAsia"/>
          <w:lang w:val="en-US" w:eastAsia="zh-CN"/>
        </w:rPr>
      </w:pPr>
      <w:r>
        <w:rPr>
          <w:rFonts w:hint="eastAsia"/>
          <w:lang w:val="en-US" w:eastAsia="zh-CN"/>
        </w:rPr>
        <w:t>附件1：委托书</w:t>
      </w:r>
    </w:p>
    <w:p>
      <w:pPr>
        <w:bidi w:val="0"/>
        <w:rPr>
          <w:rFonts w:hint="eastAsia"/>
          <w:lang w:val="en-US" w:eastAsia="zh-CN"/>
        </w:rPr>
      </w:pPr>
      <w:r>
        <w:rPr>
          <w:rFonts w:hint="eastAsia"/>
          <w:lang w:val="en-US" w:eastAsia="zh-CN"/>
        </w:rPr>
        <w:t>附件2：选址规划</w:t>
      </w:r>
    </w:p>
    <w:p>
      <w:pPr>
        <w:bidi w:val="0"/>
        <w:rPr>
          <w:rFonts w:hint="eastAsia"/>
          <w:lang w:val="en-US" w:eastAsia="zh-CN"/>
        </w:rPr>
      </w:pPr>
      <w:r>
        <w:rPr>
          <w:rFonts w:hint="eastAsia"/>
          <w:lang w:val="en-US" w:eastAsia="zh-CN"/>
        </w:rPr>
        <w:t>附件3：世茂广项目备案申请</w:t>
      </w:r>
    </w:p>
    <w:p>
      <w:pPr>
        <w:bidi w:val="0"/>
        <w:rPr>
          <w:rFonts w:hint="eastAsia"/>
          <w:lang w:val="en-US" w:eastAsia="zh-CN"/>
        </w:rPr>
      </w:pPr>
      <w:r>
        <w:rPr>
          <w:rFonts w:hint="eastAsia"/>
          <w:lang w:val="en-US" w:eastAsia="zh-CN"/>
        </w:rPr>
        <w:t>附件4：世茂广备案证</w:t>
      </w:r>
    </w:p>
    <w:p>
      <w:pPr>
        <w:bidi w:val="0"/>
        <w:rPr>
          <w:rFonts w:hint="eastAsia"/>
          <w:lang w:val="en-US" w:eastAsia="zh-CN"/>
        </w:rPr>
      </w:pPr>
      <w:r>
        <w:rPr>
          <w:rFonts w:hint="eastAsia"/>
          <w:lang w:val="en-US" w:eastAsia="zh-CN"/>
        </w:rPr>
        <w:t>附件5：进场经济开发区规划环评批复</w:t>
      </w:r>
    </w:p>
    <w:p>
      <w:pPr>
        <w:bidi w:val="0"/>
        <w:rPr>
          <w:rFonts w:hint="eastAsia"/>
          <w:lang w:val="en-US" w:eastAsia="zh-CN"/>
        </w:rPr>
      </w:pPr>
      <w:r>
        <w:rPr>
          <w:rFonts w:hint="eastAsia"/>
          <w:lang w:val="en-US" w:eastAsia="zh-CN"/>
        </w:rPr>
        <w:t>附件6：用水说明</w:t>
      </w:r>
    </w:p>
    <w:p>
      <w:pPr>
        <w:bidi w:val="0"/>
        <w:rPr>
          <w:rFonts w:hint="eastAsia"/>
          <w:lang w:val="en-US" w:eastAsia="zh-CN"/>
        </w:rPr>
      </w:pPr>
      <w:r>
        <w:rPr>
          <w:rFonts w:hint="eastAsia"/>
          <w:lang w:val="en-US" w:eastAsia="zh-CN"/>
        </w:rPr>
        <w:t>附件7：稀硫酸外售协议</w:t>
      </w:r>
    </w:p>
    <w:p>
      <w:pPr>
        <w:bidi w:val="0"/>
        <w:rPr>
          <w:rFonts w:hint="eastAsia"/>
          <w:lang w:val="en-US" w:eastAsia="zh-CN"/>
        </w:rPr>
      </w:pPr>
      <w:r>
        <w:rPr>
          <w:rFonts w:hint="eastAsia"/>
          <w:lang w:val="en-US" w:eastAsia="zh-CN"/>
        </w:rPr>
        <w:t>附件8：环境现状监测</w:t>
      </w:r>
    </w:p>
    <w:p>
      <w:pPr>
        <w:bidi w:val="0"/>
        <w:rPr>
          <w:highlight w:val="none"/>
        </w:rPr>
      </w:pPr>
      <w:r>
        <w:rPr>
          <w:rFonts w:hint="eastAsia"/>
          <w:lang w:val="en-US" w:eastAsia="zh-CN"/>
        </w:rPr>
        <w:t>附件9：引用监测</w:t>
      </w:r>
    </w:p>
    <w:p>
      <w:pPr>
        <w:bidi w:val="0"/>
        <w:rPr>
          <w:rFonts w:hint="eastAsia"/>
          <w:lang w:val="en-US" w:eastAsia="zh-CN"/>
        </w:rPr>
        <w:sectPr>
          <w:footerReference r:id="rId6" w:type="default"/>
          <w:pgSz w:w="11906" w:h="16838"/>
          <w:pgMar w:top="1134" w:right="1134" w:bottom="1134" w:left="1417"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eastAsia"/>
          <w:lang w:val="en-US" w:eastAsia="zh-CN"/>
        </w:rPr>
        <w:t>基础信息表</w:t>
      </w:r>
    </w:p>
    <w:p>
      <w:pPr>
        <w:pStyle w:val="3"/>
        <w:bidi w:val="0"/>
        <w:jc w:val="center"/>
        <w:rPr>
          <w:highlight w:val="none"/>
        </w:rPr>
      </w:pPr>
      <w:bookmarkStart w:id="3" w:name="_Toc22658"/>
      <w:r>
        <w:rPr>
          <w:highlight w:val="none"/>
        </w:rPr>
        <w:t>概  述</w:t>
      </w:r>
      <w:bookmarkEnd w:id="0"/>
      <w:bookmarkEnd w:id="1"/>
      <w:bookmarkEnd w:id="2"/>
      <w:bookmarkEnd w:id="3"/>
    </w:p>
    <w:p>
      <w:pPr>
        <w:pStyle w:val="37"/>
        <w:pageBreakBefore w:val="0"/>
        <w:kinsoku/>
        <w:wordWrap/>
        <w:topLinePunct w:val="0"/>
        <w:bidi w:val="0"/>
        <w:ind w:firstLine="482"/>
        <w:rPr>
          <w:rFonts w:ascii="Times New Roman" w:hAnsi="Times New Roman" w:cs="Times New Roman"/>
          <w:b/>
        </w:rPr>
      </w:pPr>
      <w:bookmarkStart w:id="4" w:name="_Toc484542727"/>
      <w:r>
        <w:rPr>
          <w:rFonts w:ascii="Times New Roman" w:hAnsi="Times New Roman" w:cs="Times New Roman"/>
          <w:b/>
        </w:rPr>
        <w:t>一、项目实施背景</w:t>
      </w:r>
      <w:bookmarkEnd w:id="4"/>
    </w:p>
    <w:p>
      <w:pPr>
        <w:bidi w:val="0"/>
      </w:pPr>
      <w:r>
        <w:t>活性染料因在染料分子结构中含有活性基，能够与纤维分子中羟基或氨基等活泼基团起反应，因而具有良好的牢度性能，同时活性染料具有色谱齐全、使用方便、物美价廉等特点，深受印染用户的喜爱，特别是近几年来，欧盟等发达国家，相继出台了一系列环保型法律法规，使不少非环保染料及其染色的纺织品拒之门外，活性染料取而代之。活性染料虽然发展历史较短，但由于其应用性能优良，工艺适应性强等优点已成为当今发展最快的染料类别，同时随着科学技术的发展，尤其是一些关键合成技术的突破和应用技术的开发与完善。活性染料已在纤维素纤维加工中确立了主导地位，并且还向羊毛、蚕丝、麻、皮革等天然纤维甚至聚酰胺，聚胺酯等合成纤维的染色和印花方面发展，活性染料已成为新世纪染料的主要发展方向，特别是由于活性染料在我国通过近十年的快速发展，使得我国已成为活性染料的生产大国，但不是强国，提高我国活性染料工业的“质”是发展的关键所在，高新技术的应用、清洁生产、国际标准的采用、检测技术与国际接轨、超分子化学的应用、绿色染料的开发等都是提高活性染料工业“质”的内容，对高固色率、高提升性、高均染性染料，也是当今我国活性染料工业发展的方向。</w:t>
      </w:r>
    </w:p>
    <w:p>
      <w:pPr>
        <w:bidi w:val="0"/>
        <w:rPr>
          <w:rFonts w:hint="eastAsia"/>
          <w:lang w:val="en-US" w:eastAsia="zh-CN"/>
        </w:rPr>
      </w:pPr>
      <w:r>
        <w:t>在此背景下，</w:t>
      </w:r>
      <w:r>
        <w:rPr>
          <w:rFonts w:hint="eastAsia"/>
          <w:lang w:eastAsia="zh-CN"/>
        </w:rPr>
        <w:t>甘肃世茂广科技有限公司</w:t>
      </w:r>
      <w:r>
        <w:t>（以下简称“</w:t>
      </w:r>
      <w:r>
        <w:rPr>
          <w:rFonts w:hint="eastAsia"/>
          <w:lang w:val="en-US" w:eastAsia="zh-CN"/>
        </w:rPr>
        <w:t>世茂广</w:t>
      </w:r>
      <w:r>
        <w:t>”）拟投资</w:t>
      </w:r>
      <w:r>
        <w:rPr>
          <w:rFonts w:hint="eastAsia"/>
          <w:lang w:val="en-US" w:eastAsia="zh-CN"/>
        </w:rPr>
        <w:t>98000</w:t>
      </w:r>
      <w:r>
        <w:t>万元在</w:t>
      </w:r>
      <w:r>
        <w:rPr>
          <w:rFonts w:hint="eastAsia"/>
        </w:rPr>
        <w:t>甘肃金昌经济开发区</w:t>
      </w:r>
      <w:r>
        <w:t>化工新材料工业园区金川集团公司三厂区内建设“</w:t>
      </w:r>
      <w:r>
        <w:rPr>
          <w:rFonts w:hint="eastAsia"/>
        </w:rPr>
        <w:t>年产1.2万吨活性蓝KN-R艳蓝染料及3万吨循环配套产品建设项目</w:t>
      </w:r>
      <w:r>
        <w:t>”生产</w:t>
      </w:r>
      <w:r>
        <w:rPr>
          <w:rFonts w:hint="eastAsia"/>
          <w:lang w:val="en-US" w:eastAsia="zh-CN"/>
        </w:rPr>
        <w:t>染料中间体及成品艳蓝染料</w:t>
      </w:r>
      <w:r>
        <w:t>。</w:t>
      </w:r>
    </w:p>
    <w:p>
      <w:pPr>
        <w:pageBreakBefore w:val="0"/>
        <w:kinsoku/>
        <w:wordWrap/>
        <w:topLinePunct w:val="0"/>
        <w:bidi w:val="0"/>
        <w:ind w:firstLine="482"/>
        <w:rPr>
          <w:rFonts w:ascii="Times New Roman" w:hAnsi="Times New Roman" w:cs="Times New Roman"/>
        </w:rPr>
      </w:pPr>
      <w:r>
        <w:rPr>
          <w:rFonts w:ascii="Times New Roman" w:hAnsi="Times New Roman" w:cs="Times New Roman"/>
          <w:b/>
        </w:rPr>
        <w:t>二、建设项目特点</w:t>
      </w:r>
    </w:p>
    <w:p>
      <w:pPr>
        <w:bidi w:val="0"/>
      </w:pPr>
      <w:r>
        <w:t>本项目在</w:t>
      </w:r>
      <w:r>
        <w:rPr>
          <w:rFonts w:hint="eastAsia"/>
        </w:rPr>
        <w:t>甘肃金昌经济开发区</w:t>
      </w:r>
      <w:r>
        <w:rPr>
          <w:rFonts w:hint="eastAsia"/>
          <w:lang w:val="en-US" w:eastAsia="zh-CN"/>
        </w:rPr>
        <w:t>内</w:t>
      </w:r>
      <w:r>
        <w:t>进行建设，主要建设内容为</w:t>
      </w:r>
      <w:r>
        <w:rPr>
          <w:rFonts w:hint="eastAsia"/>
          <w:lang w:eastAsia="zh-CN"/>
        </w:rPr>
        <w:t>：3000吨/年1-氨基蒽醌生产线2条、3000吨/年溴氨酸生产线2条，5000吨/年间位酯及N-乙基间位酯生产线1条、1000吨/年对位蓝生产线1条、2000吨/年助剂F生产线1条、5000吨/年H酸生产线2条，6000吨/年活性蓝KNR艳蓝生产线2条</w:t>
      </w:r>
      <w:r>
        <w:t>。</w:t>
      </w:r>
    </w:p>
    <w:p>
      <w:pPr>
        <w:pStyle w:val="37"/>
        <w:pageBreakBefore w:val="0"/>
        <w:kinsoku/>
        <w:wordWrap/>
        <w:topLinePunct w:val="0"/>
        <w:bidi w:val="0"/>
        <w:ind w:firstLine="482"/>
        <w:rPr>
          <w:rFonts w:ascii="Times New Roman" w:hAnsi="Times New Roman" w:cs="Times New Roman"/>
          <w:b/>
        </w:rPr>
      </w:pPr>
      <w:r>
        <w:rPr>
          <w:rFonts w:ascii="Times New Roman" w:hAnsi="Times New Roman" w:cs="Times New Roman"/>
          <w:b/>
        </w:rPr>
        <w:t>三、环境影响评价的工作过程</w:t>
      </w:r>
    </w:p>
    <w:p>
      <w:pPr>
        <w:bidi w:val="0"/>
      </w:pPr>
      <w:bookmarkStart w:id="5" w:name="_Toc484542730"/>
      <w:r>
        <w:t>根据《中华人民共和国环境保护法》、《中华人民共和国环境影响评价法》、《建设项目环境保护管理条例》、《建设项目环境影响评价分类管理名录》（环境保护部令第44号）、生态保护部关于修改《建设项目环境影响评价分类管理名录》部分内容的决定（生态环境部令第1号）及甘肃省有关规定和程序的要求，</w:t>
      </w:r>
      <w:r>
        <w:rPr>
          <w:rFonts w:hint="eastAsia"/>
        </w:rPr>
        <w:t>甘肃世茂广科技有限公司</w:t>
      </w:r>
      <w:r>
        <w:t>委托</w:t>
      </w:r>
      <w:r>
        <w:rPr>
          <w:rFonts w:hint="eastAsia"/>
        </w:rPr>
        <w:t>甘肃盛环技术咨询服务有限公司</w:t>
      </w:r>
      <w:r>
        <w:t>对“</w:t>
      </w:r>
      <w:r>
        <w:rPr>
          <w:rFonts w:hint="default"/>
          <w:lang w:val="en-US" w:eastAsia="zh-CN"/>
        </w:rPr>
        <w:t>年产1.2万吨活性蓝KN-R艳蓝染料及3万吨循环配套产品建设项目</w:t>
      </w:r>
      <w:r>
        <w:t>”进行环境影响评价工作，我公司接受委托后，立即组织人员到工程建设所在地及其周围进行了实地调查与勘查，详细了解与收集了本项目的有关资料。依据《环境影响评价技术导则》及有关规范要求，结合该项目的特点，编制完成了《</w:t>
      </w:r>
      <w:r>
        <w:rPr>
          <w:rFonts w:hint="eastAsia"/>
        </w:rPr>
        <w:t>年产1.2万吨活性蓝KN-R艳蓝染料及3万吨循环配套产品建设项目</w:t>
      </w:r>
      <w:r>
        <w:t>环境影响报告书》。</w:t>
      </w:r>
    </w:p>
    <w:p>
      <w:pPr>
        <w:pStyle w:val="37"/>
        <w:pageBreakBefore w:val="0"/>
        <w:kinsoku/>
        <w:wordWrap/>
        <w:topLinePunct w:val="0"/>
        <w:bidi w:val="0"/>
        <w:ind w:firstLine="482"/>
        <w:rPr>
          <w:rFonts w:ascii="Times New Roman" w:hAnsi="Times New Roman" w:cs="Times New Roman"/>
          <w:b/>
        </w:rPr>
      </w:pPr>
      <w:r>
        <w:rPr>
          <w:rFonts w:ascii="Times New Roman" w:hAnsi="Times New Roman" w:cs="Times New Roman"/>
          <w:b/>
        </w:rPr>
        <w:t>四、</w:t>
      </w:r>
      <w:bookmarkEnd w:id="5"/>
      <w:r>
        <w:rPr>
          <w:rFonts w:ascii="Times New Roman" w:hAnsi="Times New Roman" w:cs="Times New Roman"/>
          <w:b/>
        </w:rPr>
        <w:t>分析判定相关情况</w:t>
      </w:r>
    </w:p>
    <w:p>
      <w:pPr>
        <w:bidi w:val="0"/>
      </w:pPr>
      <w:r>
        <w:t>根据《产业结构调整指导目录》（2019年本），本项目属于鼓励类项目，符合国家产业政策；建设地点位于</w:t>
      </w:r>
      <w:r>
        <w:rPr>
          <w:rFonts w:hint="eastAsia"/>
          <w:lang w:eastAsia="zh-CN"/>
        </w:rPr>
        <w:t>甘肃金昌经济开发区</w:t>
      </w:r>
      <w:r>
        <w:t>，建设内容</w:t>
      </w:r>
      <w:r>
        <w:rPr>
          <w:rFonts w:hint="eastAsia"/>
          <w:lang w:val="en-US" w:eastAsia="zh-CN"/>
        </w:rPr>
        <w:t>属于</w:t>
      </w:r>
      <w:r>
        <w:t>精细化工，</w:t>
      </w:r>
      <w:r>
        <w:rPr>
          <w:rFonts w:hint="eastAsia"/>
          <w:lang w:val="en-US" w:eastAsia="zh-CN"/>
        </w:rPr>
        <w:t>符合</w:t>
      </w:r>
      <w:r>
        <w:rPr>
          <w:rFonts w:hint="eastAsia"/>
          <w:lang w:eastAsia="zh-CN"/>
        </w:rPr>
        <w:t>甘肃金昌经济开发区</w:t>
      </w:r>
      <w:r>
        <w:rPr>
          <w:rFonts w:hint="eastAsia"/>
          <w:highlight w:val="none"/>
        </w:rPr>
        <w:t>“化工</w:t>
      </w:r>
      <w:r>
        <w:rPr>
          <w:rFonts w:hint="eastAsia"/>
          <w:highlight w:val="none"/>
          <w:lang w:val="en-US" w:eastAsia="zh-CN"/>
        </w:rPr>
        <w:t>新材料</w:t>
      </w:r>
      <w:r>
        <w:rPr>
          <w:rFonts w:hint="eastAsia"/>
          <w:highlight w:val="none"/>
        </w:rPr>
        <w:t>”产</w:t>
      </w:r>
      <w:r>
        <w:t>业方向，</w:t>
      </w:r>
      <w:r>
        <w:rPr>
          <w:rFonts w:hint="eastAsia"/>
          <w:lang w:val="en-US" w:eastAsia="zh-CN"/>
        </w:rPr>
        <w:t>因此，</w:t>
      </w:r>
      <w:r>
        <w:t>符合</w:t>
      </w:r>
      <w:r>
        <w:rPr>
          <w:rFonts w:hint="eastAsia"/>
          <w:lang w:eastAsia="zh-CN"/>
        </w:rPr>
        <w:t>甘肃金昌经济开发区</w:t>
      </w:r>
      <w:r>
        <w:t>产业定位。</w:t>
      </w:r>
    </w:p>
    <w:p>
      <w:pPr>
        <w:pStyle w:val="37"/>
        <w:pageBreakBefore w:val="0"/>
        <w:kinsoku/>
        <w:wordWrap/>
        <w:topLinePunct w:val="0"/>
        <w:bidi w:val="0"/>
        <w:ind w:firstLine="482"/>
        <w:rPr>
          <w:rFonts w:ascii="Times New Roman" w:hAnsi="Times New Roman" w:cs="Times New Roman"/>
          <w:kern w:val="0"/>
        </w:rPr>
      </w:pPr>
      <w:r>
        <w:rPr>
          <w:rFonts w:ascii="Times New Roman" w:hAnsi="Times New Roman" w:cs="Times New Roman"/>
          <w:b/>
        </w:rPr>
        <w:t>五、关注的主要环境问题及环境影响</w:t>
      </w:r>
    </w:p>
    <w:p>
      <w:pPr>
        <w:bidi w:val="0"/>
      </w:pPr>
      <w:bookmarkStart w:id="6" w:name="_Toc484542731"/>
      <w:r>
        <w:t>根据本工程的特点和所在区域位置，主要关注以下几个方面的环境问题：</w:t>
      </w:r>
    </w:p>
    <w:p>
      <w:pPr>
        <w:bidi w:val="0"/>
      </w:pPr>
      <w:r>
        <w:rPr>
          <w:rFonts w:hint="eastAsia"/>
          <w:lang w:val="en-US" w:eastAsia="zh-CN"/>
        </w:rPr>
        <w:t>⑴</w:t>
      </w:r>
      <w:r>
        <w:t>工艺废气（主要是有机废气）对大气环境的影响及控制措施；</w:t>
      </w:r>
    </w:p>
    <w:p>
      <w:pPr>
        <w:bidi w:val="0"/>
      </w:pPr>
      <w:r>
        <w:rPr>
          <w:rFonts w:hint="eastAsia"/>
          <w:lang w:val="en-US" w:eastAsia="zh-CN"/>
        </w:rPr>
        <w:t>⑵</w:t>
      </w:r>
      <w:r>
        <w:t>生产废水对水环境的影响及控制措施；重视厂区内的防渗措施，防止对地下水环境造成不利影响；</w:t>
      </w:r>
    </w:p>
    <w:p>
      <w:pPr>
        <w:bidi w:val="0"/>
      </w:pPr>
      <w:r>
        <w:rPr>
          <w:rFonts w:hint="eastAsia"/>
          <w:lang w:val="en-US" w:eastAsia="zh-CN"/>
        </w:rPr>
        <w:t>⑶</w:t>
      </w:r>
      <w:r>
        <w:t>固体废物对周围环境的影响及控制措施；</w:t>
      </w:r>
    </w:p>
    <w:p>
      <w:pPr>
        <w:bidi w:val="0"/>
        <w:rPr>
          <w:rFonts w:hint="default"/>
          <w:lang w:val="en-US" w:eastAsia="zh-CN"/>
        </w:rPr>
      </w:pPr>
      <w:r>
        <w:rPr>
          <w:rFonts w:hint="eastAsia"/>
          <w:lang w:val="en-US" w:eastAsia="zh-CN"/>
        </w:rPr>
        <w:t>⑷</w:t>
      </w:r>
      <w:r>
        <w:t>环境风险防范措施。</w:t>
      </w:r>
    </w:p>
    <w:p>
      <w:pPr>
        <w:pStyle w:val="37"/>
        <w:pageBreakBefore w:val="0"/>
        <w:kinsoku/>
        <w:wordWrap/>
        <w:topLinePunct w:val="0"/>
        <w:bidi w:val="0"/>
        <w:ind w:firstLine="482"/>
        <w:rPr>
          <w:rFonts w:ascii="Times New Roman" w:hAnsi="Times New Roman" w:cs="Times New Roman"/>
          <w:b/>
        </w:rPr>
      </w:pPr>
      <w:r>
        <w:rPr>
          <w:rFonts w:ascii="Times New Roman" w:hAnsi="Times New Roman" w:cs="Times New Roman"/>
          <w:b/>
        </w:rPr>
        <w:t>六、报告书的主要结论</w:t>
      </w:r>
      <w:bookmarkEnd w:id="6"/>
    </w:p>
    <w:p>
      <w:pPr>
        <w:bidi w:val="0"/>
      </w:pPr>
      <w:r>
        <w:rPr>
          <w:rFonts w:hint="eastAsia"/>
          <w:lang w:val="en-US" w:eastAsia="zh-CN"/>
        </w:rPr>
        <w:t>本</w:t>
      </w:r>
      <w:r>
        <w:t>项目符合国家产业政策，符合当地发展规划，项目选址合理，环保措施可行，产生的污染物均能达标排放，且对环境影响较小，建设单位通过完善的环保措施和有效的管理手段，确保“三废”达标排放和总量控制，从环境保护角度评价该项目在现有厂区内的建设可行。</w:t>
      </w:r>
    </w:p>
    <w:p>
      <w:pPr>
        <w:pStyle w:val="37"/>
        <w:pageBreakBefore w:val="0"/>
        <w:kinsoku/>
        <w:wordWrap/>
        <w:topLinePunct w:val="0"/>
        <w:bidi w:val="0"/>
        <w:ind w:firstLine="482"/>
        <w:rPr>
          <w:rFonts w:ascii="Times New Roman" w:hAnsi="Times New Roman" w:cs="Times New Roman"/>
          <w:b/>
        </w:rPr>
      </w:pPr>
      <w:r>
        <w:rPr>
          <w:rFonts w:ascii="Times New Roman" w:hAnsi="Times New Roman" w:cs="Times New Roman"/>
          <w:b/>
        </w:rPr>
        <w:t>七、致谢</w:t>
      </w:r>
    </w:p>
    <w:p>
      <w:pPr>
        <w:bidi w:val="0"/>
      </w:pPr>
      <w:r>
        <w:t>本项目环评工作中得到了金昌市生态环境局和建设单位的大力支持和帮助，在此表示衷心的感谢。</w:t>
      </w:r>
    </w:p>
    <w:p>
      <w:pPr>
        <w:widowControl w:val="0"/>
        <w:spacing w:line="360" w:lineRule="auto"/>
        <w:ind w:firstLine="480" w:firstLineChars="200"/>
        <w:jc w:val="both"/>
        <w:rPr>
          <w:rFonts w:hint="default" w:ascii="Times New Roman" w:hAnsi="Times New Roman" w:eastAsia="宋体" w:cs="Times New Roman"/>
          <w:kern w:val="2"/>
          <w:szCs w:val="21"/>
          <w:lang w:val="en-US" w:eastAsia="zh-CN"/>
        </w:rPr>
      </w:pPr>
    </w:p>
    <w:p>
      <w:pPr>
        <w:bidi w:val="0"/>
        <w:rPr>
          <w:rFonts w:hint="eastAsia"/>
          <w:color w:val="auto"/>
          <w:highlight w:val="none"/>
          <w:lang w:val="en-US" w:eastAsia="zh-CN"/>
        </w:rPr>
      </w:pPr>
    </w:p>
    <w:p>
      <w:pPr>
        <w:bidi w:val="0"/>
        <w:rPr>
          <w:rFonts w:hint="eastAsia"/>
          <w:lang w:val="en-US" w:eastAsia="zh-CN"/>
        </w:rPr>
      </w:pPr>
    </w:p>
    <w:p>
      <w:pPr>
        <w:bidi w:val="0"/>
        <w:rPr>
          <w:rFonts w:hint="default"/>
          <w:lang w:val="en-US" w:eastAsia="zh-CN"/>
        </w:rPr>
        <w:sectPr>
          <w:footerReference r:id="rId7" w:type="default"/>
          <w:pgSz w:w="11906" w:h="16838"/>
          <w:pgMar w:top="1134" w:right="1134" w:bottom="1134" w:left="1417"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pStyle w:val="3"/>
        <w:bidi w:val="0"/>
        <w:rPr>
          <w:rFonts w:hint="default"/>
        </w:rPr>
      </w:pPr>
      <w:bookmarkStart w:id="7" w:name="_Toc6075"/>
      <w:bookmarkStart w:id="8" w:name="_Toc3645"/>
      <w:bookmarkStart w:id="9" w:name="_Toc18246"/>
      <w:r>
        <w:rPr>
          <w:rFonts w:hint="default"/>
          <w:lang w:val="en-US" w:eastAsia="zh-CN"/>
        </w:rPr>
        <w:t>1 总则</w:t>
      </w:r>
      <w:bookmarkEnd w:id="7"/>
      <w:bookmarkEnd w:id="8"/>
      <w:bookmarkEnd w:id="9"/>
    </w:p>
    <w:p>
      <w:pPr>
        <w:pStyle w:val="4"/>
        <w:bidi w:val="0"/>
        <w:rPr>
          <w:rFonts w:hint="default"/>
          <w:lang w:val="en-US"/>
        </w:rPr>
      </w:pPr>
      <w:bookmarkStart w:id="10" w:name="_Toc22558"/>
      <w:bookmarkStart w:id="11" w:name="_Toc10365"/>
      <w:bookmarkStart w:id="12" w:name="_Toc23145"/>
      <w:bookmarkStart w:id="13" w:name="_Toc2029"/>
      <w:r>
        <w:rPr>
          <w:rFonts w:hint="default"/>
          <w:lang w:val="en-US"/>
        </w:rPr>
        <w:t>1.1 编制依据</w:t>
      </w:r>
      <w:bookmarkEnd w:id="10"/>
      <w:bookmarkEnd w:id="11"/>
      <w:bookmarkEnd w:id="12"/>
      <w:bookmarkEnd w:id="13"/>
    </w:p>
    <w:p>
      <w:pPr>
        <w:pStyle w:val="5"/>
        <w:bidi w:val="0"/>
      </w:pPr>
      <w:bookmarkStart w:id="14" w:name="_Toc131901873"/>
      <w:bookmarkStart w:id="15" w:name="_Toc24515"/>
      <w:bookmarkStart w:id="16" w:name="_Toc455619"/>
      <w:bookmarkStart w:id="17" w:name="_Toc122691732"/>
      <w:bookmarkStart w:id="18" w:name="_Toc29253"/>
      <w:r>
        <w:t>1.1.</w:t>
      </w:r>
      <w:r>
        <w:rPr>
          <w:rFonts w:hint="eastAsia"/>
          <w:lang w:val="en-US" w:eastAsia="zh-CN"/>
        </w:rPr>
        <w:t>1</w:t>
      </w:r>
      <w:r>
        <w:t xml:space="preserve"> 国家法律、法规</w:t>
      </w:r>
      <w:bookmarkEnd w:id="14"/>
      <w:bookmarkEnd w:id="15"/>
      <w:bookmarkEnd w:id="16"/>
      <w:bookmarkEnd w:id="17"/>
      <w:bookmarkEnd w:id="18"/>
    </w:p>
    <w:p>
      <w:pPr>
        <w:rPr>
          <w:rFonts w:hint="eastAsia"/>
          <w:lang w:val="en-US" w:eastAsia="zh-CN"/>
        </w:rPr>
      </w:pPr>
      <w:r>
        <w:rPr>
          <w:rFonts w:hint="eastAsia"/>
          <w:lang w:val="en-US" w:eastAsia="zh-CN"/>
        </w:rPr>
        <w:t>⑴《中华人民共和国环境保护法（修订）》（2015年1月1日）；</w:t>
      </w:r>
    </w:p>
    <w:p>
      <w:pPr>
        <w:rPr>
          <w:rFonts w:hint="eastAsia"/>
          <w:lang w:val="en-US" w:eastAsia="zh-CN"/>
        </w:rPr>
      </w:pPr>
      <w:r>
        <w:rPr>
          <w:rFonts w:hint="eastAsia"/>
          <w:lang w:val="en-US" w:eastAsia="zh-CN"/>
        </w:rPr>
        <w:t>⑵《中华人民共和国环境影响评价法》（2018年12月29日第二次修正）；</w:t>
      </w:r>
    </w:p>
    <w:p>
      <w:pPr>
        <w:rPr>
          <w:rFonts w:hint="eastAsia"/>
          <w:lang w:val="en-US" w:eastAsia="zh-CN"/>
        </w:rPr>
      </w:pPr>
      <w:r>
        <w:rPr>
          <w:rFonts w:hint="eastAsia"/>
          <w:lang w:val="en-US" w:eastAsia="zh-CN"/>
        </w:rPr>
        <w:t>⑶《中华人民共和国水污染防治法》（2018年1月1日）；</w:t>
      </w:r>
    </w:p>
    <w:p>
      <w:pPr>
        <w:rPr>
          <w:rFonts w:hint="eastAsia"/>
          <w:lang w:val="en-US" w:eastAsia="zh-CN"/>
        </w:rPr>
      </w:pPr>
      <w:r>
        <w:rPr>
          <w:rFonts w:hint="eastAsia"/>
          <w:lang w:val="en-US" w:eastAsia="zh-CN"/>
        </w:rPr>
        <w:t>⑷《中华人民共和国大气污染防治法》（2018年10月26日第二次修正）；</w:t>
      </w:r>
    </w:p>
    <w:p>
      <w:pPr>
        <w:rPr>
          <w:rFonts w:hint="eastAsia"/>
          <w:lang w:val="en-US" w:eastAsia="zh-CN"/>
        </w:rPr>
      </w:pPr>
      <w:r>
        <w:rPr>
          <w:rFonts w:hint="eastAsia"/>
          <w:lang w:val="en-US" w:eastAsia="zh-CN"/>
        </w:rPr>
        <w:t>⑸《中华人民共和国固体废物污染环境防治法》（2020年04月29日）；</w:t>
      </w:r>
    </w:p>
    <w:p>
      <w:pPr>
        <w:rPr>
          <w:rFonts w:hint="eastAsia"/>
          <w:lang w:val="en-US" w:eastAsia="zh-CN"/>
        </w:rPr>
      </w:pPr>
      <w:r>
        <w:rPr>
          <w:rFonts w:hint="eastAsia"/>
          <w:lang w:val="en-US" w:eastAsia="zh-CN"/>
        </w:rPr>
        <w:t>⑹《中华人民共和国环境噪声污染防治法》（2018年12月29日修正）；</w:t>
      </w:r>
    </w:p>
    <w:p>
      <w:pPr>
        <w:rPr>
          <w:rFonts w:hint="eastAsia"/>
          <w:lang w:val="en-US" w:eastAsia="zh-CN"/>
        </w:rPr>
      </w:pPr>
      <w:r>
        <w:rPr>
          <w:rFonts w:hint="eastAsia"/>
          <w:lang w:val="en-US" w:eastAsia="zh-CN"/>
        </w:rPr>
        <w:t>⑺《中华人民共和国土壤污染防治法》（2019年1月1日）；</w:t>
      </w:r>
    </w:p>
    <w:p>
      <w:pPr>
        <w:rPr>
          <w:rFonts w:hint="eastAsia"/>
          <w:lang w:val="en-US" w:eastAsia="zh-CN"/>
        </w:rPr>
      </w:pPr>
      <w:r>
        <w:rPr>
          <w:rFonts w:hint="eastAsia"/>
          <w:lang w:val="en-US" w:eastAsia="zh-CN"/>
        </w:rPr>
        <w:t>⑻《中华人民共和国清洁生产促进法》（2012年7月1日起施行）；</w:t>
      </w:r>
    </w:p>
    <w:p>
      <w:pPr>
        <w:rPr>
          <w:rFonts w:hint="eastAsia"/>
          <w:lang w:val="en-US" w:eastAsia="zh-CN"/>
        </w:rPr>
      </w:pPr>
      <w:r>
        <w:rPr>
          <w:rFonts w:hint="eastAsia"/>
          <w:lang w:val="en-US" w:eastAsia="zh-CN"/>
        </w:rPr>
        <w:t>⑼《中华人民共和国循环经济促进法》（2018年10月26日修正）；</w:t>
      </w:r>
    </w:p>
    <w:p>
      <w:pPr>
        <w:rPr>
          <w:rFonts w:hint="eastAsia"/>
          <w:lang w:val="en-US" w:eastAsia="zh-CN"/>
        </w:rPr>
      </w:pPr>
      <w:r>
        <w:rPr>
          <w:rFonts w:hint="eastAsia"/>
          <w:lang w:val="en-US" w:eastAsia="zh-CN"/>
        </w:rPr>
        <w:t>⑽《中华人民共和国节约能源法》（2018年10月26日修正）；</w:t>
      </w:r>
    </w:p>
    <w:p>
      <w:pPr>
        <w:rPr>
          <w:rFonts w:hint="eastAsia"/>
          <w:lang w:val="en-US" w:eastAsia="zh-CN"/>
        </w:rPr>
      </w:pPr>
      <w:r>
        <w:rPr>
          <w:rFonts w:hint="eastAsia"/>
          <w:lang w:val="en-US" w:eastAsia="zh-CN"/>
        </w:rPr>
        <w:t>⑾《中华人民共和国土地管理法》（2019年8月26日修正）；</w:t>
      </w:r>
    </w:p>
    <w:p>
      <w:pPr>
        <w:rPr>
          <w:rFonts w:hint="eastAsia"/>
          <w:lang w:val="en-US" w:eastAsia="zh-CN"/>
        </w:rPr>
      </w:pPr>
      <w:r>
        <w:rPr>
          <w:rFonts w:hint="eastAsia"/>
          <w:lang w:val="en-US" w:eastAsia="zh-CN"/>
        </w:rPr>
        <w:t>⑿《中华人民共和国水土保持法》（2011年3月1日）；</w:t>
      </w:r>
    </w:p>
    <w:p>
      <w:pPr>
        <w:rPr>
          <w:rFonts w:hint="eastAsia"/>
          <w:lang w:val="en-US" w:eastAsia="zh-CN"/>
        </w:rPr>
      </w:pPr>
      <w:r>
        <w:rPr>
          <w:rFonts w:hint="eastAsia"/>
          <w:lang w:val="en-US" w:eastAsia="zh-CN"/>
        </w:rPr>
        <w:t>⒀《建设项目环境保护管理条例》（2017年10月1日）；</w:t>
      </w:r>
    </w:p>
    <w:p>
      <w:pPr>
        <w:rPr>
          <w:rFonts w:hint="eastAsia"/>
          <w:lang w:val="en-US" w:eastAsia="zh-CN"/>
        </w:rPr>
      </w:pPr>
      <w:r>
        <w:rPr>
          <w:rFonts w:hint="eastAsia"/>
          <w:lang w:val="en-US" w:eastAsia="zh-CN"/>
        </w:rPr>
        <w:t>⒁《甘肃省环境保护条例》（2020年1月1日）；</w:t>
      </w:r>
    </w:p>
    <w:p>
      <w:pPr>
        <w:rPr>
          <w:rFonts w:hint="eastAsia"/>
          <w:lang w:val="en-US" w:eastAsia="zh-CN"/>
        </w:rPr>
      </w:pPr>
      <w:r>
        <w:rPr>
          <w:rFonts w:hint="eastAsia"/>
          <w:lang w:val="en-US" w:eastAsia="zh-CN"/>
        </w:rPr>
        <w:t>⒂《甘肃省水土保持条例》（2012年10月1日）。</w:t>
      </w:r>
    </w:p>
    <w:p>
      <w:pPr>
        <w:pStyle w:val="5"/>
        <w:bidi w:val="0"/>
      </w:pPr>
      <w:bookmarkStart w:id="19" w:name="_Toc16099"/>
      <w:r>
        <w:t>1.1.</w:t>
      </w:r>
      <w:r>
        <w:rPr>
          <w:rFonts w:hint="eastAsia"/>
          <w:lang w:val="en-US" w:eastAsia="zh-CN"/>
        </w:rPr>
        <w:t>2</w:t>
      </w:r>
      <w:r>
        <w:t xml:space="preserve"> 部门规章</w:t>
      </w:r>
      <w:bookmarkEnd w:id="19"/>
    </w:p>
    <w:p>
      <w:pPr>
        <w:bidi w:val="0"/>
        <w:rPr>
          <w:rFonts w:hint="eastAsia"/>
          <w:lang w:val="en-US" w:eastAsia="zh-CN"/>
        </w:rPr>
      </w:pPr>
      <w:r>
        <w:rPr>
          <w:rFonts w:hint="eastAsia"/>
          <w:lang w:val="en-US" w:eastAsia="zh-CN"/>
        </w:rPr>
        <w:t>⑴《环境影响评价公众参与办法》（2019年1月1日实施）；</w:t>
      </w:r>
    </w:p>
    <w:p>
      <w:pPr>
        <w:bidi w:val="0"/>
        <w:rPr>
          <w:rFonts w:hint="eastAsia"/>
          <w:lang w:val="en-US" w:eastAsia="zh-CN"/>
        </w:rPr>
      </w:pPr>
      <w:r>
        <w:rPr>
          <w:rFonts w:hint="eastAsia"/>
          <w:lang w:val="en-US" w:eastAsia="zh-CN"/>
        </w:rPr>
        <w:t>⑵《建设项目环境影响评价分类管理名录》（2021年版）；</w:t>
      </w:r>
    </w:p>
    <w:p>
      <w:pPr>
        <w:bidi w:val="0"/>
        <w:rPr>
          <w:rFonts w:hint="eastAsia"/>
          <w:lang w:val="en-US" w:eastAsia="zh-CN"/>
        </w:rPr>
      </w:pPr>
      <w:r>
        <w:rPr>
          <w:rFonts w:hint="eastAsia"/>
          <w:lang w:val="en-US" w:eastAsia="zh-CN"/>
        </w:rPr>
        <w:t>⑶《产业结构调整指导目录》（2019年本）。</w:t>
      </w:r>
    </w:p>
    <w:p>
      <w:pPr>
        <w:pStyle w:val="5"/>
        <w:bidi w:val="0"/>
        <w:rPr>
          <w:rFonts w:hint="eastAsia"/>
          <w:lang w:eastAsia="zh-CN"/>
        </w:rPr>
      </w:pPr>
      <w:bookmarkStart w:id="20" w:name="_Toc4506"/>
      <w:r>
        <w:t>1.1.</w:t>
      </w:r>
      <w:r>
        <w:rPr>
          <w:rFonts w:hint="eastAsia"/>
          <w:lang w:val="en-US" w:eastAsia="zh-CN"/>
        </w:rPr>
        <w:t>3</w:t>
      </w:r>
      <w:r>
        <w:t xml:space="preserve"> </w:t>
      </w:r>
      <w:r>
        <w:rPr>
          <w:rFonts w:hint="eastAsia"/>
          <w:lang w:eastAsia="zh-CN"/>
        </w:rPr>
        <w:t>政策文件</w:t>
      </w:r>
      <w:bookmarkEnd w:id="20"/>
    </w:p>
    <w:p>
      <w:pPr>
        <w:bidi w:val="0"/>
        <w:rPr>
          <w:rFonts w:hint="default"/>
        </w:rPr>
      </w:pPr>
      <w:r>
        <w:rPr>
          <w:rFonts w:hint="eastAsia"/>
          <w:lang w:val="en-US" w:eastAsia="zh-CN"/>
        </w:rPr>
        <w:t>⑴</w:t>
      </w:r>
      <w:r>
        <w:rPr>
          <w:rFonts w:hint="default"/>
        </w:rPr>
        <w:t>国家环保总局《关于西部大开发中加强建设项目环境保护管理的若干意见》（环发【2001】4 号）；</w:t>
      </w:r>
    </w:p>
    <w:p>
      <w:pPr>
        <w:bidi w:val="0"/>
        <w:rPr>
          <w:rFonts w:hint="default"/>
        </w:rPr>
      </w:pPr>
      <w:r>
        <w:rPr>
          <w:rFonts w:hint="eastAsia"/>
          <w:lang w:val="en-US" w:eastAsia="zh-CN"/>
        </w:rPr>
        <w:t>⑵</w:t>
      </w:r>
      <w:r>
        <w:rPr>
          <w:rFonts w:hint="default"/>
        </w:rPr>
        <w:t>环境保护部《关于印发建设项目环境影响评价政府信息公开指南（试行）的通知》（环办【2013】103号）；</w:t>
      </w:r>
    </w:p>
    <w:p>
      <w:pPr>
        <w:bidi w:val="0"/>
        <w:rPr>
          <w:rFonts w:hint="default"/>
        </w:rPr>
      </w:pPr>
      <w:r>
        <w:rPr>
          <w:rFonts w:hint="eastAsia"/>
          <w:lang w:val="en-US" w:eastAsia="zh-CN"/>
        </w:rPr>
        <w:t>⑶</w:t>
      </w:r>
      <w:r>
        <w:rPr>
          <w:rFonts w:hint="default"/>
        </w:rPr>
        <w:t>环境保护部《关于切实加强环境影响评价监督管理工作的通知》（环办【2013】104号）；</w:t>
      </w:r>
    </w:p>
    <w:p>
      <w:pPr>
        <w:bidi w:val="0"/>
        <w:rPr>
          <w:rFonts w:hint="default"/>
        </w:rPr>
      </w:pPr>
      <w:r>
        <w:rPr>
          <w:rFonts w:hint="eastAsia"/>
          <w:lang w:val="en-US" w:eastAsia="zh-CN"/>
        </w:rPr>
        <w:t>⑷</w:t>
      </w:r>
      <w:r>
        <w:rPr>
          <w:rFonts w:hint="default"/>
        </w:rPr>
        <w:t>国家环保总局《关于进一步加强生态保护工作的意见》（环发【2007】37 号）；</w:t>
      </w:r>
    </w:p>
    <w:p>
      <w:pPr>
        <w:bidi w:val="0"/>
        <w:rPr>
          <w:rFonts w:hint="default"/>
        </w:rPr>
      </w:pPr>
      <w:r>
        <w:rPr>
          <w:rFonts w:hint="eastAsia"/>
          <w:lang w:val="en-US" w:eastAsia="zh-CN"/>
        </w:rPr>
        <w:t>⑸</w:t>
      </w:r>
      <w:r>
        <w:rPr>
          <w:rFonts w:hint="default"/>
        </w:rPr>
        <w:t>环境保护部《关于进一步加强环境影响评价管理防范环境风险的通知》（环发【2012】77 号）；</w:t>
      </w:r>
    </w:p>
    <w:p>
      <w:pPr>
        <w:bidi w:val="0"/>
        <w:rPr>
          <w:rFonts w:hint="default"/>
        </w:rPr>
      </w:pPr>
      <w:r>
        <w:rPr>
          <w:rFonts w:hint="eastAsia"/>
          <w:lang w:val="en-US" w:eastAsia="zh-CN"/>
        </w:rPr>
        <w:t>⑹</w:t>
      </w:r>
      <w:r>
        <w:rPr>
          <w:rFonts w:hint="default"/>
        </w:rPr>
        <w:t>环境保护部《关于切实加强风险防范严格环境影响评价管理的通知》（环发【2012】98 号）；</w:t>
      </w:r>
    </w:p>
    <w:p>
      <w:pPr>
        <w:bidi w:val="0"/>
        <w:rPr>
          <w:rFonts w:hint="default"/>
        </w:rPr>
      </w:pPr>
      <w:r>
        <w:rPr>
          <w:rFonts w:hint="eastAsia"/>
          <w:lang w:val="en-US" w:eastAsia="zh-CN"/>
        </w:rPr>
        <w:t>⑺</w:t>
      </w:r>
      <w:r>
        <w:rPr>
          <w:rFonts w:hint="default"/>
        </w:rPr>
        <w:t>国务院《关于落实科学发展观加强环境保护的决定》 国发【2005】39 号文）；</w:t>
      </w:r>
    </w:p>
    <w:p>
      <w:pPr>
        <w:bidi w:val="0"/>
        <w:rPr>
          <w:rFonts w:hint="default"/>
        </w:rPr>
      </w:pPr>
      <w:r>
        <w:rPr>
          <w:rFonts w:hint="eastAsia"/>
          <w:lang w:val="en-US" w:eastAsia="zh-CN"/>
        </w:rPr>
        <w:t>⑻</w:t>
      </w:r>
      <w:r>
        <w:rPr>
          <w:rFonts w:hint="default"/>
        </w:rPr>
        <w:t>国务院《关于印发水污染防治行动计划的通知》（国发【2015】17 号）；</w:t>
      </w:r>
    </w:p>
    <w:p>
      <w:pPr>
        <w:bidi w:val="0"/>
        <w:rPr>
          <w:rFonts w:hint="default"/>
        </w:rPr>
      </w:pPr>
      <w:r>
        <w:rPr>
          <w:rFonts w:hint="eastAsia"/>
          <w:lang w:val="en-US" w:eastAsia="zh-CN"/>
        </w:rPr>
        <w:t>⑼</w:t>
      </w:r>
      <w:r>
        <w:rPr>
          <w:rFonts w:hint="default"/>
        </w:rPr>
        <w:t>国务院《关于印发土壤污染防治行动计划的通知》（国发【2016】31 号）；</w:t>
      </w:r>
    </w:p>
    <w:p>
      <w:pPr>
        <w:bidi w:val="0"/>
        <w:rPr>
          <w:rFonts w:hint="default"/>
        </w:rPr>
      </w:pPr>
      <w:r>
        <w:rPr>
          <w:rFonts w:hint="eastAsia"/>
          <w:lang w:val="en-US" w:eastAsia="zh-CN"/>
        </w:rPr>
        <w:t>⑽</w:t>
      </w:r>
      <w:r>
        <w:rPr>
          <w:rFonts w:hint="default"/>
        </w:rPr>
        <w:t>《全国生态环境保护纲要》（国发〔2000〕38号）；</w:t>
      </w:r>
    </w:p>
    <w:p>
      <w:pPr>
        <w:bidi w:val="0"/>
        <w:rPr>
          <w:rFonts w:hint="default"/>
        </w:rPr>
      </w:pPr>
      <w:r>
        <w:rPr>
          <w:rFonts w:hint="eastAsia"/>
          <w:lang w:val="en-US" w:eastAsia="zh-CN"/>
        </w:rPr>
        <w:t>⑾</w:t>
      </w:r>
      <w:r>
        <w:rPr>
          <w:rFonts w:hint="default"/>
        </w:rPr>
        <w:t>甘肃省人民政府《甘肃省水污染防治工作方案》（甘政发[2015]103 号）；</w:t>
      </w:r>
    </w:p>
    <w:p>
      <w:pPr>
        <w:bidi w:val="0"/>
      </w:pPr>
      <w:r>
        <w:rPr>
          <w:rFonts w:hint="eastAsia"/>
          <w:lang w:val="en-US" w:eastAsia="zh-CN"/>
        </w:rPr>
        <w:t>⑿</w:t>
      </w:r>
      <w:r>
        <w:t>甘肃省人民代表大会常务委员会《甘肃省大气污染防治条例》2018年11月29日。</w:t>
      </w:r>
    </w:p>
    <w:p>
      <w:pPr>
        <w:pStyle w:val="5"/>
        <w:bidi w:val="0"/>
      </w:pPr>
      <w:bookmarkStart w:id="21" w:name="_Toc17489"/>
      <w:bookmarkStart w:id="22" w:name="_Toc455620"/>
      <w:bookmarkStart w:id="23" w:name="_Toc3169"/>
      <w:r>
        <w:t>1.1.</w:t>
      </w:r>
      <w:r>
        <w:rPr>
          <w:rFonts w:hint="eastAsia"/>
          <w:lang w:val="en-US" w:eastAsia="zh-CN"/>
        </w:rPr>
        <w:t>4</w:t>
      </w:r>
      <w:r>
        <w:t xml:space="preserve"> 技术规范</w:t>
      </w:r>
      <w:bookmarkEnd w:id="21"/>
      <w:bookmarkEnd w:id="22"/>
      <w:bookmarkEnd w:id="23"/>
    </w:p>
    <w:p>
      <w:pPr>
        <w:bidi w:val="0"/>
      </w:pPr>
      <w:r>
        <w:rPr>
          <w:rFonts w:hint="eastAsia"/>
          <w:lang w:val="en-US" w:eastAsia="zh-CN"/>
        </w:rPr>
        <w:t>⑴</w:t>
      </w:r>
      <w:r>
        <w:t>《环境影响评价技术导则 总纲》，（HJ 2.1-2016）；</w:t>
      </w:r>
    </w:p>
    <w:p>
      <w:pPr>
        <w:bidi w:val="0"/>
      </w:pPr>
      <w:bookmarkStart w:id="24" w:name="OLE_LINK13"/>
      <w:bookmarkStart w:id="25" w:name="OLE_LINK14"/>
      <w:r>
        <w:rPr>
          <w:rFonts w:hint="eastAsia"/>
          <w:lang w:val="en-US" w:eastAsia="zh-CN"/>
        </w:rPr>
        <w:t>⑵</w:t>
      </w:r>
      <w:r>
        <w:t>《环境影响评价技术导则 大气环境》，（HJ 2.2-2018）</w:t>
      </w:r>
      <w:bookmarkEnd w:id="24"/>
      <w:bookmarkEnd w:id="25"/>
      <w:r>
        <w:t>；</w:t>
      </w:r>
    </w:p>
    <w:p>
      <w:pPr>
        <w:bidi w:val="0"/>
      </w:pPr>
      <w:r>
        <w:rPr>
          <w:rFonts w:hint="eastAsia"/>
          <w:lang w:val="en-US" w:eastAsia="zh-CN"/>
        </w:rPr>
        <w:t>⑶</w:t>
      </w:r>
      <w:r>
        <w:t xml:space="preserve">《环境影响评价技术导则 </w:t>
      </w:r>
      <w:r>
        <w:rPr>
          <w:rFonts w:hint="default"/>
        </w:rPr>
        <w:t>地表水环境</w:t>
      </w:r>
      <w:r>
        <w:t>》，（HJ 2.3-2018）；</w:t>
      </w:r>
    </w:p>
    <w:p>
      <w:pPr>
        <w:bidi w:val="0"/>
      </w:pPr>
      <w:r>
        <w:rPr>
          <w:rFonts w:hint="eastAsia"/>
          <w:lang w:val="en-US" w:eastAsia="zh-CN"/>
        </w:rPr>
        <w:t>⑷</w:t>
      </w:r>
      <w:r>
        <w:t>《环境影响评价技术导则 地下水环境》，（H J 610-2016）；</w:t>
      </w:r>
    </w:p>
    <w:p>
      <w:pPr>
        <w:bidi w:val="0"/>
      </w:pPr>
      <w:r>
        <w:rPr>
          <w:rFonts w:hint="eastAsia"/>
          <w:lang w:val="en-US" w:eastAsia="zh-CN"/>
        </w:rPr>
        <w:t>⑸</w:t>
      </w:r>
      <w:r>
        <w:t>《环境影响评价技术导则 声环境》，（HJ 2.4-2009）；</w:t>
      </w:r>
    </w:p>
    <w:p>
      <w:pPr>
        <w:bidi w:val="0"/>
      </w:pPr>
      <w:r>
        <w:rPr>
          <w:rFonts w:hint="eastAsia"/>
          <w:lang w:val="en-US" w:eastAsia="zh-CN"/>
        </w:rPr>
        <w:t>⑹</w:t>
      </w:r>
      <w:r>
        <w:t>《环境影响评价技术导则 生态影响》，（HJ 19-2011）；</w:t>
      </w:r>
    </w:p>
    <w:p>
      <w:pPr>
        <w:bidi w:val="0"/>
        <w:rPr>
          <w:rFonts w:hint="default"/>
        </w:rPr>
      </w:pPr>
      <w:r>
        <w:rPr>
          <w:rFonts w:hint="eastAsia"/>
          <w:lang w:val="en-US" w:eastAsia="zh-CN"/>
        </w:rPr>
        <w:t>⑺</w:t>
      </w:r>
      <w:r>
        <w:rPr>
          <w:rFonts w:hint="default"/>
        </w:rPr>
        <w:t>《环境影响评价技术导则  土壤环境（试行）》（HJ964-2018）；</w:t>
      </w:r>
    </w:p>
    <w:p>
      <w:pPr>
        <w:bidi w:val="0"/>
      </w:pPr>
      <w:r>
        <w:rPr>
          <w:rFonts w:hint="eastAsia"/>
          <w:lang w:val="en-US" w:eastAsia="zh-CN"/>
        </w:rPr>
        <w:t>⑻</w:t>
      </w:r>
      <w:r>
        <w:t>《声环境功能区划分技术规范》（GB/T 15190-2014）；</w:t>
      </w:r>
    </w:p>
    <w:p>
      <w:pPr>
        <w:bidi w:val="0"/>
      </w:pPr>
      <w:r>
        <w:rPr>
          <w:rFonts w:hint="eastAsia"/>
          <w:lang w:val="en-US" w:eastAsia="zh-CN"/>
        </w:rPr>
        <w:t>⑼</w:t>
      </w:r>
      <w:r>
        <w:rPr>
          <w:rFonts w:hint="default"/>
        </w:rPr>
        <w:t>《</w:t>
      </w:r>
      <w:r>
        <w:rPr>
          <w:rFonts w:hint="default"/>
          <w:lang w:eastAsia="zh-CN"/>
        </w:rPr>
        <w:t>建设项目环境风险评价技术导则</w:t>
      </w:r>
      <w:r>
        <w:rPr>
          <w:rFonts w:hint="default"/>
        </w:rPr>
        <w:t>》（HJ</w:t>
      </w:r>
      <w:r>
        <w:rPr>
          <w:rFonts w:hint="default"/>
          <w:lang w:val="en-US" w:eastAsia="zh-CN"/>
        </w:rPr>
        <w:t xml:space="preserve"> 169</w:t>
      </w:r>
      <w:r>
        <w:rPr>
          <w:rFonts w:hint="default"/>
        </w:rPr>
        <w:t>-20</w:t>
      </w:r>
      <w:r>
        <w:rPr>
          <w:rFonts w:hint="default"/>
          <w:lang w:val="en-US" w:eastAsia="zh-CN"/>
        </w:rPr>
        <w:t>18</w:t>
      </w:r>
      <w:r>
        <w:rPr>
          <w:rFonts w:hint="default"/>
        </w:rPr>
        <w:t>）</w:t>
      </w:r>
      <w:r>
        <w:t>；</w:t>
      </w:r>
    </w:p>
    <w:p>
      <w:pPr>
        <w:bidi w:val="0"/>
        <w:rPr>
          <w:rFonts w:hint="eastAsia"/>
          <w:lang w:eastAsia="zh-CN"/>
        </w:rPr>
      </w:pPr>
      <w:r>
        <w:rPr>
          <w:rFonts w:hint="eastAsia"/>
          <w:lang w:val="en-US" w:eastAsia="zh-CN"/>
        </w:rPr>
        <w:t>⑽</w:t>
      </w:r>
      <w:r>
        <w:rPr>
          <w:rFonts w:hint="eastAsia"/>
          <w:lang w:eastAsia="zh-CN"/>
        </w:rPr>
        <w:t>《染料工业废水治理工程技术规范》（</w:t>
      </w:r>
      <w:r>
        <w:rPr>
          <w:rFonts w:hint="eastAsia"/>
          <w:lang w:val="en-US" w:eastAsia="zh-CN"/>
        </w:rPr>
        <w:t>HJ2036-2013</w:t>
      </w:r>
      <w:r>
        <w:rPr>
          <w:rFonts w:hint="eastAsia"/>
          <w:lang w:eastAsia="zh-CN"/>
        </w:rPr>
        <w:t>）；</w:t>
      </w:r>
    </w:p>
    <w:p>
      <w:pPr>
        <w:bidi w:val="0"/>
        <w:rPr>
          <w:rFonts w:hint="eastAsia"/>
          <w:lang w:eastAsia="zh-CN"/>
        </w:rPr>
      </w:pPr>
      <w:r>
        <w:rPr>
          <w:rFonts w:hint="eastAsia"/>
          <w:lang w:val="en-US" w:eastAsia="zh-CN"/>
        </w:rPr>
        <w:t>⑾</w:t>
      </w:r>
      <w:r>
        <w:rPr>
          <w:rFonts w:hint="eastAsia"/>
          <w:lang w:eastAsia="zh-CN"/>
        </w:rPr>
        <w:t>《活性染料行业清洁生产评价指标体系》（</w:t>
      </w:r>
      <w:r>
        <w:rPr>
          <w:rFonts w:hint="eastAsia"/>
          <w:lang w:val="en-US" w:eastAsia="zh-CN"/>
        </w:rPr>
        <w:t>2017-09-01</w:t>
      </w:r>
      <w:r>
        <w:rPr>
          <w:rFonts w:hint="eastAsia"/>
          <w:lang w:eastAsia="zh-CN"/>
        </w:rPr>
        <w:t>）；</w:t>
      </w:r>
    </w:p>
    <w:p>
      <w:pPr>
        <w:bidi w:val="0"/>
        <w:rPr>
          <w:rFonts w:hint="eastAsia"/>
          <w:lang w:val="en-US" w:eastAsia="zh-CN"/>
        </w:rPr>
      </w:pPr>
      <w:r>
        <w:rPr>
          <w:rFonts w:hint="eastAsia"/>
          <w:lang w:val="en-US" w:eastAsia="zh-CN"/>
        </w:rPr>
        <w:t>⑿</w:t>
      </w:r>
      <w:r>
        <w:rPr>
          <w:rFonts w:hint="eastAsia"/>
          <w:lang w:eastAsia="zh-CN"/>
        </w:rPr>
        <w:t>《排污许可证申请与核发技术规范</w:t>
      </w:r>
      <w:r>
        <w:rPr>
          <w:rFonts w:hint="eastAsia"/>
          <w:lang w:val="en-US" w:eastAsia="zh-CN"/>
        </w:rPr>
        <w:t xml:space="preserve"> 涂料、油墨、颜料及类似产品制造业</w:t>
      </w:r>
      <w:r>
        <w:rPr>
          <w:rFonts w:hint="eastAsia"/>
          <w:lang w:eastAsia="zh-CN"/>
        </w:rPr>
        <w:t>》（</w:t>
      </w:r>
      <w:r>
        <w:rPr>
          <w:rFonts w:hint="eastAsia"/>
          <w:lang w:val="en-US" w:eastAsia="zh-CN"/>
        </w:rPr>
        <w:t>HJ1116-2020</w:t>
      </w:r>
      <w:r>
        <w:rPr>
          <w:rFonts w:hint="eastAsia"/>
          <w:lang w:eastAsia="zh-CN"/>
        </w:rPr>
        <w:t>）</w:t>
      </w:r>
      <w:r>
        <w:rPr>
          <w:rFonts w:hint="eastAsia"/>
          <w:lang w:val="en-US" w:eastAsia="zh-CN"/>
        </w:rPr>
        <w:t>；</w:t>
      </w:r>
    </w:p>
    <w:p>
      <w:pPr>
        <w:bidi w:val="0"/>
        <w:rPr>
          <w:rFonts w:hint="eastAsia"/>
          <w:lang w:eastAsia="zh-CN"/>
        </w:rPr>
      </w:pPr>
      <w:r>
        <w:rPr>
          <w:rFonts w:hint="eastAsia"/>
          <w:lang w:val="en-US" w:eastAsia="zh-CN"/>
        </w:rPr>
        <w:t>⒀</w:t>
      </w:r>
      <w:r>
        <w:t>《排污单位自行检测技术指南总则》（HJ 819-2017）</w:t>
      </w:r>
      <w:r>
        <w:rPr>
          <w:rFonts w:hint="eastAsia"/>
          <w:lang w:eastAsia="zh-CN"/>
        </w:rPr>
        <w:t>；</w:t>
      </w:r>
    </w:p>
    <w:p>
      <w:pPr>
        <w:bidi w:val="0"/>
        <w:rPr>
          <w:rFonts w:hint="eastAsia"/>
          <w:lang w:val="en-US" w:eastAsia="zh-CN"/>
        </w:rPr>
      </w:pPr>
      <w:r>
        <w:rPr>
          <w:rFonts w:hint="eastAsia"/>
          <w:lang w:val="en-US" w:eastAsia="zh-CN"/>
        </w:rPr>
        <w:t>⒁《危险废物焚烧处置单位危险废物管理指南》（征求意见稿）；</w:t>
      </w:r>
    </w:p>
    <w:p>
      <w:pPr>
        <w:bidi w:val="0"/>
        <w:rPr>
          <w:rFonts w:hint="eastAsia"/>
          <w:lang w:val="en-US" w:eastAsia="zh-CN"/>
        </w:rPr>
      </w:pPr>
      <w:r>
        <w:rPr>
          <w:rFonts w:hint="eastAsia"/>
          <w:lang w:val="en-US" w:eastAsia="zh-CN"/>
        </w:rPr>
        <w:t>⒂《难降解有机废水深度处理技术规范》（GB/T39308-2020）。</w:t>
      </w:r>
    </w:p>
    <w:p>
      <w:pPr>
        <w:pStyle w:val="5"/>
        <w:bidi w:val="0"/>
        <w:rPr>
          <w:rFonts w:hint="eastAsia"/>
          <w:lang w:val="en-US" w:eastAsia="zh-CN"/>
        </w:rPr>
      </w:pPr>
      <w:bookmarkStart w:id="26" w:name="_Toc455621"/>
      <w:bookmarkStart w:id="27" w:name="_Toc19502"/>
      <w:bookmarkStart w:id="28" w:name="_Toc14779"/>
      <w:r>
        <w:t>1.1.</w:t>
      </w:r>
      <w:r>
        <w:rPr>
          <w:rFonts w:hint="eastAsia"/>
          <w:lang w:val="en-US" w:eastAsia="zh-CN"/>
        </w:rPr>
        <w:t xml:space="preserve">5 </w:t>
      </w:r>
      <w:r>
        <w:t>项目其他</w:t>
      </w:r>
      <w:bookmarkEnd w:id="26"/>
      <w:bookmarkEnd w:id="27"/>
      <w:r>
        <w:rPr>
          <w:rFonts w:hint="eastAsia"/>
          <w:lang w:eastAsia="zh-CN"/>
        </w:rPr>
        <w:t>相关资料</w:t>
      </w:r>
      <w:bookmarkEnd w:id="28"/>
    </w:p>
    <w:p>
      <w:pPr>
        <w:bidi w:val="0"/>
      </w:pPr>
      <w:r>
        <w:rPr>
          <w:rFonts w:hint="eastAsia"/>
          <w:lang w:val="en-US" w:eastAsia="zh-CN"/>
        </w:rPr>
        <w:t>⑴</w:t>
      </w:r>
      <w:r>
        <w:t>项目环境影响评价委托书；</w:t>
      </w:r>
    </w:p>
    <w:p>
      <w:pPr>
        <w:bidi w:val="0"/>
      </w:pPr>
      <w:r>
        <w:rPr>
          <w:rFonts w:hint="eastAsia"/>
          <w:lang w:val="en-US" w:eastAsia="zh-CN"/>
        </w:rPr>
        <w:t>⑵</w:t>
      </w:r>
      <w:r>
        <w:t>《年产1.2万吨活性蓝KN-R艳蓝染料及3万吨循环配套产品建设项目可行性研究报告》；</w:t>
      </w:r>
    </w:p>
    <w:p>
      <w:pPr>
        <w:bidi w:val="0"/>
        <w:rPr>
          <w:rFonts w:hint="default"/>
          <w:lang w:val="en-US" w:eastAsia="zh-CN"/>
        </w:rPr>
      </w:pPr>
      <w:r>
        <w:rPr>
          <w:rFonts w:hint="eastAsia"/>
          <w:lang w:val="en-US" w:eastAsia="zh-CN"/>
        </w:rPr>
        <w:t>⑶</w:t>
      </w:r>
      <w:r>
        <w:t>甘肃世茂广科技有限公司提供的其他资料。</w:t>
      </w:r>
    </w:p>
    <w:p>
      <w:pPr>
        <w:pStyle w:val="4"/>
        <w:bidi w:val="0"/>
        <w:rPr>
          <w:rFonts w:hint="default"/>
          <w:lang w:val="en-US"/>
        </w:rPr>
      </w:pPr>
      <w:bookmarkStart w:id="29" w:name="_Toc30404"/>
      <w:bookmarkStart w:id="30" w:name="_Toc455622"/>
      <w:bookmarkStart w:id="31" w:name="_Toc13645"/>
      <w:bookmarkStart w:id="32" w:name="_Toc489017561"/>
      <w:bookmarkStart w:id="33" w:name="_Toc483383792"/>
      <w:r>
        <w:rPr>
          <w:rFonts w:hint="default"/>
          <w:lang w:val="en-US"/>
        </w:rPr>
        <w:t>1.2 评价目的和原则</w:t>
      </w:r>
      <w:bookmarkEnd w:id="29"/>
      <w:bookmarkEnd w:id="30"/>
      <w:bookmarkEnd w:id="31"/>
      <w:bookmarkEnd w:id="32"/>
      <w:bookmarkEnd w:id="33"/>
    </w:p>
    <w:p>
      <w:pPr>
        <w:pStyle w:val="5"/>
        <w:bidi w:val="0"/>
      </w:pPr>
      <w:bookmarkStart w:id="34" w:name="_Toc455623"/>
      <w:bookmarkStart w:id="35" w:name="_Toc15344"/>
      <w:bookmarkStart w:id="36" w:name="_Toc489017562"/>
      <w:bookmarkStart w:id="37" w:name="_Toc24995"/>
      <w:r>
        <w:t>1.2.1 评价目的</w:t>
      </w:r>
      <w:bookmarkEnd w:id="34"/>
      <w:bookmarkEnd w:id="35"/>
      <w:bookmarkEnd w:id="36"/>
      <w:bookmarkEnd w:id="37"/>
    </w:p>
    <w:p>
      <w:pPr>
        <w:bidi w:val="0"/>
      </w:pPr>
      <w:r>
        <w:rPr>
          <w:rFonts w:hint="eastAsia"/>
          <w:lang w:val="en-US" w:eastAsia="zh-CN"/>
        </w:rPr>
        <w:t>⑴</w:t>
      </w:r>
      <w:r>
        <w:t>通过现场调查和资料收集，获悉评价区域内的大气、水</w:t>
      </w:r>
      <w:r>
        <w:rPr>
          <w:rFonts w:hint="eastAsia"/>
          <w:lang w:eastAsia="zh-CN"/>
        </w:rPr>
        <w:t>、土壤</w:t>
      </w:r>
      <w:r>
        <w:t>等自然环境概况，分析存在的主要环境问题和环境制约因素；</w:t>
      </w:r>
    </w:p>
    <w:p>
      <w:pPr>
        <w:bidi w:val="0"/>
      </w:pPr>
      <w:r>
        <w:rPr>
          <w:rFonts w:hint="eastAsia"/>
          <w:lang w:val="en-US" w:eastAsia="zh-CN"/>
        </w:rPr>
        <w:t>⑵</w:t>
      </w:r>
      <w:r>
        <w:t>通过对项目建设内容，识别其</w:t>
      </w:r>
      <w:r>
        <w:rPr>
          <w:rFonts w:hint="eastAsia"/>
          <w:lang w:eastAsia="zh-CN"/>
        </w:rPr>
        <w:t>施工期和</w:t>
      </w:r>
      <w:r>
        <w:t>运营期的环境影响因素，并结合周围环境特征分析工程建设可能带来的主要环境问题；</w:t>
      </w:r>
    </w:p>
    <w:p>
      <w:pPr>
        <w:bidi w:val="0"/>
      </w:pPr>
      <w:r>
        <w:rPr>
          <w:rFonts w:hint="eastAsia"/>
          <w:lang w:val="en-US" w:eastAsia="zh-CN"/>
        </w:rPr>
        <w:t>⑶</w:t>
      </w:r>
      <w:r>
        <w:t>根据环评导则、规范、标准等要求，分析项目在</w:t>
      </w:r>
      <w:r>
        <w:rPr>
          <w:rFonts w:hint="eastAsia"/>
          <w:lang w:eastAsia="zh-CN"/>
        </w:rPr>
        <w:t>施工期和</w:t>
      </w:r>
      <w:r>
        <w:t>运营期对周围环境造成的影响，从环保角度出发对项目进行客观分析；</w:t>
      </w:r>
    </w:p>
    <w:p>
      <w:pPr>
        <w:bidi w:val="0"/>
      </w:pPr>
      <w:r>
        <w:rPr>
          <w:rFonts w:hint="eastAsia"/>
          <w:lang w:val="en-US" w:eastAsia="zh-CN"/>
        </w:rPr>
        <w:t>⑷</w:t>
      </w:r>
      <w:r>
        <w:t>依据预测结果，根据环境保护相关法律法规提出明确的环境保护措施，并对污染治理措施的可行性进行分析论证，突出工程项目的实用性和针对性；</w:t>
      </w:r>
    </w:p>
    <w:p>
      <w:pPr>
        <w:bidi w:val="0"/>
      </w:pPr>
      <w:r>
        <w:rPr>
          <w:rFonts w:hint="eastAsia"/>
          <w:lang w:val="en-US" w:eastAsia="zh-CN"/>
        </w:rPr>
        <w:t>⑸</w:t>
      </w:r>
      <w:r>
        <w:t>通过公众参与调查了解广大群众对项目建设合理性及其在环境保护方面的可行性给出明确结论；</w:t>
      </w:r>
    </w:p>
    <w:p>
      <w:pPr>
        <w:bidi w:val="0"/>
      </w:pPr>
      <w:r>
        <w:rPr>
          <w:rFonts w:hint="eastAsia"/>
          <w:lang w:val="en-US" w:eastAsia="zh-CN"/>
        </w:rPr>
        <w:t>⑹</w:t>
      </w:r>
      <w:r>
        <w:t>通过环境影响评价结果，结合产业政策和总体规划对项目选址、环保措施的合理性进行综合分析，为其今后的运营发展和环境管理提供科学依据；</w:t>
      </w:r>
    </w:p>
    <w:p>
      <w:pPr>
        <w:bidi w:val="0"/>
        <w:rPr>
          <w:rFonts w:hint="eastAsia"/>
          <w:lang w:val="en-US" w:eastAsia="zh-CN"/>
        </w:rPr>
      </w:pPr>
      <w:r>
        <w:rPr>
          <w:rFonts w:hint="eastAsia"/>
          <w:lang w:val="en-US" w:eastAsia="zh-CN"/>
        </w:rPr>
        <w:t>⑺</w:t>
      </w:r>
      <w:r>
        <w:t>通过项目环境影响评价，使项目建设对环境造成的负面影响降低至最小程度，达到工程建设与环境保护的协调发展，使工程建设达到社会效益、经济效益和环境效益的有机统一，为环境保护工程设计及环保部门的环境管理和环境规划提供可靠的科学依据。</w:t>
      </w:r>
    </w:p>
    <w:p>
      <w:pPr>
        <w:pStyle w:val="5"/>
        <w:bidi w:val="0"/>
      </w:pPr>
      <w:bookmarkStart w:id="38" w:name="_Toc16818"/>
      <w:bookmarkStart w:id="39" w:name="_Toc489017563"/>
      <w:bookmarkStart w:id="40" w:name="_Toc15192"/>
      <w:bookmarkStart w:id="41" w:name="_Toc455624"/>
      <w:r>
        <w:t>1.2.2 评价原则</w:t>
      </w:r>
      <w:bookmarkEnd w:id="38"/>
      <w:bookmarkEnd w:id="39"/>
      <w:bookmarkEnd w:id="40"/>
      <w:bookmarkEnd w:id="41"/>
    </w:p>
    <w:p>
      <w:pPr>
        <w:bidi w:val="0"/>
      </w:pPr>
      <w:r>
        <w:rPr>
          <w:rFonts w:hint="eastAsia"/>
          <w:lang w:val="en-US" w:eastAsia="zh-CN"/>
        </w:rPr>
        <w:t>⑴</w:t>
      </w:r>
      <w:r>
        <w:t>环境影响评价工作应具有针对性、政策性、科学性和公正性；</w:t>
      </w:r>
    </w:p>
    <w:p>
      <w:pPr>
        <w:bidi w:val="0"/>
      </w:pPr>
      <w:r>
        <w:rPr>
          <w:rFonts w:hint="eastAsia"/>
          <w:lang w:val="en-US" w:eastAsia="zh-CN"/>
        </w:rPr>
        <w:t>⑵</w:t>
      </w:r>
      <w:r>
        <w:t>相关资料收集应全面充分，现状调查和检测等应具有代表性；</w:t>
      </w:r>
    </w:p>
    <w:p>
      <w:pPr>
        <w:bidi w:val="0"/>
      </w:pPr>
      <w:r>
        <w:rPr>
          <w:rFonts w:hint="eastAsia"/>
          <w:lang w:val="en-US" w:eastAsia="zh-CN"/>
        </w:rPr>
        <w:t>⑶</w:t>
      </w:r>
      <w:r>
        <w:t>项目污染源确定与环境影响分析应力求准确；</w:t>
      </w:r>
    </w:p>
    <w:p>
      <w:pPr>
        <w:bidi w:val="0"/>
      </w:pPr>
      <w:r>
        <w:rPr>
          <w:rFonts w:hint="eastAsia"/>
          <w:lang w:val="en-US" w:eastAsia="zh-CN"/>
        </w:rPr>
        <w:t>⑷</w:t>
      </w:r>
      <w:r>
        <w:t>环境影响预测与评价方法应可行、数据可信；</w:t>
      </w:r>
    </w:p>
    <w:p>
      <w:pPr>
        <w:bidi w:val="0"/>
      </w:pPr>
      <w:r>
        <w:rPr>
          <w:rFonts w:hint="eastAsia"/>
          <w:lang w:val="en-US" w:eastAsia="zh-CN"/>
        </w:rPr>
        <w:t>⑸</w:t>
      </w:r>
      <w:r>
        <w:t>环境保护及污染治理措施详细并具有可行性。</w:t>
      </w:r>
    </w:p>
    <w:p>
      <w:pPr>
        <w:pStyle w:val="4"/>
        <w:bidi w:val="0"/>
        <w:rPr>
          <w:rFonts w:hint="default"/>
          <w:lang w:val="en-US"/>
        </w:rPr>
      </w:pPr>
      <w:bookmarkStart w:id="42" w:name="_Toc455625"/>
      <w:bookmarkStart w:id="43" w:name="_Toc483383793"/>
      <w:bookmarkStart w:id="44" w:name="_Toc489017564"/>
      <w:bookmarkStart w:id="45" w:name="_Toc14154"/>
      <w:bookmarkStart w:id="46" w:name="_Toc27589"/>
      <w:r>
        <w:rPr>
          <w:rFonts w:hint="default"/>
          <w:lang w:val="en-US"/>
        </w:rPr>
        <w:t>1.3 环境功能区划</w:t>
      </w:r>
      <w:bookmarkEnd w:id="42"/>
      <w:bookmarkEnd w:id="43"/>
      <w:bookmarkEnd w:id="44"/>
      <w:bookmarkEnd w:id="45"/>
      <w:bookmarkEnd w:id="46"/>
    </w:p>
    <w:p>
      <w:pPr>
        <w:pStyle w:val="5"/>
        <w:bidi w:val="0"/>
      </w:pPr>
      <w:bookmarkStart w:id="47" w:name="_Toc455626"/>
      <w:bookmarkStart w:id="48" w:name="_Toc24615"/>
      <w:bookmarkStart w:id="49" w:name="_Toc25208"/>
      <w:bookmarkStart w:id="50" w:name="_Toc489017565"/>
      <w:r>
        <w:t>1.3.1 环境空气功能区划</w:t>
      </w:r>
      <w:bookmarkEnd w:id="47"/>
      <w:bookmarkEnd w:id="48"/>
      <w:bookmarkEnd w:id="49"/>
      <w:bookmarkEnd w:id="50"/>
    </w:p>
    <w:p>
      <w:pPr>
        <w:bidi w:val="0"/>
      </w:pPr>
      <w:r>
        <w:t>根据《环境空气质量标准》（GB 3095—2012），评价区所在区域为环境空气质量二类功能区。</w:t>
      </w:r>
    </w:p>
    <w:p>
      <w:pPr>
        <w:bidi w:val="0"/>
        <w:rPr>
          <w:rFonts w:hint="default"/>
          <w:lang w:val="en-US" w:eastAsia="zh-CN"/>
        </w:rPr>
      </w:pPr>
      <w:r>
        <w:t>根据《国务院关于酸雨控制区和二氧化硫污染控制区有关问题的批复》（国函[1998]5号）以及《关于甘肃省二氧化硫污染控制区范围划定的通知》（甘环发[1998]047号），金昌市金川区为二氧化硫污染控制区。</w:t>
      </w:r>
    </w:p>
    <w:p>
      <w:pPr>
        <w:pStyle w:val="5"/>
        <w:bidi w:val="0"/>
      </w:pPr>
      <w:bookmarkStart w:id="51" w:name="_Toc20591"/>
      <w:bookmarkStart w:id="52" w:name="_Toc25736"/>
      <w:r>
        <w:t>1.3.2 水环境功能区划</w:t>
      </w:r>
      <w:bookmarkEnd w:id="51"/>
      <w:bookmarkEnd w:id="52"/>
    </w:p>
    <w:p>
      <w:pPr>
        <w:bidi w:val="0"/>
      </w:pPr>
      <w:bookmarkStart w:id="53" w:name="_Toc22402"/>
      <w:bookmarkStart w:id="54" w:name="_Toc455628"/>
      <w:bookmarkStart w:id="55" w:name="_Toc489017567"/>
      <w:r>
        <w:t>金川河为Ⅲ类水体，</w:t>
      </w:r>
      <w:r>
        <w:rPr>
          <w:rFonts w:hint="eastAsia"/>
          <w:lang w:val="en-US" w:eastAsia="zh-CN"/>
        </w:rPr>
        <w:t>现状河道干涸，无流水</w:t>
      </w:r>
      <w:r>
        <w:t>。</w:t>
      </w:r>
    </w:p>
    <w:p>
      <w:pPr>
        <w:pStyle w:val="5"/>
        <w:bidi w:val="0"/>
      </w:pPr>
      <w:bookmarkStart w:id="56" w:name="_Toc7433"/>
      <w:r>
        <w:t>1.3.3 声环境功能区划</w:t>
      </w:r>
      <w:bookmarkEnd w:id="53"/>
      <w:bookmarkEnd w:id="54"/>
      <w:bookmarkEnd w:id="55"/>
      <w:bookmarkEnd w:id="56"/>
    </w:p>
    <w:p>
      <w:pPr>
        <w:bidi w:val="0"/>
      </w:pPr>
      <w:r>
        <w:t>项目位于</w:t>
      </w:r>
      <w:r>
        <w:rPr>
          <w:rFonts w:hint="eastAsia"/>
        </w:rPr>
        <w:t>甘肃金昌经济开发区</w:t>
      </w:r>
      <w:r>
        <w:t>，声环境功能区划为3类声环境功能区。</w:t>
      </w:r>
    </w:p>
    <w:p>
      <w:pPr>
        <w:pStyle w:val="5"/>
        <w:bidi w:val="0"/>
      </w:pPr>
      <w:bookmarkStart w:id="57" w:name="_Toc455629"/>
      <w:bookmarkStart w:id="58" w:name="_Toc68"/>
      <w:bookmarkStart w:id="59" w:name="_Toc9190"/>
      <w:r>
        <w:t>1.3.4 生态环境功能区划</w:t>
      </w:r>
      <w:bookmarkEnd w:id="57"/>
      <w:bookmarkEnd w:id="58"/>
      <w:bookmarkEnd w:id="59"/>
    </w:p>
    <w:p>
      <w:pPr>
        <w:bidi w:val="0"/>
        <w:sectPr>
          <w:footerReference r:id="rId8" w:type="default"/>
          <w:pgSz w:w="11906" w:h="16838"/>
          <w:pgMar w:top="1423" w:right="1304" w:bottom="1701" w:left="1588" w:header="851" w:footer="992" w:gutter="0"/>
          <w:pgBorders>
            <w:top w:val="none" w:sz="0" w:space="0"/>
            <w:left w:val="none" w:sz="0" w:space="0"/>
            <w:bottom w:val="none" w:sz="0" w:space="0"/>
            <w:right w:val="none" w:sz="0" w:space="0"/>
          </w:pgBorders>
          <w:pgNumType w:fmt="decimal"/>
          <w:cols w:space="720" w:num="1"/>
        </w:sectPr>
      </w:pPr>
      <w:r>
        <w:t>根据现场实地调查，项目所在地范围内生态系统为陆生生态系统，生态群落类型为荒漠戈壁。据《甘肃省生态功能区划》（甘肃省环境保护厅，2004年10月），金昌市属内蒙古中西部干旱荒漠生态区—民勤绿洲农业及沙漠化控制功能区，项目占</w:t>
      </w:r>
      <w:r>
        <w:rPr>
          <w:rFonts w:hint="eastAsia"/>
          <w:lang w:val="en-US" w:eastAsia="zh-CN"/>
        </w:rPr>
        <w:t>地</w:t>
      </w:r>
      <w:r>
        <w:t>类型为建设用地，项目位于甘肃省生态功能区划图中的位置见图1.3-1。</w:t>
      </w:r>
    </w:p>
    <w:p>
      <w:pPr>
        <w:pStyle w:val="4"/>
        <w:bidi w:val="0"/>
        <w:rPr>
          <w:rFonts w:hint="default"/>
          <w:lang w:val="en-US"/>
        </w:rPr>
      </w:pPr>
      <w:bookmarkStart w:id="60" w:name="_Toc427657052"/>
      <w:bookmarkStart w:id="61" w:name="_Toc422421129"/>
      <w:bookmarkStart w:id="62" w:name="_Toc433879207"/>
      <w:bookmarkStart w:id="63" w:name="_Toc422386596"/>
      <w:bookmarkStart w:id="64" w:name="_Toc455630"/>
      <w:bookmarkStart w:id="65" w:name="_Toc489017568"/>
      <w:bookmarkStart w:id="66" w:name="_Toc28033"/>
      <w:bookmarkStart w:id="67" w:name="_Toc30947"/>
      <w:r>
        <w:rPr>
          <w:rFonts w:hint="default"/>
          <w:lang w:val="en-US"/>
        </w:rPr>
        <w:t>1.4 产业政策</w:t>
      </w:r>
      <w:bookmarkEnd w:id="60"/>
      <w:bookmarkEnd w:id="61"/>
      <w:bookmarkEnd w:id="62"/>
      <w:bookmarkEnd w:id="63"/>
      <w:r>
        <w:rPr>
          <w:rFonts w:hint="default"/>
          <w:lang w:val="en-US"/>
        </w:rPr>
        <w:t>、规划符合性</w:t>
      </w:r>
      <w:bookmarkEnd w:id="64"/>
      <w:bookmarkEnd w:id="65"/>
      <w:bookmarkEnd w:id="66"/>
      <w:bookmarkEnd w:id="67"/>
    </w:p>
    <w:p>
      <w:pPr>
        <w:pStyle w:val="5"/>
        <w:bidi w:val="0"/>
      </w:pPr>
      <w:bookmarkStart w:id="68" w:name="_Toc489017569"/>
      <w:bookmarkStart w:id="69" w:name="_Toc19183"/>
      <w:bookmarkStart w:id="70" w:name="_Toc3360"/>
      <w:bookmarkStart w:id="71" w:name="_Toc455631"/>
      <w:r>
        <w:t>1.4.1 产业政策符合性</w:t>
      </w:r>
      <w:bookmarkEnd w:id="68"/>
      <w:r>
        <w:t>分析</w:t>
      </w:r>
      <w:bookmarkEnd w:id="69"/>
      <w:bookmarkEnd w:id="70"/>
      <w:bookmarkEnd w:id="71"/>
    </w:p>
    <w:p>
      <w:pPr>
        <w:bidi w:val="0"/>
        <w:rPr>
          <w:rFonts w:hint="eastAsia"/>
        </w:rPr>
      </w:pPr>
      <w:r>
        <w:rPr>
          <w:rFonts w:hint="eastAsia"/>
          <w:lang w:eastAsia="zh-CN"/>
        </w:rPr>
        <w:t>根据</w:t>
      </w:r>
      <w:r>
        <w:t>《产业结构调整指导目录（2019年本）》</w:t>
      </w:r>
      <w:r>
        <w:rPr>
          <w:rFonts w:hint="eastAsia"/>
        </w:rPr>
        <w:t>，</w:t>
      </w:r>
      <w:r>
        <w:t>本项目属于鼓励类</w:t>
      </w:r>
      <w:r>
        <w:rPr>
          <w:rFonts w:hint="eastAsia"/>
          <w:lang w:eastAsia="zh-CN"/>
        </w:rPr>
        <w:t>，</w:t>
      </w:r>
      <w:r>
        <w:rPr>
          <w:rFonts w:hint="eastAsia"/>
        </w:rPr>
        <w:t>该目录</w:t>
      </w:r>
      <w:r>
        <w:t>第十一项石化化工篇中的第8项明确罗列了</w:t>
      </w:r>
      <w:r>
        <w:rPr>
          <w:rFonts w:hint="eastAsia"/>
        </w:rPr>
        <w:t>：</w:t>
      </w:r>
      <w:r>
        <w:t>“高固着率、高色牢度、高提升性、高匀染性、高重现性、低沾污性以及低盐、低温、小浴比染色用和湿短蒸轧染用的活性染料</w:t>
      </w:r>
      <w:r>
        <w:rPr>
          <w:rFonts w:hint="eastAsia"/>
        </w:rPr>
        <w:t>。</w:t>
      </w:r>
      <w:r>
        <w:t>”</w:t>
      </w:r>
      <w:r>
        <w:rPr>
          <w:rFonts w:hint="eastAsia"/>
        </w:rPr>
        <w:t>以及第9项罗列了“</w:t>
      </w:r>
      <w:r>
        <w:t>染料、有机颜料及其中间体清洁生产、本质安全的新技术 （包括发烟硫酸连续磺化、连续硝化、连续酰化、连续萃取、连续加氢还原、连续重氮偶合等连续化工艺，催化、三氧化硫磺化、绝热硝化、定向氯化、组合增效、溶剂反应、双氧水氧化、循环利用等技术，以及取代光气等剧毒原料的适用技术，膜过滤和原浆干燥技术）的开发和应用</w:t>
      </w:r>
      <w:r>
        <w:rPr>
          <w:rFonts w:hint="eastAsia"/>
        </w:rPr>
        <w:t>。”</w:t>
      </w:r>
    </w:p>
    <w:p>
      <w:pPr>
        <w:bidi w:val="0"/>
      </w:pPr>
      <w:r>
        <w:t>本项目KN-R是由溴氨酸和氨基油（间位酯未酯化物）缩合，缩合物精制后的滤饼在溶剂中用硫酸酯化，经中和分离、活性炭吸附后加入少量助剂喷干后而得。该工艺采用了溶剂法，酯化时减少了大量的硫酸，减少了大量污水的排放。溶剂经分离后循环利用，溶剂法提高了产品的质量和收率，在国内</w:t>
      </w:r>
      <w:r>
        <w:rPr>
          <w:rFonts w:hint="eastAsia"/>
        </w:rPr>
        <w:t>属于</w:t>
      </w:r>
      <w:r>
        <w:t>先进的工艺技术。</w:t>
      </w:r>
    </w:p>
    <w:p>
      <w:pPr>
        <w:bidi w:val="0"/>
      </w:pPr>
      <w:r>
        <w:t>因此，本项目建设符合国家产业政策要求。</w:t>
      </w:r>
    </w:p>
    <w:p>
      <w:pPr>
        <w:pStyle w:val="32"/>
        <w:bidi w:val="0"/>
        <w:ind w:left="0" w:leftChars="0" w:firstLine="0" w:firstLineChars="0"/>
        <w:jc w:val="center"/>
        <w:rPr>
          <w:b w:val="0"/>
          <w:bCs w:val="0"/>
        </w:rPr>
      </w:pPr>
      <w:r>
        <w:t xml:space="preserve">1.4-1 </w:t>
      </w:r>
      <w:r>
        <w:rPr>
          <w:rFonts w:hint="eastAsia"/>
          <w:lang w:val="en-US" w:eastAsia="zh-CN"/>
        </w:rPr>
        <w:t xml:space="preserve"> </w:t>
      </w:r>
      <w:r>
        <w:t>产业政策符合性分析</w:t>
      </w:r>
      <w:r>
        <w:rPr>
          <w:b w:val="0"/>
          <w:bCs w:val="0"/>
        </w:rPr>
        <w:t>表</w:t>
      </w:r>
    </w:p>
    <w:tbl>
      <w:tblPr>
        <w:tblStyle w:val="2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2"/>
        <w:gridCol w:w="993"/>
        <w:gridCol w:w="6131"/>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36" w:type="pct"/>
            <w:noWrap w:val="0"/>
            <w:vAlign w:val="center"/>
          </w:tcPr>
          <w:p>
            <w:pPr>
              <w:pStyle w:val="34"/>
              <w:bidi w:val="0"/>
              <w:rPr>
                <w:b/>
                <w:bCs/>
              </w:rPr>
            </w:pPr>
            <w:bookmarkStart w:id="72" w:name="_Toc28490"/>
            <w:bookmarkStart w:id="73" w:name="_Toc28707"/>
            <w:bookmarkStart w:id="74" w:name="_Toc23434"/>
            <w:r>
              <w:rPr>
                <w:b/>
                <w:bCs/>
              </w:rPr>
              <w:t>类别</w:t>
            </w:r>
            <w:bookmarkEnd w:id="72"/>
            <w:bookmarkEnd w:id="73"/>
            <w:bookmarkEnd w:id="74"/>
          </w:p>
        </w:tc>
        <w:tc>
          <w:tcPr>
            <w:tcW w:w="519" w:type="pct"/>
            <w:noWrap w:val="0"/>
            <w:vAlign w:val="center"/>
          </w:tcPr>
          <w:p>
            <w:pPr>
              <w:pStyle w:val="34"/>
              <w:bidi w:val="0"/>
              <w:rPr>
                <w:b/>
                <w:bCs/>
              </w:rPr>
            </w:pPr>
            <w:bookmarkStart w:id="75" w:name="_Toc8632"/>
            <w:bookmarkStart w:id="76" w:name="_Toc319"/>
            <w:bookmarkStart w:id="77" w:name="_Toc17525"/>
            <w:r>
              <w:rPr>
                <w:b/>
                <w:bCs/>
              </w:rPr>
              <w:t>行业</w:t>
            </w:r>
            <w:bookmarkEnd w:id="75"/>
            <w:bookmarkEnd w:id="76"/>
            <w:bookmarkEnd w:id="77"/>
          </w:p>
        </w:tc>
        <w:tc>
          <w:tcPr>
            <w:tcW w:w="3204" w:type="pct"/>
            <w:noWrap w:val="0"/>
            <w:vAlign w:val="center"/>
          </w:tcPr>
          <w:p>
            <w:pPr>
              <w:pStyle w:val="34"/>
              <w:bidi w:val="0"/>
              <w:rPr>
                <w:b/>
                <w:bCs/>
              </w:rPr>
            </w:pPr>
            <w:bookmarkStart w:id="78" w:name="_Toc24621"/>
            <w:bookmarkStart w:id="79" w:name="_Toc365"/>
            <w:bookmarkStart w:id="80" w:name="_Toc28546"/>
            <w:r>
              <w:rPr>
                <w:b/>
                <w:bCs/>
              </w:rPr>
              <w:t>规定内容</w:t>
            </w:r>
            <w:bookmarkEnd w:id="78"/>
            <w:bookmarkEnd w:id="79"/>
            <w:bookmarkEnd w:id="80"/>
          </w:p>
        </w:tc>
        <w:tc>
          <w:tcPr>
            <w:tcW w:w="939" w:type="pct"/>
            <w:noWrap w:val="0"/>
            <w:vAlign w:val="center"/>
          </w:tcPr>
          <w:p>
            <w:pPr>
              <w:pStyle w:val="34"/>
              <w:bidi w:val="0"/>
              <w:rPr>
                <w:b/>
                <w:bCs/>
              </w:rPr>
            </w:pPr>
            <w:bookmarkStart w:id="81" w:name="_Toc23263"/>
            <w:bookmarkStart w:id="82" w:name="_Toc20033"/>
            <w:bookmarkStart w:id="83" w:name="_Toc3922"/>
            <w:r>
              <w:rPr>
                <w:b/>
                <w:bCs/>
              </w:rPr>
              <w:t>符合性</w:t>
            </w:r>
            <w:bookmarkEnd w:id="81"/>
            <w:bookmarkEnd w:id="82"/>
            <w:bookmarkEnd w:id="8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336" w:type="pct"/>
            <w:vMerge w:val="restart"/>
            <w:noWrap w:val="0"/>
            <w:vAlign w:val="center"/>
          </w:tcPr>
          <w:p>
            <w:pPr>
              <w:pStyle w:val="34"/>
              <w:bidi w:val="0"/>
            </w:pPr>
            <w:bookmarkStart w:id="84" w:name="_Toc28959"/>
            <w:bookmarkStart w:id="85" w:name="_Toc14700"/>
            <w:bookmarkStart w:id="86" w:name="_Toc22026"/>
            <w:r>
              <w:t>鼓励类</w:t>
            </w:r>
            <w:bookmarkEnd w:id="84"/>
            <w:bookmarkEnd w:id="85"/>
            <w:bookmarkEnd w:id="86"/>
          </w:p>
        </w:tc>
        <w:tc>
          <w:tcPr>
            <w:tcW w:w="519" w:type="pct"/>
            <w:vMerge w:val="restart"/>
            <w:noWrap w:val="0"/>
            <w:vAlign w:val="center"/>
          </w:tcPr>
          <w:p>
            <w:pPr>
              <w:pStyle w:val="34"/>
              <w:bidi w:val="0"/>
              <w:rPr>
                <w:rFonts w:hint="eastAsia"/>
                <w:lang w:eastAsia="zh-CN"/>
              </w:rPr>
            </w:pPr>
            <w:bookmarkStart w:id="87" w:name="_Toc18760"/>
            <w:bookmarkStart w:id="88" w:name="_Toc17636"/>
            <w:bookmarkStart w:id="89" w:name="_Toc7577"/>
            <w:r>
              <w:t>十</w:t>
            </w:r>
            <w:r>
              <w:rPr>
                <w:rFonts w:hint="eastAsia"/>
                <w:lang w:eastAsia="zh-CN"/>
              </w:rPr>
              <w:t>一</w:t>
            </w:r>
            <w:r>
              <w:t>、</w:t>
            </w:r>
            <w:bookmarkEnd w:id="87"/>
            <w:bookmarkEnd w:id="88"/>
            <w:bookmarkEnd w:id="89"/>
            <w:r>
              <w:rPr>
                <w:rFonts w:hint="eastAsia"/>
                <w:lang w:eastAsia="zh-CN"/>
              </w:rPr>
              <w:t>石化化工</w:t>
            </w:r>
          </w:p>
        </w:tc>
        <w:tc>
          <w:tcPr>
            <w:tcW w:w="3204" w:type="pct"/>
            <w:noWrap w:val="0"/>
            <w:vAlign w:val="center"/>
          </w:tcPr>
          <w:p>
            <w:pPr>
              <w:pStyle w:val="34"/>
              <w:bidi w:val="0"/>
              <w:rPr>
                <w:rFonts w:hint="default"/>
              </w:rPr>
            </w:pPr>
            <w:bookmarkStart w:id="90" w:name="_Toc27446"/>
            <w:bookmarkStart w:id="91" w:name="_Toc11998"/>
            <w:bookmarkStart w:id="92" w:name="_Toc19244"/>
            <w:r>
              <w:rPr>
                <w:rFonts w:hint="default"/>
              </w:rPr>
              <w:t>1、</w:t>
            </w:r>
            <w:bookmarkEnd w:id="90"/>
            <w:bookmarkEnd w:id="91"/>
            <w:bookmarkEnd w:id="92"/>
            <w:r>
              <w:rPr>
                <w:rFonts w:hint="default"/>
              </w:rPr>
              <w:t>高固着率、高色牢度、高提升性、高匀染性、高重现性、低沾污性以及低盐、低温、小浴比染色用和湿短蒸轧染用的活性染料。</w:t>
            </w:r>
          </w:p>
        </w:tc>
        <w:tc>
          <w:tcPr>
            <w:tcW w:w="939" w:type="pct"/>
            <w:noWrap w:val="0"/>
            <w:vAlign w:val="center"/>
          </w:tcPr>
          <w:p>
            <w:pPr>
              <w:pStyle w:val="34"/>
              <w:bidi w:val="0"/>
              <w:rPr>
                <w:rFonts w:hint="eastAsia"/>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atLeast"/>
        </w:trPr>
        <w:tc>
          <w:tcPr>
            <w:tcW w:w="336" w:type="pct"/>
            <w:vMerge w:val="continue"/>
            <w:noWrap w:val="0"/>
            <w:vAlign w:val="center"/>
          </w:tcPr>
          <w:p>
            <w:pPr>
              <w:pStyle w:val="34"/>
              <w:bidi w:val="0"/>
            </w:pPr>
            <w:bookmarkStart w:id="93" w:name="_Toc17999"/>
            <w:bookmarkStart w:id="94" w:name="_Toc20418"/>
            <w:bookmarkStart w:id="95" w:name="_Toc26924"/>
          </w:p>
        </w:tc>
        <w:tc>
          <w:tcPr>
            <w:tcW w:w="519" w:type="pct"/>
            <w:vMerge w:val="continue"/>
            <w:noWrap w:val="0"/>
            <w:vAlign w:val="center"/>
          </w:tcPr>
          <w:p>
            <w:pPr>
              <w:pStyle w:val="34"/>
              <w:bidi w:val="0"/>
            </w:pPr>
          </w:p>
        </w:tc>
        <w:tc>
          <w:tcPr>
            <w:tcW w:w="3204" w:type="pct"/>
            <w:noWrap w:val="0"/>
            <w:vAlign w:val="center"/>
          </w:tcPr>
          <w:p>
            <w:pPr>
              <w:pStyle w:val="34"/>
              <w:bidi w:val="0"/>
            </w:pPr>
            <w:r>
              <w:rPr>
                <w:rFonts w:hint="eastAsia"/>
                <w:lang w:val="en-US" w:eastAsia="zh-CN"/>
              </w:rPr>
              <w:t>2、</w:t>
            </w:r>
            <w:r>
              <w:t>染料、有机颜料及其中间体清洁生产、本质安全的新技术 （包括发烟硫酸连续磺化、连续硝化、连续酰化、连续萃取、连续加氢还原、连续重氮偶合等连续化工艺，催化、三氧化硫磺化、绝热硝化、定向氯化、组合增效、溶剂反应、双氧水氧化、循环利用等技术，以及取代光气等剧毒原料的适用技术，膜过滤和原浆干燥技术）的开发和应用</w:t>
            </w:r>
            <w:r>
              <w:rPr>
                <w:rFonts w:hint="eastAsia"/>
              </w:rPr>
              <w:t>。</w:t>
            </w:r>
          </w:p>
        </w:tc>
        <w:tc>
          <w:tcPr>
            <w:tcW w:w="939" w:type="pct"/>
            <w:noWrap w:val="0"/>
            <w:vAlign w:val="center"/>
          </w:tcPr>
          <w:p>
            <w:pPr>
              <w:pStyle w:val="34"/>
              <w:bidi w:val="0"/>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336" w:type="pct"/>
            <w:noWrap w:val="0"/>
            <w:vAlign w:val="center"/>
          </w:tcPr>
          <w:p>
            <w:pPr>
              <w:pStyle w:val="34"/>
              <w:bidi w:val="0"/>
            </w:pPr>
            <w:r>
              <w:t>限制类</w:t>
            </w:r>
            <w:bookmarkEnd w:id="93"/>
            <w:bookmarkEnd w:id="94"/>
            <w:bookmarkEnd w:id="95"/>
          </w:p>
        </w:tc>
        <w:tc>
          <w:tcPr>
            <w:tcW w:w="519" w:type="pct"/>
            <w:noWrap w:val="0"/>
            <w:vAlign w:val="center"/>
          </w:tcPr>
          <w:p>
            <w:pPr>
              <w:pStyle w:val="34"/>
              <w:bidi w:val="0"/>
            </w:pPr>
            <w:r>
              <w:rPr>
                <w:rFonts w:hint="eastAsia"/>
                <w:lang w:eastAsia="zh-CN"/>
              </w:rPr>
              <w:t>四</w:t>
            </w:r>
            <w:r>
              <w:t>、</w:t>
            </w:r>
            <w:r>
              <w:rPr>
                <w:rFonts w:hint="eastAsia"/>
                <w:lang w:eastAsia="zh-CN"/>
              </w:rPr>
              <w:t>石化化工</w:t>
            </w:r>
          </w:p>
        </w:tc>
        <w:tc>
          <w:tcPr>
            <w:tcW w:w="3204" w:type="pct"/>
            <w:noWrap w:val="0"/>
            <w:vAlign w:val="center"/>
          </w:tcPr>
          <w:p>
            <w:pPr>
              <w:pStyle w:val="34"/>
              <w:bidi w:val="0"/>
              <w:rPr>
                <w:rFonts w:hint="eastAsia"/>
                <w:lang w:val="en-US" w:eastAsia="zh-CN"/>
              </w:rPr>
            </w:pPr>
            <w:r>
              <w:rPr>
                <w:rFonts w:hint="eastAsia"/>
                <w:lang w:val="en-US" w:eastAsia="zh-CN"/>
              </w:rPr>
              <w:t>新建染料、染料中间体、有机颜料、印染助剂生产装置（鼓励类及采用鼓励类技术的除外）</w:t>
            </w:r>
          </w:p>
        </w:tc>
        <w:tc>
          <w:tcPr>
            <w:tcW w:w="939" w:type="pct"/>
            <w:noWrap w:val="0"/>
            <w:vAlign w:val="center"/>
          </w:tcPr>
          <w:p>
            <w:pPr>
              <w:pStyle w:val="34"/>
              <w:bidi w:val="0"/>
              <w:rPr>
                <w:rFonts w:hint="default"/>
                <w:lang w:val="en-US" w:eastAsia="zh-CN"/>
              </w:rPr>
            </w:pPr>
            <w:r>
              <w:rPr>
                <w:rFonts w:hint="eastAsia"/>
                <w:lang w:val="en-US" w:eastAsia="zh-CN"/>
              </w:rPr>
              <w:t>/</w:t>
            </w:r>
          </w:p>
        </w:tc>
      </w:tr>
    </w:tbl>
    <w:p>
      <w:pPr>
        <w:pStyle w:val="5"/>
        <w:bidi w:val="0"/>
      </w:pPr>
      <w:bookmarkStart w:id="96" w:name="_Toc26359"/>
      <w:bookmarkStart w:id="97" w:name="_Toc9174"/>
      <w:bookmarkStart w:id="98" w:name="_Toc455632"/>
      <w:r>
        <w:t>1.4.2 规划符合性分析</w:t>
      </w:r>
      <w:bookmarkEnd w:id="96"/>
      <w:bookmarkEnd w:id="97"/>
      <w:bookmarkEnd w:id="98"/>
    </w:p>
    <w:p>
      <w:pPr>
        <w:pStyle w:val="6"/>
        <w:bidi w:val="0"/>
      </w:pPr>
      <w:r>
        <w:t>1.4.2.1 与金昌经济技术开发区规划符合性分析</w:t>
      </w:r>
    </w:p>
    <w:p>
      <w:pPr>
        <w:bidi w:val="0"/>
      </w:pPr>
      <w:r>
        <w:rPr>
          <w:rFonts w:hint="eastAsia"/>
          <w:lang w:val="en-US" w:eastAsia="zh-CN"/>
        </w:rPr>
        <w:t>⑴</w:t>
      </w:r>
      <w:r>
        <w:t>与金昌经济技术开发区基本情况</w:t>
      </w:r>
    </w:p>
    <w:p>
      <w:pPr>
        <w:bidi w:val="0"/>
      </w:pPr>
      <w:r>
        <w:t>金昌经济技术开发区管委会于2014年10月委托兰州大学应用技术研究院有限责任公司编制了《金昌经济技术开发区发展规划（2014-2020年）环境影响报告书》，</w:t>
      </w:r>
      <w:r>
        <w:rPr>
          <w:rFonts w:hint="eastAsia"/>
          <w:lang w:eastAsia="zh-CN"/>
        </w:rPr>
        <w:t>原</w:t>
      </w:r>
      <w:r>
        <w:t>甘肃省环境保护厅于2016年3月2日审批通过并出具审查意见（甘环评发【2016】7号）。</w:t>
      </w:r>
    </w:p>
    <w:p>
      <w:pPr>
        <w:bidi w:val="0"/>
      </w:pPr>
      <w:r>
        <w:t>金昌经济技术开发区整体位于金昌市金川区，规划面积66平方公里，东至东环路、南至绕城南路，西至北京路—贵阳路—桂林路—嘉峪关路—成都路—河雅路，北至西宁路东延伸段。有色金属生产及加工区、新材料工业区、高新技术产业区（中心企业区）、固废及废旧金属资料综合利用区、综合服务区、金水湖及绿化区、预留发展区7大板块。主要发展有色金属生产及加工、新材料制造与加工、</w:t>
      </w:r>
      <w:r>
        <w:rPr>
          <w:rFonts w:hint="eastAsia"/>
          <w:lang w:eastAsia="zh-CN"/>
        </w:rPr>
        <w:t>新材料工业区</w:t>
      </w:r>
      <w:r>
        <w:t>、新能源及装备制造业、固废综合利用业等。</w:t>
      </w:r>
    </w:p>
    <w:p>
      <w:pPr>
        <w:bidi w:val="0"/>
      </w:pPr>
      <w:r>
        <w:rPr>
          <w:rFonts w:hint="eastAsia"/>
          <w:lang w:val="en-US" w:eastAsia="zh-CN"/>
        </w:rPr>
        <w:t>⑵</w:t>
      </w:r>
      <w:r>
        <w:t>金昌经济技术开发区产业定位符合性分析</w:t>
      </w:r>
    </w:p>
    <w:p>
      <w:pPr>
        <w:bidi w:val="0"/>
      </w:pPr>
      <w:r>
        <w:t>本</w:t>
      </w:r>
      <w:r>
        <w:rPr>
          <w:rFonts w:hint="default"/>
        </w:rPr>
        <w:t>项目包括</w:t>
      </w:r>
      <w:r>
        <w:rPr>
          <w:rFonts w:hint="default"/>
          <w:lang w:val="en-US" w:eastAsia="zh-CN"/>
        </w:rPr>
        <w:t>7</w:t>
      </w:r>
      <w:r>
        <w:rPr>
          <w:rFonts w:hint="default"/>
        </w:rPr>
        <w:t>个产品，包括1-氨基蒽醌、溴氨酸，间位酯</w:t>
      </w:r>
      <w:r>
        <w:rPr>
          <w:rFonts w:hint="default"/>
          <w:lang w:eastAsia="zh-CN"/>
        </w:rPr>
        <w:t>、</w:t>
      </w:r>
      <w:r>
        <w:rPr>
          <w:rFonts w:hint="default"/>
        </w:rPr>
        <w:t>助剂F</w:t>
      </w:r>
      <w:r>
        <w:rPr>
          <w:rFonts w:hint="default"/>
          <w:lang w:eastAsia="zh-CN"/>
        </w:rPr>
        <w:t>、</w:t>
      </w:r>
      <w:r>
        <w:rPr>
          <w:rFonts w:hint="default"/>
        </w:rPr>
        <w:t>H酸、对位蓝</w:t>
      </w:r>
      <w:r>
        <w:rPr>
          <w:rFonts w:hint="default"/>
          <w:lang w:eastAsia="zh-CN"/>
        </w:rPr>
        <w:t>及</w:t>
      </w:r>
      <w:r>
        <w:rPr>
          <w:rFonts w:hint="default"/>
        </w:rPr>
        <w:t>活性蓝KNR艳蓝，均属</w:t>
      </w:r>
      <w:r>
        <w:t>于精细化工行业，化工属于金昌经济技术开发</w:t>
      </w:r>
      <w:r>
        <w:rPr>
          <w:rFonts w:hint="eastAsia"/>
        </w:rPr>
        <w:t>区“</w:t>
      </w:r>
      <w:r>
        <w:rPr>
          <w:rFonts w:hint="eastAsia"/>
          <w:lang w:eastAsia="zh-CN"/>
        </w:rPr>
        <w:t>新材料工业区</w:t>
      </w:r>
      <w:r>
        <w:rPr>
          <w:rFonts w:hint="eastAsia"/>
        </w:rPr>
        <w:t>”</w:t>
      </w:r>
      <w:r>
        <w:t>产业方向，符合金昌经济技术开发区产业定位。</w:t>
      </w:r>
    </w:p>
    <w:p>
      <w:pPr>
        <w:bidi w:val="0"/>
      </w:pPr>
      <w:bookmarkStart w:id="99" w:name="_Toc32545"/>
      <w:bookmarkStart w:id="100" w:name="_Toc32296"/>
      <w:bookmarkStart w:id="101" w:name="_Toc490067970"/>
      <w:r>
        <w:rPr>
          <w:rFonts w:hint="eastAsia"/>
          <w:lang w:val="en-US" w:eastAsia="zh-CN"/>
        </w:rPr>
        <w:t>⑶</w:t>
      </w:r>
      <w:r>
        <w:t>与金昌经济技术开发区布局符合性分析</w:t>
      </w:r>
      <w:bookmarkEnd w:id="99"/>
      <w:bookmarkEnd w:id="100"/>
      <w:bookmarkEnd w:id="101"/>
    </w:p>
    <w:p>
      <w:pPr>
        <w:bidi w:val="0"/>
      </w:pPr>
      <w:r>
        <w:t>项目位于金昌经济技术开发区新材料工业区，新材料工业区的产业定位为装备制造、新材料、</w:t>
      </w:r>
      <w:r>
        <w:rPr>
          <w:rFonts w:hint="eastAsia"/>
          <w:lang w:eastAsia="zh-CN"/>
        </w:rPr>
        <w:t>新材料工业区</w:t>
      </w:r>
      <w:r>
        <w:t>等，本项目属于精细化工项目，符合新材料工业区功能定位，符合金昌经济技术开发区布局，项目与金昌经济技术开发区布局位置关系见图1.4-1。</w:t>
      </w:r>
    </w:p>
    <w:p>
      <w:pPr>
        <w:ind w:left="0" w:leftChars="0" w:firstLine="0" w:firstLineChars="0"/>
        <w:jc w:val="center"/>
        <w:rPr>
          <w:rFonts w:ascii="Times New Roman" w:hAnsi="Times New Roman" w:cs="Times New Roman"/>
        </w:rPr>
      </w:pPr>
      <w:r>
        <w:rPr>
          <w:sz w:val="24"/>
        </w:rPr>
        <mc:AlternateContent>
          <mc:Choice Requires="wpg">
            <w:drawing>
              <wp:anchor distT="0" distB="0" distL="114300" distR="114300" simplePos="0" relativeHeight="251661312" behindDoc="0" locked="0" layoutInCell="1" allowOverlap="1">
                <wp:simplePos x="0" y="0"/>
                <wp:positionH relativeFrom="column">
                  <wp:posOffset>4292600</wp:posOffset>
                </wp:positionH>
                <wp:positionV relativeFrom="paragraph">
                  <wp:posOffset>1736725</wp:posOffset>
                </wp:positionV>
                <wp:extent cx="868680" cy="727710"/>
                <wp:effectExtent l="4445" t="4445" r="22225" b="29845"/>
                <wp:wrapNone/>
                <wp:docPr id="13" name="组合 13"/>
                <wp:cNvGraphicFramePr/>
                <a:graphic xmlns:a="http://schemas.openxmlformats.org/drawingml/2006/main">
                  <a:graphicData uri="http://schemas.microsoft.com/office/word/2010/wordprocessingGroup">
                    <wpg:wgp>
                      <wpg:cNvGrpSpPr/>
                      <wpg:grpSpPr>
                        <a:xfrm>
                          <a:off x="0" y="0"/>
                          <a:ext cx="868680" cy="727710"/>
                          <a:chOff x="9182" y="154018"/>
                          <a:chExt cx="1368" cy="1146"/>
                        </a:xfrm>
                      </wpg:grpSpPr>
                      <wps:wsp>
                        <wps:cNvPr id="11" name="任意多边形 11"/>
                        <wps:cNvSpPr/>
                        <wps:spPr>
                          <a:xfrm>
                            <a:off x="9534" y="154970"/>
                            <a:ext cx="225" cy="195"/>
                          </a:xfrm>
                          <a:custGeom>
                            <a:avLst/>
                            <a:gdLst>
                              <a:gd name="txL" fmla="*/ 0 w 142875"/>
                              <a:gd name="txT" fmla="*/ 0 h 123825"/>
                              <a:gd name="txR" fmla="*/ 142875 w 142875"/>
                              <a:gd name="txB" fmla="*/ 123825 h 123825"/>
                            </a:gdLst>
                            <a:ahLst/>
                            <a:cxnLst>
                              <a:cxn ang="16187392">
                                <a:pos x="71437" y="0"/>
                              </a:cxn>
                              <a:cxn ang="10747904">
                                <a:pos x="0" y="47296"/>
                              </a:cxn>
                              <a:cxn ang="5373952">
                                <a:pos x="27286" y="123824"/>
                              </a:cxn>
                              <a:cxn ang="5373952">
                                <a:pos x="115588" y="123824"/>
                              </a:cxn>
                              <a:cxn ang="0">
                                <a:pos x="142874" y="47296"/>
                              </a:cxn>
                            </a:cxnLst>
                            <a:rect l="txL" t="txT" r="txR" b="txB"/>
                            <a:pathLst>
                              <a:path w="142875" h="123825">
                                <a:moveTo>
                                  <a:pt x="0" y="47296"/>
                                </a:moveTo>
                                <a:lnTo>
                                  <a:pt x="54573" y="47297"/>
                                </a:lnTo>
                                <a:lnTo>
                                  <a:pt x="71437" y="0"/>
                                </a:lnTo>
                                <a:lnTo>
                                  <a:pt x="88301" y="47297"/>
                                </a:lnTo>
                                <a:lnTo>
                                  <a:pt x="142874" y="47296"/>
                                </a:lnTo>
                                <a:lnTo>
                                  <a:pt x="98723" y="76527"/>
                                </a:lnTo>
                                <a:lnTo>
                                  <a:pt x="115588" y="123824"/>
                                </a:lnTo>
                                <a:lnTo>
                                  <a:pt x="71437" y="94593"/>
                                </a:lnTo>
                                <a:lnTo>
                                  <a:pt x="27286" y="123824"/>
                                </a:lnTo>
                                <a:lnTo>
                                  <a:pt x="44151" y="76527"/>
                                </a:lnTo>
                                <a:close/>
                              </a:path>
                            </a:pathLst>
                          </a:custGeom>
                          <a:solidFill>
                            <a:srgbClr val="FF0000"/>
                          </a:solidFill>
                          <a:ln w="9525" cap="flat" cmpd="sng">
                            <a:solidFill>
                              <a:srgbClr val="FF0000"/>
                            </a:solidFill>
                            <a:prstDash val="solid"/>
                            <a:miter/>
                            <a:headEnd type="none" w="med" len="med"/>
                            <a:tailEnd type="none" w="med" len="med"/>
                          </a:ln>
                        </wps:spPr>
                        <wps:txbx>
                          <w:txbxContent>
                            <w:p>
                              <w:pPr>
                                <w:jc w:val="center"/>
                              </w:pPr>
                            </w:p>
                          </w:txbxContent>
                        </wps:txbx>
                        <wps:bodyPr upright="1"/>
                      </wps:wsp>
                      <wps:wsp>
                        <wps:cNvPr id="12" name="矩形标注 12"/>
                        <wps:cNvSpPr/>
                        <wps:spPr>
                          <a:xfrm>
                            <a:off x="9182" y="154018"/>
                            <a:ext cx="1368" cy="392"/>
                          </a:xfrm>
                          <a:prstGeom prst="wedgeRectCallout">
                            <a:avLst>
                              <a:gd name="adj1" fmla="val -15935"/>
                              <a:gd name="adj2" fmla="val 226019"/>
                            </a:avLst>
                          </a:prstGeom>
                          <a:solidFill>
                            <a:srgbClr val="F2F2F2"/>
                          </a:solidFill>
                          <a:ln w="317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b/>
                                  <w:color w:val="FF0000"/>
                                  <w:sz w:val="20"/>
                                  <w:szCs w:val="20"/>
                                </w:rPr>
                              </w:pPr>
                              <w:r>
                                <w:rPr>
                                  <w:rFonts w:hint="eastAsia"/>
                                  <w:b/>
                                  <w:color w:val="FF0000"/>
                                  <w:sz w:val="20"/>
                                  <w:szCs w:val="20"/>
                                </w:rPr>
                                <w:t>项目</w:t>
                              </w:r>
                              <w:r>
                                <w:rPr>
                                  <w:b/>
                                  <w:color w:val="FF0000"/>
                                  <w:sz w:val="20"/>
                                  <w:szCs w:val="20"/>
                                </w:rPr>
                                <w:t>所在地</w:t>
                              </w:r>
                            </w:p>
                          </w:txbxContent>
                        </wps:txbx>
                        <wps:bodyPr upright="1"/>
                      </wps:wsp>
                    </wpg:wgp>
                  </a:graphicData>
                </a:graphic>
              </wp:anchor>
            </w:drawing>
          </mc:Choice>
          <mc:Fallback>
            <w:pict>
              <v:group id="_x0000_s1026" o:spid="_x0000_s1026" o:spt="203" style="position:absolute;left:0pt;margin-left:338pt;margin-top:136.75pt;height:57.3pt;width:68.4pt;z-index:251661312;mso-width-relative:page;mso-height-relative:page;" coordorigin="9182,154018" coordsize="1368,1146" o:gfxdata="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">
                <o:lock v:ext="edit" aspectratio="f"/>
                <v:shape id="_x0000_s1026" o:spid="_x0000_s1026" o:spt="100" style="position:absolute;left:9534;top:154970;height:195;width:225;" fillcolor="#FF0000" filled="t" stroked="t" coordsize="142875,123825" o:gfxdata="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SlWy5AAAA2wAA&#10;AA8AAAAAAAAAAQAgAAAAIgAAAGRycy9kb3ducmV2LnhtbFBLAQIUABQAAAAIAIdO4kAzLwWeOwAA&#10;ADkAAAAQAAAAAAAAAAEAIAAAAAgBAABkcnMvc2hhcGV4bWwueG1sUEsFBgAAAAAGAAYAWwEAALID&#10;AAAAAA==&#10;" path="m0,47296l54573,47297,71437,0,88301,47297,142874,47296,98723,76527,115588,123824,71437,94593,27286,123824,44151,76527xe">
                  <v:path textboxrect="0,0,142875,123825" o:connectlocs="71437,0;0,47296;27286,123824;115588,123824;142874,47296" o:connectangles="247,164,82,82,0"/>
                  <v:fill on="t" focussize="0,0"/>
                  <v:stroke color="#FF0000" joinstyle="miter"/>
                  <v:imagedata o:title=""/>
                  <o:lock v:ext="edit" aspectratio="f"/>
                  <v:textbox>
                    <w:txbxContent>
                      <w:p>
                        <w:pPr>
                          <w:jc w:val="center"/>
                        </w:pPr>
                      </w:p>
                    </w:txbxContent>
                  </v:textbox>
                </v:shape>
                <v:shape id="_x0000_s1026" o:spid="_x0000_s1026" o:spt="61" type="#_x0000_t61" style="position:absolute;left:9182;top:154018;height:392;width:1368;" fillcolor="#F2F2F2" filled="t" stroked="t" coordsize="21600,21600" o:gfxdata="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M5bxq5AAAA2wAA&#10;AA8AAAAAAAAAAQAgAAAAIgAAAGRycy9kb3ducmV2LnhtbFBLAQIUABQAAAAIAIdO4kAzLwWeOwAA&#10;ADkAAAAQAAAAAAAAAAEAIAAAAAgBAABkcnMvc2hhcGV4bWwueG1sUEsFBgAAAAAGAAYAWwEAALID&#10;AAAAAA==&#10;" adj="7358,59620">
                  <v:fill on="t" focussize="0,0"/>
                  <v:stroke weight="0.25pt" color="#000000" joinstyle="miter"/>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b/>
                            <w:color w:val="FF0000"/>
                            <w:sz w:val="20"/>
                            <w:szCs w:val="20"/>
                          </w:rPr>
                        </w:pPr>
                        <w:r>
                          <w:rPr>
                            <w:rFonts w:hint="eastAsia"/>
                            <w:b/>
                            <w:color w:val="FF0000"/>
                            <w:sz w:val="20"/>
                            <w:szCs w:val="20"/>
                          </w:rPr>
                          <w:t>项目</w:t>
                        </w:r>
                        <w:r>
                          <w:rPr>
                            <w:b/>
                            <w:color w:val="FF0000"/>
                            <w:sz w:val="20"/>
                            <w:szCs w:val="20"/>
                          </w:rPr>
                          <w:t>所在地</w:t>
                        </w:r>
                      </w:p>
                    </w:txbxContent>
                  </v:textbox>
                </v:shape>
              </v:group>
            </w:pict>
          </mc:Fallback>
        </mc:AlternateContent>
      </w:r>
      <w:r>
        <w:rPr>
          <w:rFonts w:ascii="Times New Roman" w:hAnsi="Times New Roman" w:cs="Times New Roman"/>
        </w:rPr>
        <w:drawing>
          <wp:inline distT="0" distB="0" distL="114300" distR="114300">
            <wp:extent cx="5580380" cy="4133850"/>
            <wp:effectExtent l="9525" t="9525" r="10795" b="9525"/>
            <wp:docPr id="10" name="图片 8" descr="C:\Users\Administrator\Desktop\园区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descr="C:\Users\Administrator\Desktop\园区图.jpg"/>
                    <pic:cNvPicPr>
                      <a:picLocks noChangeAspect="1"/>
                    </pic:cNvPicPr>
                  </pic:nvPicPr>
                  <pic:blipFill>
                    <a:blip r:embed="rId15"/>
                    <a:stretch>
                      <a:fillRect/>
                    </a:stretch>
                  </pic:blipFill>
                  <pic:spPr>
                    <a:xfrm>
                      <a:off x="0" y="0"/>
                      <a:ext cx="5580380" cy="4133850"/>
                    </a:xfrm>
                    <a:prstGeom prst="rect">
                      <a:avLst/>
                    </a:prstGeom>
                    <a:noFill/>
                    <a:ln w="3175" cap="flat" cmpd="sng">
                      <a:solidFill>
                        <a:srgbClr val="000000"/>
                      </a:solidFill>
                      <a:prstDash val="solid"/>
                      <a:miter/>
                      <a:headEnd type="none" w="med" len="med"/>
                      <a:tailEnd type="none" w="med" len="med"/>
                    </a:ln>
                  </pic:spPr>
                </pic:pic>
              </a:graphicData>
            </a:graphic>
          </wp:inline>
        </w:drawing>
      </w:r>
    </w:p>
    <w:p>
      <w:pPr>
        <w:pStyle w:val="32"/>
        <w:bidi w:val="0"/>
        <w:ind w:left="0" w:leftChars="0" w:firstLine="0" w:firstLineChars="0"/>
        <w:jc w:val="center"/>
      </w:pPr>
      <w:r>
        <w:t>图1.4-1  项目与金昌经济技术开发区位置关系图</w:t>
      </w:r>
    </w:p>
    <w:p>
      <w:pPr>
        <w:bidi w:val="0"/>
      </w:pPr>
      <w:r>
        <w:rPr>
          <w:rFonts w:hint="eastAsia"/>
          <w:lang w:val="en-US" w:eastAsia="zh-CN"/>
        </w:rPr>
        <w:t>⑷</w:t>
      </w:r>
      <w:r>
        <w:t>与金昌经济技术开发区土地利用规划符合性分析</w:t>
      </w:r>
    </w:p>
    <w:p>
      <w:pPr>
        <w:bidi w:val="0"/>
      </w:pPr>
      <w:r>
        <w:t>本项目占地为金昌经济技术开发区</w:t>
      </w:r>
      <w:r>
        <w:rPr>
          <w:rFonts w:hint="eastAsia"/>
          <w:lang w:val="en-US" w:eastAsia="zh-CN"/>
        </w:rPr>
        <w:t>三</w:t>
      </w:r>
      <w:r>
        <w:t>类工业用地，项目与金昌经济技术开发区土地利用规划位置关系图见图1.4-2。</w:t>
      </w:r>
    </w:p>
    <w:p>
      <w:pPr>
        <w:ind w:left="0" w:leftChars="0" w:firstLine="0" w:firstLineChars="0"/>
        <w:jc w:val="center"/>
      </w:pPr>
      <w:r>
        <w:rPr>
          <w:sz w:val="24"/>
        </w:rPr>
        <mc:AlternateContent>
          <mc:Choice Requires="wpg">
            <w:drawing>
              <wp:anchor distT="0" distB="0" distL="114300" distR="114300" simplePos="0" relativeHeight="251662336" behindDoc="0" locked="0" layoutInCell="1" allowOverlap="1">
                <wp:simplePos x="0" y="0"/>
                <wp:positionH relativeFrom="column">
                  <wp:posOffset>3273425</wp:posOffset>
                </wp:positionH>
                <wp:positionV relativeFrom="paragraph">
                  <wp:posOffset>2340610</wp:posOffset>
                </wp:positionV>
                <wp:extent cx="928370" cy="657225"/>
                <wp:effectExtent l="15875" t="4445" r="8255" b="24130"/>
                <wp:wrapNone/>
                <wp:docPr id="17" name="组合 17"/>
                <wp:cNvGraphicFramePr/>
                <a:graphic xmlns:a="http://schemas.openxmlformats.org/drawingml/2006/main">
                  <a:graphicData uri="http://schemas.microsoft.com/office/word/2010/wordprocessingGroup">
                    <wpg:wgp>
                      <wpg:cNvGrpSpPr/>
                      <wpg:grpSpPr>
                        <a:xfrm>
                          <a:off x="0" y="0"/>
                          <a:ext cx="928370" cy="657225"/>
                          <a:chOff x="7526" y="171866"/>
                          <a:chExt cx="1462" cy="1035"/>
                        </a:xfrm>
                      </wpg:grpSpPr>
                      <wps:wsp>
                        <wps:cNvPr id="15" name="任意多边形 15"/>
                        <wps:cNvSpPr/>
                        <wps:spPr>
                          <a:xfrm>
                            <a:off x="7526" y="172707"/>
                            <a:ext cx="225" cy="195"/>
                          </a:xfrm>
                          <a:custGeom>
                            <a:avLst/>
                            <a:gdLst/>
                            <a:ahLst/>
                            <a:cxnLst>
                              <a:cxn ang="16187392">
                                <a:pos x="71437" y="0"/>
                              </a:cxn>
                              <a:cxn ang="10747904">
                                <a:pos x="0" y="47296"/>
                              </a:cxn>
                              <a:cxn ang="5373952">
                                <a:pos x="27286" y="123824"/>
                              </a:cxn>
                              <a:cxn ang="5373952">
                                <a:pos x="115588" y="123824"/>
                              </a:cxn>
                              <a:cxn ang="0">
                                <a:pos x="142874" y="47296"/>
                              </a:cxn>
                            </a:cxnLst>
                            <a:pathLst>
                              <a:path w="142875" h="123825">
                                <a:moveTo>
                                  <a:pt x="0" y="47296"/>
                                </a:moveTo>
                                <a:lnTo>
                                  <a:pt x="54573" y="47297"/>
                                </a:lnTo>
                                <a:lnTo>
                                  <a:pt x="71437" y="0"/>
                                </a:lnTo>
                                <a:lnTo>
                                  <a:pt x="88301" y="47297"/>
                                </a:lnTo>
                                <a:lnTo>
                                  <a:pt x="142874" y="47296"/>
                                </a:lnTo>
                                <a:lnTo>
                                  <a:pt x="98723" y="76527"/>
                                </a:lnTo>
                                <a:lnTo>
                                  <a:pt x="115588" y="123824"/>
                                </a:lnTo>
                                <a:lnTo>
                                  <a:pt x="71437" y="94593"/>
                                </a:lnTo>
                                <a:lnTo>
                                  <a:pt x="27286" y="123824"/>
                                </a:lnTo>
                                <a:lnTo>
                                  <a:pt x="44151" y="76527"/>
                                </a:lnTo>
                                <a:close/>
                              </a:path>
                            </a:pathLst>
                          </a:custGeom>
                          <a:solidFill>
                            <a:srgbClr val="FF0000"/>
                          </a:solidFill>
                          <a:ln w="9525" cap="flat" cmpd="sng">
                            <a:solidFill>
                              <a:srgbClr val="FF0000"/>
                            </a:solidFill>
                            <a:prstDash val="solid"/>
                            <a:miter/>
                            <a:headEnd type="none" w="med" len="med"/>
                            <a:tailEnd type="none" w="med" len="med"/>
                          </a:ln>
                        </wps:spPr>
                        <wps:bodyPr upright="1"/>
                      </wps:wsp>
                      <wps:wsp>
                        <wps:cNvPr id="16" name="矩形标注 16"/>
                        <wps:cNvSpPr/>
                        <wps:spPr>
                          <a:xfrm>
                            <a:off x="7600" y="171866"/>
                            <a:ext cx="1388" cy="421"/>
                          </a:xfrm>
                          <a:prstGeom prst="wedgeRectCallout">
                            <a:avLst>
                              <a:gd name="adj1" fmla="val -46542"/>
                              <a:gd name="adj2" fmla="val 173514"/>
                            </a:avLst>
                          </a:prstGeom>
                          <a:solidFill>
                            <a:srgbClr val="FFFFFF"/>
                          </a:solidFill>
                          <a:ln w="3175" cap="flat" cmpd="sng">
                            <a:solidFill>
                              <a:srgbClr val="000000"/>
                            </a:solidFill>
                            <a:prstDash val="solid"/>
                            <a:miter/>
                            <a:headEnd type="none" w="med" len="med"/>
                            <a:tailEnd type="none" w="med" len="med"/>
                          </a:ln>
                        </wps:spPr>
                        <wps:txbx>
                          <w:txbxContent>
                            <w:p>
                              <w:pPr>
                                <w:spacing w:line="240" w:lineRule="auto"/>
                                <w:ind w:left="0" w:leftChars="0" w:firstLine="0" w:firstLineChars="0"/>
                                <w:jc w:val="both"/>
                                <w:rPr>
                                  <w:b/>
                                  <w:color w:val="FF0000"/>
                                  <w:sz w:val="20"/>
                                  <w:szCs w:val="20"/>
                                </w:rPr>
                              </w:pPr>
                              <w:r>
                                <w:rPr>
                                  <w:rFonts w:hint="eastAsia"/>
                                  <w:b/>
                                  <w:color w:val="FF0000"/>
                                  <w:sz w:val="20"/>
                                  <w:szCs w:val="20"/>
                                </w:rPr>
                                <w:t>项目</w:t>
                              </w:r>
                              <w:r>
                                <w:rPr>
                                  <w:b/>
                                  <w:color w:val="FF0000"/>
                                  <w:sz w:val="20"/>
                                  <w:szCs w:val="20"/>
                                </w:rPr>
                                <w:t>所在地</w:t>
                              </w:r>
                            </w:p>
                          </w:txbxContent>
                        </wps:txbx>
                        <wps:bodyPr upright="1"/>
                      </wps:wsp>
                    </wpg:wgp>
                  </a:graphicData>
                </a:graphic>
              </wp:anchor>
            </w:drawing>
          </mc:Choice>
          <mc:Fallback>
            <w:pict>
              <v:group id="_x0000_s1026" o:spid="_x0000_s1026" o:spt="203" style="position:absolute;left:0pt;margin-left:257.75pt;margin-top:184.3pt;height:51.75pt;width:73.1pt;z-index:251662336;mso-width-relative:page;mso-height-relative:page;" coordorigin="7526,171866" coordsize="1462,1035" o:gfxdata="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">
                <o:lock v:ext="edit" aspectratio="f"/>
                <v:shape id="_x0000_s1026" o:spid="_x0000_s1026" o:spt="100" style="position:absolute;left:7526;top:172707;height:195;width:225;" fillcolor="#FF0000" filled="t" stroked="t" coordsize="142875,123825" o:gfxdata="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mylIe8AAAA&#10;2wAAAA8AAAAAAAAAAQAgAAAAIgAAAGRycy9kb3ducmV2LnhtbFBLAQIUABQAAAAIAIdO4kAzLwWe&#10;OwAAADkAAAAQAAAAAAAAAAEAIAAAAAsBAABkcnMvc2hhcGV4bWwueG1sUEsFBgAAAAAGAAYAWwEA&#10;ALUDAAAAAA==&#10;" path="m0,47296l54573,47297,71437,0,88301,47297,142874,47296,98723,76527,115588,123824,71437,94593,27286,123824,44151,76527xe">
                  <v:path o:connectlocs="71437,0;0,47296;27286,123824;115588,123824;142874,47296" o:connectangles="247,164,82,82,0"/>
                  <v:fill on="t" focussize="0,0"/>
                  <v:stroke color="#FF0000" joinstyle="miter"/>
                  <v:imagedata o:title=""/>
                  <o:lock v:ext="edit" aspectratio="f"/>
                </v:shape>
                <v:shape id="_x0000_s1026" o:spid="_x0000_s1026" o:spt="61" type="#_x0000_t61" style="position:absolute;left:7600;top:171866;height:421;width:1388;" fillcolor="#FFFFFF" filled="t" stroked="t" coordsize="21600,21600" o:gfxdata="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C3AIW8AAAA&#10;2wAAAA8AAAAAAAAAAQAgAAAAIgAAAGRycy9kb3ducmV2LnhtbFBLAQIUABQAAAAIAIdO4kAzLwWe&#10;OwAAADkAAAAQAAAAAAAAAAEAIAAAAAsBAABkcnMvc2hhcGV4bWwueG1sUEsFBgAAAAAGAAYAWwEA&#10;ALUDAAAAAA==&#10;" adj="747,48279">
                  <v:fill on="t" focussize="0,0"/>
                  <v:stroke weight="0.25pt" color="#000000" joinstyle="miter"/>
                  <v:imagedata o:title=""/>
                  <o:lock v:ext="edit" aspectratio="f"/>
                  <v:textbox>
                    <w:txbxContent>
                      <w:p>
                        <w:pPr>
                          <w:spacing w:line="240" w:lineRule="auto"/>
                          <w:ind w:left="0" w:leftChars="0" w:firstLine="0" w:firstLineChars="0"/>
                          <w:jc w:val="both"/>
                          <w:rPr>
                            <w:b/>
                            <w:color w:val="FF0000"/>
                            <w:sz w:val="20"/>
                            <w:szCs w:val="20"/>
                          </w:rPr>
                        </w:pPr>
                        <w:r>
                          <w:rPr>
                            <w:rFonts w:hint="eastAsia"/>
                            <w:b/>
                            <w:color w:val="FF0000"/>
                            <w:sz w:val="20"/>
                            <w:szCs w:val="20"/>
                          </w:rPr>
                          <w:t>项目</w:t>
                        </w:r>
                        <w:r>
                          <w:rPr>
                            <w:b/>
                            <w:color w:val="FF0000"/>
                            <w:sz w:val="20"/>
                            <w:szCs w:val="20"/>
                          </w:rPr>
                          <w:t>所在地</w:t>
                        </w:r>
                      </w:p>
                    </w:txbxContent>
                  </v:textbox>
                </v:shape>
              </v:group>
            </w:pict>
          </mc:Fallback>
        </mc:AlternateContent>
      </w:r>
      <w:r>
        <w:rPr>
          <w:rFonts w:ascii="Times New Roman" w:hAnsi="Times New Roman" w:cs="Times New Roman"/>
        </w:rPr>
        <w:drawing>
          <wp:inline distT="0" distB="0" distL="114300" distR="114300">
            <wp:extent cx="5580380" cy="4892675"/>
            <wp:effectExtent l="9525" t="9525" r="10795" b="12700"/>
            <wp:docPr id="14" name="图片 9" descr="C:\Users\Administrator\Desktop\用地性质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descr="C:\Users\Administrator\Desktop\用地性质图.jpg"/>
                    <pic:cNvPicPr>
                      <a:picLocks noChangeAspect="1"/>
                    </pic:cNvPicPr>
                  </pic:nvPicPr>
                  <pic:blipFill>
                    <a:blip r:embed="rId16"/>
                    <a:stretch>
                      <a:fillRect/>
                    </a:stretch>
                  </pic:blipFill>
                  <pic:spPr>
                    <a:xfrm>
                      <a:off x="0" y="0"/>
                      <a:ext cx="5580380" cy="4892675"/>
                    </a:xfrm>
                    <a:prstGeom prst="rect">
                      <a:avLst/>
                    </a:prstGeom>
                    <a:noFill/>
                    <a:ln w="3175" cap="flat" cmpd="sng">
                      <a:solidFill>
                        <a:srgbClr val="000000"/>
                      </a:solidFill>
                      <a:prstDash val="solid"/>
                      <a:miter/>
                      <a:headEnd type="none" w="med" len="med"/>
                      <a:tailEnd type="none" w="med" len="med"/>
                    </a:ln>
                  </pic:spPr>
                </pic:pic>
              </a:graphicData>
            </a:graphic>
          </wp:inline>
        </w:drawing>
      </w:r>
    </w:p>
    <w:p>
      <w:pPr>
        <w:pStyle w:val="32"/>
        <w:bidi w:val="0"/>
        <w:ind w:left="0" w:leftChars="0" w:firstLine="0" w:firstLineChars="0"/>
        <w:jc w:val="center"/>
      </w:pPr>
      <w:r>
        <w:t>图1.4-2  项目与金昌经济技术开发区位置关系图</w:t>
      </w:r>
    </w:p>
    <w:p>
      <w:pPr>
        <w:pStyle w:val="6"/>
        <w:bidi w:val="0"/>
      </w:pPr>
      <w:r>
        <w:t>1.4.2.2与金昌经济技术开发区规划环评符合性分析</w:t>
      </w:r>
    </w:p>
    <w:p>
      <w:pPr>
        <w:bidi w:val="0"/>
      </w:pPr>
      <w:r>
        <w:rPr>
          <w:rFonts w:hint="eastAsia"/>
          <w:lang w:val="en-US" w:eastAsia="zh-CN"/>
        </w:rPr>
        <w:t>⑴</w:t>
      </w:r>
      <w:r>
        <w:t>与规划环评准入条件要求符合性分析</w:t>
      </w:r>
    </w:p>
    <w:p>
      <w:pPr>
        <w:bidi w:val="0"/>
        <w:sectPr>
          <w:pgSz w:w="11906" w:h="16838"/>
          <w:pgMar w:top="1134" w:right="1134" w:bottom="1134" w:left="1417" w:header="851" w:footer="992" w:gutter="0"/>
          <w:pgBorders>
            <w:top w:val="none" w:sz="0" w:space="0"/>
            <w:left w:val="none" w:sz="0" w:space="0"/>
            <w:bottom w:val="none" w:sz="0" w:space="0"/>
            <w:right w:val="none" w:sz="0" w:space="0"/>
          </w:pgBorders>
          <w:pgNumType w:fmt="decimal"/>
          <w:cols w:space="425" w:num="1"/>
          <w:docGrid w:type="lines" w:linePitch="312" w:charSpace="0"/>
        </w:sectPr>
      </w:pPr>
      <w:r>
        <w:t>项目与金昌经济技术开发区规划环评要求的项目准入条件分析具体见表1.4-2。</w:t>
      </w:r>
    </w:p>
    <w:p>
      <w:pPr>
        <w:pStyle w:val="32"/>
        <w:bidi w:val="0"/>
        <w:ind w:left="0" w:leftChars="0" w:firstLine="0" w:firstLineChars="0"/>
        <w:jc w:val="center"/>
      </w:pPr>
      <w:r>
        <w:t>表1.4-2  项目与金昌经济技术开发区规划环评要求的项目准入条件符合性</w:t>
      </w:r>
    </w:p>
    <w:tbl>
      <w:tblPr>
        <w:tblStyle w:val="27"/>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4361"/>
        <w:gridCol w:w="3391"/>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346" w:type="pct"/>
            <w:noWrap w:val="0"/>
            <w:vAlign w:val="center"/>
          </w:tcPr>
          <w:p>
            <w:pPr>
              <w:pStyle w:val="34"/>
              <w:bidi w:val="0"/>
              <w:rPr>
                <w:b/>
                <w:bCs/>
              </w:rPr>
            </w:pPr>
            <w:r>
              <w:rPr>
                <w:b/>
                <w:bCs/>
              </w:rPr>
              <w:t>序号</w:t>
            </w:r>
          </w:p>
        </w:tc>
        <w:tc>
          <w:tcPr>
            <w:tcW w:w="2365" w:type="pct"/>
            <w:noWrap w:val="0"/>
            <w:vAlign w:val="center"/>
          </w:tcPr>
          <w:p>
            <w:pPr>
              <w:pStyle w:val="34"/>
              <w:bidi w:val="0"/>
              <w:rPr>
                <w:b/>
                <w:bCs/>
              </w:rPr>
            </w:pPr>
            <w:r>
              <w:rPr>
                <w:b/>
                <w:bCs/>
              </w:rPr>
              <w:t>金昌经济开发区规划环评准入条件</w:t>
            </w:r>
          </w:p>
        </w:tc>
        <w:tc>
          <w:tcPr>
            <w:tcW w:w="1839" w:type="pct"/>
            <w:noWrap w:val="0"/>
            <w:vAlign w:val="center"/>
          </w:tcPr>
          <w:p>
            <w:pPr>
              <w:pStyle w:val="34"/>
              <w:bidi w:val="0"/>
              <w:rPr>
                <w:b/>
                <w:bCs/>
              </w:rPr>
            </w:pPr>
            <w:r>
              <w:rPr>
                <w:b/>
                <w:bCs/>
              </w:rPr>
              <w:t>项目实际情况</w:t>
            </w:r>
          </w:p>
        </w:tc>
        <w:tc>
          <w:tcPr>
            <w:tcW w:w="449" w:type="pct"/>
            <w:noWrap w:val="0"/>
            <w:vAlign w:val="center"/>
          </w:tcPr>
          <w:p>
            <w:pPr>
              <w:pStyle w:val="34"/>
              <w:bidi w:val="0"/>
              <w:rPr>
                <w:b/>
                <w:bCs/>
              </w:rPr>
            </w:pPr>
            <w:r>
              <w:rPr>
                <w:b/>
                <w:bCs/>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4"/>
            <w:noWrap w:val="0"/>
            <w:vAlign w:val="center"/>
          </w:tcPr>
          <w:p>
            <w:pPr>
              <w:pStyle w:val="34"/>
              <w:bidi w:val="0"/>
              <w:rPr>
                <w:rFonts w:hint="eastAsia"/>
                <w:lang w:eastAsia="zh-CN"/>
              </w:rPr>
            </w:pPr>
            <w:r>
              <w:rPr>
                <w:rFonts w:hint="eastAsia"/>
              </w:rPr>
              <w:t>开发区项目入区须满足</w:t>
            </w:r>
            <w:r>
              <w:rPr>
                <w:rFonts w:hint="eastAsia"/>
                <w:lang w:eastAsia="zh-CN"/>
              </w:rPr>
              <w:t>的</w:t>
            </w:r>
            <w:r>
              <w:rPr>
                <w:rFonts w:hint="eastAsia"/>
              </w:rPr>
              <w:t>条件</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46" w:type="pct"/>
            <w:noWrap w:val="0"/>
            <w:vAlign w:val="center"/>
          </w:tcPr>
          <w:p>
            <w:pPr>
              <w:pStyle w:val="34"/>
              <w:bidi w:val="0"/>
            </w:pPr>
            <w:r>
              <w:t>1</w:t>
            </w:r>
          </w:p>
        </w:tc>
        <w:tc>
          <w:tcPr>
            <w:tcW w:w="2365" w:type="pct"/>
            <w:noWrap w:val="0"/>
            <w:vAlign w:val="center"/>
          </w:tcPr>
          <w:p>
            <w:pPr>
              <w:pStyle w:val="34"/>
              <w:bidi w:val="0"/>
            </w:pPr>
            <w:r>
              <w:t>凡入区企业应当符合国家产业政策</w:t>
            </w:r>
          </w:p>
        </w:tc>
        <w:tc>
          <w:tcPr>
            <w:tcW w:w="1839" w:type="pct"/>
            <w:noWrap w:val="0"/>
            <w:vAlign w:val="center"/>
          </w:tcPr>
          <w:p>
            <w:pPr>
              <w:pStyle w:val="34"/>
              <w:bidi w:val="0"/>
            </w:pPr>
            <w:r>
              <w:t>根据</w:t>
            </w:r>
            <w:r>
              <w:rPr>
                <w:rFonts w:hint="eastAsia"/>
                <w:lang w:val="en-US" w:eastAsia="zh-CN"/>
              </w:rPr>
              <w:t>1.4.1</w:t>
            </w:r>
            <w:r>
              <w:t>节分析可知，项目符合国家产业政策</w:t>
            </w:r>
          </w:p>
        </w:tc>
        <w:tc>
          <w:tcPr>
            <w:tcW w:w="449" w:type="pct"/>
            <w:noWrap w:val="0"/>
            <w:vAlign w:val="center"/>
          </w:tcPr>
          <w:p>
            <w:pPr>
              <w:pStyle w:val="34"/>
              <w:bidi w:val="0"/>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46" w:type="pct"/>
            <w:noWrap w:val="0"/>
            <w:vAlign w:val="center"/>
          </w:tcPr>
          <w:p>
            <w:pPr>
              <w:pStyle w:val="34"/>
              <w:bidi w:val="0"/>
            </w:pPr>
            <w:r>
              <w:t>2</w:t>
            </w:r>
          </w:p>
        </w:tc>
        <w:tc>
          <w:tcPr>
            <w:tcW w:w="2365" w:type="pct"/>
            <w:noWrap w:val="0"/>
            <w:vAlign w:val="center"/>
          </w:tcPr>
          <w:p>
            <w:pPr>
              <w:pStyle w:val="34"/>
              <w:bidi w:val="0"/>
            </w:pPr>
            <w:r>
              <w:t>生产方法、生产工艺及设施装备应当符合国家技术政策要求</w:t>
            </w:r>
          </w:p>
        </w:tc>
        <w:tc>
          <w:tcPr>
            <w:tcW w:w="1839" w:type="pct"/>
            <w:noWrap w:val="0"/>
            <w:vAlign w:val="center"/>
          </w:tcPr>
          <w:p>
            <w:pPr>
              <w:pStyle w:val="34"/>
              <w:bidi w:val="0"/>
            </w:pPr>
            <w:r>
              <w:t>根据</w:t>
            </w:r>
            <w:r>
              <w:rPr>
                <w:rFonts w:hint="eastAsia"/>
                <w:lang w:val="en-US" w:eastAsia="zh-CN"/>
              </w:rPr>
              <w:t>1.4.1</w:t>
            </w:r>
            <w:r>
              <w:t>节分析可知，项目符合国家技术政策要求</w:t>
            </w:r>
          </w:p>
        </w:tc>
        <w:tc>
          <w:tcPr>
            <w:tcW w:w="449" w:type="pct"/>
            <w:noWrap w:val="0"/>
            <w:vAlign w:val="center"/>
          </w:tcPr>
          <w:p>
            <w:pPr>
              <w:pStyle w:val="34"/>
              <w:bidi w:val="0"/>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46" w:type="pct"/>
            <w:noWrap w:val="0"/>
            <w:vAlign w:val="center"/>
          </w:tcPr>
          <w:p>
            <w:pPr>
              <w:pStyle w:val="34"/>
              <w:bidi w:val="0"/>
            </w:pPr>
            <w:r>
              <w:t>3</w:t>
            </w:r>
          </w:p>
        </w:tc>
        <w:tc>
          <w:tcPr>
            <w:tcW w:w="2365" w:type="pct"/>
            <w:noWrap w:val="0"/>
            <w:vAlign w:val="center"/>
          </w:tcPr>
          <w:p>
            <w:pPr>
              <w:pStyle w:val="34"/>
              <w:bidi w:val="0"/>
            </w:pPr>
            <w:r>
              <w:t>符合金昌经济技术开发区发展规划产业定位和产业布局</w:t>
            </w:r>
          </w:p>
        </w:tc>
        <w:tc>
          <w:tcPr>
            <w:tcW w:w="1839" w:type="pct"/>
            <w:noWrap w:val="0"/>
            <w:vAlign w:val="center"/>
          </w:tcPr>
          <w:p>
            <w:pPr>
              <w:pStyle w:val="34"/>
              <w:bidi w:val="0"/>
            </w:pPr>
            <w:r>
              <w:t>根据</w:t>
            </w:r>
            <w:r>
              <w:rPr>
                <w:rFonts w:hint="eastAsia"/>
                <w:lang w:val="en-US" w:eastAsia="zh-CN"/>
              </w:rPr>
              <w:t>1.4.2.1</w:t>
            </w:r>
            <w:r>
              <w:t>分析可知，项目符合开发区发展规划产业定位和产业布局</w:t>
            </w:r>
          </w:p>
        </w:tc>
        <w:tc>
          <w:tcPr>
            <w:tcW w:w="449" w:type="pct"/>
            <w:noWrap w:val="0"/>
            <w:vAlign w:val="center"/>
          </w:tcPr>
          <w:p>
            <w:pPr>
              <w:pStyle w:val="34"/>
              <w:bidi w:val="0"/>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46" w:type="pct"/>
            <w:noWrap w:val="0"/>
            <w:vAlign w:val="center"/>
          </w:tcPr>
          <w:p>
            <w:pPr>
              <w:pStyle w:val="34"/>
              <w:bidi w:val="0"/>
              <w:rPr>
                <w:rFonts w:hint="eastAsia"/>
                <w:lang w:val="en-US" w:eastAsia="zh-CN"/>
              </w:rPr>
            </w:pPr>
            <w:r>
              <w:rPr>
                <w:rFonts w:hint="eastAsia"/>
                <w:lang w:val="en-US" w:eastAsia="zh-CN"/>
              </w:rPr>
              <w:t>4</w:t>
            </w:r>
          </w:p>
        </w:tc>
        <w:tc>
          <w:tcPr>
            <w:tcW w:w="2365" w:type="pct"/>
            <w:noWrap w:val="0"/>
            <w:vAlign w:val="center"/>
          </w:tcPr>
          <w:p>
            <w:pPr>
              <w:pStyle w:val="34"/>
              <w:bidi w:val="0"/>
            </w:pPr>
            <w:r>
              <w:rPr>
                <w:rFonts w:hint="eastAsia"/>
              </w:rPr>
              <w:t>进入开发区各项目资源消耗和综合能耗应当达到国内行业先进水平，没有国内先进水平参照的可以参照国际平均水平及先进水平。</w:t>
            </w:r>
          </w:p>
        </w:tc>
        <w:tc>
          <w:tcPr>
            <w:tcW w:w="1839" w:type="pct"/>
            <w:noWrap w:val="0"/>
            <w:vAlign w:val="center"/>
          </w:tcPr>
          <w:p>
            <w:pPr>
              <w:pStyle w:val="34"/>
              <w:bidi w:val="0"/>
            </w:pPr>
            <w:r>
              <w:rPr>
                <w:rFonts w:hint="eastAsia"/>
              </w:rPr>
              <w:t>达到国内行业先进水平</w:t>
            </w:r>
          </w:p>
        </w:tc>
        <w:tc>
          <w:tcPr>
            <w:tcW w:w="449" w:type="pct"/>
            <w:noWrap w:val="0"/>
            <w:vAlign w:val="center"/>
          </w:tcPr>
          <w:p>
            <w:pPr>
              <w:pStyle w:val="34"/>
              <w:bidi w:val="0"/>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46" w:type="pct"/>
            <w:noWrap w:val="0"/>
            <w:vAlign w:val="center"/>
          </w:tcPr>
          <w:p>
            <w:pPr>
              <w:pStyle w:val="34"/>
              <w:bidi w:val="0"/>
              <w:rPr>
                <w:rFonts w:hint="eastAsia"/>
                <w:lang w:eastAsia="zh-CN"/>
              </w:rPr>
            </w:pPr>
            <w:r>
              <w:rPr>
                <w:rFonts w:hint="eastAsia"/>
                <w:lang w:val="en-US" w:eastAsia="zh-CN"/>
              </w:rPr>
              <w:t>5</w:t>
            </w:r>
          </w:p>
        </w:tc>
        <w:tc>
          <w:tcPr>
            <w:tcW w:w="2365" w:type="pct"/>
            <w:noWrap w:val="0"/>
            <w:vAlign w:val="center"/>
          </w:tcPr>
          <w:p>
            <w:pPr>
              <w:pStyle w:val="34"/>
              <w:bidi w:val="0"/>
            </w:pPr>
            <w:r>
              <w:t>对产出的污染物无妥善的污染防治措施，污染物排放不能满足金昌市及开发区总量控制要求，不能实现达标排放的企业一律不得入区，总量控制指标由环保局环评批复文件下达</w:t>
            </w:r>
          </w:p>
        </w:tc>
        <w:tc>
          <w:tcPr>
            <w:tcW w:w="1839" w:type="pct"/>
            <w:noWrap w:val="0"/>
            <w:vAlign w:val="center"/>
          </w:tcPr>
          <w:p>
            <w:pPr>
              <w:pStyle w:val="34"/>
              <w:bidi w:val="0"/>
            </w:pPr>
            <w:r>
              <w:t>本项目采取了完善的污染防治措施，总量控制指标具体由</w:t>
            </w:r>
            <w:r>
              <w:rPr>
                <w:rFonts w:hint="eastAsia"/>
                <w:lang w:val="en-US" w:eastAsia="zh-CN"/>
              </w:rPr>
              <w:t>生态环境局</w:t>
            </w:r>
            <w:r>
              <w:t>批复文件下达</w:t>
            </w:r>
          </w:p>
        </w:tc>
        <w:tc>
          <w:tcPr>
            <w:tcW w:w="449" w:type="pct"/>
            <w:noWrap w:val="0"/>
            <w:vAlign w:val="center"/>
          </w:tcPr>
          <w:p>
            <w:pPr>
              <w:pStyle w:val="34"/>
              <w:bidi w:val="0"/>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346" w:type="pct"/>
            <w:noWrap w:val="0"/>
            <w:vAlign w:val="center"/>
          </w:tcPr>
          <w:p>
            <w:pPr>
              <w:pStyle w:val="34"/>
              <w:bidi w:val="0"/>
              <w:rPr>
                <w:rFonts w:hint="eastAsia"/>
                <w:lang w:eastAsia="zh-CN"/>
              </w:rPr>
            </w:pPr>
            <w:r>
              <w:rPr>
                <w:rFonts w:hint="eastAsia"/>
                <w:lang w:val="en-US" w:eastAsia="zh-CN"/>
              </w:rPr>
              <w:t>6</w:t>
            </w:r>
          </w:p>
        </w:tc>
        <w:tc>
          <w:tcPr>
            <w:tcW w:w="2365" w:type="pct"/>
            <w:noWrap w:val="0"/>
            <w:vAlign w:val="center"/>
          </w:tcPr>
          <w:p>
            <w:pPr>
              <w:pStyle w:val="34"/>
              <w:bidi w:val="0"/>
            </w:pPr>
            <w:r>
              <w:t>入区项目应进行环境影响评价，环境影响评价文件经主管部门批复后方可建设</w:t>
            </w:r>
          </w:p>
        </w:tc>
        <w:tc>
          <w:tcPr>
            <w:tcW w:w="1839" w:type="pct"/>
            <w:noWrap w:val="0"/>
            <w:vAlign w:val="center"/>
          </w:tcPr>
          <w:p>
            <w:pPr>
              <w:pStyle w:val="34"/>
              <w:bidi w:val="0"/>
            </w:pPr>
            <w:r>
              <w:t>正在进行</w:t>
            </w:r>
          </w:p>
        </w:tc>
        <w:tc>
          <w:tcPr>
            <w:tcW w:w="449" w:type="pct"/>
            <w:noWrap w:val="0"/>
            <w:vAlign w:val="center"/>
          </w:tcPr>
          <w:p>
            <w:pPr>
              <w:pStyle w:val="34"/>
              <w:bidi w:val="0"/>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46" w:type="pct"/>
            <w:noWrap w:val="0"/>
            <w:vAlign w:val="center"/>
          </w:tcPr>
          <w:p>
            <w:pPr>
              <w:pStyle w:val="34"/>
              <w:bidi w:val="0"/>
              <w:rPr>
                <w:rFonts w:hint="eastAsia"/>
                <w:lang w:eastAsia="zh-CN"/>
              </w:rPr>
            </w:pPr>
            <w:r>
              <w:rPr>
                <w:rFonts w:hint="eastAsia"/>
                <w:lang w:val="en-US" w:eastAsia="zh-CN"/>
              </w:rPr>
              <w:t>7</w:t>
            </w:r>
          </w:p>
        </w:tc>
        <w:tc>
          <w:tcPr>
            <w:tcW w:w="2365" w:type="pct"/>
            <w:noWrap w:val="0"/>
            <w:vAlign w:val="center"/>
          </w:tcPr>
          <w:p>
            <w:pPr>
              <w:pStyle w:val="34"/>
              <w:bidi w:val="0"/>
              <w:rPr>
                <w:rFonts w:hint="eastAsia"/>
                <w:lang w:eastAsia="zh-CN"/>
              </w:rPr>
            </w:pPr>
            <w:r>
              <w:t>入区企业工业用水重复利用率不低于70%</w:t>
            </w:r>
            <w:r>
              <w:rPr>
                <w:rFonts w:hint="eastAsia"/>
                <w:lang w:eastAsia="zh-CN"/>
              </w:rPr>
              <w:t>；对项目产生的废水应当按照开发区总体要求，采用合理废水预处理技术，达到进入开发区污水处理厂的要求，配合开发区综合污水处理厂的要求，实现中水回用目标。</w:t>
            </w:r>
          </w:p>
        </w:tc>
        <w:tc>
          <w:tcPr>
            <w:tcW w:w="1839" w:type="pct"/>
            <w:noWrap w:val="0"/>
            <w:vAlign w:val="center"/>
          </w:tcPr>
          <w:p>
            <w:pPr>
              <w:pStyle w:val="34"/>
              <w:bidi w:val="0"/>
              <w:rPr>
                <w:rFonts w:hint="eastAsia"/>
                <w:lang w:val="en-US" w:eastAsia="zh-CN"/>
              </w:rPr>
            </w:pPr>
            <w:r>
              <w:rPr>
                <w:rFonts w:hint="eastAsia"/>
                <w:lang w:val="en-US" w:eastAsia="zh-CN"/>
              </w:rPr>
              <w:t>本项目为染料工业，</w:t>
            </w:r>
            <w:r>
              <w:rPr>
                <w:rFonts w:hint="eastAsia"/>
              </w:rPr>
              <w:t>工业用水重复利用率不低于90%</w:t>
            </w:r>
            <w:r>
              <w:rPr>
                <w:rFonts w:hint="eastAsia"/>
                <w:lang w:eastAsia="zh-CN"/>
              </w:rPr>
              <w:t>，</w:t>
            </w:r>
            <w:r>
              <w:rPr>
                <w:rFonts w:hint="eastAsia"/>
              </w:rPr>
              <w:t>产生的有机废水</w:t>
            </w:r>
            <w:r>
              <w:rPr>
                <w:rFonts w:hint="eastAsia"/>
                <w:lang w:eastAsia="zh-CN"/>
              </w:rPr>
              <w:t>处理</w:t>
            </w:r>
            <w:r>
              <w:rPr>
                <w:rFonts w:hint="eastAsia"/>
              </w:rPr>
              <w:t>后</w:t>
            </w:r>
            <w:r>
              <w:rPr>
                <w:rFonts w:hint="eastAsia"/>
                <w:lang w:eastAsia="zh-CN"/>
              </w:rPr>
              <w:t>达到《污水综合排放标准》（</w:t>
            </w:r>
            <w:r>
              <w:rPr>
                <w:rFonts w:hint="eastAsia"/>
                <w:lang w:val="en-US" w:eastAsia="zh-CN"/>
              </w:rPr>
              <w:t>GB8978-1996</w:t>
            </w:r>
            <w:r>
              <w:rPr>
                <w:rFonts w:hint="eastAsia"/>
                <w:lang w:eastAsia="zh-CN"/>
              </w:rPr>
              <w:t>）</w:t>
            </w:r>
            <w:r>
              <w:rPr>
                <w:rFonts w:hint="eastAsia"/>
              </w:rPr>
              <w:t>三级排放标准后，</w:t>
            </w:r>
            <w:r>
              <w:rPr>
                <w:rFonts w:hint="eastAsia"/>
                <w:lang w:eastAsia="zh-CN"/>
              </w:rPr>
              <w:t>用于</w:t>
            </w:r>
            <w:r>
              <w:rPr>
                <w:rFonts w:hint="eastAsia"/>
              </w:rPr>
              <w:t>金川公司三厂区选矿用水</w:t>
            </w:r>
            <w:r>
              <w:rPr>
                <w:rFonts w:hint="eastAsia"/>
                <w:lang w:eastAsia="zh-CN"/>
              </w:rPr>
              <w:t>，全部回用</w:t>
            </w:r>
          </w:p>
        </w:tc>
        <w:tc>
          <w:tcPr>
            <w:tcW w:w="449" w:type="pct"/>
            <w:noWrap w:val="0"/>
            <w:vAlign w:val="center"/>
          </w:tcPr>
          <w:p>
            <w:pPr>
              <w:pStyle w:val="34"/>
              <w:bidi w:val="0"/>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46" w:type="pct"/>
            <w:noWrap w:val="0"/>
            <w:vAlign w:val="center"/>
          </w:tcPr>
          <w:p>
            <w:pPr>
              <w:pStyle w:val="34"/>
              <w:bidi w:val="0"/>
              <w:rPr>
                <w:rFonts w:hint="default"/>
                <w:lang w:val="en-US" w:eastAsia="zh-CN"/>
              </w:rPr>
            </w:pPr>
            <w:r>
              <w:rPr>
                <w:rFonts w:hint="eastAsia"/>
                <w:lang w:val="en-US" w:eastAsia="zh-CN"/>
              </w:rPr>
              <w:t>10</w:t>
            </w:r>
          </w:p>
        </w:tc>
        <w:tc>
          <w:tcPr>
            <w:tcW w:w="2365" w:type="pct"/>
            <w:noWrap w:val="0"/>
            <w:vAlign w:val="center"/>
          </w:tcPr>
          <w:p>
            <w:pPr>
              <w:pStyle w:val="34"/>
              <w:bidi w:val="0"/>
              <w:rPr>
                <w:rFonts w:hint="eastAsia"/>
              </w:rPr>
            </w:pPr>
            <w:r>
              <w:rPr>
                <w:rFonts w:hint="eastAsia"/>
              </w:rPr>
              <w:t>承诺优先利用开发区中水资源，中水资源不能满足其工业用水水质需求时能够接受自身进一步处理后再利用。</w:t>
            </w:r>
          </w:p>
        </w:tc>
        <w:tc>
          <w:tcPr>
            <w:tcW w:w="1839" w:type="pct"/>
            <w:noWrap w:val="0"/>
            <w:vAlign w:val="center"/>
          </w:tcPr>
          <w:p>
            <w:pPr>
              <w:pStyle w:val="34"/>
              <w:bidi w:val="0"/>
              <w:rPr>
                <w:rFonts w:hint="default" w:eastAsia="宋体"/>
                <w:lang w:val="en-US" w:eastAsia="zh-CN"/>
              </w:rPr>
            </w:pPr>
            <w:r>
              <w:rPr>
                <w:rFonts w:hint="eastAsia"/>
                <w:lang w:val="en-US" w:eastAsia="zh-CN"/>
              </w:rPr>
              <w:t>已签订用水说明</w:t>
            </w:r>
          </w:p>
        </w:tc>
        <w:tc>
          <w:tcPr>
            <w:tcW w:w="449" w:type="pct"/>
            <w:noWrap w:val="0"/>
            <w:vAlign w:val="center"/>
          </w:tcPr>
          <w:p>
            <w:pPr>
              <w:pStyle w:val="34"/>
              <w:bidi w:val="0"/>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4"/>
            <w:noWrap w:val="0"/>
            <w:vAlign w:val="center"/>
          </w:tcPr>
          <w:p>
            <w:pPr>
              <w:pStyle w:val="34"/>
              <w:bidi w:val="0"/>
            </w:pPr>
            <w:r>
              <w:rPr>
                <w:rFonts w:hint="eastAsia"/>
              </w:rPr>
              <w:t>氟化工及染料项目准入条件：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46" w:type="pct"/>
            <w:noWrap w:val="0"/>
            <w:vAlign w:val="center"/>
          </w:tcPr>
          <w:p>
            <w:pPr>
              <w:pStyle w:val="34"/>
              <w:bidi w:val="0"/>
              <w:rPr>
                <w:rFonts w:hint="default"/>
                <w:lang w:val="en-US" w:eastAsia="zh-CN"/>
              </w:rPr>
            </w:pPr>
            <w:r>
              <w:rPr>
                <w:rFonts w:hint="eastAsia"/>
                <w:lang w:val="en-US" w:eastAsia="zh-CN"/>
              </w:rPr>
              <w:t>1</w:t>
            </w:r>
          </w:p>
        </w:tc>
        <w:tc>
          <w:tcPr>
            <w:tcW w:w="2365" w:type="pct"/>
            <w:noWrap w:val="0"/>
            <w:vAlign w:val="center"/>
          </w:tcPr>
          <w:p>
            <w:pPr>
              <w:pStyle w:val="34"/>
              <w:bidi w:val="0"/>
              <w:rPr>
                <w:rFonts w:hint="eastAsia"/>
              </w:rPr>
            </w:pPr>
            <w:r>
              <w:rPr>
                <w:rFonts w:hint="eastAsia"/>
              </w:rPr>
              <w:t>氟化物废水及染料项目产生的有机废水厂内或自建设施处理后全部回用</w:t>
            </w:r>
          </w:p>
        </w:tc>
        <w:tc>
          <w:tcPr>
            <w:tcW w:w="1839" w:type="pct"/>
            <w:noWrap w:val="0"/>
            <w:vAlign w:val="center"/>
          </w:tcPr>
          <w:p>
            <w:pPr>
              <w:pStyle w:val="34"/>
              <w:bidi w:val="0"/>
            </w:pPr>
            <w:r>
              <w:rPr>
                <w:rFonts w:hint="eastAsia"/>
              </w:rPr>
              <w:t>产生的有机废水</w:t>
            </w:r>
            <w:r>
              <w:rPr>
                <w:rFonts w:hint="eastAsia"/>
                <w:lang w:eastAsia="zh-CN"/>
              </w:rPr>
              <w:t>处理</w:t>
            </w:r>
            <w:r>
              <w:rPr>
                <w:rFonts w:hint="eastAsia"/>
              </w:rPr>
              <w:t>后</w:t>
            </w:r>
            <w:r>
              <w:rPr>
                <w:rFonts w:hint="eastAsia"/>
                <w:lang w:eastAsia="zh-CN"/>
              </w:rPr>
              <w:t>达到《污水综合排放标准》（</w:t>
            </w:r>
            <w:r>
              <w:rPr>
                <w:rFonts w:hint="eastAsia"/>
                <w:lang w:val="en-US" w:eastAsia="zh-CN"/>
              </w:rPr>
              <w:t>GB8978-1996</w:t>
            </w:r>
            <w:r>
              <w:rPr>
                <w:rFonts w:hint="eastAsia"/>
                <w:lang w:eastAsia="zh-CN"/>
              </w:rPr>
              <w:t>）</w:t>
            </w:r>
            <w:r>
              <w:rPr>
                <w:rFonts w:hint="eastAsia"/>
              </w:rPr>
              <w:t>三级排放标准后，</w:t>
            </w:r>
            <w:r>
              <w:rPr>
                <w:rFonts w:hint="eastAsia"/>
                <w:lang w:val="en-US" w:eastAsia="zh-CN"/>
              </w:rPr>
              <w:t>进入三厂区污水处理厂内进行后续处理</w:t>
            </w:r>
            <w:r>
              <w:rPr>
                <w:rFonts w:hint="eastAsia"/>
                <w:lang w:eastAsia="zh-CN"/>
              </w:rPr>
              <w:t>，</w:t>
            </w:r>
            <w:r>
              <w:rPr>
                <w:rFonts w:hint="eastAsia"/>
                <w:lang w:val="en-US" w:eastAsia="zh-CN"/>
              </w:rPr>
              <w:t>处理达标后</w:t>
            </w:r>
            <w:r>
              <w:rPr>
                <w:rFonts w:hint="eastAsia"/>
                <w:lang w:eastAsia="zh-CN"/>
              </w:rPr>
              <w:t>全部回用</w:t>
            </w:r>
          </w:p>
        </w:tc>
        <w:tc>
          <w:tcPr>
            <w:tcW w:w="449" w:type="pct"/>
            <w:noWrap w:val="0"/>
            <w:vAlign w:val="center"/>
          </w:tcPr>
          <w:p>
            <w:pPr>
              <w:pStyle w:val="34"/>
              <w:bidi w:val="0"/>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46" w:type="pct"/>
            <w:noWrap w:val="0"/>
            <w:vAlign w:val="center"/>
          </w:tcPr>
          <w:p>
            <w:pPr>
              <w:pStyle w:val="34"/>
              <w:bidi w:val="0"/>
              <w:rPr>
                <w:rFonts w:hint="default"/>
                <w:lang w:val="en-US" w:eastAsia="zh-CN"/>
              </w:rPr>
            </w:pPr>
            <w:r>
              <w:rPr>
                <w:rFonts w:hint="eastAsia"/>
                <w:lang w:val="en-US" w:eastAsia="zh-CN"/>
              </w:rPr>
              <w:t>2</w:t>
            </w:r>
          </w:p>
        </w:tc>
        <w:tc>
          <w:tcPr>
            <w:tcW w:w="2365" w:type="pct"/>
            <w:noWrap w:val="0"/>
            <w:vAlign w:val="center"/>
          </w:tcPr>
          <w:p>
            <w:pPr>
              <w:pStyle w:val="34"/>
              <w:bidi w:val="0"/>
              <w:rPr>
                <w:rFonts w:hint="eastAsia"/>
                <w:highlight w:val="none"/>
              </w:rPr>
            </w:pPr>
            <w:r>
              <w:rPr>
                <w:rFonts w:hint="eastAsia"/>
                <w:highlight w:val="none"/>
              </w:rPr>
              <w:t>入区项目必须进行清洁生产评价，清洁生产水平需达到一级水平；污染控制技术需采用国内先进技术；</w:t>
            </w:r>
          </w:p>
        </w:tc>
        <w:tc>
          <w:tcPr>
            <w:tcW w:w="1839" w:type="pct"/>
            <w:noWrap w:val="0"/>
            <w:vAlign w:val="center"/>
          </w:tcPr>
          <w:p>
            <w:pPr>
              <w:pStyle w:val="34"/>
              <w:bidi w:val="0"/>
              <w:rPr>
                <w:rFonts w:hint="default" w:eastAsia="宋体"/>
                <w:highlight w:val="none"/>
                <w:lang w:val="en-US" w:eastAsia="zh-CN"/>
              </w:rPr>
            </w:pPr>
            <w:r>
              <w:rPr>
                <w:rFonts w:hint="eastAsia"/>
                <w:highlight w:val="none"/>
                <w:lang w:val="en-US" w:eastAsia="zh-CN"/>
              </w:rPr>
              <w:t>清洁生产由企业建设完成投产后进行</w:t>
            </w:r>
          </w:p>
        </w:tc>
        <w:tc>
          <w:tcPr>
            <w:tcW w:w="449" w:type="pct"/>
            <w:noWrap w:val="0"/>
            <w:vAlign w:val="center"/>
          </w:tcPr>
          <w:p>
            <w:pPr>
              <w:pStyle w:val="34"/>
              <w:bidi w:val="0"/>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46" w:type="pct"/>
            <w:noWrap w:val="0"/>
            <w:vAlign w:val="center"/>
          </w:tcPr>
          <w:p>
            <w:pPr>
              <w:pStyle w:val="34"/>
              <w:bidi w:val="0"/>
              <w:rPr>
                <w:rFonts w:hint="default"/>
                <w:lang w:val="en-US" w:eastAsia="zh-CN"/>
              </w:rPr>
            </w:pPr>
            <w:r>
              <w:rPr>
                <w:rFonts w:hint="eastAsia"/>
                <w:lang w:val="en-US" w:eastAsia="zh-CN"/>
              </w:rPr>
              <w:t>3</w:t>
            </w:r>
          </w:p>
        </w:tc>
        <w:tc>
          <w:tcPr>
            <w:tcW w:w="2365" w:type="pct"/>
            <w:noWrap w:val="0"/>
            <w:vAlign w:val="center"/>
          </w:tcPr>
          <w:p>
            <w:pPr>
              <w:pStyle w:val="34"/>
              <w:bidi w:val="0"/>
              <w:rPr>
                <w:rFonts w:hint="eastAsia"/>
              </w:rPr>
            </w:pPr>
            <w:r>
              <w:rPr>
                <w:rFonts w:hint="eastAsia"/>
              </w:rPr>
              <w:t>工业用水重复利用率不低于 90%</w:t>
            </w:r>
          </w:p>
        </w:tc>
        <w:tc>
          <w:tcPr>
            <w:tcW w:w="1839" w:type="pct"/>
            <w:noWrap w:val="0"/>
            <w:vAlign w:val="center"/>
          </w:tcPr>
          <w:p>
            <w:pPr>
              <w:pStyle w:val="34"/>
              <w:bidi w:val="0"/>
            </w:pPr>
            <w:r>
              <w:rPr>
                <w:rFonts w:hint="eastAsia"/>
              </w:rPr>
              <w:t>工业用水重复利用率不低于 90%</w:t>
            </w:r>
          </w:p>
        </w:tc>
        <w:tc>
          <w:tcPr>
            <w:tcW w:w="449" w:type="pct"/>
            <w:noWrap w:val="0"/>
            <w:vAlign w:val="center"/>
          </w:tcPr>
          <w:p>
            <w:pPr>
              <w:pStyle w:val="34"/>
              <w:bidi w:val="0"/>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46" w:type="pct"/>
            <w:noWrap w:val="0"/>
            <w:vAlign w:val="center"/>
          </w:tcPr>
          <w:p>
            <w:pPr>
              <w:pStyle w:val="34"/>
              <w:bidi w:val="0"/>
              <w:rPr>
                <w:rFonts w:hint="default"/>
                <w:lang w:val="en-US" w:eastAsia="zh-CN"/>
              </w:rPr>
            </w:pPr>
            <w:r>
              <w:rPr>
                <w:rFonts w:hint="eastAsia"/>
                <w:lang w:val="en-US" w:eastAsia="zh-CN"/>
              </w:rPr>
              <w:t>4</w:t>
            </w:r>
          </w:p>
        </w:tc>
        <w:tc>
          <w:tcPr>
            <w:tcW w:w="2365" w:type="pct"/>
            <w:noWrap w:val="0"/>
            <w:vAlign w:val="center"/>
          </w:tcPr>
          <w:p>
            <w:pPr>
              <w:pStyle w:val="34"/>
              <w:bidi w:val="0"/>
              <w:rPr>
                <w:rFonts w:hint="eastAsia"/>
              </w:rPr>
            </w:pPr>
            <w:r>
              <w:rPr>
                <w:rFonts w:hint="eastAsia"/>
              </w:rPr>
              <w:t>入区企业均须以水定项目，对于在目前可行的节水技术条件下仍不能满足其用水需求的，禁止入区。</w:t>
            </w:r>
          </w:p>
        </w:tc>
        <w:tc>
          <w:tcPr>
            <w:tcW w:w="1839" w:type="pct"/>
            <w:noWrap w:val="0"/>
            <w:vAlign w:val="center"/>
          </w:tcPr>
          <w:p>
            <w:pPr>
              <w:pStyle w:val="34"/>
              <w:bidi w:val="0"/>
              <w:rPr>
                <w:rFonts w:hint="default" w:eastAsia="宋体"/>
                <w:lang w:val="en-US" w:eastAsia="zh-CN"/>
              </w:rPr>
            </w:pPr>
            <w:r>
              <w:rPr>
                <w:rFonts w:hint="eastAsia"/>
                <w:lang w:val="en-US" w:eastAsia="zh-CN"/>
              </w:rPr>
              <w:t>本项目已签订用水许可，园区自来水可以满足生产</w:t>
            </w:r>
          </w:p>
        </w:tc>
        <w:tc>
          <w:tcPr>
            <w:tcW w:w="449" w:type="pct"/>
            <w:noWrap w:val="0"/>
            <w:vAlign w:val="center"/>
          </w:tcPr>
          <w:p>
            <w:pPr>
              <w:pStyle w:val="34"/>
              <w:bidi w:val="0"/>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5000" w:type="pct"/>
            <w:gridSpan w:val="4"/>
            <w:noWrap w:val="0"/>
            <w:vAlign w:val="center"/>
          </w:tcPr>
          <w:p>
            <w:pPr>
              <w:pStyle w:val="34"/>
              <w:bidi w:val="0"/>
            </w:pPr>
            <w:r>
              <w:t>结论：本项目符合金昌经济技术开发区规划环评项目准入条件要求</w:t>
            </w:r>
          </w:p>
        </w:tc>
      </w:tr>
    </w:tbl>
    <w:p>
      <w:pPr>
        <w:pStyle w:val="37"/>
        <w:pageBreakBefore w:val="0"/>
        <w:kinsoku/>
        <w:wordWrap/>
        <w:topLinePunct w:val="0"/>
        <w:bidi w:val="0"/>
        <w:ind w:firstLine="480"/>
        <w:rPr>
          <w:rFonts w:ascii="Times New Roman" w:hAnsi="Times New Roman" w:cs="Times New Roman"/>
        </w:rPr>
      </w:pPr>
      <w:r>
        <w:rPr>
          <w:rFonts w:ascii="Times New Roman" w:hAnsi="Times New Roman" w:cs="Times New Roman"/>
        </w:rPr>
        <w:t>根据以上分析可知，项目符合金昌经济技术开发区规划环评对项目准入条件的要求。</w:t>
      </w:r>
    </w:p>
    <w:p>
      <w:pPr>
        <w:bidi w:val="0"/>
      </w:pPr>
      <w:bookmarkStart w:id="102" w:name="_Toc490067971"/>
      <w:bookmarkStart w:id="103" w:name="_Toc22823"/>
      <w:bookmarkStart w:id="104" w:name="_Toc5340"/>
      <w:r>
        <w:rPr>
          <w:rFonts w:hint="eastAsia"/>
          <w:lang w:val="en-US" w:eastAsia="zh-CN"/>
        </w:rPr>
        <w:t>⑵</w:t>
      </w:r>
      <w:r>
        <w:t>与规划环评功能区划及环保控制要求符合性分析</w:t>
      </w:r>
      <w:bookmarkEnd w:id="102"/>
      <w:bookmarkEnd w:id="103"/>
      <w:bookmarkEnd w:id="104"/>
    </w:p>
    <w:p>
      <w:pPr>
        <w:bidi w:val="0"/>
      </w:pPr>
      <w:r>
        <w:t>项目与金昌经济技术开发区规划环评功能区划及环保要求符合性具体见表1.4-3。</w:t>
      </w:r>
    </w:p>
    <w:p>
      <w:pPr>
        <w:pStyle w:val="32"/>
        <w:bidi w:val="0"/>
      </w:pPr>
      <w:r>
        <w:t>表1.4-3  项目与金昌经济技术开发区规划环功能区划及环保要求符合性</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4224"/>
        <w:gridCol w:w="3323"/>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1" w:type="pct"/>
            <w:noWrap w:val="0"/>
            <w:vAlign w:val="center"/>
          </w:tcPr>
          <w:p>
            <w:pPr>
              <w:pStyle w:val="34"/>
              <w:bidi w:val="0"/>
              <w:rPr>
                <w:b/>
                <w:bCs/>
              </w:rPr>
            </w:pPr>
            <w:r>
              <w:rPr>
                <w:b/>
                <w:bCs/>
              </w:rPr>
              <w:t>序号</w:t>
            </w:r>
          </w:p>
        </w:tc>
        <w:tc>
          <w:tcPr>
            <w:tcW w:w="2288" w:type="pct"/>
            <w:noWrap w:val="0"/>
            <w:vAlign w:val="center"/>
          </w:tcPr>
          <w:p>
            <w:pPr>
              <w:pStyle w:val="34"/>
              <w:bidi w:val="0"/>
              <w:rPr>
                <w:b/>
                <w:bCs/>
              </w:rPr>
            </w:pPr>
            <w:r>
              <w:rPr>
                <w:b/>
                <w:bCs/>
              </w:rPr>
              <w:t>功能区划及要求</w:t>
            </w:r>
          </w:p>
        </w:tc>
        <w:tc>
          <w:tcPr>
            <w:tcW w:w="1800" w:type="pct"/>
            <w:noWrap w:val="0"/>
            <w:vAlign w:val="center"/>
          </w:tcPr>
          <w:p>
            <w:pPr>
              <w:pStyle w:val="34"/>
              <w:bidi w:val="0"/>
              <w:rPr>
                <w:b/>
                <w:bCs/>
              </w:rPr>
            </w:pPr>
            <w:r>
              <w:rPr>
                <w:b/>
                <w:bCs/>
              </w:rPr>
              <w:t>项目实际情况</w:t>
            </w:r>
          </w:p>
        </w:tc>
        <w:tc>
          <w:tcPr>
            <w:tcW w:w="529" w:type="pct"/>
            <w:noWrap w:val="0"/>
            <w:vAlign w:val="center"/>
          </w:tcPr>
          <w:p>
            <w:pPr>
              <w:pStyle w:val="34"/>
              <w:bidi w:val="0"/>
              <w:rPr>
                <w:b/>
                <w:bCs/>
              </w:rPr>
            </w:pPr>
            <w:r>
              <w:rPr>
                <w:b/>
                <w:bCs/>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381" w:type="pct"/>
            <w:noWrap w:val="0"/>
            <w:vAlign w:val="center"/>
          </w:tcPr>
          <w:p>
            <w:pPr>
              <w:pStyle w:val="34"/>
              <w:bidi w:val="0"/>
            </w:pPr>
            <w:r>
              <w:t>1</w:t>
            </w:r>
          </w:p>
        </w:tc>
        <w:tc>
          <w:tcPr>
            <w:tcW w:w="2288" w:type="pct"/>
            <w:noWrap w:val="0"/>
            <w:vAlign w:val="center"/>
          </w:tcPr>
          <w:p>
            <w:pPr>
              <w:pStyle w:val="34"/>
              <w:bidi w:val="0"/>
            </w:pPr>
            <w:r>
              <w:t>整个开发区位于大气环境功能区划二类区；工业用地全部为3类声环境功能区；地下水定为Ⅲ类地下水域，不涉及水源地</w:t>
            </w:r>
          </w:p>
        </w:tc>
        <w:tc>
          <w:tcPr>
            <w:tcW w:w="1800" w:type="pct"/>
            <w:noWrap w:val="0"/>
            <w:vAlign w:val="center"/>
          </w:tcPr>
          <w:p>
            <w:pPr>
              <w:pStyle w:val="34"/>
              <w:bidi w:val="0"/>
            </w:pPr>
            <w:r>
              <w:t>位于环境空气二类功能区，声环境3类功能区，地下水Ⅲ类地下水域，不涉及水源地</w:t>
            </w:r>
          </w:p>
        </w:tc>
        <w:tc>
          <w:tcPr>
            <w:tcW w:w="529" w:type="pct"/>
            <w:noWrap w:val="0"/>
            <w:vAlign w:val="center"/>
          </w:tcPr>
          <w:p>
            <w:pPr>
              <w:pStyle w:val="34"/>
              <w:bidi w:val="0"/>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381" w:type="pct"/>
            <w:noWrap w:val="0"/>
            <w:vAlign w:val="center"/>
          </w:tcPr>
          <w:p>
            <w:pPr>
              <w:pStyle w:val="34"/>
              <w:bidi w:val="0"/>
            </w:pPr>
            <w:r>
              <w:t>2</w:t>
            </w:r>
          </w:p>
        </w:tc>
        <w:tc>
          <w:tcPr>
            <w:tcW w:w="2288" w:type="pct"/>
            <w:noWrap w:val="0"/>
            <w:vAlign w:val="center"/>
          </w:tcPr>
          <w:p>
            <w:pPr>
              <w:pStyle w:val="34"/>
              <w:bidi w:val="0"/>
            </w:pPr>
            <w:r>
              <w:t>开发区停止新建、扩各企业因工艺需要必须建设锅炉的，要求采用燃气锅炉建燃煤锅炉</w:t>
            </w:r>
          </w:p>
        </w:tc>
        <w:tc>
          <w:tcPr>
            <w:tcW w:w="1800" w:type="pct"/>
            <w:noWrap w:val="0"/>
            <w:vAlign w:val="center"/>
          </w:tcPr>
          <w:p>
            <w:pPr>
              <w:pStyle w:val="34"/>
              <w:bidi w:val="0"/>
              <w:rPr>
                <w:rFonts w:hint="default" w:eastAsia="宋体"/>
                <w:lang w:val="en-US" w:eastAsia="zh-CN"/>
              </w:rPr>
            </w:pPr>
            <w:r>
              <w:t>本项目不</w:t>
            </w:r>
            <w:r>
              <w:rPr>
                <w:rFonts w:hint="eastAsia"/>
                <w:lang w:val="en-US" w:eastAsia="zh-CN"/>
              </w:rPr>
              <w:t>新建</w:t>
            </w:r>
            <w:r>
              <w:t>锅炉</w:t>
            </w:r>
            <w:r>
              <w:rPr>
                <w:rFonts w:hint="eastAsia"/>
                <w:lang w:eastAsia="zh-CN"/>
              </w:rPr>
              <w:t>，</w:t>
            </w:r>
            <w:r>
              <w:rPr>
                <w:rFonts w:hint="eastAsia"/>
                <w:lang w:val="en-US" w:eastAsia="zh-CN"/>
              </w:rPr>
              <w:t>使用园区集中供热系统</w:t>
            </w:r>
          </w:p>
        </w:tc>
        <w:tc>
          <w:tcPr>
            <w:tcW w:w="529" w:type="pct"/>
            <w:noWrap w:val="0"/>
            <w:vAlign w:val="center"/>
          </w:tcPr>
          <w:p>
            <w:pPr>
              <w:pStyle w:val="34"/>
              <w:bidi w:val="0"/>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381" w:type="pct"/>
            <w:noWrap w:val="0"/>
            <w:vAlign w:val="center"/>
          </w:tcPr>
          <w:p>
            <w:pPr>
              <w:pStyle w:val="34"/>
              <w:bidi w:val="0"/>
            </w:pPr>
            <w:r>
              <w:t>3</w:t>
            </w:r>
          </w:p>
        </w:tc>
        <w:tc>
          <w:tcPr>
            <w:tcW w:w="2288" w:type="pct"/>
            <w:noWrap w:val="0"/>
            <w:vAlign w:val="center"/>
          </w:tcPr>
          <w:p>
            <w:pPr>
              <w:pStyle w:val="34"/>
              <w:bidi w:val="0"/>
            </w:pPr>
            <w:r>
              <w:t>新华大道以北区域不设置高污染、高风险的项目</w:t>
            </w:r>
          </w:p>
        </w:tc>
        <w:tc>
          <w:tcPr>
            <w:tcW w:w="1800" w:type="pct"/>
            <w:noWrap w:val="0"/>
            <w:vAlign w:val="center"/>
          </w:tcPr>
          <w:p>
            <w:pPr>
              <w:pStyle w:val="34"/>
              <w:bidi w:val="0"/>
            </w:pPr>
            <w:r>
              <w:t>本项目位于新华大道以南区域</w:t>
            </w:r>
          </w:p>
        </w:tc>
        <w:tc>
          <w:tcPr>
            <w:tcW w:w="529" w:type="pct"/>
            <w:noWrap w:val="0"/>
            <w:vAlign w:val="center"/>
          </w:tcPr>
          <w:p>
            <w:pPr>
              <w:pStyle w:val="34"/>
              <w:bidi w:val="0"/>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381" w:type="pct"/>
            <w:noWrap w:val="0"/>
            <w:vAlign w:val="center"/>
          </w:tcPr>
          <w:p>
            <w:pPr>
              <w:pStyle w:val="34"/>
              <w:bidi w:val="0"/>
            </w:pPr>
            <w:r>
              <w:t>4</w:t>
            </w:r>
          </w:p>
        </w:tc>
        <w:tc>
          <w:tcPr>
            <w:tcW w:w="2288" w:type="pct"/>
            <w:noWrap w:val="0"/>
            <w:vAlign w:val="center"/>
          </w:tcPr>
          <w:p>
            <w:pPr>
              <w:pStyle w:val="34"/>
              <w:bidi w:val="0"/>
            </w:pPr>
            <w:r>
              <w:t>有组织废气达标排放（涉及专项标准执行专项，不涉及专项执行综排标准）</w:t>
            </w:r>
          </w:p>
        </w:tc>
        <w:tc>
          <w:tcPr>
            <w:tcW w:w="1800" w:type="pct"/>
            <w:noWrap w:val="0"/>
            <w:vAlign w:val="center"/>
          </w:tcPr>
          <w:p>
            <w:pPr>
              <w:pStyle w:val="34"/>
              <w:bidi w:val="0"/>
            </w:pPr>
            <w:r>
              <w:t>项目各有组织废气均能做到达标排放</w:t>
            </w:r>
          </w:p>
        </w:tc>
        <w:tc>
          <w:tcPr>
            <w:tcW w:w="529" w:type="pct"/>
            <w:noWrap w:val="0"/>
            <w:vAlign w:val="center"/>
          </w:tcPr>
          <w:p>
            <w:pPr>
              <w:pStyle w:val="34"/>
              <w:bidi w:val="0"/>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81" w:type="pct"/>
            <w:noWrap w:val="0"/>
            <w:vAlign w:val="center"/>
          </w:tcPr>
          <w:p>
            <w:pPr>
              <w:pStyle w:val="34"/>
              <w:bidi w:val="0"/>
            </w:pPr>
            <w:r>
              <w:t>5</w:t>
            </w:r>
          </w:p>
        </w:tc>
        <w:tc>
          <w:tcPr>
            <w:tcW w:w="2288" w:type="pct"/>
            <w:noWrap w:val="0"/>
            <w:vAlign w:val="center"/>
          </w:tcPr>
          <w:p>
            <w:pPr>
              <w:pStyle w:val="34"/>
              <w:bidi w:val="0"/>
            </w:pPr>
            <w:r>
              <w:t>挥发性有机物储罐呼吸废气采取收集、处理措施</w:t>
            </w:r>
          </w:p>
        </w:tc>
        <w:tc>
          <w:tcPr>
            <w:tcW w:w="1800" w:type="pct"/>
            <w:noWrap w:val="0"/>
            <w:vAlign w:val="center"/>
          </w:tcPr>
          <w:p>
            <w:pPr>
              <w:pStyle w:val="34"/>
              <w:bidi w:val="0"/>
              <w:rPr>
                <w:rFonts w:hint="default" w:eastAsia="宋体"/>
                <w:lang w:val="en-US" w:eastAsia="zh-CN"/>
              </w:rPr>
            </w:pPr>
            <w:r>
              <w:t>项目挥发性有机物储罐呼吸废气均收集后采取</w:t>
            </w:r>
            <w:r>
              <w:rPr>
                <w:rFonts w:hint="eastAsia"/>
                <w:lang w:val="en-US" w:eastAsia="zh-CN"/>
              </w:rPr>
              <w:t>冷凝+深冷+活性炭吸附处理后排放</w:t>
            </w:r>
          </w:p>
        </w:tc>
        <w:tc>
          <w:tcPr>
            <w:tcW w:w="529" w:type="pct"/>
            <w:noWrap w:val="0"/>
            <w:vAlign w:val="center"/>
          </w:tcPr>
          <w:p>
            <w:pPr>
              <w:pStyle w:val="34"/>
              <w:bidi w:val="0"/>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381" w:type="pct"/>
            <w:noWrap w:val="0"/>
            <w:vAlign w:val="center"/>
          </w:tcPr>
          <w:p>
            <w:pPr>
              <w:pStyle w:val="34"/>
              <w:bidi w:val="0"/>
            </w:pPr>
            <w:r>
              <w:t>6</w:t>
            </w:r>
          </w:p>
        </w:tc>
        <w:tc>
          <w:tcPr>
            <w:tcW w:w="2288" w:type="pct"/>
            <w:noWrap w:val="0"/>
            <w:vAlign w:val="center"/>
          </w:tcPr>
          <w:p>
            <w:pPr>
              <w:pStyle w:val="34"/>
              <w:bidi w:val="0"/>
            </w:pPr>
            <w:r>
              <w:t>颗粒物料运输采取覆盖措施</w:t>
            </w:r>
          </w:p>
        </w:tc>
        <w:tc>
          <w:tcPr>
            <w:tcW w:w="1800" w:type="pct"/>
            <w:noWrap w:val="0"/>
            <w:vAlign w:val="center"/>
          </w:tcPr>
          <w:p>
            <w:pPr>
              <w:pStyle w:val="34"/>
              <w:bidi w:val="0"/>
            </w:pPr>
            <w:r>
              <w:t>固体物料运输采取篷布覆盖措施</w:t>
            </w:r>
          </w:p>
        </w:tc>
        <w:tc>
          <w:tcPr>
            <w:tcW w:w="529" w:type="pct"/>
            <w:noWrap w:val="0"/>
            <w:vAlign w:val="center"/>
          </w:tcPr>
          <w:p>
            <w:pPr>
              <w:pStyle w:val="34"/>
              <w:bidi w:val="0"/>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1" w:type="pct"/>
            <w:noWrap w:val="0"/>
            <w:vAlign w:val="center"/>
          </w:tcPr>
          <w:p>
            <w:pPr>
              <w:pStyle w:val="34"/>
              <w:bidi w:val="0"/>
            </w:pPr>
            <w:r>
              <w:t>7</w:t>
            </w:r>
          </w:p>
        </w:tc>
        <w:tc>
          <w:tcPr>
            <w:tcW w:w="2288" w:type="pct"/>
            <w:noWrap w:val="0"/>
            <w:vAlign w:val="center"/>
          </w:tcPr>
          <w:p>
            <w:pPr>
              <w:pStyle w:val="34"/>
              <w:bidi w:val="0"/>
            </w:pPr>
            <w:r>
              <w:rPr>
                <w:lang w:val="en-GB"/>
              </w:rPr>
              <w:t>各项目按照环评要求设置</w:t>
            </w:r>
            <w:r>
              <w:t>卫生防护距离以及大气环境防护距离，防护距离内居民应逐步搬出，防护距离内应无长期居住人口</w:t>
            </w:r>
          </w:p>
        </w:tc>
        <w:tc>
          <w:tcPr>
            <w:tcW w:w="1800" w:type="pct"/>
            <w:noWrap w:val="0"/>
            <w:vAlign w:val="center"/>
          </w:tcPr>
          <w:p>
            <w:pPr>
              <w:pStyle w:val="34"/>
              <w:bidi w:val="0"/>
            </w:pPr>
            <w:r>
              <w:t>项目不设置大气环境防护距离，不涉及搬迁</w:t>
            </w:r>
          </w:p>
        </w:tc>
        <w:tc>
          <w:tcPr>
            <w:tcW w:w="529" w:type="pct"/>
            <w:noWrap w:val="0"/>
            <w:vAlign w:val="center"/>
          </w:tcPr>
          <w:p>
            <w:pPr>
              <w:pStyle w:val="34"/>
              <w:bidi w:val="0"/>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9" w:hRule="atLeast"/>
          <w:jc w:val="center"/>
        </w:trPr>
        <w:tc>
          <w:tcPr>
            <w:tcW w:w="381" w:type="pct"/>
            <w:noWrap w:val="0"/>
            <w:vAlign w:val="center"/>
          </w:tcPr>
          <w:p>
            <w:pPr>
              <w:pStyle w:val="34"/>
              <w:bidi w:val="0"/>
            </w:pPr>
            <w:r>
              <w:t>8</w:t>
            </w:r>
          </w:p>
        </w:tc>
        <w:tc>
          <w:tcPr>
            <w:tcW w:w="2288" w:type="pct"/>
            <w:noWrap w:val="0"/>
            <w:vAlign w:val="center"/>
          </w:tcPr>
          <w:p>
            <w:pPr>
              <w:pStyle w:val="34"/>
              <w:bidi w:val="0"/>
              <w:rPr>
                <w:lang w:val="en-GB"/>
              </w:rPr>
            </w:pPr>
            <w:r>
              <w:rPr>
                <w:lang w:val="en-GB"/>
              </w:rPr>
              <w:t>生活污水、有机废水预处理达到</w:t>
            </w:r>
            <w:r>
              <w:t>《污水排入城镇下水道水质标准》（GB/T31962-2015）B级标准后送开发区污水站处理</w:t>
            </w:r>
          </w:p>
        </w:tc>
        <w:tc>
          <w:tcPr>
            <w:tcW w:w="1800" w:type="pct"/>
            <w:noWrap w:val="0"/>
            <w:vAlign w:val="center"/>
          </w:tcPr>
          <w:p>
            <w:pPr>
              <w:pStyle w:val="34"/>
              <w:bidi w:val="0"/>
              <w:rPr>
                <w:rFonts w:hint="eastAsia"/>
                <w:lang w:eastAsia="zh-CN"/>
              </w:rPr>
            </w:pPr>
            <w:r>
              <w:t>项目生活污水经化粪池处理后</w:t>
            </w:r>
            <w:r>
              <w:rPr>
                <w:rFonts w:hint="eastAsia"/>
                <w:lang w:val="en-US" w:eastAsia="zh-CN"/>
              </w:rPr>
              <w:t>与</w:t>
            </w:r>
            <w:r>
              <w:rPr>
                <w:rFonts w:hint="eastAsia"/>
              </w:rPr>
              <w:t>产生的有机废水</w:t>
            </w:r>
            <w:r>
              <w:rPr>
                <w:rFonts w:hint="eastAsia"/>
                <w:lang w:eastAsia="zh-CN"/>
              </w:rPr>
              <w:t>处理</w:t>
            </w:r>
            <w:r>
              <w:rPr>
                <w:rFonts w:hint="eastAsia"/>
              </w:rPr>
              <w:t>后</w:t>
            </w:r>
            <w:r>
              <w:rPr>
                <w:rFonts w:hint="eastAsia"/>
                <w:lang w:eastAsia="zh-CN"/>
              </w:rPr>
              <w:t>达到《污水综合排放标准》</w:t>
            </w:r>
            <w:r>
              <w:rPr>
                <w:rFonts w:hint="eastAsia"/>
                <w:lang w:val="en-US" w:eastAsia="zh-CN"/>
              </w:rPr>
              <w:t>与</w:t>
            </w:r>
            <w:r>
              <w:rPr>
                <w:rFonts w:hint="eastAsia"/>
                <w:lang w:eastAsia="zh-CN"/>
              </w:rPr>
              <w:t>（</w:t>
            </w:r>
            <w:r>
              <w:rPr>
                <w:rFonts w:hint="eastAsia"/>
                <w:lang w:val="en-US" w:eastAsia="zh-CN"/>
              </w:rPr>
              <w:t>GB8978-1996</w:t>
            </w:r>
            <w:r>
              <w:rPr>
                <w:rFonts w:hint="eastAsia"/>
                <w:lang w:eastAsia="zh-CN"/>
              </w:rPr>
              <w:t>）</w:t>
            </w:r>
            <w:r>
              <w:rPr>
                <w:rFonts w:hint="eastAsia"/>
              </w:rPr>
              <w:t>三级排放标准后，</w:t>
            </w:r>
            <w:r>
              <w:rPr>
                <w:rFonts w:hint="eastAsia"/>
                <w:lang w:eastAsia="zh-CN"/>
              </w:rPr>
              <w:t>用于</w:t>
            </w:r>
            <w:r>
              <w:rPr>
                <w:rFonts w:hint="eastAsia"/>
              </w:rPr>
              <w:t>金川公司三厂区选矿用水</w:t>
            </w:r>
            <w:r>
              <w:rPr>
                <w:rFonts w:hint="eastAsia"/>
                <w:lang w:eastAsia="zh-CN"/>
              </w:rPr>
              <w:t>，全部回用。</w:t>
            </w:r>
          </w:p>
        </w:tc>
        <w:tc>
          <w:tcPr>
            <w:tcW w:w="529" w:type="pct"/>
            <w:noWrap w:val="0"/>
            <w:vAlign w:val="center"/>
          </w:tcPr>
          <w:p>
            <w:pPr>
              <w:pStyle w:val="34"/>
              <w:bidi w:val="0"/>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381" w:type="pct"/>
            <w:noWrap w:val="0"/>
            <w:vAlign w:val="center"/>
          </w:tcPr>
          <w:p>
            <w:pPr>
              <w:pStyle w:val="34"/>
              <w:bidi w:val="0"/>
            </w:pPr>
            <w:r>
              <w:t>9</w:t>
            </w:r>
          </w:p>
        </w:tc>
        <w:tc>
          <w:tcPr>
            <w:tcW w:w="2288" w:type="pct"/>
            <w:noWrap w:val="0"/>
            <w:vAlign w:val="center"/>
          </w:tcPr>
          <w:p>
            <w:pPr>
              <w:pStyle w:val="34"/>
              <w:bidi w:val="0"/>
              <w:rPr>
                <w:lang w:val="en-GB"/>
              </w:rPr>
            </w:pPr>
            <w:r>
              <w:rPr>
                <w:lang w:val="en-GB"/>
              </w:rPr>
              <w:t>开发区含盐废水送开发区含污水站含盐废水处理装置处理，产生的净化水回用，浓盐水作为尾矿输送及洗砂用水。</w:t>
            </w:r>
          </w:p>
        </w:tc>
        <w:tc>
          <w:tcPr>
            <w:tcW w:w="1800" w:type="pct"/>
            <w:noWrap w:val="0"/>
            <w:vAlign w:val="center"/>
          </w:tcPr>
          <w:p>
            <w:pPr>
              <w:pStyle w:val="34"/>
              <w:bidi w:val="0"/>
              <w:rPr>
                <w:rFonts w:hint="default" w:eastAsia="宋体"/>
                <w:lang w:val="en-US" w:eastAsia="zh-CN"/>
              </w:rPr>
            </w:pPr>
            <w:r>
              <w:t>项目产生的高浓度含盐废水均采用车间蒸发除盐技术，冷凝水</w:t>
            </w:r>
            <w:r>
              <w:rPr>
                <w:rFonts w:hint="eastAsia"/>
                <w:lang w:val="en-US" w:eastAsia="zh-CN"/>
              </w:rPr>
              <w:t>进行后续污水处理</w:t>
            </w:r>
          </w:p>
        </w:tc>
        <w:tc>
          <w:tcPr>
            <w:tcW w:w="529" w:type="pct"/>
            <w:noWrap w:val="0"/>
            <w:vAlign w:val="center"/>
          </w:tcPr>
          <w:p>
            <w:pPr>
              <w:pStyle w:val="34"/>
              <w:bidi w:val="0"/>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381" w:type="pct"/>
            <w:noWrap w:val="0"/>
            <w:vAlign w:val="center"/>
          </w:tcPr>
          <w:p>
            <w:pPr>
              <w:pStyle w:val="34"/>
              <w:bidi w:val="0"/>
            </w:pPr>
            <w:r>
              <w:t>10</w:t>
            </w:r>
          </w:p>
        </w:tc>
        <w:tc>
          <w:tcPr>
            <w:tcW w:w="2288" w:type="pct"/>
            <w:noWrap w:val="0"/>
            <w:vAlign w:val="center"/>
          </w:tcPr>
          <w:p>
            <w:pPr>
              <w:pStyle w:val="34"/>
              <w:bidi w:val="0"/>
            </w:pPr>
            <w:r>
              <w:t>按照相关规范，采取地下水污染分区防渗措施</w:t>
            </w:r>
          </w:p>
        </w:tc>
        <w:tc>
          <w:tcPr>
            <w:tcW w:w="1800" w:type="pct"/>
            <w:noWrap w:val="0"/>
            <w:vAlign w:val="center"/>
          </w:tcPr>
          <w:p>
            <w:pPr>
              <w:pStyle w:val="34"/>
              <w:bidi w:val="0"/>
            </w:pPr>
            <w:r>
              <w:t>项目采取了分区防渗措施</w:t>
            </w:r>
          </w:p>
        </w:tc>
        <w:tc>
          <w:tcPr>
            <w:tcW w:w="529" w:type="pct"/>
            <w:noWrap w:val="0"/>
            <w:vAlign w:val="center"/>
          </w:tcPr>
          <w:p>
            <w:pPr>
              <w:pStyle w:val="34"/>
              <w:bidi w:val="0"/>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381" w:type="pct"/>
            <w:noWrap w:val="0"/>
            <w:vAlign w:val="center"/>
          </w:tcPr>
          <w:p>
            <w:pPr>
              <w:pStyle w:val="34"/>
              <w:bidi w:val="0"/>
            </w:pPr>
            <w:r>
              <w:t>11</w:t>
            </w:r>
          </w:p>
        </w:tc>
        <w:tc>
          <w:tcPr>
            <w:tcW w:w="2288" w:type="pct"/>
            <w:noWrap w:val="0"/>
            <w:vAlign w:val="center"/>
          </w:tcPr>
          <w:p>
            <w:pPr>
              <w:pStyle w:val="34"/>
              <w:bidi w:val="0"/>
            </w:pPr>
            <w:r>
              <w:t>工业项目原则上布局在噪声3类区内，建在2类区的项目，应当远离纪家庄小学、居民区等噪声敏感区</w:t>
            </w:r>
          </w:p>
        </w:tc>
        <w:tc>
          <w:tcPr>
            <w:tcW w:w="1800" w:type="pct"/>
            <w:noWrap w:val="0"/>
            <w:vAlign w:val="center"/>
          </w:tcPr>
          <w:p>
            <w:pPr>
              <w:pStyle w:val="34"/>
              <w:bidi w:val="0"/>
            </w:pPr>
            <w:r>
              <w:t>项目位于</w:t>
            </w:r>
            <w:r>
              <w:rPr>
                <w:rFonts w:hint="eastAsia"/>
                <w:lang w:val="en-US" w:eastAsia="zh-CN"/>
              </w:rPr>
              <w:t>3</w:t>
            </w:r>
            <w:r>
              <w:t>类工业用地上，为声环境3类区</w:t>
            </w:r>
          </w:p>
        </w:tc>
        <w:tc>
          <w:tcPr>
            <w:tcW w:w="529" w:type="pct"/>
            <w:noWrap w:val="0"/>
            <w:vAlign w:val="center"/>
          </w:tcPr>
          <w:p>
            <w:pPr>
              <w:pStyle w:val="34"/>
              <w:bidi w:val="0"/>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5000" w:type="pct"/>
            <w:gridSpan w:val="4"/>
            <w:noWrap w:val="0"/>
            <w:vAlign w:val="center"/>
          </w:tcPr>
          <w:p>
            <w:pPr>
              <w:pStyle w:val="34"/>
              <w:bidi w:val="0"/>
            </w:pPr>
            <w:r>
              <w:t>结论：本项目符合金昌经济技术开发区规划环评功能区划及各要素环保控制要求</w:t>
            </w:r>
          </w:p>
        </w:tc>
      </w:tr>
    </w:tbl>
    <w:p>
      <w:pPr>
        <w:pStyle w:val="37"/>
        <w:pageBreakBefore w:val="0"/>
        <w:kinsoku/>
        <w:wordWrap/>
        <w:topLinePunct w:val="0"/>
        <w:bidi w:val="0"/>
        <w:ind w:firstLine="480"/>
        <w:rPr>
          <w:rFonts w:ascii="Times New Roman" w:hAnsi="Times New Roman" w:cs="Times New Roman"/>
        </w:rPr>
      </w:pPr>
      <w:r>
        <w:rPr>
          <w:rFonts w:ascii="Times New Roman" w:hAnsi="Times New Roman" w:cs="Times New Roman"/>
        </w:rPr>
        <w:t>根据以上分析可知，项目符合金昌经济技术开发区规划环评功能区划及各要素环保控制要求。</w:t>
      </w:r>
    </w:p>
    <w:p>
      <w:pPr>
        <w:bidi w:val="0"/>
      </w:pPr>
      <w:r>
        <w:rPr>
          <w:rFonts w:hint="eastAsia" w:cs="Times New Roman"/>
          <w:lang w:val="en-US" w:eastAsia="zh-CN"/>
        </w:rPr>
        <w:t>⑶</w:t>
      </w:r>
      <w:r>
        <w:t>与规划环评功能区划及环保控制要求符合性分析</w:t>
      </w:r>
    </w:p>
    <w:p>
      <w:pPr>
        <w:bidi w:val="0"/>
      </w:pPr>
      <w:r>
        <w:t>项目与</w:t>
      </w:r>
      <w:r>
        <w:rPr>
          <w:rFonts w:hint="eastAsia"/>
          <w:lang w:val="en-US" w:eastAsia="zh-CN"/>
        </w:rPr>
        <w:t>原</w:t>
      </w:r>
      <w:r>
        <w:t>甘肃省环保厅关于金昌经济技术开发区发展规划（2015-2020）环境影响报告书的审查意见的符合性分析具体见表1.4-4。</w:t>
      </w:r>
    </w:p>
    <w:p>
      <w:pPr>
        <w:pStyle w:val="32"/>
        <w:bidi w:val="0"/>
      </w:pPr>
      <w:r>
        <w:t>表1.4-4  项目与金昌经济技术开发区发展规划环境影响报告书审查意见符合性</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4201"/>
        <w:gridCol w:w="3354"/>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4" w:type="pct"/>
            <w:noWrap w:val="0"/>
            <w:vAlign w:val="center"/>
          </w:tcPr>
          <w:p>
            <w:pPr>
              <w:pStyle w:val="34"/>
              <w:bidi w:val="0"/>
              <w:rPr>
                <w:b/>
                <w:bCs/>
              </w:rPr>
            </w:pPr>
            <w:r>
              <w:rPr>
                <w:b/>
                <w:bCs/>
              </w:rPr>
              <w:t>序号</w:t>
            </w:r>
          </w:p>
        </w:tc>
        <w:tc>
          <w:tcPr>
            <w:tcW w:w="2276" w:type="pct"/>
            <w:noWrap w:val="0"/>
            <w:vAlign w:val="center"/>
          </w:tcPr>
          <w:p>
            <w:pPr>
              <w:pStyle w:val="34"/>
              <w:bidi w:val="0"/>
              <w:rPr>
                <w:b/>
                <w:bCs/>
              </w:rPr>
            </w:pPr>
            <w:r>
              <w:rPr>
                <w:b/>
                <w:bCs/>
              </w:rPr>
              <w:t>审查意见符合性分析</w:t>
            </w:r>
          </w:p>
        </w:tc>
        <w:tc>
          <w:tcPr>
            <w:tcW w:w="1817" w:type="pct"/>
            <w:noWrap w:val="0"/>
            <w:vAlign w:val="center"/>
          </w:tcPr>
          <w:p>
            <w:pPr>
              <w:pStyle w:val="34"/>
              <w:bidi w:val="0"/>
              <w:rPr>
                <w:b/>
                <w:bCs/>
              </w:rPr>
            </w:pPr>
            <w:r>
              <w:rPr>
                <w:b/>
                <w:bCs/>
              </w:rPr>
              <w:t>项目实际情况</w:t>
            </w:r>
          </w:p>
        </w:tc>
        <w:tc>
          <w:tcPr>
            <w:tcW w:w="521" w:type="pct"/>
            <w:noWrap w:val="0"/>
            <w:vAlign w:val="center"/>
          </w:tcPr>
          <w:p>
            <w:pPr>
              <w:pStyle w:val="34"/>
              <w:bidi w:val="0"/>
              <w:rPr>
                <w:b/>
                <w:bCs/>
              </w:rPr>
            </w:pPr>
            <w:r>
              <w:rPr>
                <w:b/>
                <w:bCs/>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384" w:type="pct"/>
            <w:noWrap w:val="0"/>
            <w:vAlign w:val="center"/>
          </w:tcPr>
          <w:p>
            <w:pPr>
              <w:pStyle w:val="34"/>
              <w:bidi w:val="0"/>
            </w:pPr>
            <w:r>
              <w:t>1</w:t>
            </w:r>
          </w:p>
        </w:tc>
        <w:tc>
          <w:tcPr>
            <w:tcW w:w="2276" w:type="pct"/>
            <w:noWrap w:val="0"/>
            <w:vAlign w:val="center"/>
          </w:tcPr>
          <w:p>
            <w:pPr>
              <w:pStyle w:val="34"/>
              <w:bidi w:val="0"/>
            </w:pPr>
            <w:r>
              <w:t>规划产业定位：一方面继续重点发展、延伸有色金属生产及加工、新材料制造与加工、</w:t>
            </w:r>
            <w:r>
              <w:rPr>
                <w:rFonts w:hint="eastAsia"/>
                <w:lang w:eastAsia="zh-CN"/>
              </w:rPr>
              <w:t>新材料工业区</w:t>
            </w:r>
            <w:r>
              <w:t>、新能源及装备制造业等</w:t>
            </w:r>
            <w:r>
              <w:rPr>
                <w:rFonts w:hint="eastAsia"/>
                <w:lang w:eastAsia="zh-CN"/>
              </w:rPr>
              <w:t>已</w:t>
            </w:r>
            <w:r>
              <w:t>批复建成区已形成的支柱产业，培育发展现代服务业、高新技术产业及中小企业；另一方面，增设固废及废旧资源综合利用区发展固废综合利用产业。</w:t>
            </w:r>
          </w:p>
        </w:tc>
        <w:tc>
          <w:tcPr>
            <w:tcW w:w="1817" w:type="pct"/>
            <w:noWrap w:val="0"/>
            <w:vAlign w:val="center"/>
          </w:tcPr>
          <w:p>
            <w:pPr>
              <w:pStyle w:val="34"/>
              <w:bidi w:val="0"/>
              <w:rPr>
                <w:rFonts w:hint="eastAsia" w:eastAsia="宋体"/>
                <w:lang w:eastAsia="zh-CN"/>
              </w:rPr>
            </w:pPr>
            <w:r>
              <w:t>本项目属于精细化工行业中的</w:t>
            </w:r>
            <w:r>
              <w:rPr>
                <w:rFonts w:hint="eastAsia"/>
                <w:lang w:eastAsia="zh-CN"/>
              </w:rPr>
              <w:t>染料及染料</w:t>
            </w:r>
            <w:r>
              <w:t>中间体</w:t>
            </w:r>
            <w:r>
              <w:rPr>
                <w:rFonts w:hint="eastAsia"/>
                <w:lang w:eastAsia="zh-CN"/>
              </w:rPr>
              <w:t>项目</w:t>
            </w:r>
            <w:r>
              <w:t>，属于</w:t>
            </w:r>
            <w:r>
              <w:rPr>
                <w:rFonts w:hint="eastAsia"/>
                <w:lang w:eastAsia="zh-CN"/>
              </w:rPr>
              <w:t>已</w:t>
            </w:r>
            <w:r>
              <w:t>批复建成区已形成支柱产业中的</w:t>
            </w:r>
            <w:r>
              <w:rPr>
                <w:rFonts w:hint="eastAsia"/>
                <w:lang w:eastAsia="zh-CN"/>
              </w:rPr>
              <w:t>新材料工业区</w:t>
            </w:r>
          </w:p>
        </w:tc>
        <w:tc>
          <w:tcPr>
            <w:tcW w:w="521" w:type="pct"/>
            <w:noWrap w:val="0"/>
            <w:vAlign w:val="center"/>
          </w:tcPr>
          <w:p>
            <w:pPr>
              <w:pStyle w:val="34"/>
              <w:bidi w:val="0"/>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384" w:type="pct"/>
            <w:noWrap w:val="0"/>
            <w:vAlign w:val="center"/>
          </w:tcPr>
          <w:p>
            <w:pPr>
              <w:pStyle w:val="34"/>
              <w:bidi w:val="0"/>
            </w:pPr>
            <w:r>
              <w:t>2</w:t>
            </w:r>
          </w:p>
        </w:tc>
        <w:tc>
          <w:tcPr>
            <w:tcW w:w="2276" w:type="pct"/>
            <w:noWrap w:val="0"/>
            <w:vAlign w:val="center"/>
          </w:tcPr>
          <w:p>
            <w:pPr>
              <w:pStyle w:val="34"/>
              <w:bidi w:val="0"/>
            </w:pPr>
            <w:r>
              <w:t>金昌经济技术开发区现状工业、居住区布局不尽合理，规划范围内任分布有白家咀、上高崖子村、下高崖子村等村庄，且开发区西侧为金昌市主城区，开发区南部分布着金川区新建的中牌、西湾、东湾等新农村。</w:t>
            </w:r>
          </w:p>
        </w:tc>
        <w:tc>
          <w:tcPr>
            <w:tcW w:w="1817" w:type="pct"/>
            <w:noWrap w:val="0"/>
            <w:vAlign w:val="center"/>
          </w:tcPr>
          <w:p>
            <w:pPr>
              <w:pStyle w:val="34"/>
              <w:bidi w:val="0"/>
            </w:pPr>
            <w:r>
              <w:t>本项目位于开发区东侧，不在开发区西部和南部等</w:t>
            </w:r>
            <w:r>
              <w:rPr>
                <w:rFonts w:hint="eastAsia"/>
                <w:lang w:val="en-US" w:eastAsia="zh-CN"/>
              </w:rPr>
              <w:t>仍有村庄分布的区域</w:t>
            </w:r>
            <w:r>
              <w:t>，远离金昌市主城区和城区附近的村庄，符合审查意见要求</w:t>
            </w:r>
          </w:p>
        </w:tc>
        <w:tc>
          <w:tcPr>
            <w:tcW w:w="521" w:type="pct"/>
            <w:noWrap w:val="0"/>
            <w:vAlign w:val="center"/>
          </w:tcPr>
          <w:p>
            <w:pPr>
              <w:pStyle w:val="34"/>
              <w:bidi w:val="0"/>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384" w:type="pct"/>
            <w:noWrap w:val="0"/>
            <w:vAlign w:val="center"/>
          </w:tcPr>
          <w:p>
            <w:pPr>
              <w:pStyle w:val="34"/>
              <w:bidi w:val="0"/>
            </w:pPr>
            <w:r>
              <w:t>3</w:t>
            </w:r>
          </w:p>
        </w:tc>
        <w:tc>
          <w:tcPr>
            <w:tcW w:w="2276" w:type="pct"/>
            <w:noWrap w:val="0"/>
            <w:vAlign w:val="center"/>
          </w:tcPr>
          <w:p>
            <w:pPr>
              <w:pStyle w:val="34"/>
              <w:bidi w:val="0"/>
            </w:pPr>
            <w:r>
              <w:t>金昌经济技术开发区无二氧化硫环境容量，开发区应采取措施削减现有排放源二氧化硫排放量或优化项目布局。同时开发区通过集中供热措施削减小锅炉污染物排放量，为开发区的发展腾出一定的环境容量。</w:t>
            </w:r>
          </w:p>
        </w:tc>
        <w:tc>
          <w:tcPr>
            <w:tcW w:w="1817" w:type="pct"/>
            <w:noWrap w:val="0"/>
            <w:vAlign w:val="center"/>
          </w:tcPr>
          <w:p>
            <w:pPr>
              <w:pStyle w:val="34"/>
              <w:bidi w:val="0"/>
            </w:pPr>
            <w:r>
              <w:t>本项目不新建锅炉，使用园区集中供热系统</w:t>
            </w:r>
          </w:p>
        </w:tc>
        <w:tc>
          <w:tcPr>
            <w:tcW w:w="521" w:type="pct"/>
            <w:noWrap w:val="0"/>
            <w:vAlign w:val="center"/>
          </w:tcPr>
          <w:p>
            <w:pPr>
              <w:pStyle w:val="34"/>
              <w:bidi w:val="0"/>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384" w:type="pct"/>
            <w:noWrap w:val="0"/>
            <w:vAlign w:val="center"/>
          </w:tcPr>
          <w:p>
            <w:pPr>
              <w:pStyle w:val="34"/>
              <w:bidi w:val="0"/>
            </w:pPr>
            <w:r>
              <w:t>4</w:t>
            </w:r>
          </w:p>
        </w:tc>
        <w:tc>
          <w:tcPr>
            <w:tcW w:w="2276" w:type="pct"/>
            <w:noWrap w:val="0"/>
            <w:vAlign w:val="center"/>
          </w:tcPr>
          <w:p>
            <w:pPr>
              <w:pStyle w:val="34"/>
              <w:bidi w:val="0"/>
            </w:pPr>
            <w:r>
              <w:t>为了避免中小企业的含重金属废水冲击金昌市污水处理厂的正常运行，应按环评建议河雅路-成都路-福州路以西市污水站纳污范围严禁布局重金属废水排放企业。在有色金属及生产加工区严格限制金属冶炼规模，同时提高生产技术水平，增加环保治理项目。</w:t>
            </w:r>
          </w:p>
        </w:tc>
        <w:tc>
          <w:tcPr>
            <w:tcW w:w="1817" w:type="pct"/>
            <w:noWrap w:val="0"/>
            <w:vAlign w:val="center"/>
          </w:tcPr>
          <w:p>
            <w:pPr>
              <w:pStyle w:val="34"/>
              <w:bidi w:val="0"/>
            </w:pPr>
            <w:r>
              <w:t>本项目不属于有色金属冶炼，无重金属废水产生</w:t>
            </w:r>
          </w:p>
        </w:tc>
        <w:tc>
          <w:tcPr>
            <w:tcW w:w="521" w:type="pct"/>
            <w:noWrap w:val="0"/>
            <w:vAlign w:val="center"/>
          </w:tcPr>
          <w:p>
            <w:pPr>
              <w:pStyle w:val="34"/>
              <w:bidi w:val="0"/>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4" w:type="pct"/>
            <w:noWrap w:val="0"/>
            <w:vAlign w:val="center"/>
          </w:tcPr>
          <w:p>
            <w:pPr>
              <w:pStyle w:val="34"/>
              <w:bidi w:val="0"/>
            </w:pPr>
            <w:r>
              <w:t>5</w:t>
            </w:r>
          </w:p>
        </w:tc>
        <w:tc>
          <w:tcPr>
            <w:tcW w:w="2276" w:type="pct"/>
            <w:noWrap w:val="0"/>
            <w:vAlign w:val="center"/>
          </w:tcPr>
          <w:p>
            <w:pPr>
              <w:pStyle w:val="34"/>
              <w:bidi w:val="0"/>
            </w:pPr>
            <w:r>
              <w:t>规划对预留发展区目前未进行产业定位，存在很大的不确定性。从保护机场及开发区北部的双湾村农田角度，预留发展区工业定位宜以一、二类工业为主，不建议发展三类工业</w:t>
            </w:r>
          </w:p>
        </w:tc>
        <w:tc>
          <w:tcPr>
            <w:tcW w:w="1817" w:type="pct"/>
            <w:noWrap w:val="0"/>
            <w:vAlign w:val="center"/>
          </w:tcPr>
          <w:p>
            <w:pPr>
              <w:pStyle w:val="34"/>
              <w:bidi w:val="0"/>
            </w:pPr>
            <w:r>
              <w:t>本项目位于新材料工业区，不属于发展预留区</w:t>
            </w:r>
          </w:p>
        </w:tc>
        <w:tc>
          <w:tcPr>
            <w:tcW w:w="521" w:type="pct"/>
            <w:noWrap w:val="0"/>
            <w:vAlign w:val="center"/>
          </w:tcPr>
          <w:p>
            <w:pPr>
              <w:pStyle w:val="34"/>
              <w:bidi w:val="0"/>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4" w:type="pct"/>
            <w:noWrap w:val="0"/>
            <w:vAlign w:val="center"/>
          </w:tcPr>
          <w:p>
            <w:pPr>
              <w:pStyle w:val="34"/>
              <w:bidi w:val="0"/>
            </w:pPr>
            <w:r>
              <w:t>6</w:t>
            </w:r>
          </w:p>
        </w:tc>
        <w:tc>
          <w:tcPr>
            <w:tcW w:w="2276" w:type="pct"/>
            <w:noWrap w:val="0"/>
            <w:vAlign w:val="center"/>
          </w:tcPr>
          <w:p>
            <w:pPr>
              <w:pStyle w:val="34"/>
              <w:bidi w:val="0"/>
            </w:pPr>
            <w:r>
              <w:t>金昌经济技术开发区所在金昌市水资源保障面临资源型缺水和水质型缺水的双重压力。开发区应对含盐废水、重金属废水、一般有机废水进行分质收集、分质处理，提高水资源重复利用率。新材料工业区氟化工企业氟化物废水及染料化工企业有机生产废水自行处理后全部回用，不得排入环境以及开发区污水处理站。开发区内建设项目应严格落实地下水污染防治措施和环境风险防控措施，防止对区域地下水产生污染。</w:t>
            </w:r>
          </w:p>
        </w:tc>
        <w:tc>
          <w:tcPr>
            <w:tcW w:w="1817" w:type="pct"/>
            <w:noWrap w:val="0"/>
            <w:vAlign w:val="center"/>
          </w:tcPr>
          <w:p>
            <w:pPr>
              <w:pStyle w:val="34"/>
              <w:bidi w:val="0"/>
              <w:rPr>
                <w:rFonts w:hint="eastAsia"/>
                <w:lang w:eastAsia="zh-CN"/>
              </w:rPr>
            </w:pPr>
            <w:r>
              <w:t>本项目</w:t>
            </w:r>
            <w:r>
              <w:rPr>
                <w:rFonts w:hint="eastAsia"/>
              </w:rPr>
              <w:t>产生的有机废水</w:t>
            </w:r>
            <w:r>
              <w:rPr>
                <w:rFonts w:hint="eastAsia"/>
                <w:lang w:eastAsia="zh-CN"/>
              </w:rPr>
              <w:t>处理</w:t>
            </w:r>
            <w:r>
              <w:rPr>
                <w:rFonts w:hint="eastAsia"/>
              </w:rPr>
              <w:t>后</w:t>
            </w:r>
            <w:r>
              <w:rPr>
                <w:rFonts w:hint="eastAsia"/>
                <w:lang w:eastAsia="zh-CN"/>
              </w:rPr>
              <w:t>达到《污水综合排放标准》（</w:t>
            </w:r>
            <w:r>
              <w:rPr>
                <w:rFonts w:hint="eastAsia"/>
                <w:lang w:val="en-US" w:eastAsia="zh-CN"/>
              </w:rPr>
              <w:t>GB8978-1996</w:t>
            </w:r>
            <w:r>
              <w:rPr>
                <w:rFonts w:hint="eastAsia"/>
                <w:lang w:eastAsia="zh-CN"/>
              </w:rPr>
              <w:t>）</w:t>
            </w:r>
            <w:r>
              <w:rPr>
                <w:rFonts w:hint="eastAsia"/>
              </w:rPr>
              <w:t>三级排放标准后，</w:t>
            </w:r>
            <w:r>
              <w:rPr>
                <w:rFonts w:hint="eastAsia"/>
                <w:lang w:val="en-US" w:eastAsia="zh-CN"/>
              </w:rPr>
              <w:t>送入三厂区污水处理厂进行深度处理，处理后的尾水</w:t>
            </w:r>
            <w:r>
              <w:rPr>
                <w:rFonts w:hint="eastAsia"/>
                <w:lang w:eastAsia="zh-CN"/>
              </w:rPr>
              <w:t>用于</w:t>
            </w:r>
            <w:r>
              <w:rPr>
                <w:rFonts w:hint="eastAsia"/>
              </w:rPr>
              <w:t>金川公司三厂区选矿用水</w:t>
            </w:r>
            <w:r>
              <w:rPr>
                <w:rFonts w:hint="eastAsia"/>
                <w:lang w:eastAsia="zh-CN"/>
              </w:rPr>
              <w:t>，全部回用。</w:t>
            </w:r>
          </w:p>
          <w:p>
            <w:pPr>
              <w:pStyle w:val="34"/>
              <w:bidi w:val="0"/>
            </w:pPr>
            <w:r>
              <w:t>本项目严格落实了地下水污染防治措施和环境风险防控措施，防止对区域地下水产生污染。</w:t>
            </w:r>
          </w:p>
        </w:tc>
        <w:tc>
          <w:tcPr>
            <w:tcW w:w="521" w:type="pct"/>
            <w:noWrap w:val="0"/>
            <w:vAlign w:val="center"/>
          </w:tcPr>
          <w:p>
            <w:pPr>
              <w:pStyle w:val="34"/>
              <w:bidi w:val="0"/>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4" w:type="pct"/>
            <w:noWrap w:val="0"/>
            <w:vAlign w:val="center"/>
          </w:tcPr>
          <w:p>
            <w:pPr>
              <w:pStyle w:val="34"/>
              <w:bidi w:val="0"/>
            </w:pPr>
            <w:r>
              <w:t>7</w:t>
            </w:r>
          </w:p>
        </w:tc>
        <w:tc>
          <w:tcPr>
            <w:tcW w:w="2276" w:type="pct"/>
            <w:noWrap w:val="0"/>
            <w:vAlign w:val="center"/>
          </w:tcPr>
          <w:p>
            <w:pPr>
              <w:pStyle w:val="34"/>
              <w:bidi w:val="0"/>
            </w:pPr>
            <w:r>
              <w:t>开发区目前固废处置设施缺失，应建立工业垃圾和生活垃圾分类制度，实行分类回收。对各类一般工业固体废物和危险废物分类进行处置。</w:t>
            </w:r>
          </w:p>
        </w:tc>
        <w:tc>
          <w:tcPr>
            <w:tcW w:w="1817" w:type="pct"/>
            <w:noWrap w:val="0"/>
            <w:vAlign w:val="center"/>
          </w:tcPr>
          <w:p>
            <w:pPr>
              <w:pStyle w:val="34"/>
              <w:bidi w:val="0"/>
            </w:pPr>
            <w:r>
              <w:t>本项目生活垃圾送往金昌生活垃圾填埋场，危险废物</w:t>
            </w:r>
            <w:r>
              <w:rPr>
                <w:rFonts w:hint="eastAsia"/>
                <w:lang w:val="en-US" w:eastAsia="zh-CN"/>
              </w:rPr>
              <w:t>部分</w:t>
            </w:r>
            <w:r>
              <w:t>交由</w:t>
            </w:r>
            <w:r>
              <w:rPr>
                <w:rFonts w:hint="eastAsia"/>
                <w:lang w:val="en-US" w:eastAsia="zh-CN"/>
              </w:rPr>
              <w:t>经由厂内焚烧车间进行焚烧处理后再统一将所有危险废物</w:t>
            </w:r>
            <w:r>
              <w:t>有资质单位进行处理，本项目产生的一般固废为废弃包装材料，送回厂家回收</w:t>
            </w:r>
          </w:p>
        </w:tc>
        <w:tc>
          <w:tcPr>
            <w:tcW w:w="521" w:type="pct"/>
            <w:noWrap w:val="0"/>
            <w:vAlign w:val="center"/>
          </w:tcPr>
          <w:p>
            <w:pPr>
              <w:pStyle w:val="34"/>
              <w:bidi w:val="0"/>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4"/>
            <w:noWrap w:val="0"/>
            <w:vAlign w:val="center"/>
          </w:tcPr>
          <w:p>
            <w:pPr>
              <w:pStyle w:val="34"/>
              <w:bidi w:val="0"/>
            </w:pPr>
            <w:r>
              <w:t>结论：本项目符合甘肃省环保厅关于金昌经济技术开发区发展规划（2015-2020）环境影响报告书的审查意见要求</w:t>
            </w:r>
          </w:p>
        </w:tc>
      </w:tr>
    </w:tbl>
    <w:p>
      <w:pPr>
        <w:rPr>
          <w:rFonts w:hint="eastAsia"/>
          <w:lang w:val="en-US" w:eastAsia="zh-CN"/>
        </w:rPr>
      </w:pPr>
      <w:r>
        <w:rPr>
          <w:rFonts w:ascii="Times New Roman" w:hAnsi="Times New Roman" w:cs="Times New Roman"/>
        </w:rPr>
        <w:t>根据以上分析可知，项目符合甘肃省环保厅关于金昌经济技术开发区发展规划（2015-2020）环境影响报告书的审查意见要求。</w:t>
      </w:r>
    </w:p>
    <w:p>
      <w:pPr>
        <w:pStyle w:val="5"/>
        <w:bidi w:val="0"/>
      </w:pPr>
      <w:bookmarkStart w:id="105" w:name="_Toc16504"/>
      <w:bookmarkStart w:id="106" w:name="_Toc29751"/>
      <w:bookmarkStart w:id="107" w:name="_Toc25915"/>
      <w:r>
        <w:t>1.4.3 选址合理性分析</w:t>
      </w:r>
      <w:bookmarkEnd w:id="105"/>
      <w:bookmarkEnd w:id="106"/>
      <w:bookmarkEnd w:id="107"/>
    </w:p>
    <w:p>
      <w:pPr>
        <w:bidi w:val="0"/>
      </w:pPr>
      <w:r>
        <w:rPr>
          <w:rFonts w:hint="eastAsia"/>
          <w:lang w:val="en-US" w:eastAsia="zh-CN"/>
        </w:rPr>
        <w:t>⑴</w:t>
      </w:r>
      <w:r>
        <w:t>与相关规划符合性</w:t>
      </w:r>
    </w:p>
    <w:p>
      <w:pPr>
        <w:bidi w:val="0"/>
        <w:rPr>
          <w:rFonts w:hint="eastAsia"/>
          <w:lang w:val="en-US" w:eastAsia="zh-CN"/>
        </w:rPr>
      </w:pPr>
      <w:r>
        <w:t>根据1.</w:t>
      </w:r>
      <w:r>
        <w:rPr>
          <w:rFonts w:hint="eastAsia"/>
          <w:lang w:val="en-US" w:eastAsia="zh-CN"/>
        </w:rPr>
        <w:t>4</w:t>
      </w:r>
      <w:r>
        <w:t>.2节分析可知，项目选址符合《金昌市土地利用总体规划（2009-2020）》布局要求，符合金昌经济技术开发区发展规划产业定位、空间布局要求。项目选址不存在上层规划限制。</w:t>
      </w:r>
    </w:p>
    <w:p>
      <w:pPr>
        <w:bidi w:val="0"/>
      </w:pPr>
      <w:r>
        <w:rPr>
          <w:rFonts w:hint="eastAsia"/>
          <w:lang w:val="en-US" w:eastAsia="zh-CN"/>
        </w:rPr>
        <w:t>⑵</w:t>
      </w:r>
      <w:r>
        <w:t>项目用地</w:t>
      </w:r>
    </w:p>
    <w:p>
      <w:pPr>
        <w:bidi w:val="0"/>
      </w:pPr>
      <w:r>
        <w:t>项目占地为工业用地，地势平坦，地质结构稳定，满足项目建设需求。</w:t>
      </w:r>
    </w:p>
    <w:p>
      <w:pPr>
        <w:bidi w:val="0"/>
      </w:pPr>
      <w:r>
        <w:rPr>
          <w:rFonts w:hint="eastAsia"/>
          <w:lang w:val="en-US" w:eastAsia="zh-CN"/>
        </w:rPr>
        <w:t>⑶</w:t>
      </w:r>
      <w:r>
        <w:t>交通运输及原料</w:t>
      </w:r>
    </w:p>
    <w:p>
      <w:pPr>
        <w:bidi w:val="0"/>
      </w:pPr>
      <w:r>
        <w:t>项目位于金昌经济技术开发区，开发区北环路向西接金山高速公路，通往张掖、山丹等地；向北接河雅路通往内蒙阿拉善右旗等地；东环路向北接金民公路，通往武威市民勤县等地，向南接金武高速公路和金武公路，通往武威等地；南绕城环路接金永高速公路、河滩路向南通往河西堡镇、永昌县等地，交通便捷。</w:t>
      </w:r>
    </w:p>
    <w:p>
      <w:pPr>
        <w:bidi w:val="0"/>
      </w:pPr>
      <w:r>
        <w:rPr>
          <w:rFonts w:hint="eastAsia"/>
          <w:lang w:val="en-US" w:eastAsia="zh-CN"/>
        </w:rPr>
        <w:t>⑷</w:t>
      </w:r>
      <w:r>
        <w:t>水、电、热供应和排水</w:t>
      </w:r>
    </w:p>
    <w:p>
      <w:pPr>
        <w:bidi w:val="0"/>
      </w:pPr>
      <w:r>
        <w:t>本项目位于金昌经济技术开发区内，水、电、热等公用辅助设施齐全，水源、热源、电源、污水处理厂、渣场等基础设施均已投运，供热管网、供水管网、排水管网均已建设完成。开发区基础设施完善，满足项目需求。</w:t>
      </w:r>
    </w:p>
    <w:p>
      <w:pPr>
        <w:bidi w:val="0"/>
      </w:pPr>
      <w:r>
        <w:rPr>
          <w:rFonts w:hint="eastAsia"/>
          <w:lang w:val="en-US" w:eastAsia="zh-CN"/>
        </w:rPr>
        <w:t>⑸</w:t>
      </w:r>
      <w:r>
        <w:t>环境敏感区分布</w:t>
      </w:r>
    </w:p>
    <w:p>
      <w:pPr>
        <w:bidi w:val="0"/>
      </w:pPr>
      <w:r>
        <w:t>项目附近无自然保护区、文物保护单位、风景名胜区、革命历史古迹及珍稀濒危野生动植物等敏感区，不在水源地保护区域内。项目距离最近的环境敏感区在3000m以外。项目位于金昌市区全年主导风向下风向，位于金昌经济技术开发区全年主导风向下风向，对金昌市区居住区及开发区环境影响较小。</w:t>
      </w:r>
    </w:p>
    <w:p>
      <w:pPr>
        <w:bidi w:val="0"/>
      </w:pPr>
      <w:r>
        <w:rPr>
          <w:rFonts w:hint="eastAsia"/>
          <w:lang w:val="en-US" w:eastAsia="zh-CN"/>
        </w:rPr>
        <w:t>⑹</w:t>
      </w:r>
      <w:r>
        <w:t>环境条件</w:t>
      </w:r>
    </w:p>
    <w:p>
      <w:pPr>
        <w:bidi w:val="0"/>
      </w:pPr>
      <w:r>
        <w:t>根据环境质量现状监测结果可知，评价区大气、地下水、噪声、土壤环境现状质量较好，具备一定的环境容量，为项目提供了良好的环境条件。</w:t>
      </w:r>
    </w:p>
    <w:p>
      <w:pPr>
        <w:bidi w:val="0"/>
      </w:pPr>
      <w:r>
        <w:rPr>
          <w:rFonts w:hint="eastAsia"/>
          <w:lang w:val="en-US" w:eastAsia="zh-CN"/>
        </w:rPr>
        <w:t>⑺</w:t>
      </w:r>
      <w:r>
        <w:t>环境影响可接受分析</w:t>
      </w:r>
    </w:p>
    <w:p>
      <w:pPr>
        <w:bidi w:val="0"/>
      </w:pPr>
      <w:r>
        <w:t>环境影响分析结果表明：工程认真落实各项污染治理措施和本报告书提出的各项环保</w:t>
      </w:r>
      <w:r>
        <w:rPr>
          <w:rFonts w:hint="eastAsia"/>
          <w:lang w:eastAsia="zh-CN"/>
        </w:rPr>
        <w:t>措施</w:t>
      </w:r>
      <w:r>
        <w:t>建议后，项目能够满足废气、废水稳定达标排放，固废合理处置，拟建项目排放的“三废”对周围环境影响较小。</w:t>
      </w:r>
    </w:p>
    <w:p>
      <w:pPr>
        <w:bidi w:val="0"/>
      </w:pPr>
      <w:r>
        <w:rPr>
          <w:rFonts w:hint="eastAsia"/>
          <w:lang w:val="en-US" w:eastAsia="zh-CN"/>
        </w:rPr>
        <w:t>⑻</w:t>
      </w:r>
      <w:r>
        <w:t>环境防护距离</w:t>
      </w:r>
    </w:p>
    <w:p>
      <w:pPr>
        <w:bidi w:val="0"/>
      </w:pPr>
      <w:r>
        <w:t>本项目不设置环境防护距离，不涉及敏感目标的搬迁安置。</w:t>
      </w:r>
    </w:p>
    <w:p>
      <w:pPr>
        <w:bidi w:val="0"/>
        <w:rPr>
          <w:rFonts w:hint="eastAsia"/>
          <w:lang w:val="en-US" w:eastAsia="zh-CN"/>
        </w:rPr>
      </w:pPr>
      <w:r>
        <w:t>本项目选址技术条件分析见表1.4-5。</w:t>
      </w:r>
    </w:p>
    <w:p>
      <w:pPr>
        <w:pStyle w:val="32"/>
        <w:bidi w:val="0"/>
        <w:ind w:left="0" w:leftChars="0" w:firstLine="0" w:firstLineChars="0"/>
        <w:jc w:val="center"/>
      </w:pPr>
      <w:r>
        <w:t xml:space="preserve">表1.4-5 </w:t>
      </w:r>
      <w:r>
        <w:rPr>
          <w:rFonts w:hint="eastAsia"/>
          <w:lang w:val="en-US" w:eastAsia="zh-CN"/>
        </w:rPr>
        <w:t xml:space="preserve"> </w:t>
      </w:r>
      <w:r>
        <w:t>项目选址技术条件分析一览表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957"/>
        <w:gridCol w:w="5006"/>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3" w:type="dxa"/>
            <w:noWrap w:val="0"/>
            <w:vAlign w:val="center"/>
          </w:tcPr>
          <w:p>
            <w:pPr>
              <w:pStyle w:val="34"/>
              <w:bidi w:val="0"/>
              <w:rPr>
                <w:b/>
                <w:bCs/>
              </w:rPr>
            </w:pPr>
            <w:r>
              <w:rPr>
                <w:b/>
                <w:bCs/>
              </w:rPr>
              <w:t>序号</w:t>
            </w:r>
          </w:p>
        </w:tc>
        <w:tc>
          <w:tcPr>
            <w:tcW w:w="1957" w:type="dxa"/>
            <w:noWrap w:val="0"/>
            <w:vAlign w:val="center"/>
          </w:tcPr>
          <w:p>
            <w:pPr>
              <w:pStyle w:val="34"/>
              <w:bidi w:val="0"/>
              <w:rPr>
                <w:b/>
                <w:bCs/>
              </w:rPr>
            </w:pPr>
            <w:r>
              <w:rPr>
                <w:b/>
                <w:bCs/>
              </w:rPr>
              <w:t>项目</w:t>
            </w:r>
          </w:p>
        </w:tc>
        <w:tc>
          <w:tcPr>
            <w:tcW w:w="5006" w:type="dxa"/>
            <w:noWrap w:val="0"/>
            <w:vAlign w:val="center"/>
          </w:tcPr>
          <w:p>
            <w:pPr>
              <w:pStyle w:val="34"/>
              <w:bidi w:val="0"/>
              <w:rPr>
                <w:b/>
                <w:bCs/>
              </w:rPr>
            </w:pPr>
            <w:r>
              <w:rPr>
                <w:b/>
                <w:bCs/>
              </w:rPr>
              <w:t>厂址概况</w:t>
            </w:r>
          </w:p>
        </w:tc>
        <w:tc>
          <w:tcPr>
            <w:tcW w:w="1099" w:type="dxa"/>
            <w:noWrap w:val="0"/>
            <w:vAlign w:val="center"/>
          </w:tcPr>
          <w:p>
            <w:pPr>
              <w:pStyle w:val="34"/>
              <w:bidi w:val="0"/>
              <w:rPr>
                <w:b/>
                <w:bCs/>
              </w:rPr>
            </w:pPr>
            <w:r>
              <w:rPr>
                <w:b/>
                <w:bCs/>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noWrap w:val="0"/>
            <w:vAlign w:val="center"/>
          </w:tcPr>
          <w:p>
            <w:pPr>
              <w:pStyle w:val="34"/>
              <w:bidi w:val="0"/>
            </w:pPr>
            <w:r>
              <w:t>1</w:t>
            </w:r>
          </w:p>
        </w:tc>
        <w:tc>
          <w:tcPr>
            <w:tcW w:w="1957" w:type="dxa"/>
            <w:noWrap w:val="0"/>
            <w:vAlign w:val="center"/>
          </w:tcPr>
          <w:p>
            <w:pPr>
              <w:pStyle w:val="34"/>
              <w:bidi w:val="0"/>
            </w:pPr>
            <w:r>
              <w:t>规划符合性</w:t>
            </w:r>
          </w:p>
        </w:tc>
        <w:tc>
          <w:tcPr>
            <w:tcW w:w="5006" w:type="dxa"/>
            <w:noWrap w:val="0"/>
            <w:vAlign w:val="center"/>
          </w:tcPr>
          <w:p>
            <w:pPr>
              <w:pStyle w:val="34"/>
              <w:bidi w:val="0"/>
            </w:pPr>
            <w:r>
              <w:t>符合金昌市、开发区规划</w:t>
            </w:r>
          </w:p>
        </w:tc>
        <w:tc>
          <w:tcPr>
            <w:tcW w:w="1099" w:type="dxa"/>
            <w:noWrap w:val="0"/>
            <w:vAlign w:val="center"/>
          </w:tcPr>
          <w:p>
            <w:pPr>
              <w:pStyle w:val="34"/>
              <w:bidi w:val="0"/>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693" w:type="dxa"/>
            <w:noWrap w:val="0"/>
            <w:vAlign w:val="center"/>
          </w:tcPr>
          <w:p>
            <w:pPr>
              <w:pStyle w:val="34"/>
              <w:bidi w:val="0"/>
            </w:pPr>
            <w:r>
              <w:t>2</w:t>
            </w:r>
          </w:p>
        </w:tc>
        <w:tc>
          <w:tcPr>
            <w:tcW w:w="1957" w:type="dxa"/>
            <w:noWrap w:val="0"/>
            <w:vAlign w:val="center"/>
          </w:tcPr>
          <w:p>
            <w:pPr>
              <w:pStyle w:val="34"/>
              <w:bidi w:val="0"/>
            </w:pPr>
            <w:r>
              <w:t>占地</w:t>
            </w:r>
          </w:p>
        </w:tc>
        <w:tc>
          <w:tcPr>
            <w:tcW w:w="5006" w:type="dxa"/>
            <w:noWrap w:val="0"/>
            <w:vAlign w:val="center"/>
          </w:tcPr>
          <w:p>
            <w:pPr>
              <w:pStyle w:val="34"/>
              <w:bidi w:val="0"/>
            </w:pPr>
            <w:r>
              <w:t>为建设用地，地质结构稳定，地形平坦，适合建设</w:t>
            </w:r>
          </w:p>
        </w:tc>
        <w:tc>
          <w:tcPr>
            <w:tcW w:w="1099" w:type="dxa"/>
            <w:noWrap w:val="0"/>
            <w:vAlign w:val="center"/>
          </w:tcPr>
          <w:p>
            <w:pPr>
              <w:pStyle w:val="34"/>
              <w:bidi w:val="0"/>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noWrap w:val="0"/>
            <w:vAlign w:val="center"/>
          </w:tcPr>
          <w:p>
            <w:pPr>
              <w:pStyle w:val="34"/>
              <w:bidi w:val="0"/>
            </w:pPr>
            <w:r>
              <w:t>3</w:t>
            </w:r>
          </w:p>
        </w:tc>
        <w:tc>
          <w:tcPr>
            <w:tcW w:w="1957" w:type="dxa"/>
            <w:noWrap w:val="0"/>
            <w:vAlign w:val="center"/>
          </w:tcPr>
          <w:p>
            <w:pPr>
              <w:pStyle w:val="34"/>
              <w:bidi w:val="0"/>
            </w:pPr>
            <w:r>
              <w:t>交通及原料</w:t>
            </w:r>
          </w:p>
        </w:tc>
        <w:tc>
          <w:tcPr>
            <w:tcW w:w="5006" w:type="dxa"/>
            <w:noWrap w:val="0"/>
            <w:vAlign w:val="center"/>
          </w:tcPr>
          <w:p>
            <w:pPr>
              <w:pStyle w:val="34"/>
              <w:bidi w:val="0"/>
            </w:pPr>
            <w:r>
              <w:t>交通便利，周围原料丰富</w:t>
            </w:r>
          </w:p>
        </w:tc>
        <w:tc>
          <w:tcPr>
            <w:tcW w:w="1099" w:type="dxa"/>
            <w:noWrap w:val="0"/>
            <w:vAlign w:val="center"/>
          </w:tcPr>
          <w:p>
            <w:pPr>
              <w:pStyle w:val="34"/>
              <w:bidi w:val="0"/>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noWrap w:val="0"/>
            <w:vAlign w:val="center"/>
          </w:tcPr>
          <w:p>
            <w:pPr>
              <w:pStyle w:val="34"/>
              <w:bidi w:val="0"/>
            </w:pPr>
            <w:r>
              <w:t>4</w:t>
            </w:r>
          </w:p>
        </w:tc>
        <w:tc>
          <w:tcPr>
            <w:tcW w:w="1957" w:type="dxa"/>
            <w:noWrap w:val="0"/>
            <w:vAlign w:val="center"/>
          </w:tcPr>
          <w:p>
            <w:pPr>
              <w:pStyle w:val="34"/>
              <w:bidi w:val="0"/>
            </w:pPr>
            <w:r>
              <w:t>基础设施情况</w:t>
            </w:r>
          </w:p>
        </w:tc>
        <w:tc>
          <w:tcPr>
            <w:tcW w:w="5006" w:type="dxa"/>
            <w:noWrap w:val="0"/>
            <w:vAlign w:val="center"/>
          </w:tcPr>
          <w:p>
            <w:pPr>
              <w:pStyle w:val="34"/>
              <w:bidi w:val="0"/>
            </w:pPr>
            <w:r>
              <w:t>水源、热源、电源、污水处理厂、渣场等基础设施均已投运，管网铺设均到达选址处</w:t>
            </w:r>
          </w:p>
        </w:tc>
        <w:tc>
          <w:tcPr>
            <w:tcW w:w="1099" w:type="dxa"/>
            <w:noWrap w:val="0"/>
            <w:vAlign w:val="center"/>
          </w:tcPr>
          <w:p>
            <w:pPr>
              <w:pStyle w:val="34"/>
              <w:bidi w:val="0"/>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noWrap w:val="0"/>
            <w:vAlign w:val="center"/>
          </w:tcPr>
          <w:p>
            <w:pPr>
              <w:pStyle w:val="34"/>
              <w:bidi w:val="0"/>
            </w:pPr>
            <w:r>
              <w:t>5</w:t>
            </w:r>
          </w:p>
        </w:tc>
        <w:tc>
          <w:tcPr>
            <w:tcW w:w="1957" w:type="dxa"/>
            <w:noWrap w:val="0"/>
            <w:vAlign w:val="center"/>
          </w:tcPr>
          <w:p>
            <w:pPr>
              <w:pStyle w:val="34"/>
              <w:bidi w:val="0"/>
            </w:pPr>
            <w:r>
              <w:t>环境敏感区分布</w:t>
            </w:r>
          </w:p>
        </w:tc>
        <w:tc>
          <w:tcPr>
            <w:tcW w:w="5006" w:type="dxa"/>
            <w:noWrap w:val="0"/>
            <w:vAlign w:val="center"/>
          </w:tcPr>
          <w:p>
            <w:pPr>
              <w:pStyle w:val="34"/>
              <w:bidi w:val="0"/>
            </w:pPr>
            <w:r>
              <w:t>不涉及水源地、自然保护区等敏感区，居住区均在项目3000m以上</w:t>
            </w:r>
          </w:p>
        </w:tc>
        <w:tc>
          <w:tcPr>
            <w:tcW w:w="1099" w:type="dxa"/>
            <w:noWrap w:val="0"/>
            <w:vAlign w:val="center"/>
          </w:tcPr>
          <w:p>
            <w:pPr>
              <w:pStyle w:val="34"/>
              <w:bidi w:val="0"/>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noWrap w:val="0"/>
            <w:vAlign w:val="center"/>
          </w:tcPr>
          <w:p>
            <w:pPr>
              <w:pStyle w:val="34"/>
              <w:bidi w:val="0"/>
            </w:pPr>
            <w:r>
              <w:t>6</w:t>
            </w:r>
          </w:p>
        </w:tc>
        <w:tc>
          <w:tcPr>
            <w:tcW w:w="1957" w:type="dxa"/>
            <w:noWrap w:val="0"/>
            <w:vAlign w:val="center"/>
          </w:tcPr>
          <w:p>
            <w:pPr>
              <w:pStyle w:val="34"/>
              <w:bidi w:val="0"/>
            </w:pPr>
            <w:r>
              <w:t>环境条件</w:t>
            </w:r>
          </w:p>
        </w:tc>
        <w:tc>
          <w:tcPr>
            <w:tcW w:w="5006" w:type="dxa"/>
            <w:noWrap w:val="0"/>
            <w:vAlign w:val="center"/>
          </w:tcPr>
          <w:p>
            <w:pPr>
              <w:pStyle w:val="34"/>
              <w:bidi w:val="0"/>
            </w:pPr>
            <w:r>
              <w:t>大气扩散能力好，具备一定的环境容量</w:t>
            </w:r>
          </w:p>
        </w:tc>
        <w:tc>
          <w:tcPr>
            <w:tcW w:w="1099" w:type="dxa"/>
            <w:noWrap w:val="0"/>
            <w:vAlign w:val="center"/>
          </w:tcPr>
          <w:p>
            <w:pPr>
              <w:pStyle w:val="34"/>
              <w:bidi w:val="0"/>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3" w:type="dxa"/>
            <w:noWrap w:val="0"/>
            <w:vAlign w:val="center"/>
          </w:tcPr>
          <w:p>
            <w:pPr>
              <w:pStyle w:val="34"/>
              <w:bidi w:val="0"/>
            </w:pPr>
            <w:r>
              <w:t>7</w:t>
            </w:r>
          </w:p>
        </w:tc>
        <w:tc>
          <w:tcPr>
            <w:tcW w:w="1957" w:type="dxa"/>
            <w:noWrap w:val="0"/>
            <w:vAlign w:val="center"/>
          </w:tcPr>
          <w:p>
            <w:pPr>
              <w:pStyle w:val="34"/>
              <w:bidi w:val="0"/>
            </w:pPr>
            <w:r>
              <w:t>环境影响可接收性</w:t>
            </w:r>
          </w:p>
        </w:tc>
        <w:tc>
          <w:tcPr>
            <w:tcW w:w="5006" w:type="dxa"/>
            <w:noWrap w:val="0"/>
            <w:vAlign w:val="center"/>
          </w:tcPr>
          <w:p>
            <w:pPr>
              <w:pStyle w:val="34"/>
              <w:bidi w:val="0"/>
            </w:pPr>
            <w:r>
              <w:t>通过环境影响预测及风险评价，对各要素环境影响能够接收</w:t>
            </w:r>
          </w:p>
        </w:tc>
        <w:tc>
          <w:tcPr>
            <w:tcW w:w="1099" w:type="dxa"/>
            <w:noWrap w:val="0"/>
            <w:vAlign w:val="center"/>
          </w:tcPr>
          <w:p>
            <w:pPr>
              <w:pStyle w:val="34"/>
              <w:bidi w:val="0"/>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noWrap w:val="0"/>
            <w:vAlign w:val="center"/>
          </w:tcPr>
          <w:p>
            <w:pPr>
              <w:pStyle w:val="34"/>
              <w:bidi w:val="0"/>
            </w:pPr>
            <w:r>
              <w:t>8</w:t>
            </w:r>
          </w:p>
        </w:tc>
        <w:tc>
          <w:tcPr>
            <w:tcW w:w="1957" w:type="dxa"/>
            <w:noWrap w:val="0"/>
            <w:vAlign w:val="center"/>
          </w:tcPr>
          <w:p>
            <w:pPr>
              <w:pStyle w:val="34"/>
              <w:bidi w:val="0"/>
            </w:pPr>
            <w:r>
              <w:t>大气防护距离</w:t>
            </w:r>
          </w:p>
        </w:tc>
        <w:tc>
          <w:tcPr>
            <w:tcW w:w="5006" w:type="dxa"/>
            <w:noWrap w:val="0"/>
            <w:vAlign w:val="center"/>
          </w:tcPr>
          <w:p>
            <w:pPr>
              <w:pStyle w:val="34"/>
              <w:bidi w:val="0"/>
            </w:pPr>
            <w:r>
              <w:t>本项目不设置大气环境防护距离</w:t>
            </w:r>
          </w:p>
        </w:tc>
        <w:tc>
          <w:tcPr>
            <w:tcW w:w="1099" w:type="dxa"/>
            <w:noWrap w:val="0"/>
            <w:vAlign w:val="center"/>
          </w:tcPr>
          <w:p>
            <w:pPr>
              <w:pStyle w:val="34"/>
              <w:bidi w:val="0"/>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noWrap w:val="0"/>
            <w:vAlign w:val="center"/>
          </w:tcPr>
          <w:p>
            <w:pPr>
              <w:pStyle w:val="34"/>
              <w:bidi w:val="0"/>
            </w:pPr>
            <w:r>
              <w:t>9</w:t>
            </w:r>
          </w:p>
        </w:tc>
        <w:tc>
          <w:tcPr>
            <w:tcW w:w="1957" w:type="dxa"/>
            <w:noWrap w:val="0"/>
            <w:vAlign w:val="center"/>
          </w:tcPr>
          <w:p>
            <w:pPr>
              <w:pStyle w:val="34"/>
              <w:bidi w:val="0"/>
            </w:pPr>
            <w:r>
              <w:t>公众参与</w:t>
            </w:r>
          </w:p>
        </w:tc>
        <w:tc>
          <w:tcPr>
            <w:tcW w:w="5006" w:type="dxa"/>
            <w:noWrap w:val="0"/>
            <w:vAlign w:val="center"/>
          </w:tcPr>
          <w:p>
            <w:pPr>
              <w:pStyle w:val="34"/>
              <w:bidi w:val="0"/>
            </w:pPr>
            <w:r>
              <w:rPr>
                <w:rFonts w:hint="eastAsia"/>
                <w:lang w:val="en-US" w:eastAsia="zh-CN"/>
              </w:rPr>
              <w:t>根据公众参与结果，周边企事业单位、居民对本项目的建设无异议</w:t>
            </w:r>
          </w:p>
        </w:tc>
        <w:tc>
          <w:tcPr>
            <w:tcW w:w="1099" w:type="dxa"/>
            <w:noWrap w:val="0"/>
            <w:vAlign w:val="center"/>
          </w:tcPr>
          <w:p>
            <w:pPr>
              <w:pStyle w:val="34"/>
              <w:bidi w:val="0"/>
            </w:pPr>
            <w:r>
              <w:t>符合</w:t>
            </w:r>
          </w:p>
        </w:tc>
      </w:tr>
    </w:tbl>
    <w:p>
      <w:pPr>
        <w:bidi w:val="0"/>
      </w:pPr>
      <w:r>
        <w:t>综上所述，环评认为项目选址合理可行。</w:t>
      </w:r>
    </w:p>
    <w:p>
      <w:pPr>
        <w:pStyle w:val="4"/>
        <w:bidi w:val="0"/>
        <w:rPr>
          <w:rFonts w:hint="default"/>
          <w:lang w:val="en-US"/>
        </w:rPr>
      </w:pPr>
      <w:bookmarkStart w:id="108" w:name="_Toc455633"/>
      <w:bookmarkStart w:id="109" w:name="_Toc484542734"/>
      <w:bookmarkStart w:id="110" w:name="_Toc29439"/>
      <w:bookmarkStart w:id="111" w:name="_Toc6343"/>
      <w:r>
        <w:rPr>
          <w:rFonts w:hint="default"/>
          <w:lang w:val="en-US"/>
        </w:rPr>
        <w:t>1.5 环境影响识别及评价因子筛选</w:t>
      </w:r>
      <w:bookmarkEnd w:id="108"/>
      <w:bookmarkEnd w:id="109"/>
      <w:bookmarkEnd w:id="110"/>
      <w:bookmarkEnd w:id="111"/>
    </w:p>
    <w:p>
      <w:pPr>
        <w:pStyle w:val="5"/>
        <w:bidi w:val="0"/>
      </w:pPr>
      <w:bookmarkStart w:id="112" w:name="_Toc455634"/>
      <w:bookmarkStart w:id="113" w:name="_Toc1813"/>
      <w:bookmarkStart w:id="114" w:name="_Toc15888"/>
      <w:r>
        <w:t>1.5.1 环境影响因素识别</w:t>
      </w:r>
      <w:bookmarkEnd w:id="112"/>
      <w:bookmarkEnd w:id="113"/>
      <w:bookmarkEnd w:id="114"/>
    </w:p>
    <w:p>
      <w:pPr>
        <w:bidi w:val="0"/>
        <w:rPr>
          <w:rFonts w:hint="default"/>
        </w:rPr>
      </w:pPr>
      <w:r>
        <w:rPr>
          <w:rFonts w:hint="eastAsia"/>
          <w:lang w:val="en-US" w:eastAsia="zh-CN"/>
        </w:rPr>
        <w:t>⑴</w:t>
      </w:r>
      <w:r>
        <w:rPr>
          <w:rFonts w:hint="default"/>
        </w:rPr>
        <w:t>施工期</w:t>
      </w:r>
    </w:p>
    <w:p>
      <w:pPr>
        <w:bidi w:val="0"/>
        <w:rPr>
          <w:rFonts w:hint="default"/>
        </w:rPr>
      </w:pPr>
      <w:r>
        <w:rPr>
          <w:rFonts w:hint="default"/>
        </w:rPr>
        <w:t>施工期环境影响随施工期的结束而结束，对环境的主要影响如下：</w:t>
      </w:r>
    </w:p>
    <w:p>
      <w:pPr>
        <w:bidi w:val="0"/>
        <w:rPr>
          <w:rFonts w:hint="default"/>
        </w:rPr>
      </w:pPr>
      <w:r>
        <w:rPr>
          <w:rFonts w:hint="default"/>
        </w:rPr>
        <w:t>施工扬尘、施工机械车辆噪声、施工生活生产废水、废气、施工生活垃圾、表土堆放，造成短暂的局部环境影响。</w:t>
      </w:r>
    </w:p>
    <w:p>
      <w:pPr>
        <w:bidi w:val="0"/>
        <w:rPr>
          <w:rFonts w:hint="default"/>
        </w:rPr>
      </w:pPr>
      <w:r>
        <w:rPr>
          <w:rFonts w:hint="eastAsia"/>
          <w:lang w:val="en-US" w:eastAsia="zh-CN"/>
        </w:rPr>
        <w:t>⑵</w:t>
      </w:r>
      <w:r>
        <w:rPr>
          <w:rFonts w:hint="default"/>
        </w:rPr>
        <w:t>运营期</w:t>
      </w:r>
    </w:p>
    <w:p>
      <w:pPr>
        <w:bidi w:val="0"/>
        <w:rPr>
          <w:rFonts w:hint="eastAsia"/>
          <w:lang w:val="en-US" w:eastAsia="zh-CN"/>
        </w:rPr>
      </w:pPr>
      <w:r>
        <w:rPr>
          <w:rFonts w:hint="default"/>
          <w:lang w:val="en-US" w:eastAsia="zh-CN"/>
        </w:rPr>
        <w:t>项目运营</w:t>
      </w:r>
      <w:r>
        <w:rPr>
          <w:rFonts w:hint="eastAsia"/>
          <w:lang w:val="en-US" w:eastAsia="zh-CN"/>
        </w:rPr>
        <w:t>期高浓度有机废水对水环境的影响，有机废气、粉尘等对周边环境空气的影响，设备</w:t>
      </w:r>
      <w:r>
        <w:rPr>
          <w:rFonts w:hint="default"/>
        </w:rPr>
        <w:t>噪声对周边声环境的影响</w:t>
      </w:r>
      <w:r>
        <w:rPr>
          <w:rFonts w:hint="eastAsia"/>
          <w:lang w:eastAsia="zh-CN"/>
        </w:rPr>
        <w:t>，固体废物对环境的影响</w:t>
      </w:r>
      <w:r>
        <w:rPr>
          <w:rFonts w:hint="default"/>
        </w:rPr>
        <w:t>。</w:t>
      </w:r>
    </w:p>
    <w:p>
      <w:pPr>
        <w:pStyle w:val="5"/>
        <w:bidi w:val="0"/>
        <w:rPr>
          <w:rFonts w:hint="default"/>
          <w:lang w:val="en-US" w:eastAsia="zh-CN"/>
        </w:rPr>
      </w:pPr>
      <w:bookmarkStart w:id="115" w:name="_Toc28058"/>
      <w:r>
        <w:rPr>
          <w:rFonts w:hint="default"/>
          <w:lang w:val="en-US" w:eastAsia="zh-CN"/>
        </w:rPr>
        <w:t>1.</w:t>
      </w:r>
      <w:r>
        <w:rPr>
          <w:rFonts w:hint="eastAsia"/>
          <w:lang w:val="en-US" w:eastAsia="zh-CN"/>
        </w:rPr>
        <w:t>5</w:t>
      </w:r>
      <w:r>
        <w:rPr>
          <w:rFonts w:hint="default"/>
          <w:lang w:val="en-US" w:eastAsia="zh-CN"/>
        </w:rPr>
        <w:t>.2 环境影响识别</w:t>
      </w:r>
      <w:bookmarkEnd w:id="115"/>
    </w:p>
    <w:p>
      <w:pPr>
        <w:bidi w:val="0"/>
        <w:rPr>
          <w:rFonts w:hint="default"/>
        </w:rPr>
      </w:pPr>
      <w:r>
        <w:rPr>
          <w:rFonts w:hint="eastAsia"/>
          <w:lang w:val="en-US" w:eastAsia="zh-CN"/>
        </w:rPr>
        <w:t>⑴</w:t>
      </w:r>
      <w:r>
        <w:rPr>
          <w:rFonts w:hint="default"/>
        </w:rPr>
        <w:t>环境影响因子识别</w:t>
      </w:r>
    </w:p>
    <w:p>
      <w:pPr>
        <w:bidi w:val="0"/>
        <w:rPr>
          <w:rFonts w:hint="default"/>
        </w:rPr>
      </w:pPr>
      <w:r>
        <w:rPr>
          <w:rFonts w:hint="default"/>
        </w:rPr>
        <w:t>根据工程运行特点结合上述影响因素分析结果，环境影响因子识别见表1.</w:t>
      </w:r>
      <w:r>
        <w:rPr>
          <w:rFonts w:hint="eastAsia"/>
          <w:lang w:val="en-US" w:eastAsia="zh-CN"/>
        </w:rPr>
        <w:t>5</w:t>
      </w:r>
      <w:r>
        <w:rPr>
          <w:rFonts w:hint="default"/>
        </w:rPr>
        <w:t>-1。</w:t>
      </w:r>
    </w:p>
    <w:p>
      <w:pPr>
        <w:pStyle w:val="32"/>
        <w:bidi w:val="0"/>
        <w:ind w:left="0" w:leftChars="0" w:firstLine="0" w:firstLineChars="0"/>
        <w:jc w:val="center"/>
        <w:rPr>
          <w:rFonts w:hint="default"/>
        </w:rPr>
      </w:pPr>
      <w:r>
        <w:rPr>
          <w:rFonts w:hint="default"/>
        </w:rPr>
        <w:t>表1.</w:t>
      </w:r>
      <w:r>
        <w:rPr>
          <w:rFonts w:hint="eastAsia"/>
          <w:lang w:val="en-US" w:eastAsia="zh-CN"/>
        </w:rPr>
        <w:t>5</w:t>
      </w:r>
      <w:r>
        <w:rPr>
          <w:rFonts w:hint="default"/>
        </w:rPr>
        <w:t>-1  环境影响因素和影响程度识别表</w:t>
      </w:r>
    </w:p>
    <w:tbl>
      <w:tblPr>
        <w:tblStyle w:val="28"/>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1669"/>
        <w:gridCol w:w="1148"/>
        <w:gridCol w:w="898"/>
        <w:gridCol w:w="1056"/>
        <w:gridCol w:w="1075"/>
        <w:gridCol w:w="1028"/>
        <w:gridCol w:w="1030"/>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2167" w:type="dxa"/>
            <w:gridSpan w:val="2"/>
            <w:vMerge w:val="restart"/>
            <w:noWrap w:val="0"/>
            <w:vAlign w:val="center"/>
          </w:tcPr>
          <w:p>
            <w:pPr>
              <w:pStyle w:val="34"/>
              <w:bidi w:val="0"/>
              <w:rPr>
                <w:rFonts w:hint="default"/>
                <w:b/>
                <w:bCs/>
                <w:lang w:eastAsia="zh-CN"/>
              </w:rPr>
            </w:pPr>
            <w:r>
              <w:rPr>
                <w:rFonts w:hint="default"/>
                <w:b/>
                <w:bCs/>
                <w:lang w:eastAsia="zh-CN"/>
              </w:rPr>
              <w:t>阶段与工程活动</w:t>
            </w:r>
          </w:p>
          <w:p>
            <w:pPr>
              <w:pStyle w:val="34"/>
              <w:bidi w:val="0"/>
              <w:rPr>
                <w:rFonts w:hint="default"/>
                <w:b/>
                <w:bCs/>
              </w:rPr>
            </w:pPr>
            <w:r>
              <w:rPr>
                <w:rFonts w:hint="default"/>
                <w:b/>
                <w:bCs/>
                <w:lang w:eastAsia="zh-CN"/>
              </w:rPr>
              <w:t>影响因素及程度</w:t>
            </w:r>
          </w:p>
        </w:tc>
        <w:tc>
          <w:tcPr>
            <w:tcW w:w="4177" w:type="dxa"/>
            <w:gridSpan w:val="4"/>
            <w:noWrap w:val="0"/>
            <w:vAlign w:val="center"/>
          </w:tcPr>
          <w:p>
            <w:pPr>
              <w:pStyle w:val="34"/>
              <w:bidi w:val="0"/>
              <w:rPr>
                <w:rFonts w:hint="default"/>
                <w:b/>
                <w:bCs/>
                <w:lang w:eastAsia="zh-CN"/>
              </w:rPr>
            </w:pPr>
            <w:r>
              <w:rPr>
                <w:rFonts w:hint="default"/>
                <w:b/>
                <w:bCs/>
                <w:lang w:eastAsia="zh-CN"/>
              </w:rPr>
              <w:t>环境质量</w:t>
            </w:r>
          </w:p>
        </w:tc>
        <w:tc>
          <w:tcPr>
            <w:tcW w:w="2938" w:type="dxa"/>
            <w:gridSpan w:val="3"/>
            <w:noWrap w:val="0"/>
            <w:vAlign w:val="center"/>
          </w:tcPr>
          <w:p>
            <w:pPr>
              <w:pStyle w:val="34"/>
              <w:bidi w:val="0"/>
              <w:rPr>
                <w:rFonts w:hint="default"/>
                <w:b/>
                <w:bCs/>
              </w:rPr>
            </w:pPr>
            <w:r>
              <w:rPr>
                <w:rFonts w:hint="default"/>
                <w:b/>
                <w:bCs/>
                <w:lang w:eastAsia="zh-CN"/>
              </w:rPr>
              <w:t>生态环境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2167" w:type="dxa"/>
            <w:gridSpan w:val="2"/>
            <w:vMerge w:val="continue"/>
            <w:noWrap w:val="0"/>
            <w:vAlign w:val="center"/>
          </w:tcPr>
          <w:p>
            <w:pPr>
              <w:pStyle w:val="34"/>
              <w:bidi w:val="0"/>
              <w:rPr>
                <w:rFonts w:hint="default"/>
                <w:b/>
                <w:bCs/>
              </w:rPr>
            </w:pPr>
          </w:p>
        </w:tc>
        <w:tc>
          <w:tcPr>
            <w:tcW w:w="1148" w:type="dxa"/>
            <w:noWrap w:val="0"/>
            <w:vAlign w:val="center"/>
          </w:tcPr>
          <w:p>
            <w:pPr>
              <w:pStyle w:val="34"/>
              <w:bidi w:val="0"/>
              <w:rPr>
                <w:rFonts w:hint="default"/>
                <w:b/>
                <w:bCs/>
                <w:lang w:eastAsia="zh-CN"/>
              </w:rPr>
            </w:pPr>
            <w:r>
              <w:rPr>
                <w:rFonts w:hint="default"/>
                <w:b/>
                <w:bCs/>
                <w:lang w:eastAsia="zh-CN"/>
              </w:rPr>
              <w:t>声环境</w:t>
            </w:r>
          </w:p>
        </w:tc>
        <w:tc>
          <w:tcPr>
            <w:tcW w:w="898" w:type="dxa"/>
            <w:noWrap w:val="0"/>
            <w:vAlign w:val="center"/>
          </w:tcPr>
          <w:p>
            <w:pPr>
              <w:pStyle w:val="34"/>
              <w:bidi w:val="0"/>
              <w:rPr>
                <w:rFonts w:hint="default"/>
                <w:b/>
                <w:bCs/>
                <w:lang w:eastAsia="zh-CN"/>
              </w:rPr>
            </w:pPr>
            <w:r>
              <w:rPr>
                <w:rFonts w:hint="default"/>
                <w:b/>
                <w:bCs/>
                <w:lang w:eastAsia="zh-CN"/>
              </w:rPr>
              <w:t>水环境</w:t>
            </w:r>
          </w:p>
        </w:tc>
        <w:tc>
          <w:tcPr>
            <w:tcW w:w="1056" w:type="dxa"/>
            <w:noWrap w:val="0"/>
            <w:vAlign w:val="center"/>
          </w:tcPr>
          <w:p>
            <w:pPr>
              <w:pStyle w:val="34"/>
              <w:bidi w:val="0"/>
              <w:rPr>
                <w:rFonts w:hint="default"/>
                <w:b/>
                <w:bCs/>
                <w:lang w:eastAsia="zh-CN"/>
              </w:rPr>
            </w:pPr>
            <w:r>
              <w:rPr>
                <w:rFonts w:hint="default"/>
                <w:b/>
                <w:bCs/>
                <w:lang w:eastAsia="zh-CN"/>
              </w:rPr>
              <w:t>环境空气</w:t>
            </w:r>
          </w:p>
        </w:tc>
        <w:tc>
          <w:tcPr>
            <w:tcW w:w="1075" w:type="dxa"/>
            <w:noWrap w:val="0"/>
            <w:vAlign w:val="center"/>
          </w:tcPr>
          <w:p>
            <w:pPr>
              <w:pStyle w:val="34"/>
              <w:bidi w:val="0"/>
              <w:rPr>
                <w:rFonts w:hint="default"/>
                <w:b/>
                <w:bCs/>
                <w:lang w:val="en-US" w:eastAsia="zh-CN"/>
              </w:rPr>
            </w:pPr>
            <w:r>
              <w:rPr>
                <w:rFonts w:hint="default"/>
                <w:b/>
                <w:bCs/>
                <w:lang w:val="en-US" w:eastAsia="zh-CN"/>
              </w:rPr>
              <w:t>土壤</w:t>
            </w:r>
          </w:p>
        </w:tc>
        <w:tc>
          <w:tcPr>
            <w:tcW w:w="1028" w:type="dxa"/>
            <w:noWrap w:val="0"/>
            <w:vAlign w:val="center"/>
          </w:tcPr>
          <w:p>
            <w:pPr>
              <w:pStyle w:val="34"/>
              <w:bidi w:val="0"/>
              <w:rPr>
                <w:rFonts w:hint="default"/>
                <w:b/>
                <w:bCs/>
                <w:lang w:eastAsia="zh-CN"/>
              </w:rPr>
            </w:pPr>
            <w:r>
              <w:rPr>
                <w:rFonts w:hint="default"/>
                <w:b/>
                <w:bCs/>
                <w:lang w:eastAsia="zh-CN"/>
              </w:rPr>
              <w:t>土地利用</w:t>
            </w:r>
          </w:p>
        </w:tc>
        <w:tc>
          <w:tcPr>
            <w:tcW w:w="1030" w:type="dxa"/>
            <w:noWrap w:val="0"/>
            <w:vAlign w:val="center"/>
          </w:tcPr>
          <w:p>
            <w:pPr>
              <w:pStyle w:val="34"/>
              <w:bidi w:val="0"/>
              <w:rPr>
                <w:rFonts w:hint="default"/>
                <w:b/>
                <w:bCs/>
                <w:lang w:eastAsia="zh-CN"/>
              </w:rPr>
            </w:pPr>
            <w:r>
              <w:rPr>
                <w:rFonts w:hint="default"/>
                <w:b/>
                <w:bCs/>
                <w:lang w:eastAsia="zh-CN"/>
              </w:rPr>
              <w:t>水土流失</w:t>
            </w:r>
          </w:p>
        </w:tc>
        <w:tc>
          <w:tcPr>
            <w:tcW w:w="880" w:type="dxa"/>
            <w:noWrap w:val="0"/>
            <w:vAlign w:val="center"/>
          </w:tcPr>
          <w:p>
            <w:pPr>
              <w:pStyle w:val="34"/>
              <w:bidi w:val="0"/>
              <w:rPr>
                <w:rFonts w:hint="default"/>
                <w:b/>
                <w:bCs/>
                <w:lang w:eastAsia="zh-CN"/>
              </w:rPr>
            </w:pPr>
            <w:r>
              <w:rPr>
                <w:rFonts w:hint="default"/>
                <w:b/>
                <w:bCs/>
                <w:lang w:eastAsia="zh-CN"/>
              </w:rPr>
              <w:t>动植物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8" w:type="dxa"/>
            <w:vMerge w:val="restart"/>
            <w:noWrap w:val="0"/>
            <w:vAlign w:val="center"/>
          </w:tcPr>
          <w:p>
            <w:pPr>
              <w:pStyle w:val="34"/>
              <w:bidi w:val="0"/>
              <w:rPr>
                <w:rFonts w:hint="default"/>
                <w:lang w:eastAsia="zh-CN"/>
              </w:rPr>
            </w:pPr>
            <w:r>
              <w:rPr>
                <w:rFonts w:hint="default"/>
                <w:lang w:eastAsia="zh-CN"/>
              </w:rPr>
              <w:t>施工期</w:t>
            </w:r>
          </w:p>
        </w:tc>
        <w:tc>
          <w:tcPr>
            <w:tcW w:w="1669" w:type="dxa"/>
            <w:noWrap w:val="0"/>
            <w:vAlign w:val="center"/>
          </w:tcPr>
          <w:p>
            <w:pPr>
              <w:pStyle w:val="34"/>
              <w:bidi w:val="0"/>
              <w:rPr>
                <w:rFonts w:hint="default"/>
              </w:rPr>
            </w:pPr>
            <w:r>
              <w:rPr>
                <w:rFonts w:hint="default"/>
                <w:lang w:val="en-US" w:eastAsia="zh-CN"/>
              </w:rPr>
              <w:t>地面挖掘</w:t>
            </w:r>
          </w:p>
        </w:tc>
        <w:tc>
          <w:tcPr>
            <w:tcW w:w="1148" w:type="dxa"/>
            <w:noWrap w:val="0"/>
            <w:vAlign w:val="center"/>
          </w:tcPr>
          <w:p>
            <w:pPr>
              <w:pStyle w:val="34"/>
              <w:bidi w:val="0"/>
              <w:rPr>
                <w:rFonts w:hint="default"/>
                <w:lang w:val="en-US" w:eastAsia="zh-CN"/>
              </w:rPr>
            </w:pPr>
            <w:r>
              <w:rPr>
                <w:rFonts w:hint="default"/>
                <w:lang w:val="en-US" w:eastAsia="zh-CN"/>
              </w:rPr>
              <w:t>-1S</w:t>
            </w:r>
          </w:p>
        </w:tc>
        <w:tc>
          <w:tcPr>
            <w:tcW w:w="898" w:type="dxa"/>
            <w:noWrap w:val="0"/>
            <w:vAlign w:val="center"/>
          </w:tcPr>
          <w:p>
            <w:pPr>
              <w:pStyle w:val="34"/>
              <w:bidi w:val="0"/>
              <w:rPr>
                <w:rFonts w:hint="default"/>
                <w:lang w:val="en-US" w:eastAsia="zh-CN"/>
              </w:rPr>
            </w:pPr>
            <w:r>
              <w:rPr>
                <w:rFonts w:hint="default"/>
                <w:lang w:val="en-US" w:eastAsia="zh-CN"/>
              </w:rPr>
              <w:t>-1S</w:t>
            </w:r>
          </w:p>
        </w:tc>
        <w:tc>
          <w:tcPr>
            <w:tcW w:w="1056" w:type="dxa"/>
            <w:noWrap w:val="0"/>
            <w:vAlign w:val="center"/>
          </w:tcPr>
          <w:p>
            <w:pPr>
              <w:pStyle w:val="34"/>
              <w:bidi w:val="0"/>
              <w:rPr>
                <w:rFonts w:hint="default"/>
                <w:lang w:val="en-US" w:eastAsia="zh-CN"/>
              </w:rPr>
            </w:pPr>
            <w:r>
              <w:rPr>
                <w:rFonts w:hint="default"/>
                <w:lang w:val="en-US" w:eastAsia="zh-CN"/>
              </w:rPr>
              <w:t>-2S</w:t>
            </w:r>
          </w:p>
        </w:tc>
        <w:tc>
          <w:tcPr>
            <w:tcW w:w="1075" w:type="dxa"/>
            <w:noWrap w:val="0"/>
            <w:vAlign w:val="center"/>
          </w:tcPr>
          <w:p>
            <w:pPr>
              <w:pStyle w:val="34"/>
              <w:bidi w:val="0"/>
              <w:rPr>
                <w:rFonts w:hint="default"/>
                <w:lang w:val="en-US" w:eastAsia="zh-CN"/>
              </w:rPr>
            </w:pPr>
            <w:r>
              <w:rPr>
                <w:rFonts w:hint="default"/>
                <w:lang w:val="en-US" w:eastAsia="zh-CN"/>
              </w:rPr>
              <w:t>-1S</w:t>
            </w:r>
          </w:p>
        </w:tc>
        <w:tc>
          <w:tcPr>
            <w:tcW w:w="1028" w:type="dxa"/>
            <w:noWrap w:val="0"/>
            <w:vAlign w:val="center"/>
          </w:tcPr>
          <w:p>
            <w:pPr>
              <w:pStyle w:val="34"/>
              <w:bidi w:val="0"/>
              <w:rPr>
                <w:rFonts w:hint="default"/>
                <w:lang w:val="en-US" w:eastAsia="zh-CN"/>
              </w:rPr>
            </w:pPr>
            <w:r>
              <w:rPr>
                <w:rFonts w:hint="default"/>
                <w:lang w:val="en-US" w:eastAsia="zh-CN"/>
              </w:rPr>
              <w:t>0</w:t>
            </w:r>
          </w:p>
        </w:tc>
        <w:tc>
          <w:tcPr>
            <w:tcW w:w="1030" w:type="dxa"/>
            <w:noWrap w:val="0"/>
            <w:vAlign w:val="center"/>
          </w:tcPr>
          <w:p>
            <w:pPr>
              <w:pStyle w:val="34"/>
              <w:bidi w:val="0"/>
              <w:rPr>
                <w:rFonts w:hint="default"/>
                <w:lang w:val="en-US" w:eastAsia="zh-CN"/>
              </w:rPr>
            </w:pPr>
            <w:r>
              <w:rPr>
                <w:rFonts w:hint="default"/>
                <w:lang w:val="en-US" w:eastAsia="zh-CN"/>
              </w:rPr>
              <w:t>-1S</w:t>
            </w:r>
          </w:p>
        </w:tc>
        <w:tc>
          <w:tcPr>
            <w:tcW w:w="880" w:type="dxa"/>
            <w:noWrap w:val="0"/>
            <w:vAlign w:val="center"/>
          </w:tcPr>
          <w:p>
            <w:pPr>
              <w:pStyle w:val="34"/>
              <w:bidi w:val="0"/>
              <w:rPr>
                <w:rFonts w:hint="default"/>
                <w:lang w:val="en-US" w:eastAsia="zh-CN"/>
              </w:rPr>
            </w:pPr>
            <w:r>
              <w:rPr>
                <w:rFonts w:hint="default"/>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8" w:type="dxa"/>
            <w:vMerge w:val="continue"/>
            <w:noWrap w:val="0"/>
            <w:vAlign w:val="center"/>
          </w:tcPr>
          <w:p>
            <w:pPr>
              <w:pStyle w:val="34"/>
              <w:bidi w:val="0"/>
              <w:rPr>
                <w:rFonts w:hint="default"/>
              </w:rPr>
            </w:pPr>
          </w:p>
        </w:tc>
        <w:tc>
          <w:tcPr>
            <w:tcW w:w="1669" w:type="dxa"/>
            <w:noWrap w:val="0"/>
            <w:vAlign w:val="center"/>
          </w:tcPr>
          <w:p>
            <w:pPr>
              <w:pStyle w:val="34"/>
              <w:bidi w:val="0"/>
              <w:rPr>
                <w:rFonts w:hint="default"/>
              </w:rPr>
            </w:pPr>
            <w:r>
              <w:rPr>
                <w:rFonts w:hint="default"/>
                <w:lang w:val="en-US" w:eastAsia="zh-CN"/>
              </w:rPr>
              <w:t>材料运输</w:t>
            </w:r>
          </w:p>
        </w:tc>
        <w:tc>
          <w:tcPr>
            <w:tcW w:w="1148" w:type="dxa"/>
            <w:noWrap w:val="0"/>
            <w:vAlign w:val="center"/>
          </w:tcPr>
          <w:p>
            <w:pPr>
              <w:pStyle w:val="34"/>
              <w:bidi w:val="0"/>
              <w:rPr>
                <w:rFonts w:hint="default"/>
                <w:lang w:val="en-US" w:eastAsia="zh-CN"/>
              </w:rPr>
            </w:pPr>
            <w:r>
              <w:rPr>
                <w:rFonts w:hint="default"/>
                <w:lang w:val="en-US" w:eastAsia="zh-CN"/>
              </w:rPr>
              <w:t>-1S</w:t>
            </w:r>
          </w:p>
        </w:tc>
        <w:tc>
          <w:tcPr>
            <w:tcW w:w="898" w:type="dxa"/>
            <w:noWrap w:val="0"/>
            <w:vAlign w:val="center"/>
          </w:tcPr>
          <w:p>
            <w:pPr>
              <w:pStyle w:val="34"/>
              <w:bidi w:val="0"/>
              <w:rPr>
                <w:rFonts w:hint="default"/>
                <w:lang w:val="en-US" w:eastAsia="zh-CN"/>
              </w:rPr>
            </w:pPr>
            <w:r>
              <w:rPr>
                <w:rFonts w:hint="default"/>
                <w:lang w:val="en-US" w:eastAsia="zh-CN"/>
              </w:rPr>
              <w:t>0</w:t>
            </w:r>
          </w:p>
        </w:tc>
        <w:tc>
          <w:tcPr>
            <w:tcW w:w="1056" w:type="dxa"/>
            <w:noWrap w:val="0"/>
            <w:vAlign w:val="center"/>
          </w:tcPr>
          <w:p>
            <w:pPr>
              <w:pStyle w:val="34"/>
              <w:bidi w:val="0"/>
              <w:rPr>
                <w:rFonts w:hint="default"/>
                <w:lang w:val="en-US" w:eastAsia="zh-CN"/>
              </w:rPr>
            </w:pPr>
            <w:r>
              <w:rPr>
                <w:rFonts w:hint="default"/>
                <w:lang w:val="en-US" w:eastAsia="zh-CN"/>
              </w:rPr>
              <w:t>-1S</w:t>
            </w:r>
          </w:p>
        </w:tc>
        <w:tc>
          <w:tcPr>
            <w:tcW w:w="1075" w:type="dxa"/>
            <w:noWrap w:val="0"/>
            <w:vAlign w:val="center"/>
          </w:tcPr>
          <w:p>
            <w:pPr>
              <w:pStyle w:val="34"/>
              <w:bidi w:val="0"/>
              <w:rPr>
                <w:rFonts w:hint="default"/>
                <w:lang w:val="en-US" w:eastAsia="zh-CN"/>
              </w:rPr>
            </w:pPr>
            <w:r>
              <w:rPr>
                <w:rFonts w:hint="default"/>
                <w:lang w:val="en-US" w:eastAsia="zh-CN"/>
              </w:rPr>
              <w:t>-1S</w:t>
            </w:r>
          </w:p>
        </w:tc>
        <w:tc>
          <w:tcPr>
            <w:tcW w:w="1028" w:type="dxa"/>
            <w:noWrap w:val="0"/>
            <w:vAlign w:val="center"/>
          </w:tcPr>
          <w:p>
            <w:pPr>
              <w:pStyle w:val="34"/>
              <w:bidi w:val="0"/>
              <w:rPr>
                <w:rFonts w:hint="default"/>
                <w:lang w:val="en-US" w:eastAsia="zh-CN"/>
              </w:rPr>
            </w:pPr>
            <w:r>
              <w:rPr>
                <w:rFonts w:hint="default"/>
                <w:lang w:val="en-US" w:eastAsia="zh-CN"/>
              </w:rPr>
              <w:t>0</w:t>
            </w:r>
          </w:p>
        </w:tc>
        <w:tc>
          <w:tcPr>
            <w:tcW w:w="1030" w:type="dxa"/>
            <w:noWrap w:val="0"/>
            <w:vAlign w:val="center"/>
          </w:tcPr>
          <w:p>
            <w:pPr>
              <w:pStyle w:val="34"/>
              <w:bidi w:val="0"/>
              <w:rPr>
                <w:rFonts w:hint="default"/>
                <w:lang w:val="en-US" w:eastAsia="zh-CN"/>
              </w:rPr>
            </w:pPr>
            <w:r>
              <w:rPr>
                <w:rFonts w:hint="default"/>
                <w:lang w:val="en-US" w:eastAsia="zh-CN"/>
              </w:rPr>
              <w:t>0</w:t>
            </w:r>
          </w:p>
        </w:tc>
        <w:tc>
          <w:tcPr>
            <w:tcW w:w="880" w:type="dxa"/>
            <w:noWrap w:val="0"/>
            <w:vAlign w:val="center"/>
          </w:tcPr>
          <w:p>
            <w:pPr>
              <w:pStyle w:val="34"/>
              <w:bidi w:val="0"/>
              <w:rPr>
                <w:rFonts w:hint="default"/>
                <w:lang w:val="en-US" w:eastAsia="zh-CN"/>
              </w:rPr>
            </w:pPr>
            <w:r>
              <w:rPr>
                <w:rFonts w:hint="default"/>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8" w:type="dxa"/>
            <w:vMerge w:val="continue"/>
            <w:noWrap w:val="0"/>
            <w:vAlign w:val="center"/>
          </w:tcPr>
          <w:p>
            <w:pPr>
              <w:pStyle w:val="34"/>
              <w:bidi w:val="0"/>
              <w:rPr>
                <w:rFonts w:hint="default"/>
              </w:rPr>
            </w:pPr>
          </w:p>
        </w:tc>
        <w:tc>
          <w:tcPr>
            <w:tcW w:w="1669" w:type="dxa"/>
            <w:noWrap w:val="0"/>
            <w:vAlign w:val="center"/>
          </w:tcPr>
          <w:p>
            <w:pPr>
              <w:pStyle w:val="34"/>
              <w:bidi w:val="0"/>
              <w:rPr>
                <w:rFonts w:hint="default"/>
              </w:rPr>
            </w:pPr>
            <w:r>
              <w:rPr>
                <w:rFonts w:hint="default"/>
                <w:lang w:val="en-US" w:eastAsia="zh-CN"/>
              </w:rPr>
              <w:t>设备安装</w:t>
            </w:r>
          </w:p>
        </w:tc>
        <w:tc>
          <w:tcPr>
            <w:tcW w:w="1148" w:type="dxa"/>
            <w:noWrap w:val="0"/>
            <w:vAlign w:val="center"/>
          </w:tcPr>
          <w:p>
            <w:pPr>
              <w:pStyle w:val="34"/>
              <w:bidi w:val="0"/>
              <w:rPr>
                <w:rFonts w:hint="default"/>
                <w:lang w:val="en-US" w:eastAsia="zh-CN"/>
              </w:rPr>
            </w:pPr>
            <w:r>
              <w:rPr>
                <w:rFonts w:hint="default"/>
                <w:lang w:val="en-US" w:eastAsia="zh-CN"/>
              </w:rPr>
              <w:t>-1S</w:t>
            </w:r>
          </w:p>
        </w:tc>
        <w:tc>
          <w:tcPr>
            <w:tcW w:w="898" w:type="dxa"/>
            <w:noWrap w:val="0"/>
            <w:vAlign w:val="center"/>
          </w:tcPr>
          <w:p>
            <w:pPr>
              <w:pStyle w:val="34"/>
              <w:bidi w:val="0"/>
              <w:rPr>
                <w:rFonts w:hint="default"/>
                <w:lang w:val="en-US" w:eastAsia="zh-CN"/>
              </w:rPr>
            </w:pPr>
            <w:r>
              <w:rPr>
                <w:rFonts w:hint="default"/>
                <w:lang w:val="en-US" w:eastAsia="zh-CN"/>
              </w:rPr>
              <w:t>0</w:t>
            </w:r>
          </w:p>
        </w:tc>
        <w:tc>
          <w:tcPr>
            <w:tcW w:w="1056" w:type="dxa"/>
            <w:noWrap w:val="0"/>
            <w:vAlign w:val="center"/>
          </w:tcPr>
          <w:p>
            <w:pPr>
              <w:pStyle w:val="34"/>
              <w:bidi w:val="0"/>
              <w:rPr>
                <w:rFonts w:hint="default"/>
                <w:lang w:val="en-US" w:eastAsia="zh-CN"/>
              </w:rPr>
            </w:pPr>
            <w:r>
              <w:rPr>
                <w:rFonts w:hint="default"/>
                <w:lang w:val="en-US" w:eastAsia="zh-CN"/>
              </w:rPr>
              <w:t>-1S</w:t>
            </w:r>
          </w:p>
        </w:tc>
        <w:tc>
          <w:tcPr>
            <w:tcW w:w="1075" w:type="dxa"/>
            <w:noWrap w:val="0"/>
            <w:vAlign w:val="center"/>
          </w:tcPr>
          <w:p>
            <w:pPr>
              <w:pStyle w:val="34"/>
              <w:bidi w:val="0"/>
              <w:rPr>
                <w:rFonts w:hint="default"/>
                <w:lang w:val="en-US" w:eastAsia="zh-CN"/>
              </w:rPr>
            </w:pPr>
            <w:r>
              <w:rPr>
                <w:rFonts w:hint="default"/>
                <w:lang w:val="en-US" w:eastAsia="zh-CN"/>
              </w:rPr>
              <w:t>-1S</w:t>
            </w:r>
          </w:p>
        </w:tc>
        <w:tc>
          <w:tcPr>
            <w:tcW w:w="1028" w:type="dxa"/>
            <w:noWrap w:val="0"/>
            <w:vAlign w:val="center"/>
          </w:tcPr>
          <w:p>
            <w:pPr>
              <w:pStyle w:val="34"/>
              <w:bidi w:val="0"/>
              <w:rPr>
                <w:rFonts w:hint="default"/>
                <w:lang w:val="en-US" w:eastAsia="zh-CN"/>
              </w:rPr>
            </w:pPr>
            <w:r>
              <w:rPr>
                <w:rFonts w:hint="default"/>
                <w:lang w:val="en-US" w:eastAsia="zh-CN"/>
              </w:rPr>
              <w:t>0</w:t>
            </w:r>
          </w:p>
        </w:tc>
        <w:tc>
          <w:tcPr>
            <w:tcW w:w="1030" w:type="dxa"/>
            <w:noWrap w:val="0"/>
            <w:vAlign w:val="center"/>
          </w:tcPr>
          <w:p>
            <w:pPr>
              <w:pStyle w:val="34"/>
              <w:bidi w:val="0"/>
              <w:rPr>
                <w:rFonts w:hint="default"/>
                <w:lang w:val="en-US" w:eastAsia="zh-CN"/>
              </w:rPr>
            </w:pPr>
            <w:r>
              <w:rPr>
                <w:rFonts w:hint="default"/>
                <w:lang w:val="en-US" w:eastAsia="zh-CN"/>
              </w:rPr>
              <w:t>0</w:t>
            </w:r>
          </w:p>
        </w:tc>
        <w:tc>
          <w:tcPr>
            <w:tcW w:w="880" w:type="dxa"/>
            <w:noWrap w:val="0"/>
            <w:vAlign w:val="center"/>
          </w:tcPr>
          <w:p>
            <w:pPr>
              <w:pStyle w:val="34"/>
              <w:bidi w:val="0"/>
              <w:rPr>
                <w:rFonts w:hint="default"/>
                <w:lang w:val="en-US" w:eastAsia="zh-CN"/>
              </w:rPr>
            </w:pPr>
            <w:r>
              <w:rPr>
                <w:rFonts w:hint="default"/>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8" w:type="dxa"/>
            <w:vMerge w:val="continue"/>
            <w:noWrap w:val="0"/>
            <w:vAlign w:val="center"/>
          </w:tcPr>
          <w:p>
            <w:pPr>
              <w:pStyle w:val="34"/>
              <w:bidi w:val="0"/>
              <w:rPr>
                <w:rFonts w:hint="default"/>
              </w:rPr>
            </w:pPr>
          </w:p>
        </w:tc>
        <w:tc>
          <w:tcPr>
            <w:tcW w:w="1669" w:type="dxa"/>
            <w:noWrap w:val="0"/>
            <w:vAlign w:val="center"/>
          </w:tcPr>
          <w:p>
            <w:pPr>
              <w:pStyle w:val="34"/>
              <w:bidi w:val="0"/>
              <w:rPr>
                <w:rFonts w:hint="default"/>
                <w:lang w:val="en-US" w:eastAsia="zh-CN"/>
              </w:rPr>
            </w:pPr>
            <w:r>
              <w:rPr>
                <w:rFonts w:hint="default"/>
                <w:lang w:val="en-US" w:eastAsia="zh-CN"/>
              </w:rPr>
              <w:t>扬尘</w:t>
            </w:r>
          </w:p>
        </w:tc>
        <w:tc>
          <w:tcPr>
            <w:tcW w:w="1148" w:type="dxa"/>
            <w:noWrap w:val="0"/>
            <w:vAlign w:val="center"/>
          </w:tcPr>
          <w:p>
            <w:pPr>
              <w:pStyle w:val="34"/>
              <w:bidi w:val="0"/>
              <w:rPr>
                <w:rFonts w:hint="default"/>
                <w:lang w:val="en-US" w:eastAsia="zh-CN"/>
              </w:rPr>
            </w:pPr>
            <w:r>
              <w:rPr>
                <w:rFonts w:hint="default"/>
                <w:lang w:val="en-US" w:eastAsia="zh-CN"/>
              </w:rPr>
              <w:t>0</w:t>
            </w:r>
          </w:p>
        </w:tc>
        <w:tc>
          <w:tcPr>
            <w:tcW w:w="898" w:type="dxa"/>
            <w:noWrap w:val="0"/>
            <w:vAlign w:val="center"/>
          </w:tcPr>
          <w:p>
            <w:pPr>
              <w:pStyle w:val="34"/>
              <w:bidi w:val="0"/>
              <w:rPr>
                <w:rFonts w:hint="default"/>
                <w:lang w:val="en-US" w:eastAsia="zh-CN"/>
              </w:rPr>
            </w:pPr>
            <w:r>
              <w:rPr>
                <w:rFonts w:hint="default"/>
                <w:lang w:val="en-US" w:eastAsia="zh-CN"/>
              </w:rPr>
              <w:t>0</w:t>
            </w:r>
          </w:p>
        </w:tc>
        <w:tc>
          <w:tcPr>
            <w:tcW w:w="1056" w:type="dxa"/>
            <w:noWrap w:val="0"/>
            <w:vAlign w:val="center"/>
          </w:tcPr>
          <w:p>
            <w:pPr>
              <w:pStyle w:val="34"/>
              <w:bidi w:val="0"/>
              <w:rPr>
                <w:rFonts w:hint="default"/>
                <w:lang w:val="en-US" w:eastAsia="zh-CN"/>
              </w:rPr>
            </w:pPr>
            <w:r>
              <w:rPr>
                <w:rFonts w:hint="default"/>
                <w:lang w:val="en-US" w:eastAsia="zh-CN"/>
              </w:rPr>
              <w:t>-2S</w:t>
            </w:r>
          </w:p>
        </w:tc>
        <w:tc>
          <w:tcPr>
            <w:tcW w:w="1075" w:type="dxa"/>
            <w:noWrap w:val="0"/>
            <w:vAlign w:val="center"/>
          </w:tcPr>
          <w:p>
            <w:pPr>
              <w:pStyle w:val="34"/>
              <w:bidi w:val="0"/>
              <w:rPr>
                <w:rFonts w:hint="default"/>
                <w:lang w:val="en-US" w:eastAsia="zh-CN"/>
              </w:rPr>
            </w:pPr>
            <w:r>
              <w:rPr>
                <w:rFonts w:hint="default"/>
                <w:lang w:val="en-US" w:eastAsia="zh-CN"/>
              </w:rPr>
              <w:t>0</w:t>
            </w:r>
          </w:p>
        </w:tc>
        <w:tc>
          <w:tcPr>
            <w:tcW w:w="1028" w:type="dxa"/>
            <w:noWrap w:val="0"/>
            <w:vAlign w:val="center"/>
          </w:tcPr>
          <w:p>
            <w:pPr>
              <w:pStyle w:val="34"/>
              <w:bidi w:val="0"/>
              <w:rPr>
                <w:rFonts w:hint="default"/>
                <w:lang w:val="en-US" w:eastAsia="zh-CN"/>
              </w:rPr>
            </w:pPr>
            <w:r>
              <w:rPr>
                <w:rFonts w:hint="default"/>
                <w:lang w:val="en-US" w:eastAsia="zh-CN"/>
              </w:rPr>
              <w:t>0</w:t>
            </w:r>
          </w:p>
        </w:tc>
        <w:tc>
          <w:tcPr>
            <w:tcW w:w="1030" w:type="dxa"/>
            <w:noWrap w:val="0"/>
            <w:vAlign w:val="center"/>
          </w:tcPr>
          <w:p>
            <w:pPr>
              <w:pStyle w:val="34"/>
              <w:bidi w:val="0"/>
              <w:rPr>
                <w:rFonts w:hint="default"/>
                <w:lang w:val="en-US" w:eastAsia="zh-CN"/>
              </w:rPr>
            </w:pPr>
            <w:r>
              <w:rPr>
                <w:rFonts w:hint="default"/>
                <w:lang w:val="en-US" w:eastAsia="zh-CN"/>
              </w:rPr>
              <w:t>0</w:t>
            </w:r>
          </w:p>
        </w:tc>
        <w:tc>
          <w:tcPr>
            <w:tcW w:w="880" w:type="dxa"/>
            <w:noWrap w:val="0"/>
            <w:vAlign w:val="center"/>
          </w:tcPr>
          <w:p>
            <w:pPr>
              <w:pStyle w:val="34"/>
              <w:bidi w:val="0"/>
              <w:rPr>
                <w:rFonts w:hint="default"/>
                <w:lang w:val="en-US" w:eastAsia="zh-CN"/>
              </w:rPr>
            </w:pPr>
            <w:r>
              <w:rPr>
                <w:rFonts w:hint="default"/>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8" w:type="dxa"/>
            <w:vMerge w:val="continue"/>
            <w:noWrap w:val="0"/>
            <w:vAlign w:val="center"/>
          </w:tcPr>
          <w:p>
            <w:pPr>
              <w:pStyle w:val="34"/>
              <w:bidi w:val="0"/>
              <w:rPr>
                <w:rFonts w:hint="default"/>
              </w:rPr>
            </w:pPr>
          </w:p>
        </w:tc>
        <w:tc>
          <w:tcPr>
            <w:tcW w:w="1669" w:type="dxa"/>
            <w:noWrap w:val="0"/>
            <w:vAlign w:val="center"/>
          </w:tcPr>
          <w:p>
            <w:pPr>
              <w:pStyle w:val="34"/>
              <w:bidi w:val="0"/>
              <w:rPr>
                <w:rFonts w:hint="default"/>
                <w:lang w:val="en-US" w:eastAsia="zh-CN"/>
              </w:rPr>
            </w:pPr>
            <w:r>
              <w:rPr>
                <w:rFonts w:hint="default"/>
                <w:lang w:val="en-US" w:eastAsia="zh-CN"/>
              </w:rPr>
              <w:t>废水</w:t>
            </w:r>
          </w:p>
        </w:tc>
        <w:tc>
          <w:tcPr>
            <w:tcW w:w="1148" w:type="dxa"/>
            <w:noWrap w:val="0"/>
            <w:vAlign w:val="center"/>
          </w:tcPr>
          <w:p>
            <w:pPr>
              <w:pStyle w:val="34"/>
              <w:bidi w:val="0"/>
              <w:rPr>
                <w:rFonts w:hint="default"/>
                <w:lang w:val="en-US" w:eastAsia="zh-CN"/>
              </w:rPr>
            </w:pPr>
            <w:r>
              <w:rPr>
                <w:rFonts w:hint="default"/>
                <w:lang w:val="en-US" w:eastAsia="zh-CN"/>
              </w:rPr>
              <w:t>0</w:t>
            </w:r>
          </w:p>
        </w:tc>
        <w:tc>
          <w:tcPr>
            <w:tcW w:w="898" w:type="dxa"/>
            <w:noWrap w:val="0"/>
            <w:vAlign w:val="center"/>
          </w:tcPr>
          <w:p>
            <w:pPr>
              <w:pStyle w:val="34"/>
              <w:bidi w:val="0"/>
              <w:rPr>
                <w:rFonts w:hint="default"/>
                <w:lang w:val="en-US" w:eastAsia="zh-CN"/>
              </w:rPr>
            </w:pPr>
            <w:r>
              <w:rPr>
                <w:rFonts w:hint="default"/>
                <w:lang w:val="en-US" w:eastAsia="zh-CN"/>
              </w:rPr>
              <w:t>-1S</w:t>
            </w:r>
          </w:p>
        </w:tc>
        <w:tc>
          <w:tcPr>
            <w:tcW w:w="1056" w:type="dxa"/>
            <w:noWrap w:val="0"/>
            <w:vAlign w:val="center"/>
          </w:tcPr>
          <w:p>
            <w:pPr>
              <w:pStyle w:val="34"/>
              <w:bidi w:val="0"/>
              <w:rPr>
                <w:rFonts w:hint="default"/>
                <w:lang w:val="en-US" w:eastAsia="zh-CN"/>
              </w:rPr>
            </w:pPr>
            <w:r>
              <w:rPr>
                <w:rFonts w:hint="default"/>
                <w:lang w:val="en-US" w:eastAsia="zh-CN"/>
              </w:rPr>
              <w:t>0</w:t>
            </w:r>
          </w:p>
        </w:tc>
        <w:tc>
          <w:tcPr>
            <w:tcW w:w="1075" w:type="dxa"/>
            <w:noWrap w:val="0"/>
            <w:vAlign w:val="center"/>
          </w:tcPr>
          <w:p>
            <w:pPr>
              <w:pStyle w:val="34"/>
              <w:bidi w:val="0"/>
              <w:rPr>
                <w:rFonts w:hint="default"/>
                <w:lang w:val="en-US" w:eastAsia="zh-CN"/>
              </w:rPr>
            </w:pPr>
            <w:r>
              <w:rPr>
                <w:rFonts w:hint="default"/>
                <w:lang w:val="en-US" w:eastAsia="zh-CN"/>
              </w:rPr>
              <w:t>-1S</w:t>
            </w:r>
          </w:p>
        </w:tc>
        <w:tc>
          <w:tcPr>
            <w:tcW w:w="1028" w:type="dxa"/>
            <w:noWrap w:val="0"/>
            <w:vAlign w:val="center"/>
          </w:tcPr>
          <w:p>
            <w:pPr>
              <w:pStyle w:val="34"/>
              <w:bidi w:val="0"/>
              <w:rPr>
                <w:rFonts w:hint="default"/>
                <w:lang w:val="en-US" w:eastAsia="zh-CN"/>
              </w:rPr>
            </w:pPr>
            <w:r>
              <w:rPr>
                <w:rFonts w:hint="default"/>
                <w:lang w:val="en-US" w:eastAsia="zh-CN"/>
              </w:rPr>
              <w:t>0</w:t>
            </w:r>
          </w:p>
        </w:tc>
        <w:tc>
          <w:tcPr>
            <w:tcW w:w="1030" w:type="dxa"/>
            <w:noWrap w:val="0"/>
            <w:vAlign w:val="center"/>
          </w:tcPr>
          <w:p>
            <w:pPr>
              <w:pStyle w:val="34"/>
              <w:bidi w:val="0"/>
              <w:rPr>
                <w:rFonts w:hint="default"/>
                <w:lang w:val="en-US" w:eastAsia="zh-CN"/>
              </w:rPr>
            </w:pPr>
            <w:r>
              <w:rPr>
                <w:rFonts w:hint="default"/>
                <w:lang w:val="en-US" w:eastAsia="zh-CN"/>
              </w:rPr>
              <w:t>0</w:t>
            </w:r>
          </w:p>
        </w:tc>
        <w:tc>
          <w:tcPr>
            <w:tcW w:w="880" w:type="dxa"/>
            <w:noWrap w:val="0"/>
            <w:vAlign w:val="center"/>
          </w:tcPr>
          <w:p>
            <w:pPr>
              <w:pStyle w:val="34"/>
              <w:bidi w:val="0"/>
              <w:rPr>
                <w:rFonts w:hint="default"/>
                <w:lang w:val="en-US" w:eastAsia="zh-CN"/>
              </w:rPr>
            </w:pPr>
            <w:r>
              <w:rPr>
                <w:rFonts w:hint="default"/>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8" w:type="dxa"/>
            <w:vMerge w:val="continue"/>
            <w:noWrap w:val="0"/>
            <w:vAlign w:val="center"/>
          </w:tcPr>
          <w:p>
            <w:pPr>
              <w:pStyle w:val="34"/>
              <w:bidi w:val="0"/>
              <w:rPr>
                <w:rFonts w:hint="default"/>
              </w:rPr>
            </w:pPr>
          </w:p>
        </w:tc>
        <w:tc>
          <w:tcPr>
            <w:tcW w:w="1669" w:type="dxa"/>
            <w:noWrap w:val="0"/>
            <w:vAlign w:val="center"/>
          </w:tcPr>
          <w:p>
            <w:pPr>
              <w:pStyle w:val="34"/>
              <w:bidi w:val="0"/>
              <w:rPr>
                <w:rFonts w:hint="default"/>
                <w:lang w:val="en-US" w:eastAsia="zh-CN"/>
              </w:rPr>
            </w:pPr>
            <w:r>
              <w:rPr>
                <w:rFonts w:hint="default"/>
                <w:lang w:val="en-US" w:eastAsia="zh-CN"/>
              </w:rPr>
              <w:t>噪声</w:t>
            </w:r>
          </w:p>
        </w:tc>
        <w:tc>
          <w:tcPr>
            <w:tcW w:w="1148" w:type="dxa"/>
            <w:noWrap w:val="0"/>
            <w:vAlign w:val="center"/>
          </w:tcPr>
          <w:p>
            <w:pPr>
              <w:pStyle w:val="34"/>
              <w:bidi w:val="0"/>
              <w:rPr>
                <w:rFonts w:hint="default"/>
                <w:lang w:val="en-US" w:eastAsia="zh-CN"/>
              </w:rPr>
            </w:pPr>
            <w:r>
              <w:rPr>
                <w:rFonts w:hint="default"/>
                <w:lang w:val="en-US" w:eastAsia="zh-CN"/>
              </w:rPr>
              <w:t>-2S</w:t>
            </w:r>
          </w:p>
        </w:tc>
        <w:tc>
          <w:tcPr>
            <w:tcW w:w="898" w:type="dxa"/>
            <w:noWrap w:val="0"/>
            <w:vAlign w:val="center"/>
          </w:tcPr>
          <w:p>
            <w:pPr>
              <w:pStyle w:val="34"/>
              <w:bidi w:val="0"/>
              <w:rPr>
                <w:rFonts w:hint="default"/>
                <w:lang w:val="en-US" w:eastAsia="zh-CN"/>
              </w:rPr>
            </w:pPr>
            <w:r>
              <w:rPr>
                <w:rFonts w:hint="default"/>
                <w:lang w:val="en-US" w:eastAsia="zh-CN"/>
              </w:rPr>
              <w:t>0</w:t>
            </w:r>
          </w:p>
        </w:tc>
        <w:tc>
          <w:tcPr>
            <w:tcW w:w="1056" w:type="dxa"/>
            <w:noWrap w:val="0"/>
            <w:vAlign w:val="center"/>
          </w:tcPr>
          <w:p>
            <w:pPr>
              <w:pStyle w:val="34"/>
              <w:bidi w:val="0"/>
              <w:rPr>
                <w:rFonts w:hint="default"/>
                <w:lang w:val="en-US" w:eastAsia="zh-CN"/>
              </w:rPr>
            </w:pPr>
            <w:r>
              <w:rPr>
                <w:rFonts w:hint="default"/>
                <w:lang w:val="en-US" w:eastAsia="zh-CN"/>
              </w:rPr>
              <w:t>0</w:t>
            </w:r>
          </w:p>
        </w:tc>
        <w:tc>
          <w:tcPr>
            <w:tcW w:w="1075" w:type="dxa"/>
            <w:noWrap w:val="0"/>
            <w:vAlign w:val="center"/>
          </w:tcPr>
          <w:p>
            <w:pPr>
              <w:pStyle w:val="34"/>
              <w:bidi w:val="0"/>
              <w:rPr>
                <w:rFonts w:hint="default"/>
                <w:lang w:val="en-US" w:eastAsia="zh-CN"/>
              </w:rPr>
            </w:pPr>
            <w:r>
              <w:rPr>
                <w:rFonts w:hint="default"/>
                <w:lang w:val="en-US" w:eastAsia="zh-CN"/>
              </w:rPr>
              <w:t>0</w:t>
            </w:r>
          </w:p>
        </w:tc>
        <w:tc>
          <w:tcPr>
            <w:tcW w:w="1028" w:type="dxa"/>
            <w:noWrap w:val="0"/>
            <w:vAlign w:val="center"/>
          </w:tcPr>
          <w:p>
            <w:pPr>
              <w:pStyle w:val="34"/>
              <w:bidi w:val="0"/>
              <w:rPr>
                <w:rFonts w:hint="default"/>
                <w:lang w:val="en-US" w:eastAsia="zh-CN"/>
              </w:rPr>
            </w:pPr>
            <w:r>
              <w:rPr>
                <w:rFonts w:hint="default"/>
                <w:lang w:val="en-US" w:eastAsia="zh-CN"/>
              </w:rPr>
              <w:t>0</w:t>
            </w:r>
          </w:p>
        </w:tc>
        <w:tc>
          <w:tcPr>
            <w:tcW w:w="1030" w:type="dxa"/>
            <w:noWrap w:val="0"/>
            <w:vAlign w:val="center"/>
          </w:tcPr>
          <w:p>
            <w:pPr>
              <w:pStyle w:val="34"/>
              <w:bidi w:val="0"/>
              <w:rPr>
                <w:rFonts w:hint="default"/>
                <w:lang w:val="en-US" w:eastAsia="zh-CN"/>
              </w:rPr>
            </w:pPr>
            <w:r>
              <w:rPr>
                <w:rFonts w:hint="default"/>
                <w:lang w:val="en-US" w:eastAsia="zh-CN"/>
              </w:rPr>
              <w:t>0</w:t>
            </w:r>
          </w:p>
        </w:tc>
        <w:tc>
          <w:tcPr>
            <w:tcW w:w="880" w:type="dxa"/>
            <w:noWrap w:val="0"/>
            <w:vAlign w:val="center"/>
          </w:tcPr>
          <w:p>
            <w:pPr>
              <w:pStyle w:val="34"/>
              <w:bidi w:val="0"/>
              <w:rPr>
                <w:rFonts w:hint="default"/>
                <w:lang w:val="en-US" w:eastAsia="zh-CN"/>
              </w:rPr>
            </w:pPr>
            <w:r>
              <w:rPr>
                <w:rFonts w:hint="default"/>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8" w:type="dxa"/>
            <w:vMerge w:val="continue"/>
            <w:noWrap w:val="0"/>
            <w:vAlign w:val="center"/>
          </w:tcPr>
          <w:p>
            <w:pPr>
              <w:pStyle w:val="34"/>
              <w:bidi w:val="0"/>
              <w:rPr>
                <w:rFonts w:hint="default"/>
              </w:rPr>
            </w:pPr>
          </w:p>
        </w:tc>
        <w:tc>
          <w:tcPr>
            <w:tcW w:w="1669" w:type="dxa"/>
            <w:noWrap w:val="0"/>
            <w:vAlign w:val="center"/>
          </w:tcPr>
          <w:p>
            <w:pPr>
              <w:pStyle w:val="34"/>
              <w:bidi w:val="0"/>
              <w:rPr>
                <w:rFonts w:hint="default"/>
                <w:lang w:val="en-US" w:eastAsia="zh-CN"/>
              </w:rPr>
            </w:pPr>
            <w:r>
              <w:rPr>
                <w:rFonts w:hint="default"/>
                <w:lang w:val="en-US" w:eastAsia="zh-CN"/>
              </w:rPr>
              <w:t>固废</w:t>
            </w:r>
          </w:p>
        </w:tc>
        <w:tc>
          <w:tcPr>
            <w:tcW w:w="1148" w:type="dxa"/>
            <w:noWrap w:val="0"/>
            <w:vAlign w:val="center"/>
          </w:tcPr>
          <w:p>
            <w:pPr>
              <w:pStyle w:val="34"/>
              <w:bidi w:val="0"/>
              <w:rPr>
                <w:rFonts w:hint="default"/>
                <w:lang w:val="en-US" w:eastAsia="zh-CN"/>
              </w:rPr>
            </w:pPr>
            <w:r>
              <w:rPr>
                <w:rFonts w:hint="default"/>
                <w:lang w:val="en-US" w:eastAsia="zh-CN"/>
              </w:rPr>
              <w:t>0</w:t>
            </w:r>
          </w:p>
        </w:tc>
        <w:tc>
          <w:tcPr>
            <w:tcW w:w="898" w:type="dxa"/>
            <w:noWrap w:val="0"/>
            <w:vAlign w:val="center"/>
          </w:tcPr>
          <w:p>
            <w:pPr>
              <w:pStyle w:val="34"/>
              <w:bidi w:val="0"/>
              <w:rPr>
                <w:rFonts w:hint="default"/>
                <w:lang w:val="en-US" w:eastAsia="zh-CN"/>
              </w:rPr>
            </w:pPr>
            <w:r>
              <w:rPr>
                <w:rFonts w:hint="default"/>
                <w:lang w:val="en-US" w:eastAsia="zh-CN"/>
              </w:rPr>
              <w:t>0</w:t>
            </w:r>
          </w:p>
        </w:tc>
        <w:tc>
          <w:tcPr>
            <w:tcW w:w="1056" w:type="dxa"/>
            <w:noWrap w:val="0"/>
            <w:vAlign w:val="center"/>
          </w:tcPr>
          <w:p>
            <w:pPr>
              <w:pStyle w:val="34"/>
              <w:bidi w:val="0"/>
              <w:rPr>
                <w:rFonts w:hint="default"/>
                <w:lang w:val="en-US" w:eastAsia="zh-CN"/>
              </w:rPr>
            </w:pPr>
            <w:r>
              <w:rPr>
                <w:rFonts w:hint="default"/>
                <w:lang w:val="en-US" w:eastAsia="zh-CN"/>
              </w:rPr>
              <w:t>0</w:t>
            </w:r>
          </w:p>
        </w:tc>
        <w:tc>
          <w:tcPr>
            <w:tcW w:w="1075" w:type="dxa"/>
            <w:noWrap w:val="0"/>
            <w:vAlign w:val="center"/>
          </w:tcPr>
          <w:p>
            <w:pPr>
              <w:pStyle w:val="34"/>
              <w:bidi w:val="0"/>
              <w:rPr>
                <w:rFonts w:hint="default"/>
                <w:lang w:val="en-US" w:eastAsia="zh-CN"/>
              </w:rPr>
            </w:pPr>
            <w:r>
              <w:rPr>
                <w:rFonts w:hint="default"/>
                <w:lang w:val="en-US" w:eastAsia="zh-CN"/>
              </w:rPr>
              <w:t>-1S</w:t>
            </w:r>
          </w:p>
        </w:tc>
        <w:tc>
          <w:tcPr>
            <w:tcW w:w="1028" w:type="dxa"/>
            <w:noWrap w:val="0"/>
            <w:vAlign w:val="center"/>
          </w:tcPr>
          <w:p>
            <w:pPr>
              <w:pStyle w:val="34"/>
              <w:bidi w:val="0"/>
              <w:rPr>
                <w:rFonts w:hint="default"/>
                <w:lang w:val="en-US" w:eastAsia="zh-CN"/>
              </w:rPr>
            </w:pPr>
            <w:r>
              <w:rPr>
                <w:rFonts w:hint="default"/>
                <w:lang w:val="en-US" w:eastAsia="zh-CN"/>
              </w:rPr>
              <w:t>0</w:t>
            </w:r>
          </w:p>
        </w:tc>
        <w:tc>
          <w:tcPr>
            <w:tcW w:w="1030" w:type="dxa"/>
            <w:noWrap w:val="0"/>
            <w:vAlign w:val="center"/>
          </w:tcPr>
          <w:p>
            <w:pPr>
              <w:pStyle w:val="34"/>
              <w:bidi w:val="0"/>
              <w:rPr>
                <w:rFonts w:hint="default"/>
                <w:lang w:val="en-US" w:eastAsia="zh-CN"/>
              </w:rPr>
            </w:pPr>
            <w:r>
              <w:rPr>
                <w:rFonts w:hint="default"/>
                <w:lang w:val="en-US" w:eastAsia="zh-CN"/>
              </w:rPr>
              <w:t>0</w:t>
            </w:r>
          </w:p>
        </w:tc>
        <w:tc>
          <w:tcPr>
            <w:tcW w:w="880" w:type="dxa"/>
            <w:noWrap w:val="0"/>
            <w:vAlign w:val="center"/>
          </w:tcPr>
          <w:p>
            <w:pPr>
              <w:pStyle w:val="34"/>
              <w:bidi w:val="0"/>
              <w:rPr>
                <w:rFonts w:hint="default"/>
                <w:lang w:val="en-US" w:eastAsia="zh-CN"/>
              </w:rPr>
            </w:pPr>
            <w:r>
              <w:rPr>
                <w:rFonts w:hint="default"/>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8" w:type="dxa"/>
            <w:vMerge w:val="restart"/>
            <w:noWrap w:val="0"/>
            <w:vAlign w:val="center"/>
          </w:tcPr>
          <w:p>
            <w:pPr>
              <w:pStyle w:val="34"/>
              <w:bidi w:val="0"/>
              <w:rPr>
                <w:rFonts w:hint="default"/>
                <w:lang w:eastAsia="zh-CN"/>
              </w:rPr>
            </w:pPr>
            <w:r>
              <w:rPr>
                <w:rFonts w:hint="default"/>
                <w:lang w:eastAsia="zh-CN"/>
              </w:rPr>
              <w:t>运营期</w:t>
            </w:r>
          </w:p>
        </w:tc>
        <w:tc>
          <w:tcPr>
            <w:tcW w:w="1669" w:type="dxa"/>
            <w:noWrap w:val="0"/>
            <w:vAlign w:val="center"/>
          </w:tcPr>
          <w:p>
            <w:pPr>
              <w:pStyle w:val="34"/>
              <w:bidi w:val="0"/>
              <w:rPr>
                <w:rFonts w:hint="default"/>
                <w:lang w:eastAsia="zh-CN"/>
              </w:rPr>
            </w:pPr>
            <w:r>
              <w:rPr>
                <w:rFonts w:hint="default"/>
                <w:lang w:eastAsia="zh-CN"/>
              </w:rPr>
              <w:t>废气</w:t>
            </w:r>
          </w:p>
        </w:tc>
        <w:tc>
          <w:tcPr>
            <w:tcW w:w="1148" w:type="dxa"/>
            <w:noWrap w:val="0"/>
            <w:vAlign w:val="center"/>
          </w:tcPr>
          <w:p>
            <w:pPr>
              <w:pStyle w:val="34"/>
              <w:bidi w:val="0"/>
              <w:rPr>
                <w:rFonts w:hint="default"/>
                <w:lang w:val="en-US" w:eastAsia="zh-CN"/>
              </w:rPr>
            </w:pPr>
            <w:r>
              <w:rPr>
                <w:rFonts w:hint="default"/>
                <w:lang w:val="en-US" w:eastAsia="zh-CN"/>
              </w:rPr>
              <w:t>0</w:t>
            </w:r>
          </w:p>
        </w:tc>
        <w:tc>
          <w:tcPr>
            <w:tcW w:w="898" w:type="dxa"/>
            <w:noWrap w:val="0"/>
            <w:vAlign w:val="center"/>
          </w:tcPr>
          <w:p>
            <w:pPr>
              <w:pStyle w:val="34"/>
              <w:bidi w:val="0"/>
              <w:rPr>
                <w:rFonts w:hint="default"/>
                <w:lang w:val="en-US" w:eastAsia="zh-CN"/>
              </w:rPr>
            </w:pPr>
            <w:r>
              <w:rPr>
                <w:rFonts w:hint="default"/>
                <w:lang w:val="en-US" w:eastAsia="zh-CN"/>
              </w:rPr>
              <w:t>0</w:t>
            </w:r>
          </w:p>
        </w:tc>
        <w:tc>
          <w:tcPr>
            <w:tcW w:w="1056" w:type="dxa"/>
            <w:noWrap w:val="0"/>
            <w:vAlign w:val="center"/>
          </w:tcPr>
          <w:p>
            <w:pPr>
              <w:pStyle w:val="34"/>
              <w:bidi w:val="0"/>
              <w:rPr>
                <w:rFonts w:hint="default"/>
                <w:lang w:val="en-US" w:eastAsia="zh-CN"/>
              </w:rPr>
            </w:pPr>
            <w:r>
              <w:rPr>
                <w:rFonts w:hint="default"/>
                <w:lang w:val="en-US" w:eastAsia="zh-CN"/>
              </w:rPr>
              <w:t>-2L</w:t>
            </w:r>
            <w:r>
              <w:rPr>
                <w:rFonts w:hint="default"/>
                <w:lang w:eastAsia="zh-CN"/>
              </w:rPr>
              <w:t>▲</w:t>
            </w:r>
          </w:p>
        </w:tc>
        <w:tc>
          <w:tcPr>
            <w:tcW w:w="1075" w:type="dxa"/>
            <w:noWrap w:val="0"/>
            <w:vAlign w:val="center"/>
          </w:tcPr>
          <w:p>
            <w:pPr>
              <w:pStyle w:val="34"/>
              <w:bidi w:val="0"/>
              <w:rPr>
                <w:rFonts w:hint="default"/>
                <w:lang w:val="en-US" w:eastAsia="zh-CN"/>
              </w:rPr>
            </w:pPr>
            <w:r>
              <w:rPr>
                <w:rFonts w:hint="default"/>
                <w:lang w:val="en-US" w:eastAsia="zh-CN"/>
              </w:rPr>
              <w:t>-1S</w:t>
            </w:r>
            <w:r>
              <w:rPr>
                <w:rFonts w:hint="default"/>
                <w:lang w:eastAsia="zh-CN"/>
              </w:rPr>
              <w:t>▲</w:t>
            </w:r>
            <w:r>
              <w:rPr>
                <w:rFonts w:hint="default"/>
                <w:lang w:val="en-US" w:eastAsia="zh-CN"/>
              </w:rPr>
              <w:t>◁</w:t>
            </w:r>
          </w:p>
        </w:tc>
        <w:tc>
          <w:tcPr>
            <w:tcW w:w="1028" w:type="dxa"/>
            <w:noWrap w:val="0"/>
            <w:vAlign w:val="center"/>
          </w:tcPr>
          <w:p>
            <w:pPr>
              <w:pStyle w:val="34"/>
              <w:bidi w:val="0"/>
              <w:rPr>
                <w:rFonts w:hint="default"/>
                <w:lang w:val="en-US" w:eastAsia="zh-CN"/>
              </w:rPr>
            </w:pPr>
            <w:r>
              <w:rPr>
                <w:rFonts w:hint="default"/>
                <w:lang w:val="en-US" w:eastAsia="zh-CN"/>
              </w:rPr>
              <w:t>0</w:t>
            </w:r>
          </w:p>
        </w:tc>
        <w:tc>
          <w:tcPr>
            <w:tcW w:w="1030" w:type="dxa"/>
            <w:noWrap w:val="0"/>
            <w:vAlign w:val="center"/>
          </w:tcPr>
          <w:p>
            <w:pPr>
              <w:pStyle w:val="34"/>
              <w:bidi w:val="0"/>
              <w:rPr>
                <w:rFonts w:hint="default"/>
                <w:lang w:val="en-US" w:eastAsia="zh-CN"/>
              </w:rPr>
            </w:pPr>
            <w:r>
              <w:rPr>
                <w:rFonts w:hint="default"/>
                <w:lang w:val="en-US" w:eastAsia="zh-CN"/>
              </w:rPr>
              <w:t>0</w:t>
            </w:r>
          </w:p>
        </w:tc>
        <w:tc>
          <w:tcPr>
            <w:tcW w:w="880" w:type="dxa"/>
            <w:noWrap w:val="0"/>
            <w:vAlign w:val="center"/>
          </w:tcPr>
          <w:p>
            <w:pPr>
              <w:pStyle w:val="34"/>
              <w:bidi w:val="0"/>
              <w:rPr>
                <w:rFonts w:hint="default"/>
                <w:lang w:val="en-US" w:eastAsia="zh-CN"/>
              </w:rPr>
            </w:pPr>
            <w:r>
              <w:rPr>
                <w:rFonts w:hint="default"/>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8" w:type="dxa"/>
            <w:vMerge w:val="continue"/>
            <w:noWrap w:val="0"/>
            <w:vAlign w:val="center"/>
          </w:tcPr>
          <w:p>
            <w:pPr>
              <w:pStyle w:val="34"/>
              <w:bidi w:val="0"/>
              <w:rPr>
                <w:rFonts w:hint="default"/>
                <w:lang w:eastAsia="zh-CN"/>
              </w:rPr>
            </w:pPr>
          </w:p>
        </w:tc>
        <w:tc>
          <w:tcPr>
            <w:tcW w:w="1669" w:type="dxa"/>
            <w:noWrap w:val="0"/>
            <w:vAlign w:val="center"/>
          </w:tcPr>
          <w:p>
            <w:pPr>
              <w:pStyle w:val="34"/>
              <w:bidi w:val="0"/>
              <w:rPr>
                <w:rFonts w:hint="default"/>
                <w:lang w:eastAsia="zh-CN"/>
              </w:rPr>
            </w:pPr>
            <w:r>
              <w:rPr>
                <w:rFonts w:hint="default"/>
                <w:lang w:eastAsia="zh-CN"/>
              </w:rPr>
              <w:t>废水</w:t>
            </w:r>
          </w:p>
        </w:tc>
        <w:tc>
          <w:tcPr>
            <w:tcW w:w="1148" w:type="dxa"/>
            <w:noWrap w:val="0"/>
            <w:vAlign w:val="center"/>
          </w:tcPr>
          <w:p>
            <w:pPr>
              <w:pStyle w:val="34"/>
              <w:bidi w:val="0"/>
              <w:rPr>
                <w:rFonts w:hint="default"/>
                <w:lang w:val="en-US" w:eastAsia="zh-CN"/>
              </w:rPr>
            </w:pPr>
            <w:r>
              <w:rPr>
                <w:rFonts w:hint="default"/>
                <w:lang w:val="en-US" w:eastAsia="zh-CN"/>
              </w:rPr>
              <w:t>0</w:t>
            </w:r>
          </w:p>
        </w:tc>
        <w:tc>
          <w:tcPr>
            <w:tcW w:w="898" w:type="dxa"/>
            <w:noWrap w:val="0"/>
            <w:vAlign w:val="center"/>
          </w:tcPr>
          <w:p>
            <w:pPr>
              <w:pStyle w:val="34"/>
              <w:bidi w:val="0"/>
              <w:rPr>
                <w:rFonts w:hint="default"/>
                <w:lang w:val="en-US" w:eastAsia="zh-CN"/>
              </w:rPr>
            </w:pPr>
            <w:r>
              <w:rPr>
                <w:rFonts w:hint="default"/>
                <w:lang w:val="en-US" w:eastAsia="zh-CN"/>
              </w:rPr>
              <w:t>-2L▼</w:t>
            </w:r>
          </w:p>
        </w:tc>
        <w:tc>
          <w:tcPr>
            <w:tcW w:w="1056" w:type="dxa"/>
            <w:noWrap w:val="0"/>
            <w:vAlign w:val="center"/>
          </w:tcPr>
          <w:p>
            <w:pPr>
              <w:pStyle w:val="34"/>
              <w:bidi w:val="0"/>
              <w:rPr>
                <w:rFonts w:hint="default"/>
                <w:lang w:val="en-US" w:eastAsia="zh-CN"/>
              </w:rPr>
            </w:pPr>
            <w:r>
              <w:rPr>
                <w:rFonts w:hint="default"/>
                <w:lang w:val="en-US" w:eastAsia="zh-CN"/>
              </w:rPr>
              <w:t>0</w:t>
            </w:r>
          </w:p>
        </w:tc>
        <w:tc>
          <w:tcPr>
            <w:tcW w:w="1075" w:type="dxa"/>
            <w:noWrap w:val="0"/>
            <w:vAlign w:val="center"/>
          </w:tcPr>
          <w:p>
            <w:pPr>
              <w:pStyle w:val="34"/>
              <w:bidi w:val="0"/>
              <w:rPr>
                <w:rFonts w:hint="default"/>
                <w:lang w:val="en-US" w:eastAsia="zh-CN"/>
              </w:rPr>
            </w:pPr>
            <w:r>
              <w:rPr>
                <w:rFonts w:hint="default"/>
                <w:lang w:val="en-US" w:eastAsia="zh-CN"/>
              </w:rPr>
              <w:t>-1S</w:t>
            </w:r>
          </w:p>
        </w:tc>
        <w:tc>
          <w:tcPr>
            <w:tcW w:w="1028" w:type="dxa"/>
            <w:noWrap w:val="0"/>
            <w:vAlign w:val="center"/>
          </w:tcPr>
          <w:p>
            <w:pPr>
              <w:pStyle w:val="34"/>
              <w:bidi w:val="0"/>
              <w:rPr>
                <w:rFonts w:hint="default"/>
                <w:lang w:val="en-US" w:eastAsia="zh-CN"/>
              </w:rPr>
            </w:pPr>
            <w:r>
              <w:rPr>
                <w:rFonts w:hint="default"/>
                <w:lang w:val="en-US" w:eastAsia="zh-CN"/>
              </w:rPr>
              <w:t>0</w:t>
            </w:r>
          </w:p>
        </w:tc>
        <w:tc>
          <w:tcPr>
            <w:tcW w:w="1030" w:type="dxa"/>
            <w:noWrap w:val="0"/>
            <w:vAlign w:val="center"/>
          </w:tcPr>
          <w:p>
            <w:pPr>
              <w:pStyle w:val="34"/>
              <w:bidi w:val="0"/>
              <w:rPr>
                <w:rFonts w:hint="default"/>
                <w:lang w:val="en-US" w:eastAsia="zh-CN"/>
              </w:rPr>
            </w:pPr>
            <w:r>
              <w:rPr>
                <w:rFonts w:hint="default"/>
                <w:lang w:val="en-US" w:eastAsia="zh-CN"/>
              </w:rPr>
              <w:t>0</w:t>
            </w:r>
          </w:p>
        </w:tc>
        <w:tc>
          <w:tcPr>
            <w:tcW w:w="880" w:type="dxa"/>
            <w:noWrap w:val="0"/>
            <w:vAlign w:val="center"/>
          </w:tcPr>
          <w:p>
            <w:pPr>
              <w:pStyle w:val="34"/>
              <w:bidi w:val="0"/>
              <w:rPr>
                <w:rFonts w:hint="default"/>
                <w:lang w:val="en-US" w:eastAsia="zh-CN"/>
              </w:rPr>
            </w:pPr>
            <w:r>
              <w:rPr>
                <w:rFonts w:hint="default"/>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8" w:type="dxa"/>
            <w:vMerge w:val="continue"/>
            <w:noWrap w:val="0"/>
            <w:vAlign w:val="center"/>
          </w:tcPr>
          <w:p>
            <w:pPr>
              <w:pStyle w:val="34"/>
              <w:bidi w:val="0"/>
              <w:rPr>
                <w:rFonts w:hint="default"/>
              </w:rPr>
            </w:pPr>
          </w:p>
        </w:tc>
        <w:tc>
          <w:tcPr>
            <w:tcW w:w="1669" w:type="dxa"/>
            <w:noWrap w:val="0"/>
            <w:vAlign w:val="center"/>
          </w:tcPr>
          <w:p>
            <w:pPr>
              <w:pStyle w:val="34"/>
              <w:bidi w:val="0"/>
              <w:rPr>
                <w:rFonts w:hint="default"/>
                <w:lang w:eastAsia="zh-CN"/>
              </w:rPr>
            </w:pPr>
            <w:r>
              <w:rPr>
                <w:rFonts w:hint="default"/>
                <w:lang w:eastAsia="zh-CN"/>
              </w:rPr>
              <w:t>噪声</w:t>
            </w:r>
          </w:p>
        </w:tc>
        <w:tc>
          <w:tcPr>
            <w:tcW w:w="1148" w:type="dxa"/>
            <w:noWrap w:val="0"/>
            <w:vAlign w:val="center"/>
          </w:tcPr>
          <w:p>
            <w:pPr>
              <w:pStyle w:val="34"/>
              <w:bidi w:val="0"/>
              <w:rPr>
                <w:rFonts w:hint="default"/>
                <w:lang w:val="en-US" w:eastAsia="zh-CN"/>
              </w:rPr>
            </w:pPr>
            <w:r>
              <w:rPr>
                <w:rFonts w:hint="default"/>
                <w:lang w:val="en-US" w:eastAsia="zh-CN"/>
              </w:rPr>
              <w:t>-1L</w:t>
            </w:r>
            <w:r>
              <w:rPr>
                <w:rFonts w:hint="default"/>
                <w:lang w:eastAsia="zh-CN"/>
              </w:rPr>
              <w:t>▲</w:t>
            </w:r>
            <w:r>
              <w:rPr>
                <w:rFonts w:hint="default"/>
                <w:lang w:val="en-US" w:eastAsia="zh-CN"/>
              </w:rPr>
              <w:t>◀▷</w:t>
            </w:r>
          </w:p>
        </w:tc>
        <w:tc>
          <w:tcPr>
            <w:tcW w:w="898" w:type="dxa"/>
            <w:noWrap w:val="0"/>
            <w:vAlign w:val="center"/>
          </w:tcPr>
          <w:p>
            <w:pPr>
              <w:pStyle w:val="34"/>
              <w:bidi w:val="0"/>
              <w:rPr>
                <w:rFonts w:hint="default"/>
                <w:lang w:val="en-US" w:eastAsia="zh-CN"/>
              </w:rPr>
            </w:pPr>
            <w:r>
              <w:rPr>
                <w:rFonts w:hint="default"/>
                <w:lang w:val="en-US" w:eastAsia="zh-CN"/>
              </w:rPr>
              <w:t>0</w:t>
            </w:r>
          </w:p>
        </w:tc>
        <w:tc>
          <w:tcPr>
            <w:tcW w:w="1056" w:type="dxa"/>
            <w:noWrap w:val="0"/>
            <w:vAlign w:val="center"/>
          </w:tcPr>
          <w:p>
            <w:pPr>
              <w:pStyle w:val="34"/>
              <w:bidi w:val="0"/>
              <w:rPr>
                <w:rFonts w:hint="default"/>
                <w:lang w:val="en-US" w:eastAsia="zh-CN"/>
              </w:rPr>
            </w:pPr>
            <w:r>
              <w:rPr>
                <w:rFonts w:hint="default"/>
                <w:lang w:val="en-US" w:eastAsia="zh-CN"/>
              </w:rPr>
              <w:t>0</w:t>
            </w:r>
          </w:p>
        </w:tc>
        <w:tc>
          <w:tcPr>
            <w:tcW w:w="1075" w:type="dxa"/>
            <w:noWrap w:val="0"/>
            <w:vAlign w:val="center"/>
          </w:tcPr>
          <w:p>
            <w:pPr>
              <w:pStyle w:val="34"/>
              <w:bidi w:val="0"/>
              <w:rPr>
                <w:rFonts w:hint="default"/>
                <w:lang w:val="en-US" w:eastAsia="zh-CN"/>
              </w:rPr>
            </w:pPr>
            <w:r>
              <w:rPr>
                <w:rFonts w:hint="default"/>
                <w:lang w:val="en-US" w:eastAsia="zh-CN"/>
              </w:rPr>
              <w:t>0</w:t>
            </w:r>
          </w:p>
        </w:tc>
        <w:tc>
          <w:tcPr>
            <w:tcW w:w="1028" w:type="dxa"/>
            <w:noWrap w:val="0"/>
            <w:vAlign w:val="center"/>
          </w:tcPr>
          <w:p>
            <w:pPr>
              <w:pStyle w:val="34"/>
              <w:bidi w:val="0"/>
              <w:rPr>
                <w:rFonts w:hint="default"/>
                <w:lang w:val="en-US" w:eastAsia="zh-CN"/>
              </w:rPr>
            </w:pPr>
            <w:r>
              <w:rPr>
                <w:rFonts w:hint="default"/>
                <w:lang w:val="en-US" w:eastAsia="zh-CN"/>
              </w:rPr>
              <w:t>0</w:t>
            </w:r>
          </w:p>
        </w:tc>
        <w:tc>
          <w:tcPr>
            <w:tcW w:w="1030" w:type="dxa"/>
            <w:noWrap w:val="0"/>
            <w:vAlign w:val="center"/>
          </w:tcPr>
          <w:p>
            <w:pPr>
              <w:pStyle w:val="34"/>
              <w:bidi w:val="0"/>
              <w:rPr>
                <w:rFonts w:hint="default"/>
                <w:lang w:val="en-US" w:eastAsia="zh-CN"/>
              </w:rPr>
            </w:pPr>
            <w:r>
              <w:rPr>
                <w:rFonts w:hint="default"/>
                <w:lang w:val="en-US" w:eastAsia="zh-CN"/>
              </w:rPr>
              <w:t>0</w:t>
            </w:r>
          </w:p>
        </w:tc>
        <w:tc>
          <w:tcPr>
            <w:tcW w:w="880" w:type="dxa"/>
            <w:noWrap w:val="0"/>
            <w:vAlign w:val="center"/>
          </w:tcPr>
          <w:p>
            <w:pPr>
              <w:pStyle w:val="34"/>
              <w:bidi w:val="0"/>
              <w:rPr>
                <w:rFonts w:hint="default"/>
                <w:lang w:val="en-US" w:eastAsia="zh-CN"/>
              </w:rPr>
            </w:pPr>
            <w:r>
              <w:rPr>
                <w:rFonts w:hint="default"/>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8" w:type="dxa"/>
            <w:vMerge w:val="continue"/>
            <w:noWrap w:val="0"/>
            <w:vAlign w:val="center"/>
          </w:tcPr>
          <w:p>
            <w:pPr>
              <w:pStyle w:val="34"/>
              <w:bidi w:val="0"/>
              <w:rPr>
                <w:rFonts w:hint="default"/>
              </w:rPr>
            </w:pPr>
          </w:p>
        </w:tc>
        <w:tc>
          <w:tcPr>
            <w:tcW w:w="1669" w:type="dxa"/>
            <w:noWrap w:val="0"/>
            <w:vAlign w:val="center"/>
          </w:tcPr>
          <w:p>
            <w:pPr>
              <w:pStyle w:val="34"/>
              <w:bidi w:val="0"/>
              <w:rPr>
                <w:rFonts w:hint="default"/>
                <w:lang w:eastAsia="zh-CN"/>
              </w:rPr>
            </w:pPr>
            <w:r>
              <w:rPr>
                <w:rFonts w:hint="default"/>
                <w:lang w:eastAsia="zh-CN"/>
              </w:rPr>
              <w:t>固废</w:t>
            </w:r>
          </w:p>
        </w:tc>
        <w:tc>
          <w:tcPr>
            <w:tcW w:w="1148" w:type="dxa"/>
            <w:noWrap w:val="0"/>
            <w:vAlign w:val="center"/>
          </w:tcPr>
          <w:p>
            <w:pPr>
              <w:pStyle w:val="34"/>
              <w:bidi w:val="0"/>
              <w:rPr>
                <w:rFonts w:hint="default"/>
                <w:lang w:val="en-US" w:eastAsia="zh-CN"/>
              </w:rPr>
            </w:pPr>
            <w:r>
              <w:rPr>
                <w:rFonts w:hint="default"/>
                <w:lang w:val="en-US" w:eastAsia="zh-CN"/>
              </w:rPr>
              <w:t>0</w:t>
            </w:r>
          </w:p>
        </w:tc>
        <w:tc>
          <w:tcPr>
            <w:tcW w:w="898" w:type="dxa"/>
            <w:noWrap w:val="0"/>
            <w:vAlign w:val="center"/>
          </w:tcPr>
          <w:p>
            <w:pPr>
              <w:pStyle w:val="34"/>
              <w:bidi w:val="0"/>
              <w:rPr>
                <w:rFonts w:hint="default"/>
                <w:lang w:val="en-US" w:eastAsia="zh-CN"/>
              </w:rPr>
            </w:pPr>
            <w:r>
              <w:rPr>
                <w:rFonts w:hint="default"/>
                <w:lang w:val="en-US" w:eastAsia="zh-CN"/>
              </w:rPr>
              <w:t>0</w:t>
            </w:r>
          </w:p>
        </w:tc>
        <w:tc>
          <w:tcPr>
            <w:tcW w:w="1056" w:type="dxa"/>
            <w:noWrap w:val="0"/>
            <w:vAlign w:val="center"/>
          </w:tcPr>
          <w:p>
            <w:pPr>
              <w:pStyle w:val="34"/>
              <w:bidi w:val="0"/>
              <w:rPr>
                <w:rFonts w:hint="default"/>
                <w:lang w:val="en-US" w:eastAsia="zh-CN"/>
              </w:rPr>
            </w:pPr>
            <w:r>
              <w:rPr>
                <w:rFonts w:hint="default"/>
                <w:lang w:val="en-US" w:eastAsia="zh-CN"/>
              </w:rPr>
              <w:t>0</w:t>
            </w:r>
          </w:p>
        </w:tc>
        <w:tc>
          <w:tcPr>
            <w:tcW w:w="1075" w:type="dxa"/>
            <w:noWrap w:val="0"/>
            <w:vAlign w:val="center"/>
          </w:tcPr>
          <w:p>
            <w:pPr>
              <w:pStyle w:val="34"/>
              <w:bidi w:val="0"/>
              <w:rPr>
                <w:rFonts w:hint="default"/>
                <w:lang w:val="en-US" w:eastAsia="zh-CN"/>
              </w:rPr>
            </w:pPr>
            <w:r>
              <w:rPr>
                <w:rFonts w:hint="default"/>
                <w:lang w:val="en-US" w:eastAsia="zh-CN"/>
              </w:rPr>
              <w:t>-2L</w:t>
            </w:r>
            <w:r>
              <w:rPr>
                <w:rFonts w:hint="default"/>
                <w:lang w:eastAsia="zh-CN"/>
              </w:rPr>
              <w:t>▲</w:t>
            </w:r>
            <w:r>
              <w:rPr>
                <w:rFonts w:hint="default"/>
                <w:lang w:val="en-US" w:eastAsia="zh-CN"/>
              </w:rPr>
              <w:t>▷</w:t>
            </w:r>
          </w:p>
        </w:tc>
        <w:tc>
          <w:tcPr>
            <w:tcW w:w="1028" w:type="dxa"/>
            <w:noWrap w:val="0"/>
            <w:vAlign w:val="center"/>
          </w:tcPr>
          <w:p>
            <w:pPr>
              <w:pStyle w:val="34"/>
              <w:bidi w:val="0"/>
              <w:rPr>
                <w:rFonts w:hint="default"/>
                <w:lang w:val="en-US" w:eastAsia="zh-CN"/>
              </w:rPr>
            </w:pPr>
            <w:r>
              <w:rPr>
                <w:rFonts w:hint="default"/>
                <w:lang w:val="en-US" w:eastAsia="zh-CN"/>
              </w:rPr>
              <w:t>0</w:t>
            </w:r>
          </w:p>
        </w:tc>
        <w:tc>
          <w:tcPr>
            <w:tcW w:w="1030" w:type="dxa"/>
            <w:noWrap w:val="0"/>
            <w:vAlign w:val="center"/>
          </w:tcPr>
          <w:p>
            <w:pPr>
              <w:pStyle w:val="34"/>
              <w:bidi w:val="0"/>
              <w:rPr>
                <w:rFonts w:hint="default"/>
                <w:lang w:val="en-US" w:eastAsia="zh-CN"/>
              </w:rPr>
            </w:pPr>
            <w:r>
              <w:rPr>
                <w:rFonts w:hint="default"/>
                <w:lang w:val="en-US" w:eastAsia="zh-CN"/>
              </w:rPr>
              <w:t>0</w:t>
            </w:r>
          </w:p>
        </w:tc>
        <w:tc>
          <w:tcPr>
            <w:tcW w:w="880" w:type="dxa"/>
            <w:noWrap w:val="0"/>
            <w:vAlign w:val="center"/>
          </w:tcPr>
          <w:p>
            <w:pPr>
              <w:pStyle w:val="34"/>
              <w:bidi w:val="0"/>
              <w:rPr>
                <w:rFonts w:hint="default"/>
                <w:lang w:val="en-US" w:eastAsia="zh-CN"/>
              </w:rPr>
            </w:pPr>
            <w:r>
              <w:rPr>
                <w:rFonts w:hint="default"/>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8" w:type="dxa"/>
            <w:vMerge w:val="continue"/>
            <w:noWrap w:val="0"/>
            <w:vAlign w:val="center"/>
          </w:tcPr>
          <w:p>
            <w:pPr>
              <w:pStyle w:val="34"/>
              <w:bidi w:val="0"/>
              <w:rPr>
                <w:rFonts w:hint="default"/>
              </w:rPr>
            </w:pPr>
          </w:p>
        </w:tc>
        <w:tc>
          <w:tcPr>
            <w:tcW w:w="1669" w:type="dxa"/>
            <w:noWrap w:val="0"/>
            <w:vAlign w:val="center"/>
          </w:tcPr>
          <w:p>
            <w:pPr>
              <w:pStyle w:val="34"/>
              <w:bidi w:val="0"/>
              <w:rPr>
                <w:rFonts w:hint="default"/>
                <w:lang w:eastAsia="zh-CN"/>
              </w:rPr>
            </w:pPr>
            <w:r>
              <w:rPr>
                <w:rFonts w:hint="default"/>
                <w:lang w:eastAsia="zh-CN"/>
              </w:rPr>
              <w:t>风险</w:t>
            </w:r>
          </w:p>
        </w:tc>
        <w:tc>
          <w:tcPr>
            <w:tcW w:w="1148" w:type="dxa"/>
            <w:noWrap w:val="0"/>
            <w:vAlign w:val="center"/>
          </w:tcPr>
          <w:p>
            <w:pPr>
              <w:pStyle w:val="34"/>
              <w:bidi w:val="0"/>
              <w:rPr>
                <w:rFonts w:hint="default"/>
                <w:lang w:val="en-US" w:eastAsia="zh-CN"/>
              </w:rPr>
            </w:pPr>
            <w:r>
              <w:rPr>
                <w:rFonts w:hint="default"/>
                <w:lang w:val="en-US" w:eastAsia="zh-CN"/>
              </w:rPr>
              <w:t>0</w:t>
            </w:r>
          </w:p>
        </w:tc>
        <w:tc>
          <w:tcPr>
            <w:tcW w:w="898" w:type="dxa"/>
            <w:noWrap w:val="0"/>
            <w:vAlign w:val="center"/>
          </w:tcPr>
          <w:p>
            <w:pPr>
              <w:pStyle w:val="34"/>
              <w:bidi w:val="0"/>
              <w:rPr>
                <w:rFonts w:hint="default"/>
                <w:lang w:val="en-US" w:eastAsia="zh-CN"/>
              </w:rPr>
            </w:pPr>
            <w:r>
              <w:rPr>
                <w:rFonts w:hint="default"/>
                <w:lang w:val="en-US" w:eastAsia="zh-CN"/>
              </w:rPr>
              <w:t>-1L</w:t>
            </w:r>
          </w:p>
        </w:tc>
        <w:tc>
          <w:tcPr>
            <w:tcW w:w="1056" w:type="dxa"/>
            <w:noWrap w:val="0"/>
            <w:vAlign w:val="center"/>
          </w:tcPr>
          <w:p>
            <w:pPr>
              <w:pStyle w:val="34"/>
              <w:bidi w:val="0"/>
              <w:rPr>
                <w:rFonts w:hint="default"/>
                <w:lang w:val="en-US" w:eastAsia="zh-CN"/>
              </w:rPr>
            </w:pPr>
            <w:r>
              <w:rPr>
                <w:rFonts w:hint="default"/>
                <w:lang w:val="en-US" w:eastAsia="zh-CN"/>
              </w:rPr>
              <w:t>-1L</w:t>
            </w:r>
          </w:p>
        </w:tc>
        <w:tc>
          <w:tcPr>
            <w:tcW w:w="1075" w:type="dxa"/>
            <w:noWrap w:val="0"/>
            <w:vAlign w:val="center"/>
          </w:tcPr>
          <w:p>
            <w:pPr>
              <w:pStyle w:val="34"/>
              <w:bidi w:val="0"/>
              <w:rPr>
                <w:rFonts w:hint="default"/>
                <w:lang w:val="en-US" w:eastAsia="zh-CN"/>
              </w:rPr>
            </w:pPr>
            <w:r>
              <w:rPr>
                <w:rFonts w:hint="default"/>
                <w:lang w:val="en-US" w:eastAsia="zh-CN"/>
              </w:rPr>
              <w:t>-1L</w:t>
            </w:r>
          </w:p>
        </w:tc>
        <w:tc>
          <w:tcPr>
            <w:tcW w:w="1028" w:type="dxa"/>
            <w:noWrap w:val="0"/>
            <w:vAlign w:val="center"/>
          </w:tcPr>
          <w:p>
            <w:pPr>
              <w:pStyle w:val="34"/>
              <w:bidi w:val="0"/>
              <w:rPr>
                <w:rFonts w:hint="default"/>
                <w:lang w:val="en-US" w:eastAsia="zh-CN"/>
              </w:rPr>
            </w:pPr>
            <w:r>
              <w:rPr>
                <w:rFonts w:hint="default"/>
                <w:lang w:val="en-US" w:eastAsia="zh-CN"/>
              </w:rPr>
              <w:t>0</w:t>
            </w:r>
          </w:p>
        </w:tc>
        <w:tc>
          <w:tcPr>
            <w:tcW w:w="1030" w:type="dxa"/>
            <w:noWrap w:val="0"/>
            <w:vAlign w:val="center"/>
          </w:tcPr>
          <w:p>
            <w:pPr>
              <w:pStyle w:val="34"/>
              <w:bidi w:val="0"/>
              <w:rPr>
                <w:rFonts w:hint="default"/>
                <w:lang w:val="en-US" w:eastAsia="zh-CN"/>
              </w:rPr>
            </w:pPr>
            <w:r>
              <w:rPr>
                <w:rFonts w:hint="default"/>
                <w:lang w:val="en-US" w:eastAsia="zh-CN"/>
              </w:rPr>
              <w:t>0</w:t>
            </w:r>
          </w:p>
        </w:tc>
        <w:tc>
          <w:tcPr>
            <w:tcW w:w="880" w:type="dxa"/>
            <w:noWrap w:val="0"/>
            <w:vAlign w:val="center"/>
          </w:tcPr>
          <w:p>
            <w:pPr>
              <w:pStyle w:val="34"/>
              <w:bidi w:val="0"/>
              <w:rPr>
                <w:rFonts w:hint="default"/>
                <w:lang w:val="en-US" w:eastAsia="zh-CN"/>
              </w:rPr>
            </w:pPr>
            <w:r>
              <w:rPr>
                <w:rFonts w:hint="default"/>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82" w:type="dxa"/>
            <w:gridSpan w:val="9"/>
            <w:noWrap w:val="0"/>
            <w:vAlign w:val="center"/>
          </w:tcPr>
          <w:p>
            <w:pPr>
              <w:pStyle w:val="34"/>
              <w:bidi w:val="0"/>
              <w:rPr>
                <w:rFonts w:hint="default"/>
                <w:lang w:val="en-US" w:eastAsia="zh-CN"/>
              </w:rPr>
            </w:pPr>
            <w:r>
              <w:rPr>
                <w:rFonts w:hint="default"/>
                <w:lang w:eastAsia="zh-CN"/>
              </w:rPr>
              <w:t>注：3-重大影响；2-中等影响；1-轻微影响；</w:t>
            </w:r>
            <w:r>
              <w:rPr>
                <w:rFonts w:hint="default"/>
                <w:lang w:val="en-US" w:eastAsia="zh-CN"/>
              </w:rPr>
              <w:t>0-无影响；</w:t>
            </w:r>
            <w:r>
              <w:rPr>
                <w:rFonts w:hint="default"/>
                <w:lang w:eastAsia="zh-CN"/>
              </w:rPr>
              <w:t>“+”有利影响；“-”不利影响；</w:t>
            </w:r>
            <w:r>
              <w:rPr>
                <w:rFonts w:hint="default"/>
                <w:lang w:val="en-US" w:eastAsia="zh-CN"/>
              </w:rPr>
              <w:t xml:space="preserve"> </w:t>
            </w:r>
            <w:r>
              <w:rPr>
                <w:rFonts w:hint="default"/>
                <w:lang w:eastAsia="zh-CN"/>
              </w:rPr>
              <w:t>“</w:t>
            </w:r>
            <w:r>
              <w:rPr>
                <w:rFonts w:hint="default"/>
                <w:lang w:val="en-US" w:eastAsia="zh-CN"/>
              </w:rPr>
              <w:t>S</w:t>
            </w:r>
            <w:r>
              <w:rPr>
                <w:rFonts w:hint="default"/>
                <w:lang w:eastAsia="zh-CN"/>
              </w:rPr>
              <w:t>”短期影响；“</w:t>
            </w:r>
            <w:r>
              <w:rPr>
                <w:rFonts w:hint="default"/>
                <w:lang w:val="en-US" w:eastAsia="zh-CN"/>
              </w:rPr>
              <w:t>L</w:t>
            </w:r>
            <w:r>
              <w:rPr>
                <w:rFonts w:hint="default"/>
                <w:lang w:eastAsia="zh-CN"/>
              </w:rPr>
              <w:t>”长期影响；“▲”</w:t>
            </w:r>
            <w:r>
              <w:rPr>
                <w:rFonts w:hint="default"/>
                <w:lang w:val="en-US" w:eastAsia="zh-CN"/>
              </w:rPr>
              <w:t>累积影响；“▼”非累积影响；“▶”可逆影响；“◀”不可逆影响；“▷”直接影响；“◁”间接影响。</w:t>
            </w:r>
          </w:p>
        </w:tc>
      </w:tr>
    </w:tbl>
    <w:p>
      <w:pPr>
        <w:bidi w:val="0"/>
        <w:rPr>
          <w:rFonts w:hint="default"/>
        </w:rPr>
      </w:pPr>
      <w:r>
        <w:rPr>
          <w:rFonts w:hint="eastAsia"/>
          <w:lang w:val="en-US" w:eastAsia="zh-CN"/>
        </w:rPr>
        <w:t>⑵</w:t>
      </w:r>
      <w:r>
        <w:rPr>
          <w:rFonts w:hint="default"/>
        </w:rPr>
        <w:t>评价因子的筛选</w:t>
      </w:r>
    </w:p>
    <w:p>
      <w:pPr>
        <w:bidi w:val="0"/>
        <w:rPr>
          <w:rFonts w:hint="default"/>
        </w:rPr>
      </w:pPr>
      <w:r>
        <w:rPr>
          <w:rFonts w:hint="default"/>
        </w:rPr>
        <w:t>根据本项目工程特点及产、排污特征，结合项目所在区域的环境特征，筛选出本次评价的各专题评价因子，详见表1.5-2。</w:t>
      </w:r>
    </w:p>
    <w:p>
      <w:pPr>
        <w:pStyle w:val="32"/>
        <w:bidi w:val="0"/>
        <w:ind w:left="0" w:leftChars="0" w:firstLine="0" w:firstLineChars="0"/>
        <w:jc w:val="center"/>
        <w:rPr>
          <w:rFonts w:hint="default"/>
          <w:highlight w:val="none"/>
        </w:rPr>
      </w:pPr>
      <w:r>
        <w:rPr>
          <w:rFonts w:hint="default"/>
          <w:highlight w:val="none"/>
        </w:rPr>
        <w:t>表1.5-2  本项目评价因子筛选一览表</w:t>
      </w:r>
    </w:p>
    <w:tbl>
      <w:tblPr>
        <w:tblStyle w:val="27"/>
        <w:tblW w:w="9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133"/>
        <w:gridCol w:w="1133"/>
        <w:gridCol w:w="6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19" w:type="dxa"/>
            <w:noWrap w:val="0"/>
            <w:vAlign w:val="center"/>
          </w:tcPr>
          <w:p>
            <w:pPr>
              <w:pStyle w:val="34"/>
              <w:bidi w:val="0"/>
              <w:rPr>
                <w:b/>
                <w:bCs/>
              </w:rPr>
            </w:pPr>
            <w:r>
              <w:rPr>
                <w:b/>
                <w:bCs/>
              </w:rPr>
              <w:t>序号</w:t>
            </w:r>
          </w:p>
        </w:tc>
        <w:tc>
          <w:tcPr>
            <w:tcW w:w="1133" w:type="dxa"/>
            <w:noWrap w:val="0"/>
            <w:vAlign w:val="center"/>
          </w:tcPr>
          <w:p>
            <w:pPr>
              <w:pStyle w:val="34"/>
              <w:bidi w:val="0"/>
              <w:rPr>
                <w:b/>
                <w:bCs/>
              </w:rPr>
            </w:pPr>
            <w:r>
              <w:rPr>
                <w:b/>
                <w:bCs/>
              </w:rPr>
              <w:t>评价项目</w:t>
            </w:r>
          </w:p>
        </w:tc>
        <w:tc>
          <w:tcPr>
            <w:tcW w:w="7278" w:type="dxa"/>
            <w:gridSpan w:val="2"/>
            <w:noWrap w:val="0"/>
            <w:vAlign w:val="center"/>
          </w:tcPr>
          <w:p>
            <w:pPr>
              <w:pStyle w:val="34"/>
              <w:bidi w:val="0"/>
              <w:rPr>
                <w:b/>
                <w:bCs/>
              </w:rPr>
            </w:pPr>
            <w:r>
              <w:rPr>
                <w:b/>
                <w:bCs/>
              </w:rPr>
              <w:t>评价因子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restart"/>
            <w:noWrap w:val="0"/>
            <w:vAlign w:val="center"/>
          </w:tcPr>
          <w:p>
            <w:pPr>
              <w:pStyle w:val="34"/>
              <w:bidi w:val="0"/>
            </w:pPr>
            <w:r>
              <w:t>1</w:t>
            </w:r>
          </w:p>
        </w:tc>
        <w:tc>
          <w:tcPr>
            <w:tcW w:w="1133" w:type="dxa"/>
            <w:vMerge w:val="restart"/>
            <w:noWrap w:val="0"/>
            <w:vAlign w:val="center"/>
          </w:tcPr>
          <w:p>
            <w:pPr>
              <w:pStyle w:val="34"/>
              <w:bidi w:val="0"/>
            </w:pPr>
            <w:r>
              <w:t>环境空气</w:t>
            </w:r>
          </w:p>
        </w:tc>
        <w:tc>
          <w:tcPr>
            <w:tcW w:w="1133" w:type="dxa"/>
            <w:noWrap w:val="0"/>
            <w:vAlign w:val="center"/>
          </w:tcPr>
          <w:p>
            <w:pPr>
              <w:pStyle w:val="34"/>
              <w:bidi w:val="0"/>
            </w:pPr>
            <w:r>
              <w:t>现状评价</w:t>
            </w:r>
          </w:p>
        </w:tc>
        <w:tc>
          <w:tcPr>
            <w:tcW w:w="6145" w:type="dxa"/>
            <w:noWrap w:val="0"/>
            <w:vAlign w:val="center"/>
          </w:tcPr>
          <w:p>
            <w:pPr>
              <w:pStyle w:val="34"/>
              <w:bidi w:val="0"/>
              <w:rPr>
                <w:rFonts w:hint="default"/>
                <w:lang w:val="en-US" w:eastAsia="zh-CN"/>
              </w:rPr>
            </w:pPr>
            <w:r>
              <w:t>SO</w:t>
            </w:r>
            <w:r>
              <w:rPr>
                <w:vertAlign w:val="subscript"/>
              </w:rPr>
              <w:t>2</w:t>
            </w:r>
            <w:r>
              <w:t>、NO</w:t>
            </w:r>
            <w:r>
              <w:rPr>
                <w:vertAlign w:val="subscript"/>
              </w:rPr>
              <w:t>2</w:t>
            </w:r>
            <w:r>
              <w:t>、PM</w:t>
            </w:r>
            <w:r>
              <w:rPr>
                <w:vertAlign w:val="subscript"/>
              </w:rPr>
              <w:t>10</w:t>
            </w:r>
            <w:r>
              <w:t>、PM</w:t>
            </w:r>
            <w:r>
              <w:rPr>
                <w:vertAlign w:val="subscript"/>
              </w:rPr>
              <w:t>2.5</w:t>
            </w:r>
            <w:r>
              <w:t>、O</w:t>
            </w:r>
            <w:r>
              <w:rPr>
                <w:vertAlign w:val="subscript"/>
              </w:rPr>
              <w:t>3</w:t>
            </w:r>
            <w:r>
              <w:t>、CO、</w:t>
            </w:r>
            <w:r>
              <w:rPr>
                <w:rFonts w:hint="eastAsia"/>
                <w:lang w:eastAsia="zh-CN"/>
              </w:rPr>
              <w:t>氨、硫化氢、臭气浓度、</w:t>
            </w:r>
            <w:r>
              <w:t>甲醇、硫酸、甲苯、</w:t>
            </w:r>
            <w:r>
              <w:rPr>
                <w:rFonts w:hint="eastAsia"/>
                <w:lang w:val="en-US" w:eastAsia="zh-CN"/>
              </w:rPr>
              <w:t>二甲苯</w:t>
            </w:r>
            <w:r>
              <w:rPr>
                <w:rFonts w:hint="eastAsia"/>
                <w:lang w:eastAsia="zh-CN"/>
              </w:rPr>
              <w:t>、</w:t>
            </w:r>
            <w:r>
              <w:t>氯化氢、氯、</w:t>
            </w:r>
            <w:r>
              <w:rPr>
                <w:rFonts w:hint="eastAsia"/>
                <w:lang w:val="en-US" w:eastAsia="zh-CN"/>
              </w:rPr>
              <w:t>硝基苯类</w:t>
            </w:r>
            <w:r>
              <w:rPr>
                <w:rFonts w:hint="eastAsia"/>
                <w:lang w:eastAsia="zh-CN"/>
              </w:rPr>
              <w:t>、苯胺、铅及其化合物、汞及其化合物、镉及其化合物、砷及其化合物、甲醛、六价铬、非甲烷总烃、</w:t>
            </w:r>
            <w:r>
              <w:t>VOC</w:t>
            </w:r>
            <w:r>
              <w:rPr>
                <w:vertAlign w:val="subscript"/>
              </w:rPr>
              <w:t>S</w:t>
            </w:r>
            <w:r>
              <w:t>、二噁英</w:t>
            </w:r>
            <w:r>
              <w:rPr>
                <w:rFonts w:hint="eastAsia"/>
                <w:lang w:eastAsia="zh-CN"/>
              </w:rPr>
              <w:t>、</w:t>
            </w:r>
            <w:r>
              <w:rPr>
                <w:rFonts w:hint="eastAsia"/>
                <w:lang w:val="en-US" w:eastAsia="zh-CN"/>
              </w:rPr>
              <w:t>TSP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continue"/>
            <w:noWrap w:val="0"/>
            <w:vAlign w:val="center"/>
          </w:tcPr>
          <w:p>
            <w:pPr>
              <w:pStyle w:val="34"/>
              <w:bidi w:val="0"/>
            </w:pPr>
          </w:p>
        </w:tc>
        <w:tc>
          <w:tcPr>
            <w:tcW w:w="1133" w:type="dxa"/>
            <w:vMerge w:val="continue"/>
            <w:noWrap w:val="0"/>
            <w:vAlign w:val="center"/>
          </w:tcPr>
          <w:p>
            <w:pPr>
              <w:pStyle w:val="34"/>
              <w:bidi w:val="0"/>
              <w:rPr>
                <w:highlight w:val="none"/>
              </w:rPr>
            </w:pPr>
          </w:p>
        </w:tc>
        <w:tc>
          <w:tcPr>
            <w:tcW w:w="1133" w:type="dxa"/>
            <w:noWrap w:val="0"/>
            <w:vAlign w:val="center"/>
          </w:tcPr>
          <w:p>
            <w:pPr>
              <w:pStyle w:val="34"/>
              <w:bidi w:val="0"/>
              <w:rPr>
                <w:highlight w:val="none"/>
              </w:rPr>
            </w:pPr>
            <w:r>
              <w:rPr>
                <w:highlight w:val="none"/>
              </w:rPr>
              <w:t>预测评价</w:t>
            </w:r>
          </w:p>
        </w:tc>
        <w:tc>
          <w:tcPr>
            <w:tcW w:w="6145" w:type="dxa"/>
            <w:noWrap w:val="0"/>
            <w:vAlign w:val="center"/>
          </w:tcPr>
          <w:p>
            <w:pPr>
              <w:pStyle w:val="34"/>
              <w:bidi w:val="0"/>
              <w:ind w:firstLine="0" w:firstLineChars="0"/>
              <w:rPr>
                <w:rFonts w:hint="default" w:ascii="Times New Roman" w:hAnsi="Times New Roman" w:eastAsia="宋体" w:cs="Times New Roman"/>
                <w:kern w:val="2"/>
                <w:sz w:val="21"/>
                <w:szCs w:val="24"/>
                <w:lang w:val="en-US" w:eastAsia="zh-CN" w:bidi="ar-SA"/>
              </w:rPr>
            </w:pPr>
            <w:r>
              <w:t>SO</w:t>
            </w:r>
            <w:r>
              <w:rPr>
                <w:vertAlign w:val="subscript"/>
              </w:rPr>
              <w:t>2</w:t>
            </w:r>
            <w:r>
              <w:t>、NO</w:t>
            </w:r>
            <w:r>
              <w:rPr>
                <w:vertAlign w:val="subscript"/>
              </w:rPr>
              <w:t>2</w:t>
            </w:r>
            <w:r>
              <w:t>、PM</w:t>
            </w:r>
            <w:r>
              <w:rPr>
                <w:vertAlign w:val="subscript"/>
              </w:rPr>
              <w:t>10</w:t>
            </w:r>
            <w:r>
              <w:t>、O</w:t>
            </w:r>
            <w:r>
              <w:rPr>
                <w:vertAlign w:val="subscript"/>
              </w:rPr>
              <w:t>3</w:t>
            </w:r>
            <w:r>
              <w:t>、CO、</w:t>
            </w:r>
            <w:r>
              <w:rPr>
                <w:rFonts w:hint="eastAsia"/>
                <w:lang w:eastAsia="zh-CN"/>
              </w:rPr>
              <w:t>氨、</w:t>
            </w:r>
            <w:r>
              <w:t>甲醇、硫酸、甲苯、</w:t>
            </w:r>
            <w:r>
              <w:rPr>
                <w:rFonts w:hint="eastAsia"/>
                <w:lang w:val="en-US" w:eastAsia="zh-CN"/>
              </w:rPr>
              <w:t>二甲苯</w:t>
            </w:r>
            <w:r>
              <w:rPr>
                <w:rFonts w:hint="eastAsia"/>
                <w:lang w:eastAsia="zh-CN"/>
              </w:rPr>
              <w:t>、</w:t>
            </w:r>
            <w:r>
              <w:t>氯化氢、</w:t>
            </w:r>
            <w:r>
              <w:rPr>
                <w:rFonts w:hint="eastAsia"/>
                <w:lang w:val="en-US" w:eastAsia="zh-CN"/>
              </w:rPr>
              <w:t>硝基苯</w:t>
            </w:r>
            <w:r>
              <w:rPr>
                <w:rFonts w:hint="eastAsia"/>
                <w:lang w:eastAsia="zh-CN"/>
              </w:rPr>
              <w:t>、苯胺、甲醛、非甲烷总烃</w:t>
            </w:r>
            <w:r>
              <w:t>、二噁英</w:t>
            </w:r>
            <w:r>
              <w:rPr>
                <w:rFonts w:hint="eastAsia"/>
                <w:lang w:eastAsia="zh-CN"/>
              </w:rPr>
              <w:t>、</w:t>
            </w:r>
            <w:r>
              <w:rPr>
                <w:rFonts w:hint="eastAsia"/>
                <w:lang w:val="en-US" w:eastAsia="zh-CN"/>
              </w:rPr>
              <w:t>TSP、NO</w:t>
            </w:r>
            <w:r>
              <w:rPr>
                <w:rFonts w:hint="eastAsia"/>
                <w:vertAlign w:val="subscript"/>
                <w:lang w:val="en-US" w:eastAsia="zh-CN"/>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center"/>
          </w:tcPr>
          <w:p>
            <w:pPr>
              <w:pStyle w:val="34"/>
              <w:bidi w:val="0"/>
            </w:pPr>
            <w:r>
              <w:t>2</w:t>
            </w:r>
          </w:p>
        </w:tc>
        <w:tc>
          <w:tcPr>
            <w:tcW w:w="1133" w:type="dxa"/>
            <w:noWrap w:val="0"/>
            <w:vAlign w:val="center"/>
          </w:tcPr>
          <w:p>
            <w:pPr>
              <w:pStyle w:val="34"/>
              <w:bidi w:val="0"/>
            </w:pPr>
            <w:r>
              <w:t>地表水</w:t>
            </w:r>
          </w:p>
        </w:tc>
        <w:tc>
          <w:tcPr>
            <w:tcW w:w="1133" w:type="dxa"/>
            <w:noWrap w:val="0"/>
            <w:vAlign w:val="center"/>
          </w:tcPr>
          <w:p>
            <w:pPr>
              <w:pStyle w:val="34"/>
              <w:bidi w:val="0"/>
            </w:pPr>
            <w:r>
              <w:t>分析评价</w:t>
            </w:r>
          </w:p>
        </w:tc>
        <w:tc>
          <w:tcPr>
            <w:tcW w:w="6145" w:type="dxa"/>
            <w:noWrap w:val="0"/>
            <w:vAlign w:val="center"/>
          </w:tcPr>
          <w:p>
            <w:pPr>
              <w:pStyle w:val="34"/>
              <w:bidi w:val="0"/>
              <w:rPr>
                <w:rFonts w:hint="default"/>
                <w:lang w:val="en-US"/>
              </w:rPr>
            </w:pPr>
            <w:r>
              <w:t>COD、</w:t>
            </w:r>
            <w:r>
              <w:rPr>
                <w:rFonts w:hint="eastAsia"/>
                <w:lang w:val="en-US" w:eastAsia="zh-CN"/>
              </w:rPr>
              <w:t>BOD</w:t>
            </w:r>
            <w:r>
              <w:rPr>
                <w:rFonts w:hint="eastAsia"/>
                <w:lang w:eastAsia="zh-CN"/>
              </w:rPr>
              <w:t>、</w:t>
            </w:r>
            <w:r>
              <w:rPr>
                <w:rFonts w:hint="eastAsia"/>
                <w:lang w:val="en-US" w:eastAsia="zh-CN"/>
              </w:rPr>
              <w:t>硝基苯、苯胺类、邻二氯苯、对硝基氯苯、甲苯、二甲苯、氯苯、甲醛、氨氮、总铜、总磷、盐类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restart"/>
            <w:noWrap w:val="0"/>
            <w:vAlign w:val="center"/>
          </w:tcPr>
          <w:p>
            <w:pPr>
              <w:pStyle w:val="34"/>
              <w:bidi w:val="0"/>
            </w:pPr>
            <w:r>
              <w:t>3</w:t>
            </w:r>
          </w:p>
        </w:tc>
        <w:tc>
          <w:tcPr>
            <w:tcW w:w="1133" w:type="dxa"/>
            <w:vMerge w:val="restart"/>
            <w:noWrap w:val="0"/>
            <w:vAlign w:val="center"/>
          </w:tcPr>
          <w:p>
            <w:pPr>
              <w:pStyle w:val="34"/>
              <w:bidi w:val="0"/>
            </w:pPr>
            <w:r>
              <w:t>地下水</w:t>
            </w:r>
          </w:p>
        </w:tc>
        <w:tc>
          <w:tcPr>
            <w:tcW w:w="1133" w:type="dxa"/>
            <w:noWrap w:val="0"/>
            <w:vAlign w:val="center"/>
          </w:tcPr>
          <w:p>
            <w:pPr>
              <w:pStyle w:val="34"/>
              <w:bidi w:val="0"/>
            </w:pPr>
            <w:r>
              <w:t>现状评价</w:t>
            </w:r>
          </w:p>
        </w:tc>
        <w:tc>
          <w:tcPr>
            <w:tcW w:w="6145" w:type="dxa"/>
            <w:noWrap w:val="0"/>
            <w:vAlign w:val="center"/>
          </w:tcPr>
          <w:p>
            <w:pPr>
              <w:pStyle w:val="34"/>
              <w:bidi w:val="0"/>
            </w:pPr>
            <w:r>
              <w:t>pH、高锰酸盐指数、总硬度、氟化物、氨氮、石油类、挥发性酚类、氯化物、硫酸盐、硝酸盐、亚硝酸盐、六价铬、苯、硫化物、氰化物、砷、汞、铅、镉、铁、锰、溶解性总固体、总大肠菌群、硫酸盐、氯化物、K</w:t>
            </w:r>
            <w:r>
              <w:rPr>
                <w:vertAlign w:val="superscript"/>
              </w:rPr>
              <w:t>+</w:t>
            </w:r>
            <w:r>
              <w:t>、Na</w:t>
            </w:r>
            <w:r>
              <w:rPr>
                <w:vertAlign w:val="superscript"/>
              </w:rPr>
              <w:t>+</w:t>
            </w:r>
            <w:r>
              <w:t>、Ca</w:t>
            </w:r>
            <w:r>
              <w:rPr>
                <w:vertAlign w:val="superscript"/>
              </w:rPr>
              <w:t>2+</w:t>
            </w:r>
            <w:r>
              <w:t>、Mg</w:t>
            </w:r>
            <w:r>
              <w:rPr>
                <w:vertAlign w:val="superscript"/>
              </w:rPr>
              <w:t>2+</w:t>
            </w:r>
            <w:r>
              <w:t>、CO</w:t>
            </w:r>
            <w:r>
              <w:rPr>
                <w:vertAlign w:val="subscript"/>
              </w:rPr>
              <w:t>3</w:t>
            </w:r>
            <w:r>
              <w:rPr>
                <w:vertAlign w:val="superscript"/>
              </w:rPr>
              <w:t>2-</w:t>
            </w:r>
            <w:r>
              <w:t>、HCO</w:t>
            </w:r>
            <w:r>
              <w:rPr>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9" w:type="dxa"/>
            <w:vMerge w:val="continue"/>
            <w:noWrap w:val="0"/>
            <w:vAlign w:val="center"/>
          </w:tcPr>
          <w:p>
            <w:pPr>
              <w:pStyle w:val="34"/>
              <w:bidi w:val="0"/>
            </w:pPr>
          </w:p>
        </w:tc>
        <w:tc>
          <w:tcPr>
            <w:tcW w:w="1133" w:type="dxa"/>
            <w:vMerge w:val="continue"/>
            <w:noWrap w:val="0"/>
            <w:vAlign w:val="center"/>
          </w:tcPr>
          <w:p>
            <w:pPr>
              <w:pStyle w:val="34"/>
              <w:bidi w:val="0"/>
            </w:pPr>
          </w:p>
        </w:tc>
        <w:tc>
          <w:tcPr>
            <w:tcW w:w="1133" w:type="dxa"/>
            <w:noWrap w:val="0"/>
            <w:vAlign w:val="center"/>
          </w:tcPr>
          <w:p>
            <w:pPr>
              <w:pStyle w:val="34"/>
              <w:bidi w:val="0"/>
            </w:pPr>
            <w:r>
              <w:t>预测评价</w:t>
            </w:r>
          </w:p>
        </w:tc>
        <w:tc>
          <w:tcPr>
            <w:tcW w:w="6145" w:type="dxa"/>
            <w:noWrap w:val="0"/>
            <w:vAlign w:val="center"/>
          </w:tcPr>
          <w:p>
            <w:pPr>
              <w:pStyle w:val="34"/>
              <w:bidi w:val="0"/>
              <w:rPr>
                <w:rFonts w:hint="default" w:eastAsia="宋体"/>
                <w:lang w:val="en-US" w:eastAsia="zh-CN"/>
              </w:rPr>
            </w:pPr>
            <w:r>
              <w:t>COD、</w:t>
            </w:r>
            <w:r>
              <w:rPr>
                <w:rFonts w:hint="eastAsia"/>
                <w:lang w:val="en-US" w:eastAsia="zh-CN"/>
              </w:rPr>
              <w:t>硝基苯、苯胺类、邻二氯苯、对硝基氯苯、总铜、甲苯、二甲苯、氯苯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restart"/>
            <w:noWrap w:val="0"/>
            <w:vAlign w:val="center"/>
          </w:tcPr>
          <w:p>
            <w:pPr>
              <w:pStyle w:val="34"/>
              <w:bidi w:val="0"/>
            </w:pPr>
            <w:r>
              <w:t>4</w:t>
            </w:r>
          </w:p>
        </w:tc>
        <w:tc>
          <w:tcPr>
            <w:tcW w:w="1133" w:type="dxa"/>
            <w:vMerge w:val="restart"/>
            <w:noWrap w:val="0"/>
            <w:vAlign w:val="center"/>
          </w:tcPr>
          <w:p>
            <w:pPr>
              <w:pStyle w:val="34"/>
              <w:bidi w:val="0"/>
            </w:pPr>
            <w:r>
              <w:t>声环境</w:t>
            </w:r>
          </w:p>
        </w:tc>
        <w:tc>
          <w:tcPr>
            <w:tcW w:w="1133" w:type="dxa"/>
            <w:noWrap w:val="0"/>
            <w:vAlign w:val="center"/>
          </w:tcPr>
          <w:p>
            <w:pPr>
              <w:pStyle w:val="34"/>
              <w:bidi w:val="0"/>
            </w:pPr>
            <w:r>
              <w:t>现状评价</w:t>
            </w:r>
          </w:p>
        </w:tc>
        <w:tc>
          <w:tcPr>
            <w:tcW w:w="6145" w:type="dxa"/>
            <w:noWrap w:val="0"/>
            <w:vAlign w:val="center"/>
          </w:tcPr>
          <w:p>
            <w:pPr>
              <w:pStyle w:val="34"/>
              <w:bidi w:val="0"/>
            </w:pPr>
            <w:r>
              <w:t>等效连续A声级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9" w:type="dxa"/>
            <w:vMerge w:val="continue"/>
            <w:noWrap w:val="0"/>
            <w:vAlign w:val="center"/>
          </w:tcPr>
          <w:p>
            <w:pPr>
              <w:pStyle w:val="34"/>
              <w:bidi w:val="0"/>
            </w:pPr>
          </w:p>
        </w:tc>
        <w:tc>
          <w:tcPr>
            <w:tcW w:w="1133" w:type="dxa"/>
            <w:vMerge w:val="continue"/>
            <w:noWrap w:val="0"/>
            <w:vAlign w:val="center"/>
          </w:tcPr>
          <w:p>
            <w:pPr>
              <w:pStyle w:val="34"/>
              <w:bidi w:val="0"/>
            </w:pPr>
          </w:p>
        </w:tc>
        <w:tc>
          <w:tcPr>
            <w:tcW w:w="1133" w:type="dxa"/>
            <w:noWrap w:val="0"/>
            <w:vAlign w:val="center"/>
          </w:tcPr>
          <w:p>
            <w:pPr>
              <w:pStyle w:val="34"/>
              <w:bidi w:val="0"/>
            </w:pPr>
            <w:r>
              <w:t>预测评价</w:t>
            </w:r>
          </w:p>
        </w:tc>
        <w:tc>
          <w:tcPr>
            <w:tcW w:w="6145" w:type="dxa"/>
            <w:noWrap w:val="0"/>
            <w:vAlign w:val="center"/>
          </w:tcPr>
          <w:p>
            <w:pPr>
              <w:pStyle w:val="34"/>
              <w:bidi w:val="0"/>
            </w:pPr>
            <w:r>
              <w:t>等效连续A声级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restart"/>
            <w:noWrap w:val="0"/>
            <w:vAlign w:val="center"/>
          </w:tcPr>
          <w:p>
            <w:pPr>
              <w:pStyle w:val="34"/>
              <w:bidi w:val="0"/>
              <w:rPr>
                <w:rFonts w:hint="eastAsia"/>
              </w:rPr>
            </w:pPr>
            <w:r>
              <w:rPr>
                <w:rFonts w:hint="eastAsia"/>
              </w:rPr>
              <w:t>5</w:t>
            </w:r>
          </w:p>
        </w:tc>
        <w:tc>
          <w:tcPr>
            <w:tcW w:w="1133" w:type="dxa"/>
            <w:vMerge w:val="restart"/>
            <w:noWrap w:val="0"/>
            <w:vAlign w:val="center"/>
          </w:tcPr>
          <w:p>
            <w:pPr>
              <w:pStyle w:val="34"/>
              <w:bidi w:val="0"/>
            </w:pPr>
            <w:r>
              <w:rPr>
                <w:rFonts w:hint="eastAsia"/>
              </w:rPr>
              <w:t>土壤环境</w:t>
            </w:r>
          </w:p>
        </w:tc>
        <w:tc>
          <w:tcPr>
            <w:tcW w:w="1133" w:type="dxa"/>
            <w:noWrap w:val="0"/>
            <w:vAlign w:val="center"/>
          </w:tcPr>
          <w:p>
            <w:pPr>
              <w:pStyle w:val="34"/>
              <w:bidi w:val="0"/>
            </w:pPr>
            <w:r>
              <w:t>现状评价</w:t>
            </w:r>
          </w:p>
        </w:tc>
        <w:tc>
          <w:tcPr>
            <w:tcW w:w="6145" w:type="dxa"/>
            <w:noWrap w:val="0"/>
            <w:vAlign w:val="center"/>
          </w:tcPr>
          <w:p>
            <w:pPr>
              <w:pStyle w:val="34"/>
              <w:bidi w:val="0"/>
            </w:pPr>
            <w:r>
              <w:rPr>
                <w:rFonts w:hint="eastAsia"/>
              </w:rPr>
              <w:t>砷、汞、镉、铬（六价）、铜、铅、镍、四氯化碳、氯仿、氯甲烷、1,1-二氯乙烷、1,2-二氯乙烷、1,1-二氯乙烯、顺-1,2-二氯乙烯、反-1,2-二氯乙烯、二氯甲烷、1,2-二氯丙烷、1,1,1,2-四氯乙烷、1,1,2,2-四氯乙烷、四氯乙烯、1,1,1-三氯乙烷、1,1,2-三氯乙烷、三氯乙烯、1,2,3-三氯丙烷、氯乙烯、苯、氯苯、1,2-二氯苯、1,4-二氯苯、乙苯、苯乙烯、甲苯、间二甲苯+对二甲苯、邻二甲苯、硝基苯、苯胺、2-氯酚、苯并[α]蒽、苯并[α]芘、苯并[b]荧蒽、苯并</w:t>
            </w:r>
            <w:r>
              <w:t>[k]</w:t>
            </w:r>
            <w:r>
              <w:rPr>
                <w:rFonts w:hint="eastAsia"/>
              </w:rPr>
              <w:t>荧蒽、䓛、二苯并</w:t>
            </w:r>
            <w:r>
              <w:t>[α,h]</w:t>
            </w:r>
            <w:r>
              <w:rPr>
                <w:rFonts w:hint="eastAsia"/>
              </w:rPr>
              <w:t>蒽、茚并</w:t>
            </w:r>
            <w:r>
              <w:t>[1,2,3-cd]</w:t>
            </w:r>
            <w:r>
              <w:rPr>
                <w:rFonts w:hint="eastAsia"/>
              </w:rPr>
              <w:t>芘、萘，</w:t>
            </w:r>
            <w:r>
              <w:rPr>
                <w:rFonts w:hint="eastAsia"/>
                <w:lang w:eastAsia="zh-CN"/>
              </w:rPr>
              <w:t>二氯甲烷、甲苯、石油烃、</w:t>
            </w:r>
            <w:r>
              <w:rPr>
                <w:rFonts w:hint="eastAsia"/>
              </w:rPr>
              <w:t>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continue"/>
            <w:noWrap w:val="0"/>
            <w:vAlign w:val="center"/>
          </w:tcPr>
          <w:p>
            <w:pPr>
              <w:pStyle w:val="34"/>
              <w:bidi w:val="0"/>
            </w:pPr>
          </w:p>
        </w:tc>
        <w:tc>
          <w:tcPr>
            <w:tcW w:w="1133" w:type="dxa"/>
            <w:vMerge w:val="continue"/>
            <w:noWrap w:val="0"/>
            <w:vAlign w:val="center"/>
          </w:tcPr>
          <w:p>
            <w:pPr>
              <w:pStyle w:val="34"/>
              <w:bidi w:val="0"/>
            </w:pPr>
          </w:p>
        </w:tc>
        <w:tc>
          <w:tcPr>
            <w:tcW w:w="1133" w:type="dxa"/>
            <w:noWrap w:val="0"/>
            <w:vAlign w:val="center"/>
          </w:tcPr>
          <w:p>
            <w:pPr>
              <w:pStyle w:val="34"/>
              <w:bidi w:val="0"/>
            </w:pPr>
            <w:r>
              <w:t>预测评价</w:t>
            </w:r>
          </w:p>
        </w:tc>
        <w:tc>
          <w:tcPr>
            <w:tcW w:w="6145" w:type="dxa"/>
            <w:noWrap w:val="0"/>
            <w:vAlign w:val="center"/>
          </w:tcPr>
          <w:p>
            <w:pPr>
              <w:pStyle w:val="34"/>
              <w:bidi w:val="0"/>
              <w:rPr>
                <w:rFonts w:hint="default" w:eastAsia="宋体"/>
                <w:lang w:val="en-US" w:eastAsia="zh-CN"/>
              </w:rPr>
            </w:pPr>
            <w:r>
              <w:rPr>
                <w:rFonts w:hint="eastAsia"/>
              </w:rPr>
              <w:t>二氯</w:t>
            </w:r>
            <w:r>
              <w:rPr>
                <w:rFonts w:hint="eastAsia"/>
                <w:lang w:val="en-US" w:eastAsia="zh-CN"/>
              </w:rPr>
              <w:t>乙烷</w:t>
            </w:r>
            <w:r>
              <w:rPr>
                <w:rFonts w:hint="eastAsia"/>
              </w:rPr>
              <w:t>、甲苯</w:t>
            </w:r>
            <w:r>
              <w:rPr>
                <w:rFonts w:hint="eastAsia"/>
                <w:lang w:eastAsia="zh-CN"/>
              </w:rPr>
              <w:t>、</w:t>
            </w:r>
            <w:r>
              <w:rPr>
                <w:rFonts w:hint="eastAsia"/>
              </w:rPr>
              <w:t>硝基苯、苯胺、间二甲苯+对二甲苯、邻二甲苯、氯苯</w:t>
            </w:r>
            <w:r>
              <w:rPr>
                <w:rFonts w:hint="eastAsia"/>
                <w:lang w:eastAsia="zh-CN"/>
              </w:rPr>
              <w:t>、</w:t>
            </w:r>
            <w:r>
              <w:rPr>
                <w:rFonts w:hint="eastAsia"/>
                <w:lang w:val="en-US" w:eastAsia="zh-CN"/>
              </w:rPr>
              <w:t>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center"/>
          </w:tcPr>
          <w:p>
            <w:pPr>
              <w:pStyle w:val="34"/>
              <w:bidi w:val="0"/>
              <w:rPr>
                <w:rFonts w:hint="eastAsia"/>
              </w:rPr>
            </w:pPr>
            <w:r>
              <w:rPr>
                <w:rFonts w:hint="eastAsia"/>
              </w:rPr>
              <w:t>6</w:t>
            </w:r>
          </w:p>
        </w:tc>
        <w:tc>
          <w:tcPr>
            <w:tcW w:w="1133" w:type="dxa"/>
            <w:noWrap w:val="0"/>
            <w:vAlign w:val="center"/>
          </w:tcPr>
          <w:p>
            <w:pPr>
              <w:pStyle w:val="34"/>
              <w:bidi w:val="0"/>
            </w:pPr>
            <w:r>
              <w:t>固体废物</w:t>
            </w:r>
          </w:p>
        </w:tc>
        <w:tc>
          <w:tcPr>
            <w:tcW w:w="7278" w:type="dxa"/>
            <w:gridSpan w:val="2"/>
            <w:noWrap w:val="0"/>
            <w:vAlign w:val="center"/>
          </w:tcPr>
          <w:p>
            <w:pPr>
              <w:pStyle w:val="34"/>
              <w:bidi w:val="0"/>
              <w:rPr>
                <w:rFonts w:hint="eastAsia" w:eastAsia="宋体"/>
                <w:lang w:val="en-US" w:eastAsia="zh-CN"/>
              </w:rPr>
            </w:pPr>
            <w:r>
              <w:t>生活垃圾、一般工业固体废物、</w:t>
            </w:r>
            <w:r>
              <w:rPr>
                <w:rFonts w:hint="eastAsia"/>
                <w:lang w:val="en-US" w:eastAsia="zh-CN"/>
              </w:rPr>
              <w:t>危险废物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819" w:type="dxa"/>
            <w:noWrap w:val="0"/>
            <w:vAlign w:val="center"/>
          </w:tcPr>
          <w:p>
            <w:pPr>
              <w:pStyle w:val="34"/>
              <w:bidi w:val="0"/>
            </w:pPr>
            <w:r>
              <w:t>7</w:t>
            </w:r>
          </w:p>
        </w:tc>
        <w:tc>
          <w:tcPr>
            <w:tcW w:w="1133" w:type="dxa"/>
            <w:noWrap w:val="0"/>
            <w:vAlign w:val="center"/>
          </w:tcPr>
          <w:p>
            <w:pPr>
              <w:pStyle w:val="34"/>
              <w:bidi w:val="0"/>
              <w:rPr>
                <w:highlight w:val="none"/>
              </w:rPr>
            </w:pPr>
            <w:r>
              <w:rPr>
                <w:highlight w:val="none"/>
              </w:rPr>
              <w:t>环境风险</w:t>
            </w:r>
          </w:p>
        </w:tc>
        <w:tc>
          <w:tcPr>
            <w:tcW w:w="7278" w:type="dxa"/>
            <w:gridSpan w:val="2"/>
            <w:noWrap w:val="0"/>
            <w:vAlign w:val="center"/>
          </w:tcPr>
          <w:p>
            <w:pPr>
              <w:pStyle w:val="34"/>
              <w:bidi w:val="0"/>
              <w:rPr>
                <w:highlight w:val="none"/>
              </w:rPr>
            </w:pPr>
            <w:r>
              <w:rPr>
                <w:highlight w:val="none"/>
              </w:rPr>
              <w:t>甲醇、氯化氢、硫酸</w:t>
            </w:r>
            <w:r>
              <w:rPr>
                <w:rFonts w:hint="eastAsia"/>
                <w:highlight w:val="none"/>
              </w:rPr>
              <w:t>、氯气</w:t>
            </w:r>
            <w:r>
              <w:rPr>
                <w:rFonts w:hint="eastAsia"/>
                <w:highlight w:val="none"/>
                <w:lang w:eastAsia="zh-CN"/>
              </w:rPr>
              <w:t>、</w:t>
            </w:r>
            <w:r>
              <w:rPr>
                <w:rFonts w:hint="eastAsia"/>
                <w:highlight w:val="none"/>
                <w:lang w:val="en-US" w:eastAsia="zh-CN"/>
              </w:rPr>
              <w:t>溴</w:t>
            </w:r>
            <w:r>
              <w:rPr>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center"/>
          </w:tcPr>
          <w:p>
            <w:pPr>
              <w:pStyle w:val="34"/>
              <w:bidi w:val="0"/>
            </w:pPr>
            <w:r>
              <w:rPr>
                <w:rFonts w:hint="eastAsia"/>
              </w:rPr>
              <w:t>8</w:t>
            </w:r>
          </w:p>
        </w:tc>
        <w:tc>
          <w:tcPr>
            <w:tcW w:w="1133" w:type="dxa"/>
            <w:noWrap w:val="0"/>
            <w:vAlign w:val="center"/>
          </w:tcPr>
          <w:p>
            <w:pPr>
              <w:pStyle w:val="34"/>
              <w:bidi w:val="0"/>
            </w:pPr>
            <w:r>
              <w:t>生态环境</w:t>
            </w:r>
          </w:p>
        </w:tc>
        <w:tc>
          <w:tcPr>
            <w:tcW w:w="7278" w:type="dxa"/>
            <w:gridSpan w:val="2"/>
            <w:noWrap w:val="0"/>
            <w:vAlign w:val="center"/>
          </w:tcPr>
          <w:p>
            <w:pPr>
              <w:pStyle w:val="34"/>
              <w:bidi w:val="0"/>
            </w:pPr>
            <w:r>
              <w:t>土地利用、土壤、植被、水土流失等</w:t>
            </w:r>
          </w:p>
        </w:tc>
      </w:tr>
    </w:tbl>
    <w:p>
      <w:pPr>
        <w:pStyle w:val="4"/>
        <w:bidi w:val="0"/>
        <w:rPr>
          <w:rFonts w:hint="default"/>
          <w:lang w:val="en-US"/>
        </w:rPr>
      </w:pPr>
      <w:bookmarkStart w:id="116" w:name="_Toc17685"/>
      <w:bookmarkStart w:id="117" w:name="_Toc455636"/>
      <w:bookmarkStart w:id="118" w:name="_Toc9020"/>
      <w:r>
        <w:rPr>
          <w:rFonts w:hint="default"/>
          <w:lang w:val="en-US"/>
        </w:rPr>
        <w:t>1.6评价重点</w:t>
      </w:r>
      <w:bookmarkEnd w:id="116"/>
      <w:bookmarkEnd w:id="117"/>
      <w:bookmarkEnd w:id="118"/>
    </w:p>
    <w:p>
      <w:pPr>
        <w:bidi w:val="0"/>
      </w:pPr>
      <w:r>
        <w:t>根据对建设项目所在地环境状况的调查以及对工程分析的初步结果，本环评工作的重点为：</w:t>
      </w:r>
    </w:p>
    <w:p>
      <w:pPr>
        <w:bidi w:val="0"/>
      </w:pPr>
      <w:r>
        <w:rPr>
          <w:rFonts w:hint="eastAsia"/>
          <w:lang w:val="en-US" w:eastAsia="zh-CN"/>
        </w:rPr>
        <w:t>⑴</w:t>
      </w:r>
      <w:r>
        <w:rPr>
          <w:rFonts w:hint="eastAsia"/>
          <w:lang w:eastAsia="zh-CN"/>
        </w:rPr>
        <w:t>工程概况及</w:t>
      </w:r>
      <w:r>
        <w:t>工程分析；</w:t>
      </w:r>
    </w:p>
    <w:p>
      <w:pPr>
        <w:bidi w:val="0"/>
        <w:rPr>
          <w:rFonts w:hint="eastAsia"/>
          <w:lang w:eastAsia="zh-CN"/>
        </w:rPr>
      </w:pPr>
      <w:r>
        <w:rPr>
          <w:rFonts w:hint="eastAsia"/>
          <w:lang w:val="en-US" w:eastAsia="zh-CN"/>
        </w:rPr>
        <w:t>⑵</w:t>
      </w:r>
      <w:r>
        <w:rPr>
          <w:rFonts w:hint="eastAsia"/>
          <w:lang w:eastAsia="zh-CN"/>
        </w:rPr>
        <w:t>大气、地表水及地下水、土壤等环境质量现状调查及评价；</w:t>
      </w:r>
    </w:p>
    <w:p>
      <w:pPr>
        <w:bidi w:val="0"/>
        <w:rPr>
          <w:rFonts w:hint="eastAsia"/>
          <w:lang w:eastAsia="zh-CN"/>
        </w:rPr>
      </w:pPr>
      <w:r>
        <w:rPr>
          <w:rFonts w:hint="eastAsia"/>
          <w:lang w:val="en-US" w:eastAsia="zh-CN"/>
        </w:rPr>
        <w:t>⑶</w:t>
      </w:r>
      <w:r>
        <w:rPr>
          <w:rFonts w:hint="eastAsia"/>
          <w:lang w:eastAsia="zh-CN"/>
        </w:rPr>
        <w:t>大气、水、环境风险影响分析；</w:t>
      </w:r>
    </w:p>
    <w:p>
      <w:pPr>
        <w:bidi w:val="0"/>
        <w:rPr>
          <w:rFonts w:hint="default"/>
          <w:lang w:val="en-US" w:eastAsia="zh-CN"/>
        </w:rPr>
      </w:pPr>
      <w:r>
        <w:rPr>
          <w:rFonts w:hint="eastAsia"/>
          <w:lang w:val="en-US" w:eastAsia="zh-CN"/>
        </w:rPr>
        <w:t>⑷</w:t>
      </w:r>
      <w:r>
        <w:rPr>
          <w:rFonts w:hint="eastAsia"/>
          <w:lang w:eastAsia="zh-CN"/>
        </w:rPr>
        <w:t>污染防治措施及可行性分析</w:t>
      </w:r>
      <w:r>
        <w:t>；</w:t>
      </w:r>
    </w:p>
    <w:p>
      <w:pPr>
        <w:pStyle w:val="4"/>
        <w:bidi w:val="0"/>
        <w:rPr>
          <w:rFonts w:hint="default"/>
          <w:lang w:val="en-US"/>
        </w:rPr>
      </w:pPr>
      <w:bookmarkStart w:id="119" w:name="_Toc13813"/>
      <w:bookmarkStart w:id="120" w:name="_Toc455637"/>
      <w:bookmarkStart w:id="121" w:name="_Toc3657"/>
      <w:r>
        <w:rPr>
          <w:rFonts w:hint="default"/>
          <w:lang w:val="en-US"/>
        </w:rPr>
        <w:t>1.7 评价等级及评价范围</w:t>
      </w:r>
      <w:bookmarkEnd w:id="119"/>
      <w:bookmarkEnd w:id="120"/>
      <w:bookmarkEnd w:id="121"/>
    </w:p>
    <w:p>
      <w:pPr>
        <w:pStyle w:val="5"/>
        <w:pageBreakBefore w:val="0"/>
        <w:kinsoku/>
        <w:wordWrap/>
        <w:topLinePunct w:val="0"/>
        <w:bidi w:val="0"/>
        <w:ind w:firstLine="482"/>
        <w:rPr>
          <w:rFonts w:ascii="Times New Roman" w:hAnsi="Times New Roman" w:cs="Times New Roman"/>
        </w:rPr>
      </w:pPr>
      <w:bookmarkStart w:id="122" w:name="_Toc455638"/>
      <w:bookmarkStart w:id="123" w:name="_Toc29709"/>
      <w:bookmarkStart w:id="124" w:name="_Toc24372"/>
      <w:r>
        <w:rPr>
          <w:rFonts w:ascii="Times New Roman" w:hAnsi="Times New Roman" w:cs="Times New Roman"/>
        </w:rPr>
        <w:t>1.7.1 环境空气</w:t>
      </w:r>
      <w:bookmarkEnd w:id="122"/>
      <w:bookmarkEnd w:id="123"/>
      <w:bookmarkEnd w:id="124"/>
    </w:p>
    <w:p>
      <w:pPr>
        <w:bidi w:val="0"/>
      </w:pPr>
      <w:r>
        <w:rPr>
          <w:rFonts w:hint="eastAsia"/>
          <w:lang w:val="en-US" w:eastAsia="zh-CN"/>
        </w:rPr>
        <w:t>⑴</w:t>
      </w:r>
      <w:r>
        <w:t>评价等级</w:t>
      </w:r>
    </w:p>
    <w:p>
      <w:pPr>
        <w:bidi w:val="0"/>
      </w:pPr>
      <w:r>
        <w:t>依据《环境影响评价技术导则大气环境》（HJ2.2-2018），大气环境影响评价工作分级方法，根据项目污染源初步调查结果，分别计算项目排放主要污染物的最大地面空气质量浓度占标率P</w:t>
      </w:r>
      <w:r>
        <w:rPr>
          <w:vertAlign w:val="subscript"/>
        </w:rPr>
        <w:t>i</w:t>
      </w:r>
      <w:r>
        <w:t>（第i个污染物，简称“最大浓度占标率”）及第i个污染物的地面空气质量浓度达到标准值的10%时所对应的最远距离D10%。其中P</w:t>
      </w:r>
      <w:r>
        <w:rPr>
          <w:vertAlign w:val="subscript"/>
        </w:rPr>
        <w:t>i</w:t>
      </w:r>
      <w:r>
        <w:t>定义为：</w:t>
      </w:r>
    </w:p>
    <w:p>
      <w:pPr>
        <w:bidi w:val="0"/>
        <w:ind w:left="0" w:leftChars="0" w:firstLine="0" w:firstLineChars="0"/>
        <w:jc w:val="center"/>
      </w:pPr>
      <w:r>
        <w:t>P</w:t>
      </w:r>
      <w:r>
        <w:rPr>
          <w:vertAlign w:val="subscript"/>
        </w:rPr>
        <w:t>i</w:t>
      </w:r>
      <w:r>
        <w:t>=ρ</w:t>
      </w:r>
      <w:r>
        <w:rPr>
          <w:vertAlign w:val="subscript"/>
        </w:rPr>
        <w:t>i</w:t>
      </w:r>
      <w:r>
        <w:t>/ρ</w:t>
      </w:r>
      <w:r>
        <w:rPr>
          <w:vertAlign w:val="subscript"/>
        </w:rPr>
        <w:t>0i</w:t>
      </w:r>
      <w:r>
        <w:t>×100%</w:t>
      </w:r>
    </w:p>
    <w:p>
      <w:pPr>
        <w:bidi w:val="0"/>
      </w:pPr>
      <w:r>
        <w:t>式中：P</w:t>
      </w:r>
      <w:r>
        <w:rPr>
          <w:vertAlign w:val="subscript"/>
        </w:rPr>
        <w:t>i</w:t>
      </w:r>
      <w:r>
        <w:t>—第i个污染物的最大地面空气质量浓度占标率，%；</w:t>
      </w:r>
    </w:p>
    <w:p>
      <w:pPr>
        <w:bidi w:val="0"/>
        <w:ind w:firstLine="1200" w:firstLineChars="500"/>
      </w:pPr>
      <w:r>
        <w:t>ρ</w:t>
      </w:r>
      <w:r>
        <w:rPr>
          <w:vertAlign w:val="subscript"/>
        </w:rPr>
        <w:t>i</w:t>
      </w:r>
      <w:r>
        <w:t>—采用估算模型计算出的第i个污染物的最大1h地面空气质量浓度，μg/m</w:t>
      </w:r>
      <w:r>
        <w:rPr>
          <w:vertAlign w:val="superscript"/>
        </w:rPr>
        <w:t>3</w:t>
      </w:r>
      <w:r>
        <w:t>；</w:t>
      </w:r>
    </w:p>
    <w:p>
      <w:pPr>
        <w:bidi w:val="0"/>
        <w:ind w:firstLine="1200" w:firstLineChars="500"/>
      </w:pPr>
      <w:r>
        <w:t>ρ</w:t>
      </w:r>
      <w:r>
        <w:rPr>
          <w:vertAlign w:val="subscript"/>
        </w:rPr>
        <w:t>0i</w:t>
      </w:r>
      <w:r>
        <w:t>—第i个污染物的环境空气质量浓度标准，μg/m</w:t>
      </w:r>
      <w:r>
        <w:rPr>
          <w:vertAlign w:val="superscript"/>
        </w:rPr>
        <w:t>3</w:t>
      </w:r>
      <w:r>
        <w:t>；一般选用GB3095中1小时平均取样时间的二级标准的浓度限值，对于没有小时浓度限值的污染物，可取日平均浓度限值的3倍折算1h平均质量浓度限值。</w:t>
      </w:r>
    </w:p>
    <w:p>
      <w:pPr>
        <w:bidi w:val="0"/>
      </w:pPr>
      <w:r>
        <w:t>环境空气评价工作等级划分标准见表1.7-1。</w:t>
      </w:r>
    </w:p>
    <w:p>
      <w:pPr>
        <w:pStyle w:val="32"/>
        <w:bidi w:val="0"/>
        <w:ind w:left="0" w:leftChars="0" w:firstLine="0" w:firstLineChars="0"/>
        <w:jc w:val="center"/>
      </w:pPr>
      <w:r>
        <w:t>表1.7-1  评价工作等级判定依据</w:t>
      </w:r>
    </w:p>
    <w:tbl>
      <w:tblPr>
        <w:tblStyle w:val="27"/>
        <w:tblW w:w="9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007"/>
        <w:gridCol w:w="6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007" w:type="dxa"/>
            <w:noWrap w:val="0"/>
            <w:vAlign w:val="center"/>
          </w:tcPr>
          <w:p>
            <w:pPr>
              <w:pStyle w:val="34"/>
              <w:bidi w:val="0"/>
            </w:pPr>
            <w:r>
              <w:t>评价工作等级</w:t>
            </w:r>
          </w:p>
        </w:tc>
        <w:tc>
          <w:tcPr>
            <w:tcW w:w="6017" w:type="dxa"/>
            <w:noWrap w:val="0"/>
            <w:vAlign w:val="center"/>
          </w:tcPr>
          <w:p>
            <w:pPr>
              <w:pStyle w:val="34"/>
              <w:bidi w:val="0"/>
            </w:pPr>
            <w:r>
              <w:t>评价工作分级判据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007" w:type="dxa"/>
            <w:noWrap w:val="0"/>
            <w:vAlign w:val="center"/>
          </w:tcPr>
          <w:p>
            <w:pPr>
              <w:pStyle w:val="34"/>
              <w:bidi w:val="0"/>
            </w:pPr>
            <w:r>
              <w:t>一级</w:t>
            </w:r>
          </w:p>
        </w:tc>
        <w:tc>
          <w:tcPr>
            <w:tcW w:w="6017" w:type="dxa"/>
            <w:noWrap w:val="0"/>
            <w:vAlign w:val="center"/>
          </w:tcPr>
          <w:p>
            <w:pPr>
              <w:pStyle w:val="34"/>
              <w:bidi w:val="0"/>
            </w:pPr>
            <w:r>
              <w:t>Pmax≥10%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007" w:type="dxa"/>
            <w:noWrap w:val="0"/>
            <w:vAlign w:val="center"/>
          </w:tcPr>
          <w:p>
            <w:pPr>
              <w:pStyle w:val="34"/>
              <w:bidi w:val="0"/>
            </w:pPr>
            <w:r>
              <w:t>二级</w:t>
            </w:r>
          </w:p>
        </w:tc>
        <w:tc>
          <w:tcPr>
            <w:tcW w:w="6017" w:type="dxa"/>
            <w:noWrap w:val="0"/>
            <w:vAlign w:val="center"/>
          </w:tcPr>
          <w:p>
            <w:pPr>
              <w:pStyle w:val="34"/>
              <w:bidi w:val="0"/>
            </w:pPr>
            <w:r>
              <w:t>1≤Pmax＜10%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007" w:type="dxa"/>
            <w:noWrap w:val="0"/>
            <w:vAlign w:val="center"/>
          </w:tcPr>
          <w:p>
            <w:pPr>
              <w:pStyle w:val="34"/>
              <w:bidi w:val="0"/>
            </w:pPr>
            <w:r>
              <w:t>三级</w:t>
            </w:r>
          </w:p>
        </w:tc>
        <w:tc>
          <w:tcPr>
            <w:tcW w:w="6017" w:type="dxa"/>
            <w:noWrap w:val="0"/>
            <w:vAlign w:val="center"/>
          </w:tcPr>
          <w:p>
            <w:pPr>
              <w:pStyle w:val="34"/>
              <w:bidi w:val="0"/>
            </w:pPr>
            <w:r>
              <w:t>Pmax＜1%</w:t>
            </w:r>
          </w:p>
        </w:tc>
      </w:tr>
    </w:tbl>
    <w:p>
      <w:pPr>
        <w:bidi w:val="0"/>
      </w:pPr>
      <w:r>
        <w:t>估算模式计算选项按照城市选取，土地利用类型主要为工业用地，属于城市地区。</w:t>
      </w:r>
    </w:p>
    <w:p>
      <w:pPr>
        <w:bidi w:val="0"/>
      </w:pPr>
      <w:r>
        <w:t>估算模式计算参数表见1.7-2，评价因子评价标准件表1.7-3，项目有组织废气污染源强见1.7-4，项目无组织废气源强见表1.7-5。</w:t>
      </w:r>
    </w:p>
    <w:p>
      <w:pPr>
        <w:pStyle w:val="32"/>
        <w:bidi w:val="0"/>
        <w:ind w:left="0" w:leftChars="0" w:firstLine="0" w:firstLineChars="0"/>
        <w:jc w:val="center"/>
      </w:pPr>
      <w:r>
        <w:t>表1.7-2  估算模式计算参数表</w:t>
      </w:r>
    </w:p>
    <w:tbl>
      <w:tblPr>
        <w:tblStyle w:val="2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73"/>
        <w:gridCol w:w="2097"/>
        <w:gridCol w:w="2093"/>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pct"/>
            <w:gridSpan w:val="2"/>
            <w:noWrap w:val="0"/>
            <w:vAlign w:val="center"/>
          </w:tcPr>
          <w:p>
            <w:pPr>
              <w:pStyle w:val="34"/>
              <w:bidi w:val="0"/>
            </w:pPr>
            <w:r>
              <w:t>参数</w:t>
            </w:r>
          </w:p>
        </w:tc>
        <w:tc>
          <w:tcPr>
            <w:tcW w:w="1819" w:type="pct"/>
            <w:gridSpan w:val="2"/>
            <w:noWrap w:val="0"/>
            <w:vAlign w:val="center"/>
          </w:tcPr>
          <w:p>
            <w:pPr>
              <w:pStyle w:val="34"/>
              <w:bidi w:val="0"/>
            </w:pPr>
            <w:r>
              <w:t>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pct"/>
            <w:vMerge w:val="restart"/>
            <w:noWrap w:val="0"/>
            <w:vAlign w:val="center"/>
          </w:tcPr>
          <w:p>
            <w:pPr>
              <w:pStyle w:val="34"/>
              <w:bidi w:val="0"/>
            </w:pPr>
            <w:r>
              <w:t>城市/农村选项</w:t>
            </w:r>
          </w:p>
        </w:tc>
        <w:tc>
          <w:tcPr>
            <w:tcW w:w="2270" w:type="pct"/>
            <w:gridSpan w:val="2"/>
            <w:noWrap w:val="0"/>
            <w:vAlign w:val="center"/>
          </w:tcPr>
          <w:p>
            <w:pPr>
              <w:pStyle w:val="34"/>
              <w:bidi w:val="0"/>
            </w:pPr>
            <w:r>
              <w:t>城市/农村</w:t>
            </w:r>
          </w:p>
        </w:tc>
        <w:tc>
          <w:tcPr>
            <w:tcW w:w="685" w:type="pct"/>
            <w:noWrap w:val="0"/>
            <w:vAlign w:val="center"/>
          </w:tcPr>
          <w:p>
            <w:pPr>
              <w:pStyle w:val="34"/>
              <w:bidi w:val="0"/>
              <w:rPr>
                <w:rFonts w:hint="eastAsia" w:eastAsia="宋体"/>
                <w:lang w:eastAsia="zh-CN"/>
              </w:rPr>
            </w:pPr>
            <w:r>
              <w:rPr>
                <w:rFonts w:hint="eastAsia"/>
                <w:lang w:val="en-US" w:eastAsia="zh-CN"/>
              </w:rPr>
              <w:t>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pct"/>
            <w:vMerge w:val="continue"/>
            <w:noWrap w:val="0"/>
            <w:vAlign w:val="center"/>
          </w:tcPr>
          <w:p>
            <w:pPr>
              <w:pStyle w:val="34"/>
              <w:bidi w:val="0"/>
            </w:pPr>
          </w:p>
        </w:tc>
        <w:tc>
          <w:tcPr>
            <w:tcW w:w="2270" w:type="pct"/>
            <w:gridSpan w:val="2"/>
            <w:noWrap w:val="0"/>
            <w:vAlign w:val="center"/>
          </w:tcPr>
          <w:p>
            <w:pPr>
              <w:pStyle w:val="34"/>
              <w:bidi w:val="0"/>
            </w:pPr>
            <w:r>
              <w:t>人口数(城市人口数)</w:t>
            </w:r>
          </w:p>
        </w:tc>
        <w:tc>
          <w:tcPr>
            <w:tcW w:w="685" w:type="pct"/>
            <w:noWrap w:val="0"/>
            <w:vAlign w:val="center"/>
          </w:tcPr>
          <w:p>
            <w:pPr>
              <w:pStyle w:val="34"/>
              <w:bidi w:val="0"/>
              <w:rPr>
                <w:rFonts w:hint="eastAsia" w:eastAsia="宋体"/>
                <w:lang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pct"/>
            <w:gridSpan w:val="2"/>
            <w:noWrap w:val="0"/>
            <w:vAlign w:val="center"/>
          </w:tcPr>
          <w:p>
            <w:pPr>
              <w:pStyle w:val="34"/>
              <w:bidi w:val="0"/>
            </w:pPr>
            <w:r>
              <w:t>最高环境温度</w:t>
            </w:r>
          </w:p>
        </w:tc>
        <w:tc>
          <w:tcPr>
            <w:tcW w:w="1819" w:type="pct"/>
            <w:gridSpan w:val="2"/>
            <w:noWrap w:val="0"/>
            <w:vAlign w:val="center"/>
          </w:tcPr>
          <w:p>
            <w:pPr>
              <w:pStyle w:val="34"/>
              <w:bidi w:val="0"/>
            </w:pPr>
            <w:r>
              <w:rPr>
                <w:rFonts w:hint="eastAsia"/>
                <w:lang w:val="en-US" w:eastAsia="zh-CN"/>
              </w:rPr>
              <w:t>35.3</w:t>
            </w:r>
            <w:r>
              <w:t xml:space="preserve">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pct"/>
            <w:gridSpan w:val="2"/>
            <w:noWrap w:val="0"/>
            <w:vAlign w:val="center"/>
          </w:tcPr>
          <w:p>
            <w:pPr>
              <w:pStyle w:val="34"/>
              <w:bidi w:val="0"/>
            </w:pPr>
            <w:r>
              <w:t>最低环境温度</w:t>
            </w:r>
          </w:p>
        </w:tc>
        <w:tc>
          <w:tcPr>
            <w:tcW w:w="1819" w:type="pct"/>
            <w:gridSpan w:val="2"/>
            <w:noWrap w:val="0"/>
            <w:vAlign w:val="center"/>
          </w:tcPr>
          <w:p>
            <w:pPr>
              <w:pStyle w:val="34"/>
              <w:bidi w:val="0"/>
            </w:pPr>
            <w:r>
              <w:t>-</w:t>
            </w:r>
            <w:r>
              <w:rPr>
                <w:rFonts w:hint="eastAsia"/>
                <w:lang w:val="en-US" w:eastAsia="zh-CN"/>
              </w:rPr>
              <w:t>28.3</w:t>
            </w:r>
            <w:r>
              <w:t xml:space="preserve">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pct"/>
            <w:gridSpan w:val="2"/>
            <w:noWrap w:val="0"/>
            <w:vAlign w:val="center"/>
          </w:tcPr>
          <w:p>
            <w:pPr>
              <w:pStyle w:val="34"/>
              <w:bidi w:val="0"/>
            </w:pPr>
            <w:r>
              <w:t>土地利用类型</w:t>
            </w:r>
          </w:p>
        </w:tc>
        <w:tc>
          <w:tcPr>
            <w:tcW w:w="1819" w:type="pct"/>
            <w:gridSpan w:val="2"/>
            <w:noWrap w:val="0"/>
            <w:vAlign w:val="center"/>
          </w:tcPr>
          <w:p>
            <w:pPr>
              <w:pStyle w:val="34"/>
              <w:bidi w:val="0"/>
              <w:rPr>
                <w:rFonts w:hint="eastAsia"/>
              </w:rPr>
            </w:pPr>
            <w:r>
              <w:rPr>
                <w:rFonts w:hint="eastAsia"/>
              </w:rPr>
              <w:t>荒漠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pct"/>
            <w:gridSpan w:val="2"/>
            <w:noWrap w:val="0"/>
            <w:vAlign w:val="center"/>
          </w:tcPr>
          <w:p>
            <w:pPr>
              <w:pStyle w:val="34"/>
              <w:bidi w:val="0"/>
            </w:pPr>
            <w:r>
              <w:t>区域湿度条件</w:t>
            </w:r>
          </w:p>
        </w:tc>
        <w:tc>
          <w:tcPr>
            <w:tcW w:w="1819" w:type="pct"/>
            <w:gridSpan w:val="2"/>
            <w:noWrap w:val="0"/>
            <w:vAlign w:val="center"/>
          </w:tcPr>
          <w:p>
            <w:pPr>
              <w:pStyle w:val="34"/>
              <w:bidi w:val="0"/>
            </w:pPr>
            <w:r>
              <w:t>干燥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pct"/>
            <w:vMerge w:val="restart"/>
            <w:noWrap w:val="0"/>
            <w:vAlign w:val="center"/>
          </w:tcPr>
          <w:p>
            <w:pPr>
              <w:pStyle w:val="34"/>
              <w:bidi w:val="0"/>
            </w:pPr>
            <w:r>
              <w:t>是否考虑地形</w:t>
            </w:r>
          </w:p>
        </w:tc>
        <w:tc>
          <w:tcPr>
            <w:tcW w:w="2270" w:type="pct"/>
            <w:gridSpan w:val="2"/>
            <w:noWrap w:val="0"/>
            <w:vAlign w:val="center"/>
          </w:tcPr>
          <w:p>
            <w:pPr>
              <w:pStyle w:val="34"/>
              <w:bidi w:val="0"/>
            </w:pPr>
            <w:r>
              <w:t>考虑地形</w:t>
            </w:r>
          </w:p>
        </w:tc>
        <w:tc>
          <w:tcPr>
            <w:tcW w:w="685" w:type="pct"/>
            <w:noWrap w:val="0"/>
            <w:vAlign w:val="center"/>
          </w:tcPr>
          <w:p>
            <w:pPr>
              <w:pStyle w:val="34"/>
              <w:bidi w:val="0"/>
            </w:pPr>
            <w: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pct"/>
            <w:vMerge w:val="continue"/>
            <w:noWrap w:val="0"/>
            <w:vAlign w:val="center"/>
          </w:tcPr>
          <w:p>
            <w:pPr>
              <w:pStyle w:val="34"/>
              <w:bidi w:val="0"/>
            </w:pPr>
          </w:p>
        </w:tc>
        <w:tc>
          <w:tcPr>
            <w:tcW w:w="2270" w:type="pct"/>
            <w:gridSpan w:val="2"/>
            <w:noWrap w:val="0"/>
            <w:vAlign w:val="center"/>
          </w:tcPr>
          <w:p>
            <w:pPr>
              <w:pStyle w:val="34"/>
              <w:bidi w:val="0"/>
            </w:pPr>
            <w:r>
              <w:t>地形数据分辨率(m)</w:t>
            </w:r>
          </w:p>
        </w:tc>
        <w:tc>
          <w:tcPr>
            <w:tcW w:w="685" w:type="pct"/>
            <w:noWrap w:val="0"/>
            <w:vAlign w:val="center"/>
          </w:tcPr>
          <w:p>
            <w:pPr>
              <w:pStyle w:val="34"/>
              <w:bidi w:val="0"/>
            </w:pPr>
            <w: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pct"/>
            <w:vMerge w:val="restart"/>
            <w:noWrap w:val="0"/>
            <w:vAlign w:val="center"/>
          </w:tcPr>
          <w:p>
            <w:pPr>
              <w:pStyle w:val="34"/>
              <w:bidi w:val="0"/>
            </w:pPr>
            <w:r>
              <w:t>是否考虑岸线熏烟</w:t>
            </w:r>
          </w:p>
        </w:tc>
        <w:tc>
          <w:tcPr>
            <w:tcW w:w="2270" w:type="pct"/>
            <w:gridSpan w:val="2"/>
            <w:noWrap w:val="0"/>
            <w:vAlign w:val="center"/>
          </w:tcPr>
          <w:p>
            <w:pPr>
              <w:pStyle w:val="34"/>
              <w:bidi w:val="0"/>
            </w:pPr>
            <w:r>
              <w:t>考虑岸线熏烟</w:t>
            </w:r>
          </w:p>
        </w:tc>
        <w:tc>
          <w:tcPr>
            <w:tcW w:w="685" w:type="pct"/>
            <w:noWrap w:val="0"/>
            <w:vAlign w:val="center"/>
          </w:tcPr>
          <w:p>
            <w:pPr>
              <w:pStyle w:val="34"/>
              <w:bidi w:val="0"/>
            </w:pPr>
            <w: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pct"/>
            <w:vMerge w:val="continue"/>
            <w:noWrap w:val="0"/>
            <w:vAlign w:val="center"/>
          </w:tcPr>
          <w:p>
            <w:pPr>
              <w:pStyle w:val="34"/>
              <w:bidi w:val="0"/>
            </w:pPr>
          </w:p>
        </w:tc>
        <w:tc>
          <w:tcPr>
            <w:tcW w:w="2270" w:type="pct"/>
            <w:gridSpan w:val="2"/>
            <w:noWrap w:val="0"/>
            <w:vAlign w:val="center"/>
          </w:tcPr>
          <w:p>
            <w:pPr>
              <w:pStyle w:val="34"/>
              <w:bidi w:val="0"/>
            </w:pPr>
            <w:r>
              <w:t>岸线距离/m</w:t>
            </w:r>
          </w:p>
        </w:tc>
        <w:tc>
          <w:tcPr>
            <w:tcW w:w="685" w:type="pct"/>
            <w:noWrap w:val="0"/>
            <w:vAlign w:val="center"/>
          </w:tcPr>
          <w:p>
            <w:pPr>
              <w:pStyle w:val="34"/>
              <w:bidi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pct"/>
            <w:vMerge w:val="continue"/>
            <w:noWrap w:val="0"/>
            <w:vAlign w:val="center"/>
          </w:tcPr>
          <w:p>
            <w:pPr>
              <w:pStyle w:val="34"/>
              <w:bidi w:val="0"/>
            </w:pPr>
          </w:p>
        </w:tc>
        <w:tc>
          <w:tcPr>
            <w:tcW w:w="2270" w:type="pct"/>
            <w:gridSpan w:val="2"/>
            <w:noWrap w:val="0"/>
            <w:vAlign w:val="center"/>
          </w:tcPr>
          <w:p>
            <w:pPr>
              <w:pStyle w:val="34"/>
              <w:bidi w:val="0"/>
            </w:pPr>
            <w:r>
              <w:t>岸线方向/°</w:t>
            </w:r>
          </w:p>
        </w:tc>
        <w:tc>
          <w:tcPr>
            <w:tcW w:w="685" w:type="pct"/>
            <w:noWrap w:val="0"/>
            <w:vAlign w:val="center"/>
          </w:tcPr>
          <w:p>
            <w:pPr>
              <w:pStyle w:val="34"/>
              <w:bidi w:val="0"/>
            </w:pPr>
            <w:r>
              <w:t>/</w:t>
            </w:r>
          </w:p>
        </w:tc>
      </w:tr>
    </w:tbl>
    <w:p>
      <w:pPr>
        <w:pStyle w:val="11"/>
        <w:pageBreakBefore w:val="0"/>
        <w:kinsoku/>
        <w:wordWrap/>
        <w:topLinePunct w:val="0"/>
        <w:bidi w:val="0"/>
        <w:spacing w:after="0"/>
        <w:ind w:left="480"/>
        <w:rPr>
          <w:rFonts w:ascii="Times New Roman" w:hAnsi="Times New Roman" w:cs="Times New Roman"/>
          <w:bCs/>
        </w:rPr>
      </w:pPr>
    </w:p>
    <w:p>
      <w:pPr>
        <w:pStyle w:val="11"/>
        <w:pageBreakBefore w:val="0"/>
        <w:kinsoku/>
        <w:wordWrap/>
        <w:topLinePunct w:val="0"/>
        <w:bidi w:val="0"/>
        <w:spacing w:after="0"/>
        <w:ind w:left="480"/>
        <w:rPr>
          <w:rFonts w:ascii="Times New Roman" w:hAnsi="Times New Roman" w:cs="Times New Roman"/>
          <w:bCs/>
        </w:rPr>
      </w:pPr>
    </w:p>
    <w:p>
      <w:pPr>
        <w:pStyle w:val="11"/>
        <w:pageBreakBefore w:val="0"/>
        <w:kinsoku/>
        <w:wordWrap/>
        <w:topLinePunct w:val="0"/>
        <w:bidi w:val="0"/>
        <w:spacing w:after="0"/>
        <w:ind w:left="480"/>
        <w:rPr>
          <w:rFonts w:ascii="Times New Roman" w:hAnsi="Times New Roman" w:cs="Times New Roman"/>
          <w:bCs/>
        </w:rPr>
      </w:pPr>
    </w:p>
    <w:p>
      <w:pPr>
        <w:pStyle w:val="11"/>
        <w:pageBreakBefore w:val="0"/>
        <w:kinsoku/>
        <w:wordWrap/>
        <w:topLinePunct w:val="0"/>
        <w:bidi w:val="0"/>
        <w:spacing w:after="0"/>
        <w:ind w:left="480"/>
        <w:rPr>
          <w:rFonts w:ascii="Times New Roman" w:hAnsi="Times New Roman" w:cs="Times New Roman"/>
          <w:bCs/>
        </w:rPr>
        <w:sectPr>
          <w:pgSz w:w="11906" w:h="16838"/>
          <w:pgMar w:top="1701" w:right="1588" w:bottom="1423" w:left="1304" w:header="851" w:footer="992" w:gutter="0"/>
          <w:pgBorders>
            <w:top w:val="none" w:sz="0" w:space="0"/>
            <w:left w:val="none" w:sz="0" w:space="0"/>
            <w:bottom w:val="none" w:sz="0" w:space="0"/>
            <w:right w:val="none" w:sz="0" w:space="0"/>
          </w:pgBorders>
          <w:pgNumType w:fmt="decimal"/>
          <w:cols w:space="720" w:num="1"/>
          <w:docGrid w:linePitch="286" w:charSpace="0"/>
        </w:sectPr>
      </w:pPr>
    </w:p>
    <w:p>
      <w:pPr>
        <w:bidi w:val="0"/>
      </w:pPr>
      <w:r>
        <w:t>采用HJ 2.2-2018推荐清单中的估算模式分别计算各污染物的下风向轴线浓度及相应的占标率。计算结果统计见表1.7-6。</w:t>
      </w:r>
    </w:p>
    <w:p>
      <w:pPr>
        <w:bidi w:val="0"/>
      </w:pPr>
      <w:r>
        <w:t>根据预测，本项目1仓库排放的硝基氯苯（邻位和对位）的预测结果占标率最大，浓度值为10.6283μg/m</w:t>
      </w:r>
      <w:r>
        <w:rPr>
          <w:vertAlign w:val="superscript"/>
        </w:rPr>
        <w:t>3</w:t>
      </w:r>
      <w:r>
        <w:t>，标准值为12.0μg/m</w:t>
      </w:r>
      <w:r>
        <w:rPr>
          <w:vertAlign w:val="superscript"/>
        </w:rPr>
        <w:t>3</w:t>
      </w:r>
      <w:r>
        <w:t>，占标率为88.569%，D10%为1175。</w:t>
      </w:r>
    </w:p>
    <w:p>
      <w:pPr>
        <w:bidi w:val="0"/>
      </w:pPr>
      <w:r>
        <w:t>本项目污水处理区排放的苯胺的D10%最远，浓度值为33.7295μg/m</w:t>
      </w:r>
      <w:r>
        <w:rPr>
          <w:vertAlign w:val="superscript"/>
        </w:rPr>
        <w:t>3</w:t>
      </w:r>
      <w:r>
        <w:t>，标准值为100.0μg/m³，占标率为33.7295%，D10%为1400.0m根据《环境影响评价技术导则 大气环境》(HJ2.2-2018)分级判据，确定本项目大气环境影响评价工作等级为一级。</w:t>
      </w:r>
    </w:p>
    <w:p>
      <w:pPr>
        <w:bidi w:val="0"/>
      </w:pPr>
      <w:r>
        <w:rPr>
          <w:rFonts w:hint="eastAsia"/>
          <w:lang w:val="en-US" w:eastAsia="zh-CN"/>
        </w:rPr>
        <w:t>⑵</w:t>
      </w:r>
      <w:r>
        <w:t>评价范围</w:t>
      </w:r>
    </w:p>
    <w:p>
      <w:pPr>
        <w:bidi w:val="0"/>
      </w:pPr>
      <w:r>
        <w:t>根据《环境影响评价技术导则大气环境》要求，当D10%小于2.5km时，评价范围边长最小取5km，因此，本次评价确定大气环境评价范围取边长东西长</w:t>
      </w:r>
      <w:r>
        <w:rPr>
          <w:rFonts w:hint="eastAsia"/>
          <w:lang w:val="en-US" w:eastAsia="zh-CN"/>
        </w:rPr>
        <w:t>5</w:t>
      </w:r>
      <w:r>
        <w:t>km，南北长</w:t>
      </w:r>
      <w:r>
        <w:rPr>
          <w:rFonts w:hint="eastAsia"/>
          <w:lang w:val="en-US" w:eastAsia="zh-CN"/>
        </w:rPr>
        <w:t>5</w:t>
      </w:r>
      <w:r>
        <w:t>km的矩形区域。</w:t>
      </w:r>
    </w:p>
    <w:p>
      <w:pPr>
        <w:bidi w:val="0"/>
        <w:rPr>
          <w:rFonts w:hint="eastAsia"/>
          <w:lang w:val="en-US" w:eastAsia="zh-CN"/>
        </w:rPr>
      </w:pPr>
      <w:r>
        <w:t>本项目大气环境影响评价范围见图1.9-1所示。</w:t>
      </w:r>
    </w:p>
    <w:p>
      <w:pPr>
        <w:pStyle w:val="5"/>
        <w:bidi w:val="0"/>
      </w:pPr>
      <w:bookmarkStart w:id="125" w:name="_Toc21613"/>
      <w:bookmarkStart w:id="126" w:name="_Toc455639"/>
      <w:bookmarkStart w:id="127" w:name="_Toc22481"/>
      <w:r>
        <w:t>1.7.2 地表水环境</w:t>
      </w:r>
      <w:bookmarkEnd w:id="125"/>
      <w:bookmarkEnd w:id="126"/>
      <w:bookmarkEnd w:id="127"/>
    </w:p>
    <w:p>
      <w:pPr>
        <w:bidi w:val="0"/>
        <w:rPr>
          <w:rFonts w:hint="eastAsia"/>
          <w:lang w:eastAsia="zh-CN"/>
        </w:rPr>
      </w:pPr>
      <w:r>
        <w:t>项目</w:t>
      </w:r>
      <w:r>
        <w:rPr>
          <w:rFonts w:hint="eastAsia"/>
        </w:rPr>
        <w:t>产生的</w:t>
      </w:r>
      <w:r>
        <w:rPr>
          <w:rFonts w:hint="eastAsia"/>
          <w:lang w:val="en-US" w:eastAsia="zh-CN"/>
        </w:rPr>
        <w:t>废水经厂内污水处理站处理后</w:t>
      </w:r>
      <w:r>
        <w:rPr>
          <w:rFonts w:hint="eastAsia"/>
          <w:lang w:eastAsia="zh-CN"/>
        </w:rPr>
        <w:t>达到《污水综合排放标准》（</w:t>
      </w:r>
      <w:r>
        <w:rPr>
          <w:rFonts w:hint="eastAsia"/>
          <w:lang w:val="en-US" w:eastAsia="zh-CN"/>
        </w:rPr>
        <w:t>GB8978-1996</w:t>
      </w:r>
      <w:r>
        <w:rPr>
          <w:rFonts w:hint="eastAsia"/>
          <w:lang w:eastAsia="zh-CN"/>
        </w:rPr>
        <w:t>）</w:t>
      </w:r>
      <w:r>
        <w:rPr>
          <w:rFonts w:hint="eastAsia"/>
        </w:rPr>
        <w:t>三级排放标准后，</w:t>
      </w:r>
      <w:r>
        <w:rPr>
          <w:rFonts w:hint="eastAsia"/>
          <w:lang w:val="en-US" w:eastAsia="zh-CN"/>
        </w:rPr>
        <w:t>进入三厂区污水处理厂进行深度处理，处理后的废水</w:t>
      </w:r>
      <w:r>
        <w:rPr>
          <w:rFonts w:hint="eastAsia"/>
          <w:lang w:eastAsia="zh-CN"/>
        </w:rPr>
        <w:t>全部回用。</w:t>
      </w:r>
    </w:p>
    <w:p>
      <w:pPr>
        <w:bidi w:val="0"/>
        <w:rPr>
          <w:rFonts w:hint="default"/>
        </w:rPr>
      </w:pPr>
      <w:r>
        <w:t xml:space="preserve">按照《环境影响评价技术导则 </w:t>
      </w:r>
      <w:r>
        <w:rPr>
          <w:rFonts w:hint="eastAsia"/>
          <w:lang w:val="en-US" w:eastAsia="zh-CN"/>
        </w:rPr>
        <w:t>地表水环境</w:t>
      </w:r>
      <w:r>
        <w:t>》(HJ2.3-2018)中规定水环境影响评价工作等级的划分，依据影响类型、排放方式、排放量、或影响情况、受纳水体环境质量现状、水环境保护目标等综合确定。直接排放建设项目评价等级分为一级、二级、三级A和三级B。间接排放建设项目评价等级为三级B。</w:t>
      </w:r>
      <w:r>
        <w:rPr>
          <w:rFonts w:hint="default"/>
        </w:rPr>
        <w:t>水污染影响型建设项目评价等级判定</w:t>
      </w:r>
      <w:r>
        <w:rPr>
          <w:rFonts w:hint="default"/>
          <w:lang w:val="en-US" w:eastAsia="zh-CN"/>
        </w:rPr>
        <w:t>见</w:t>
      </w:r>
      <w:r>
        <w:rPr>
          <w:rFonts w:hint="default"/>
        </w:rPr>
        <w:t>表1.</w:t>
      </w:r>
      <w:r>
        <w:rPr>
          <w:rFonts w:hint="eastAsia"/>
          <w:lang w:val="en-US" w:eastAsia="zh-CN"/>
        </w:rPr>
        <w:t>7</w:t>
      </w:r>
      <w:r>
        <w:rPr>
          <w:rFonts w:hint="default"/>
        </w:rPr>
        <w:t>-</w:t>
      </w:r>
      <w:r>
        <w:rPr>
          <w:rFonts w:hint="eastAsia"/>
          <w:lang w:val="en-US" w:eastAsia="zh-CN"/>
        </w:rPr>
        <w:t>7</w:t>
      </w:r>
      <w:r>
        <w:rPr>
          <w:rFonts w:hint="default"/>
        </w:rPr>
        <w:t>。</w:t>
      </w:r>
    </w:p>
    <w:p>
      <w:pPr>
        <w:pStyle w:val="32"/>
        <w:bidi w:val="0"/>
        <w:rPr>
          <w:rFonts w:hint="default"/>
        </w:rPr>
      </w:pPr>
      <w:r>
        <w:rPr>
          <w:rFonts w:hint="default"/>
        </w:rPr>
        <w:t>表1.</w:t>
      </w:r>
      <w:r>
        <w:rPr>
          <w:rFonts w:hint="eastAsia"/>
          <w:lang w:val="en-US" w:eastAsia="zh-CN"/>
        </w:rPr>
        <w:t>7</w:t>
      </w:r>
      <w:r>
        <w:rPr>
          <w:rFonts w:hint="default"/>
        </w:rPr>
        <w:t>-</w:t>
      </w:r>
      <w:r>
        <w:rPr>
          <w:rFonts w:hint="eastAsia"/>
          <w:lang w:val="en-US" w:eastAsia="zh-CN"/>
        </w:rPr>
        <w:t>7</w:t>
      </w:r>
      <w:r>
        <w:rPr>
          <w:rFonts w:hint="default"/>
          <w:lang w:val="en-US" w:eastAsia="zh-CN"/>
        </w:rPr>
        <w:t xml:space="preserve"> </w:t>
      </w:r>
      <w:r>
        <w:rPr>
          <w:rFonts w:hint="default"/>
        </w:rPr>
        <w:t xml:space="preserve"> 水污染影响型建设项目评价等级判定</w:t>
      </w:r>
    </w:p>
    <w:tbl>
      <w:tblPr>
        <w:tblStyle w:val="2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0"/>
        <w:gridCol w:w="1290"/>
        <w:gridCol w:w="6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699" w:type="pct"/>
            <w:vMerge w:val="restart"/>
            <w:shd w:val="clear" w:color="D7D7D7" w:fill="auto"/>
            <w:noWrap w:val="0"/>
            <w:vAlign w:val="center"/>
          </w:tcPr>
          <w:p>
            <w:pPr>
              <w:pStyle w:val="34"/>
              <w:bidi w:val="0"/>
              <w:rPr>
                <w:rFonts w:hint="default"/>
                <w:b/>
                <w:bCs/>
              </w:rPr>
            </w:pPr>
            <w:r>
              <w:rPr>
                <w:rFonts w:hint="default"/>
                <w:b/>
                <w:bCs/>
              </w:rPr>
              <w:t>评价等级</w:t>
            </w:r>
          </w:p>
        </w:tc>
        <w:tc>
          <w:tcPr>
            <w:tcW w:w="4300" w:type="pct"/>
            <w:gridSpan w:val="2"/>
            <w:shd w:val="clear" w:color="D7D7D7" w:fill="auto"/>
            <w:noWrap w:val="0"/>
            <w:vAlign w:val="center"/>
          </w:tcPr>
          <w:p>
            <w:pPr>
              <w:pStyle w:val="34"/>
              <w:bidi w:val="0"/>
              <w:rPr>
                <w:rFonts w:hint="default"/>
                <w:b/>
                <w:bCs/>
              </w:rPr>
            </w:pPr>
            <w:r>
              <w:rPr>
                <w:rFonts w:hint="default"/>
                <w:b/>
                <w:bCs/>
              </w:rPr>
              <w:t>判定依据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699" w:type="pct"/>
            <w:vMerge w:val="continue"/>
            <w:shd w:val="clear" w:color="D7D7D7" w:fill="auto"/>
            <w:noWrap w:val="0"/>
            <w:vAlign w:val="center"/>
          </w:tcPr>
          <w:p>
            <w:pPr>
              <w:pStyle w:val="34"/>
              <w:bidi w:val="0"/>
              <w:rPr>
                <w:rFonts w:hint="default"/>
                <w:b/>
                <w:bCs/>
              </w:rPr>
            </w:pPr>
          </w:p>
        </w:tc>
        <w:tc>
          <w:tcPr>
            <w:tcW w:w="699" w:type="pct"/>
            <w:shd w:val="clear" w:color="D7D7D7" w:fill="auto"/>
            <w:noWrap w:val="0"/>
            <w:vAlign w:val="center"/>
          </w:tcPr>
          <w:p>
            <w:pPr>
              <w:pStyle w:val="34"/>
              <w:bidi w:val="0"/>
              <w:rPr>
                <w:rFonts w:hint="default"/>
                <w:b/>
                <w:bCs/>
              </w:rPr>
            </w:pPr>
            <w:r>
              <w:rPr>
                <w:rFonts w:hint="default"/>
                <w:b/>
                <w:bCs/>
              </w:rPr>
              <w:t>排放方式</w:t>
            </w:r>
          </w:p>
        </w:tc>
        <w:tc>
          <w:tcPr>
            <w:tcW w:w="3601" w:type="pct"/>
            <w:shd w:val="clear" w:color="D7D7D7" w:fill="auto"/>
            <w:noWrap w:val="0"/>
            <w:vAlign w:val="center"/>
          </w:tcPr>
          <w:p>
            <w:pPr>
              <w:pStyle w:val="34"/>
              <w:bidi w:val="0"/>
              <w:rPr>
                <w:rFonts w:hint="default"/>
                <w:b/>
                <w:bCs/>
              </w:rPr>
            </w:pPr>
            <w:r>
              <w:rPr>
                <w:rFonts w:hint="default"/>
                <w:b/>
                <w:bCs/>
              </w:rPr>
              <w:t>废水排放量Q/（m3/d）；水污染物当量数W/（无量纲）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699" w:type="pct"/>
            <w:noWrap w:val="0"/>
            <w:vAlign w:val="center"/>
          </w:tcPr>
          <w:p>
            <w:pPr>
              <w:pStyle w:val="34"/>
              <w:bidi w:val="0"/>
              <w:rPr>
                <w:rFonts w:hint="default"/>
              </w:rPr>
            </w:pPr>
            <w:r>
              <w:rPr>
                <w:rFonts w:hint="default"/>
              </w:rPr>
              <w:t>一级</w:t>
            </w:r>
          </w:p>
        </w:tc>
        <w:tc>
          <w:tcPr>
            <w:tcW w:w="699" w:type="pct"/>
            <w:noWrap w:val="0"/>
            <w:vAlign w:val="center"/>
          </w:tcPr>
          <w:p>
            <w:pPr>
              <w:pStyle w:val="34"/>
              <w:bidi w:val="0"/>
              <w:rPr>
                <w:rFonts w:hint="default"/>
              </w:rPr>
            </w:pPr>
            <w:r>
              <w:rPr>
                <w:rFonts w:hint="default"/>
              </w:rPr>
              <w:t>直接排放</w:t>
            </w:r>
          </w:p>
        </w:tc>
        <w:tc>
          <w:tcPr>
            <w:tcW w:w="3601" w:type="pct"/>
            <w:noWrap w:val="0"/>
            <w:vAlign w:val="center"/>
          </w:tcPr>
          <w:p>
            <w:pPr>
              <w:pStyle w:val="34"/>
              <w:bidi w:val="0"/>
              <w:rPr>
                <w:rFonts w:hint="default"/>
              </w:rPr>
            </w:pPr>
            <w:r>
              <w:rPr>
                <w:rFonts w:hint="default"/>
              </w:rPr>
              <w:t>Q≥20000 或W≥600000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699" w:type="pct"/>
            <w:noWrap w:val="0"/>
            <w:vAlign w:val="center"/>
          </w:tcPr>
          <w:p>
            <w:pPr>
              <w:pStyle w:val="34"/>
              <w:bidi w:val="0"/>
              <w:rPr>
                <w:rFonts w:hint="default"/>
              </w:rPr>
            </w:pPr>
            <w:r>
              <w:rPr>
                <w:rFonts w:hint="default"/>
              </w:rPr>
              <w:t>二级</w:t>
            </w:r>
          </w:p>
        </w:tc>
        <w:tc>
          <w:tcPr>
            <w:tcW w:w="699" w:type="pct"/>
            <w:noWrap w:val="0"/>
            <w:vAlign w:val="center"/>
          </w:tcPr>
          <w:p>
            <w:pPr>
              <w:pStyle w:val="34"/>
              <w:bidi w:val="0"/>
              <w:rPr>
                <w:rFonts w:hint="default"/>
              </w:rPr>
            </w:pPr>
            <w:r>
              <w:rPr>
                <w:rFonts w:hint="default"/>
              </w:rPr>
              <w:t>直接排放</w:t>
            </w:r>
          </w:p>
        </w:tc>
        <w:tc>
          <w:tcPr>
            <w:tcW w:w="3601" w:type="pct"/>
            <w:noWrap w:val="0"/>
            <w:vAlign w:val="center"/>
          </w:tcPr>
          <w:p>
            <w:pPr>
              <w:pStyle w:val="34"/>
              <w:bidi w:val="0"/>
              <w:rPr>
                <w:rFonts w:hint="default"/>
              </w:rPr>
            </w:pPr>
            <w:r>
              <w:rPr>
                <w:rFonts w:hint="default"/>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699" w:type="pct"/>
            <w:noWrap w:val="0"/>
            <w:vAlign w:val="center"/>
          </w:tcPr>
          <w:p>
            <w:pPr>
              <w:pStyle w:val="34"/>
              <w:bidi w:val="0"/>
              <w:rPr>
                <w:rFonts w:hint="default"/>
              </w:rPr>
            </w:pPr>
            <w:r>
              <w:rPr>
                <w:rFonts w:hint="default"/>
              </w:rPr>
              <w:t>三级A</w:t>
            </w:r>
          </w:p>
        </w:tc>
        <w:tc>
          <w:tcPr>
            <w:tcW w:w="699" w:type="pct"/>
            <w:noWrap w:val="0"/>
            <w:vAlign w:val="center"/>
          </w:tcPr>
          <w:p>
            <w:pPr>
              <w:pStyle w:val="34"/>
              <w:bidi w:val="0"/>
              <w:rPr>
                <w:rFonts w:hint="default"/>
              </w:rPr>
            </w:pPr>
            <w:r>
              <w:rPr>
                <w:rFonts w:hint="default"/>
              </w:rPr>
              <w:t>直接排放</w:t>
            </w:r>
          </w:p>
        </w:tc>
        <w:tc>
          <w:tcPr>
            <w:tcW w:w="3601" w:type="pct"/>
            <w:noWrap w:val="0"/>
            <w:vAlign w:val="center"/>
          </w:tcPr>
          <w:p>
            <w:pPr>
              <w:pStyle w:val="34"/>
              <w:bidi w:val="0"/>
              <w:rPr>
                <w:rFonts w:hint="default"/>
              </w:rPr>
            </w:pPr>
            <w:r>
              <w:rPr>
                <w:rFonts w:hint="default"/>
              </w:rPr>
              <w:t>Q＜200 且W＜6000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699" w:type="pct"/>
            <w:noWrap w:val="0"/>
            <w:vAlign w:val="center"/>
          </w:tcPr>
          <w:p>
            <w:pPr>
              <w:pStyle w:val="34"/>
              <w:bidi w:val="0"/>
              <w:rPr>
                <w:rFonts w:hint="default"/>
              </w:rPr>
            </w:pPr>
            <w:r>
              <w:rPr>
                <w:rFonts w:hint="default"/>
              </w:rPr>
              <w:t>三级B</w:t>
            </w:r>
          </w:p>
        </w:tc>
        <w:tc>
          <w:tcPr>
            <w:tcW w:w="699" w:type="pct"/>
            <w:noWrap w:val="0"/>
            <w:vAlign w:val="center"/>
          </w:tcPr>
          <w:p>
            <w:pPr>
              <w:pStyle w:val="34"/>
              <w:bidi w:val="0"/>
              <w:rPr>
                <w:rFonts w:hint="default"/>
              </w:rPr>
            </w:pPr>
            <w:r>
              <w:rPr>
                <w:rFonts w:hint="default"/>
              </w:rPr>
              <w:t>间接排放</w:t>
            </w:r>
          </w:p>
        </w:tc>
        <w:tc>
          <w:tcPr>
            <w:tcW w:w="3601" w:type="pct"/>
            <w:noWrap w:val="0"/>
            <w:vAlign w:val="center"/>
          </w:tcPr>
          <w:p>
            <w:pPr>
              <w:pStyle w:val="34"/>
              <w:bidi w:val="0"/>
              <w:rPr>
                <w:rFonts w:hint="default"/>
              </w:rPr>
            </w:pPr>
            <w:r>
              <w:rPr>
                <w:rFonts w:hint="default"/>
              </w:rPr>
              <w:t>—</w:t>
            </w:r>
          </w:p>
        </w:tc>
      </w:tr>
    </w:tbl>
    <w:p>
      <w:pPr>
        <w:bidi w:val="0"/>
      </w:pPr>
      <w:r>
        <w:t>因此，确定本项目地表水环境评价等级为三级B，主要对水污染控制和水环境影响减缓措施进行有效性评价，对依托污水处理设施的环境可行性进行评价。</w:t>
      </w:r>
    </w:p>
    <w:p>
      <w:pPr>
        <w:pStyle w:val="5"/>
        <w:bidi w:val="0"/>
      </w:pPr>
      <w:bookmarkStart w:id="128" w:name="_Toc455640"/>
      <w:bookmarkStart w:id="129" w:name="_Toc8655"/>
      <w:bookmarkStart w:id="130" w:name="_Toc8770"/>
      <w:r>
        <w:t>1.7.3 地下水环境</w:t>
      </w:r>
      <w:bookmarkEnd w:id="128"/>
      <w:bookmarkEnd w:id="129"/>
      <w:bookmarkEnd w:id="130"/>
    </w:p>
    <w:p>
      <w:pPr>
        <w:bidi w:val="0"/>
      </w:pPr>
      <w:r>
        <w:rPr>
          <w:rFonts w:hint="eastAsia"/>
          <w:lang w:val="en-US" w:eastAsia="zh-CN"/>
        </w:rPr>
        <w:t>⑴</w:t>
      </w:r>
      <w:r>
        <w:t>评价等级的确定</w:t>
      </w:r>
    </w:p>
    <w:p>
      <w:pPr>
        <w:bidi w:val="0"/>
      </w:pPr>
      <w:r>
        <w:t>本次地下水评价依据《环境影响评价技术导则-地下水环境》 （HJ610-2016）中关于地下水环境影响评价工作分级标准，来确定本项目地下水环境影响评价工作等级。</w:t>
      </w:r>
    </w:p>
    <w:p>
      <w:pPr>
        <w:bidi w:val="0"/>
        <w:rPr>
          <w:rFonts w:hint="eastAsia"/>
          <w:lang w:val="en-US" w:eastAsia="zh-CN"/>
        </w:rPr>
      </w:pPr>
      <w:r>
        <w:t>根据《环境影响评价技术导则-地下水环境》（HJ610-2016）：</w:t>
      </w:r>
      <w:r>
        <w:rPr>
          <w:rFonts w:hint="eastAsia"/>
        </w:rPr>
        <w:t>“</w:t>
      </w:r>
      <w:r>
        <w:t>85基本化学原料制造为Ⅰ类地下水环境影响评价项目</w:t>
      </w:r>
      <w:r>
        <w:rPr>
          <w:rFonts w:hint="eastAsia"/>
        </w:rPr>
        <w:t>”</w:t>
      </w:r>
      <w:r>
        <w:t>，项目所在地周围5km范围内无集中式饮用水源地及其准保护区分布，也无分散式饮用水水源地及居民取水井，所以项目所在地的地下水敏感程度为：不敏感。</w:t>
      </w:r>
      <w:r>
        <w:rPr>
          <w:rFonts w:hint="default"/>
        </w:rPr>
        <w:t>评价工作等级分级</w:t>
      </w:r>
      <w:r>
        <w:rPr>
          <w:rFonts w:hint="eastAsia"/>
          <w:lang w:eastAsia="zh-CN"/>
        </w:rPr>
        <w:t>见表</w:t>
      </w:r>
      <w:r>
        <w:rPr>
          <w:rFonts w:hint="eastAsia"/>
          <w:lang w:val="en-US" w:eastAsia="zh-CN"/>
        </w:rPr>
        <w:t>1.7-8。</w:t>
      </w:r>
    </w:p>
    <w:p>
      <w:pPr>
        <w:pStyle w:val="32"/>
        <w:bidi w:val="0"/>
        <w:rPr>
          <w:rFonts w:hint="default"/>
        </w:rPr>
      </w:pPr>
      <w:r>
        <w:rPr>
          <w:rFonts w:hint="default"/>
        </w:rPr>
        <w:t>表</w:t>
      </w:r>
      <w:r>
        <w:rPr>
          <w:rFonts w:hint="default"/>
          <w:lang w:val="en-US" w:eastAsia="zh-CN"/>
        </w:rPr>
        <w:t>1.</w:t>
      </w:r>
      <w:r>
        <w:rPr>
          <w:rFonts w:hint="eastAsia"/>
          <w:lang w:val="en-US" w:eastAsia="zh-CN"/>
        </w:rPr>
        <w:t>7</w:t>
      </w:r>
      <w:r>
        <w:rPr>
          <w:rFonts w:hint="default"/>
          <w:lang w:val="en-US" w:eastAsia="zh-CN"/>
        </w:rPr>
        <w:t>-</w:t>
      </w:r>
      <w:r>
        <w:rPr>
          <w:rFonts w:hint="eastAsia"/>
          <w:lang w:val="en-US" w:eastAsia="zh-CN"/>
        </w:rPr>
        <w:t>8</w:t>
      </w:r>
      <w:r>
        <w:rPr>
          <w:rFonts w:hint="default"/>
          <w:lang w:val="en-US" w:eastAsia="zh-CN"/>
        </w:rPr>
        <w:t xml:space="preserve">  </w:t>
      </w:r>
      <w:r>
        <w:rPr>
          <w:rFonts w:hint="default"/>
        </w:rPr>
        <w:t>评价工作等级分级</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5"/>
        <w:gridCol w:w="2305"/>
        <w:gridCol w:w="2308"/>
        <w:gridCol w:w="2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shd w:val="clear" w:color="D7D7D7" w:fill="auto"/>
            <w:noWrap w:val="0"/>
            <w:vAlign w:val="center"/>
          </w:tcPr>
          <w:p>
            <w:pPr>
              <w:pStyle w:val="34"/>
              <w:bidi w:val="0"/>
              <w:rPr>
                <w:rFonts w:hint="default"/>
                <w:b/>
                <w:bCs/>
              </w:rPr>
            </w:pPr>
            <w:r>
              <w:rPr>
                <w:rFonts w:hint="default"/>
                <w:b/>
                <w:bCs/>
              </w:rPr>
              <w:t>项目类别环境敏感度</w:t>
            </w:r>
          </w:p>
        </w:tc>
        <w:tc>
          <w:tcPr>
            <w:tcW w:w="1249" w:type="pct"/>
            <w:shd w:val="clear" w:color="D7D7D7" w:fill="auto"/>
            <w:noWrap w:val="0"/>
            <w:vAlign w:val="center"/>
          </w:tcPr>
          <w:p>
            <w:pPr>
              <w:pStyle w:val="34"/>
              <w:bidi w:val="0"/>
              <w:rPr>
                <w:rFonts w:hint="default"/>
                <w:b/>
                <w:bCs/>
              </w:rPr>
            </w:pPr>
            <w:r>
              <w:rPr>
                <w:rFonts w:hint="default"/>
                <w:b/>
                <w:bCs/>
              </w:rPr>
              <w:t>Ⅰ类项目</w:t>
            </w:r>
          </w:p>
        </w:tc>
        <w:tc>
          <w:tcPr>
            <w:tcW w:w="1250" w:type="pct"/>
            <w:shd w:val="clear" w:color="D7D7D7" w:fill="auto"/>
            <w:noWrap w:val="0"/>
            <w:vAlign w:val="center"/>
          </w:tcPr>
          <w:p>
            <w:pPr>
              <w:pStyle w:val="34"/>
              <w:bidi w:val="0"/>
              <w:rPr>
                <w:rFonts w:hint="default"/>
                <w:b/>
                <w:bCs/>
              </w:rPr>
            </w:pPr>
            <w:r>
              <w:rPr>
                <w:rFonts w:hint="default"/>
                <w:b/>
                <w:bCs/>
              </w:rPr>
              <w:t>Ⅱ类项目</w:t>
            </w:r>
          </w:p>
        </w:tc>
        <w:tc>
          <w:tcPr>
            <w:tcW w:w="1250" w:type="pct"/>
            <w:shd w:val="clear" w:color="D7D7D7" w:fill="auto"/>
            <w:noWrap w:val="0"/>
            <w:vAlign w:val="center"/>
          </w:tcPr>
          <w:p>
            <w:pPr>
              <w:pStyle w:val="34"/>
              <w:bidi w:val="0"/>
              <w:rPr>
                <w:rFonts w:hint="default"/>
                <w:b/>
                <w:bCs/>
              </w:rPr>
            </w:pPr>
            <w:r>
              <w:rPr>
                <w:rFonts w:hint="default"/>
                <w:b/>
                <w:bCs/>
              </w:rPr>
              <w:t>Ⅲ类项目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noWrap w:val="0"/>
            <w:vAlign w:val="center"/>
          </w:tcPr>
          <w:p>
            <w:pPr>
              <w:pStyle w:val="34"/>
              <w:bidi w:val="0"/>
              <w:rPr>
                <w:rFonts w:hint="default"/>
              </w:rPr>
            </w:pPr>
            <w:r>
              <w:rPr>
                <w:rFonts w:hint="default"/>
              </w:rPr>
              <w:t>敏感</w:t>
            </w:r>
          </w:p>
        </w:tc>
        <w:tc>
          <w:tcPr>
            <w:tcW w:w="1249" w:type="pct"/>
            <w:noWrap w:val="0"/>
            <w:vAlign w:val="center"/>
          </w:tcPr>
          <w:p>
            <w:pPr>
              <w:pStyle w:val="34"/>
              <w:bidi w:val="0"/>
              <w:rPr>
                <w:rFonts w:hint="default"/>
              </w:rPr>
            </w:pPr>
            <w:r>
              <w:rPr>
                <w:rFonts w:hint="default"/>
              </w:rPr>
              <w:t>一</w:t>
            </w:r>
          </w:p>
        </w:tc>
        <w:tc>
          <w:tcPr>
            <w:tcW w:w="1250" w:type="pct"/>
            <w:noWrap w:val="0"/>
            <w:vAlign w:val="center"/>
          </w:tcPr>
          <w:p>
            <w:pPr>
              <w:pStyle w:val="34"/>
              <w:bidi w:val="0"/>
              <w:rPr>
                <w:rFonts w:hint="default"/>
              </w:rPr>
            </w:pPr>
            <w:r>
              <w:rPr>
                <w:rFonts w:hint="default"/>
              </w:rPr>
              <w:t>一</w:t>
            </w:r>
          </w:p>
        </w:tc>
        <w:tc>
          <w:tcPr>
            <w:tcW w:w="1250" w:type="pct"/>
            <w:noWrap w:val="0"/>
            <w:vAlign w:val="center"/>
          </w:tcPr>
          <w:p>
            <w:pPr>
              <w:pStyle w:val="34"/>
              <w:bidi w:val="0"/>
              <w:rPr>
                <w:rFonts w:hint="default"/>
              </w:rPr>
            </w:pPr>
            <w:r>
              <w:rPr>
                <w:rFonts w:hint="default"/>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noWrap w:val="0"/>
            <w:vAlign w:val="center"/>
          </w:tcPr>
          <w:p>
            <w:pPr>
              <w:pStyle w:val="34"/>
              <w:bidi w:val="0"/>
              <w:rPr>
                <w:rFonts w:hint="default"/>
              </w:rPr>
            </w:pPr>
            <w:r>
              <w:rPr>
                <w:rFonts w:hint="default"/>
              </w:rPr>
              <w:t>较敏感</w:t>
            </w:r>
          </w:p>
        </w:tc>
        <w:tc>
          <w:tcPr>
            <w:tcW w:w="1249" w:type="pct"/>
            <w:noWrap w:val="0"/>
            <w:vAlign w:val="center"/>
          </w:tcPr>
          <w:p>
            <w:pPr>
              <w:pStyle w:val="34"/>
              <w:bidi w:val="0"/>
              <w:rPr>
                <w:rFonts w:hint="default"/>
              </w:rPr>
            </w:pPr>
            <w:r>
              <w:rPr>
                <w:rFonts w:hint="default"/>
              </w:rPr>
              <w:t>一</w:t>
            </w:r>
          </w:p>
        </w:tc>
        <w:tc>
          <w:tcPr>
            <w:tcW w:w="1250" w:type="pct"/>
            <w:noWrap w:val="0"/>
            <w:vAlign w:val="center"/>
          </w:tcPr>
          <w:p>
            <w:pPr>
              <w:pStyle w:val="34"/>
              <w:bidi w:val="0"/>
              <w:rPr>
                <w:rFonts w:hint="default"/>
              </w:rPr>
            </w:pPr>
            <w:r>
              <w:rPr>
                <w:rFonts w:hint="default"/>
              </w:rPr>
              <w:t>二</w:t>
            </w:r>
          </w:p>
        </w:tc>
        <w:tc>
          <w:tcPr>
            <w:tcW w:w="1250" w:type="pct"/>
            <w:noWrap w:val="0"/>
            <w:vAlign w:val="center"/>
          </w:tcPr>
          <w:p>
            <w:pPr>
              <w:pStyle w:val="34"/>
              <w:bidi w:val="0"/>
              <w:rPr>
                <w:rFonts w:hint="default"/>
              </w:rPr>
            </w:pPr>
            <w:r>
              <w:rPr>
                <w:rFonts w:hint="default"/>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noWrap w:val="0"/>
            <w:vAlign w:val="center"/>
          </w:tcPr>
          <w:p>
            <w:pPr>
              <w:pStyle w:val="34"/>
              <w:bidi w:val="0"/>
              <w:rPr>
                <w:rFonts w:hint="default"/>
              </w:rPr>
            </w:pPr>
            <w:r>
              <w:rPr>
                <w:rFonts w:hint="default"/>
              </w:rPr>
              <w:t>不敏感</w:t>
            </w:r>
          </w:p>
        </w:tc>
        <w:tc>
          <w:tcPr>
            <w:tcW w:w="1249" w:type="pct"/>
            <w:noWrap w:val="0"/>
            <w:vAlign w:val="center"/>
          </w:tcPr>
          <w:p>
            <w:pPr>
              <w:pStyle w:val="34"/>
              <w:bidi w:val="0"/>
              <w:rPr>
                <w:rFonts w:hint="default"/>
              </w:rPr>
            </w:pPr>
            <w:r>
              <w:rPr>
                <w:rFonts w:hint="default"/>
              </w:rPr>
              <w:t>二</w:t>
            </w:r>
          </w:p>
        </w:tc>
        <w:tc>
          <w:tcPr>
            <w:tcW w:w="1250" w:type="pct"/>
            <w:noWrap w:val="0"/>
            <w:vAlign w:val="center"/>
          </w:tcPr>
          <w:p>
            <w:pPr>
              <w:pStyle w:val="34"/>
              <w:bidi w:val="0"/>
              <w:rPr>
                <w:rFonts w:hint="default"/>
              </w:rPr>
            </w:pPr>
            <w:r>
              <w:rPr>
                <w:rFonts w:hint="default"/>
              </w:rPr>
              <w:t>三</w:t>
            </w:r>
          </w:p>
        </w:tc>
        <w:tc>
          <w:tcPr>
            <w:tcW w:w="1250" w:type="pct"/>
            <w:noWrap w:val="0"/>
            <w:vAlign w:val="center"/>
          </w:tcPr>
          <w:p>
            <w:pPr>
              <w:pStyle w:val="34"/>
              <w:bidi w:val="0"/>
              <w:rPr>
                <w:rFonts w:hint="default"/>
              </w:rPr>
            </w:pPr>
            <w:r>
              <w:rPr>
                <w:rFonts w:hint="default"/>
              </w:rPr>
              <w:t>三</w:t>
            </w:r>
          </w:p>
        </w:tc>
      </w:tr>
    </w:tbl>
    <w:p>
      <w:pPr>
        <w:bidi w:val="0"/>
        <w:rPr>
          <w:rFonts w:hint="eastAsia"/>
          <w:lang w:val="en-US" w:eastAsia="zh-CN"/>
        </w:rPr>
      </w:pPr>
      <w:r>
        <w:t>根据《环境影响评价技术导则-地下水环境》（HJ610-2016）中地下水评价工作等级分级的规定，本项目的地下水环境影响评价等级为：二级。</w:t>
      </w:r>
    </w:p>
    <w:p>
      <w:pPr>
        <w:bidi w:val="0"/>
        <w:rPr>
          <w:rFonts w:hint="eastAsia"/>
          <w:lang w:val="en-US" w:eastAsia="zh-CN"/>
        </w:rPr>
      </w:pPr>
      <w:r>
        <w:rPr>
          <w:rFonts w:hint="eastAsia"/>
          <w:lang w:val="en-US" w:eastAsia="zh-CN"/>
        </w:rPr>
        <w:t>⑵评价范围</w:t>
      </w:r>
    </w:p>
    <w:p>
      <w:pPr>
        <w:bidi w:val="0"/>
        <w:rPr>
          <w:rFonts w:hint="eastAsia"/>
          <w:lang w:val="en-US" w:eastAsia="zh-CN"/>
        </w:rPr>
      </w:pPr>
      <w:r>
        <w:rPr>
          <w:rFonts w:hint="eastAsia"/>
          <w:lang w:val="en-US" w:eastAsia="zh-CN"/>
        </w:rPr>
        <w:t>根据区域水文地质条件调查情况看，项目所在地无地下水分布。所以，非正常状况及事故状态下入渗的各类污染物主要在重力及毛细里的作用下在垂直方向上迁移。根据《环境影响评价技术导则-地下水环境》（HJ610-2016），地下水环境影响评价范围确定采用查表法确定，本项目的地下水评价范围为：项目西、北、南厂界向外延伸1km，南厂界外延2km，评价范围面积为6km</w:t>
      </w:r>
      <w:r>
        <w:rPr>
          <w:rFonts w:hint="eastAsia"/>
          <w:vertAlign w:val="superscript"/>
          <w:lang w:val="en-US" w:eastAsia="zh-CN"/>
        </w:rPr>
        <w:t>2</w:t>
      </w:r>
      <w:r>
        <w:rPr>
          <w:rFonts w:hint="eastAsia"/>
          <w:lang w:val="en-US" w:eastAsia="zh-CN"/>
        </w:rPr>
        <w:t>。评价范围图见图1.7-1。</w:t>
      </w:r>
    </w:p>
    <w:p>
      <w:pPr>
        <w:pStyle w:val="5"/>
        <w:bidi w:val="0"/>
      </w:pPr>
      <w:bookmarkStart w:id="131" w:name="_Toc13738"/>
      <w:bookmarkStart w:id="132" w:name="_Toc455641"/>
      <w:bookmarkStart w:id="133" w:name="_Toc16371"/>
      <w:r>
        <w:t>1.7.4 声环境</w:t>
      </w:r>
      <w:bookmarkEnd w:id="131"/>
      <w:bookmarkEnd w:id="132"/>
      <w:bookmarkEnd w:id="133"/>
    </w:p>
    <w:p>
      <w:pPr>
        <w:bidi w:val="0"/>
      </w:pPr>
      <w:r>
        <w:rPr>
          <w:rFonts w:hint="eastAsia"/>
          <w:lang w:val="en-US" w:eastAsia="zh-CN"/>
        </w:rPr>
        <w:t>⑴</w:t>
      </w:r>
      <w:r>
        <w:t>评价等级的确定</w:t>
      </w:r>
    </w:p>
    <w:p>
      <w:pPr>
        <w:bidi w:val="0"/>
      </w:pPr>
      <w:r>
        <w:t>根据《环境影响评价技术导则—声环境》</w:t>
      </w:r>
      <w:r>
        <w:rPr>
          <w:rFonts w:hint="eastAsia"/>
          <w:lang w:eastAsia="zh-CN"/>
        </w:rPr>
        <w:t>，</w:t>
      </w:r>
      <w:r>
        <w:t>项目所在区域属于3类声环境功能区，项目建设前后环境保护目标处噪声级增量小于3.0dB（A），受建设项目噪声影响人口变化不大。根据《环境影响评价技术导则-声环境》（HJ2.4-2009）评价工作等级划分依据，项目声环境评价等级为三级。</w:t>
      </w:r>
    </w:p>
    <w:p>
      <w:pPr>
        <w:bidi w:val="0"/>
        <w:rPr>
          <w:rFonts w:hint="default"/>
          <w:lang w:val="en-US" w:eastAsia="zh-CN"/>
        </w:rPr>
      </w:pPr>
      <w:r>
        <w:rPr>
          <w:rFonts w:hint="default"/>
          <w:lang w:val="en-US" w:eastAsia="zh-CN"/>
        </w:rPr>
        <w:t>判定结果见表1.</w:t>
      </w:r>
      <w:r>
        <w:rPr>
          <w:rFonts w:hint="eastAsia"/>
          <w:lang w:val="en-US" w:eastAsia="zh-CN"/>
        </w:rPr>
        <w:t>7</w:t>
      </w:r>
      <w:r>
        <w:rPr>
          <w:rFonts w:hint="default"/>
          <w:lang w:val="en-US" w:eastAsia="zh-CN"/>
        </w:rPr>
        <w:t>-</w:t>
      </w:r>
      <w:r>
        <w:rPr>
          <w:rFonts w:hint="eastAsia"/>
          <w:lang w:val="en-US" w:eastAsia="zh-CN"/>
        </w:rPr>
        <w:t>9</w:t>
      </w:r>
      <w:r>
        <w:rPr>
          <w:rFonts w:hint="default"/>
          <w:lang w:val="en-US" w:eastAsia="zh-CN"/>
        </w:rPr>
        <w:t>。</w:t>
      </w:r>
    </w:p>
    <w:p>
      <w:pPr>
        <w:pStyle w:val="32"/>
        <w:bidi w:val="0"/>
        <w:rPr>
          <w:rFonts w:hint="default"/>
        </w:rPr>
      </w:pPr>
      <w:r>
        <w:rPr>
          <w:rFonts w:hint="default"/>
        </w:rPr>
        <w:t>表</w:t>
      </w:r>
      <w:r>
        <w:rPr>
          <w:rFonts w:hint="default"/>
          <w:lang w:val="en-US" w:eastAsia="zh-CN"/>
        </w:rPr>
        <w:t>1.</w:t>
      </w:r>
      <w:r>
        <w:rPr>
          <w:rFonts w:hint="eastAsia"/>
          <w:lang w:val="en-US" w:eastAsia="zh-CN"/>
        </w:rPr>
        <w:t>7</w:t>
      </w:r>
      <w:r>
        <w:rPr>
          <w:rFonts w:hint="default"/>
          <w:lang w:val="en-US" w:eastAsia="zh-CN"/>
        </w:rPr>
        <w:t>-</w:t>
      </w:r>
      <w:r>
        <w:rPr>
          <w:rFonts w:hint="eastAsia"/>
          <w:lang w:val="en-US" w:eastAsia="zh-CN"/>
        </w:rPr>
        <w:t>9</w:t>
      </w:r>
      <w:r>
        <w:rPr>
          <w:rFonts w:hint="default"/>
          <w:lang w:val="en-US" w:eastAsia="zh-CN"/>
        </w:rPr>
        <w:t xml:space="preserve">  </w:t>
      </w:r>
      <w:r>
        <w:rPr>
          <w:rFonts w:hint="default"/>
        </w:rPr>
        <w:t>本项目声环境影响评价工作等级判定表</w:t>
      </w:r>
    </w:p>
    <w:tbl>
      <w:tblPr>
        <w:tblStyle w:val="2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2"/>
        <w:gridCol w:w="2739"/>
        <w:gridCol w:w="3163"/>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15" w:type="pct"/>
            <w:shd w:val="clear" w:color="D7D7D7" w:fill="auto"/>
            <w:noWrap w:val="0"/>
            <w:vAlign w:val="center"/>
          </w:tcPr>
          <w:p>
            <w:pPr>
              <w:pStyle w:val="34"/>
              <w:bidi w:val="0"/>
              <w:rPr>
                <w:rFonts w:hint="default"/>
                <w:b/>
                <w:bCs/>
              </w:rPr>
            </w:pPr>
            <w:r>
              <w:rPr>
                <w:rFonts w:hint="default"/>
                <w:b/>
                <w:bCs/>
              </w:rPr>
              <w:t>项目</w:t>
            </w:r>
          </w:p>
        </w:tc>
        <w:tc>
          <w:tcPr>
            <w:tcW w:w="1484" w:type="pct"/>
            <w:shd w:val="clear" w:color="D7D7D7" w:fill="auto"/>
            <w:noWrap w:val="0"/>
            <w:vAlign w:val="center"/>
          </w:tcPr>
          <w:p>
            <w:pPr>
              <w:pStyle w:val="34"/>
              <w:bidi w:val="0"/>
              <w:rPr>
                <w:rFonts w:hint="default"/>
                <w:b/>
                <w:bCs/>
              </w:rPr>
            </w:pPr>
            <w:r>
              <w:rPr>
                <w:rFonts w:hint="default"/>
                <w:b/>
                <w:bCs/>
              </w:rPr>
              <w:t>声环境功能区</w:t>
            </w:r>
          </w:p>
        </w:tc>
        <w:tc>
          <w:tcPr>
            <w:tcW w:w="1714" w:type="pct"/>
            <w:shd w:val="clear" w:color="D7D7D7" w:fill="auto"/>
            <w:noWrap w:val="0"/>
            <w:vAlign w:val="center"/>
          </w:tcPr>
          <w:p>
            <w:pPr>
              <w:pStyle w:val="34"/>
              <w:bidi w:val="0"/>
              <w:rPr>
                <w:rFonts w:hint="default"/>
                <w:b/>
                <w:bCs/>
              </w:rPr>
            </w:pPr>
            <w:r>
              <w:rPr>
                <w:rFonts w:hint="default"/>
                <w:b/>
                <w:bCs/>
              </w:rPr>
              <w:t>项目建设前后评价范围内</w:t>
            </w:r>
          </w:p>
          <w:p>
            <w:pPr>
              <w:pStyle w:val="34"/>
              <w:bidi w:val="0"/>
              <w:rPr>
                <w:rFonts w:hint="default"/>
                <w:b/>
                <w:bCs/>
              </w:rPr>
            </w:pPr>
            <w:r>
              <w:rPr>
                <w:rFonts w:hint="default"/>
                <w:b/>
                <w:bCs/>
              </w:rPr>
              <w:t>敏感目标噪声级的变化程度</w:t>
            </w:r>
          </w:p>
        </w:tc>
        <w:tc>
          <w:tcPr>
            <w:tcW w:w="785" w:type="pct"/>
            <w:shd w:val="clear" w:color="D7D7D7" w:fill="auto"/>
            <w:noWrap w:val="0"/>
            <w:vAlign w:val="center"/>
          </w:tcPr>
          <w:p>
            <w:pPr>
              <w:pStyle w:val="34"/>
              <w:bidi w:val="0"/>
              <w:rPr>
                <w:rFonts w:hint="default"/>
                <w:b/>
                <w:bCs/>
              </w:rPr>
            </w:pPr>
            <w:r>
              <w:rPr>
                <w:rFonts w:hint="default"/>
                <w:b/>
                <w:bCs/>
              </w:rPr>
              <w:t>人口数量变化程度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15" w:type="pct"/>
            <w:noWrap w:val="0"/>
            <w:vAlign w:val="center"/>
          </w:tcPr>
          <w:p>
            <w:pPr>
              <w:pStyle w:val="34"/>
              <w:bidi w:val="0"/>
              <w:rPr>
                <w:rFonts w:hint="default"/>
              </w:rPr>
            </w:pPr>
            <w:r>
              <w:rPr>
                <w:rFonts w:hint="default"/>
              </w:rPr>
              <w:t>一级评价判据</w:t>
            </w:r>
          </w:p>
        </w:tc>
        <w:tc>
          <w:tcPr>
            <w:tcW w:w="1484" w:type="pct"/>
            <w:noWrap w:val="0"/>
            <w:vAlign w:val="center"/>
          </w:tcPr>
          <w:p>
            <w:pPr>
              <w:pStyle w:val="34"/>
              <w:bidi w:val="0"/>
              <w:rPr>
                <w:rFonts w:hint="default"/>
              </w:rPr>
            </w:pPr>
            <w:r>
              <w:rPr>
                <w:rFonts w:hint="default"/>
              </w:rPr>
              <w:t>0类区以及对噪声有特别限制要求的保护区等敏感目标</w:t>
            </w:r>
          </w:p>
        </w:tc>
        <w:tc>
          <w:tcPr>
            <w:tcW w:w="1714" w:type="pct"/>
            <w:noWrap w:val="0"/>
            <w:vAlign w:val="center"/>
          </w:tcPr>
          <w:p>
            <w:pPr>
              <w:pStyle w:val="34"/>
              <w:bidi w:val="0"/>
              <w:rPr>
                <w:rFonts w:hint="default"/>
              </w:rPr>
            </w:pPr>
            <w:r>
              <w:rPr>
                <w:rFonts w:hint="default"/>
              </w:rPr>
              <w:t>噪声增高量：＞5dB(A)</w:t>
            </w:r>
          </w:p>
        </w:tc>
        <w:tc>
          <w:tcPr>
            <w:tcW w:w="785" w:type="pct"/>
            <w:noWrap w:val="0"/>
            <w:vAlign w:val="center"/>
          </w:tcPr>
          <w:p>
            <w:pPr>
              <w:pStyle w:val="34"/>
              <w:bidi w:val="0"/>
              <w:rPr>
                <w:rFonts w:hint="default"/>
              </w:rPr>
            </w:pPr>
            <w:r>
              <w:rPr>
                <w:rFonts w:hint="default"/>
              </w:rPr>
              <w:t>显著增多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15" w:type="pct"/>
            <w:shd w:val="clear" w:color="auto" w:fill="auto"/>
            <w:noWrap w:val="0"/>
            <w:vAlign w:val="center"/>
          </w:tcPr>
          <w:p>
            <w:pPr>
              <w:pStyle w:val="34"/>
              <w:bidi w:val="0"/>
              <w:rPr>
                <w:rFonts w:hint="default"/>
              </w:rPr>
            </w:pPr>
            <w:r>
              <w:rPr>
                <w:rFonts w:hint="default"/>
              </w:rPr>
              <w:t>二级评价判据</w:t>
            </w:r>
          </w:p>
        </w:tc>
        <w:tc>
          <w:tcPr>
            <w:tcW w:w="1484" w:type="pct"/>
            <w:shd w:val="clear" w:color="00B050" w:fill="auto"/>
            <w:noWrap w:val="0"/>
            <w:vAlign w:val="center"/>
          </w:tcPr>
          <w:p>
            <w:pPr>
              <w:pStyle w:val="34"/>
              <w:bidi w:val="0"/>
              <w:rPr>
                <w:rFonts w:hint="default"/>
              </w:rPr>
            </w:pPr>
            <w:r>
              <w:rPr>
                <w:rFonts w:hint="default"/>
              </w:rPr>
              <w:t>1类、2类区</w:t>
            </w:r>
          </w:p>
        </w:tc>
        <w:tc>
          <w:tcPr>
            <w:tcW w:w="1714" w:type="pct"/>
            <w:shd w:val="clear" w:color="00B050" w:fill="auto"/>
            <w:noWrap w:val="0"/>
            <w:vAlign w:val="center"/>
          </w:tcPr>
          <w:p>
            <w:pPr>
              <w:pStyle w:val="34"/>
              <w:bidi w:val="0"/>
              <w:rPr>
                <w:rFonts w:hint="default"/>
              </w:rPr>
            </w:pPr>
            <w:r>
              <w:rPr>
                <w:rFonts w:hint="default"/>
              </w:rPr>
              <w:t>噪声增高：3dB(A)-5dB(A)之间（含5dB(A)）</w:t>
            </w:r>
          </w:p>
        </w:tc>
        <w:tc>
          <w:tcPr>
            <w:tcW w:w="785" w:type="pct"/>
            <w:noWrap w:val="0"/>
            <w:vAlign w:val="center"/>
          </w:tcPr>
          <w:p>
            <w:pPr>
              <w:pStyle w:val="34"/>
              <w:bidi w:val="0"/>
              <w:rPr>
                <w:rFonts w:hint="default"/>
              </w:rPr>
            </w:pPr>
            <w:r>
              <w:rPr>
                <w:rFonts w:hint="default"/>
              </w:rPr>
              <w:t>增加较多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15" w:type="pct"/>
            <w:noWrap w:val="0"/>
            <w:vAlign w:val="center"/>
          </w:tcPr>
          <w:p>
            <w:pPr>
              <w:pStyle w:val="34"/>
              <w:bidi w:val="0"/>
              <w:rPr>
                <w:rFonts w:hint="default"/>
              </w:rPr>
            </w:pPr>
            <w:r>
              <w:rPr>
                <w:rFonts w:hint="default"/>
              </w:rPr>
              <w:t>三级评价判据</w:t>
            </w:r>
          </w:p>
        </w:tc>
        <w:tc>
          <w:tcPr>
            <w:tcW w:w="1484" w:type="pct"/>
            <w:noWrap w:val="0"/>
            <w:vAlign w:val="center"/>
          </w:tcPr>
          <w:p>
            <w:pPr>
              <w:pStyle w:val="34"/>
              <w:bidi w:val="0"/>
              <w:rPr>
                <w:rFonts w:hint="default"/>
              </w:rPr>
            </w:pPr>
            <w:r>
              <w:rPr>
                <w:rFonts w:hint="default"/>
              </w:rPr>
              <w:t>3类区、4类区</w:t>
            </w:r>
          </w:p>
        </w:tc>
        <w:tc>
          <w:tcPr>
            <w:tcW w:w="1714" w:type="pct"/>
            <w:noWrap w:val="0"/>
            <w:vAlign w:val="center"/>
          </w:tcPr>
          <w:p>
            <w:pPr>
              <w:pStyle w:val="34"/>
              <w:bidi w:val="0"/>
              <w:rPr>
                <w:rFonts w:hint="default"/>
              </w:rPr>
            </w:pPr>
            <w:r>
              <w:rPr>
                <w:rFonts w:hint="default"/>
              </w:rPr>
              <w:t>噪声增高量：在3dB(A)以下，不含3dB(A)</w:t>
            </w:r>
          </w:p>
        </w:tc>
        <w:tc>
          <w:tcPr>
            <w:tcW w:w="785" w:type="pct"/>
            <w:noWrap w:val="0"/>
            <w:vAlign w:val="center"/>
          </w:tcPr>
          <w:p>
            <w:pPr>
              <w:pStyle w:val="34"/>
              <w:bidi w:val="0"/>
              <w:rPr>
                <w:rFonts w:hint="default"/>
              </w:rPr>
            </w:pPr>
            <w:r>
              <w:rPr>
                <w:rFonts w:hint="default"/>
              </w:rPr>
              <w:t>变化不大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15" w:type="pct"/>
            <w:noWrap w:val="0"/>
            <w:vAlign w:val="center"/>
          </w:tcPr>
          <w:p>
            <w:pPr>
              <w:pStyle w:val="34"/>
              <w:bidi w:val="0"/>
              <w:rPr>
                <w:rFonts w:hint="default"/>
                <w:b/>
                <w:bCs/>
              </w:rPr>
            </w:pPr>
            <w:r>
              <w:rPr>
                <w:rFonts w:hint="default"/>
                <w:b/>
                <w:bCs/>
              </w:rPr>
              <w:t>本项目实际情况</w:t>
            </w:r>
          </w:p>
        </w:tc>
        <w:tc>
          <w:tcPr>
            <w:tcW w:w="1484" w:type="pct"/>
            <w:noWrap w:val="0"/>
            <w:vAlign w:val="center"/>
          </w:tcPr>
          <w:p>
            <w:pPr>
              <w:pStyle w:val="34"/>
              <w:bidi w:val="0"/>
              <w:rPr>
                <w:rFonts w:hint="default"/>
                <w:b/>
                <w:bCs/>
              </w:rPr>
            </w:pPr>
            <w:r>
              <w:rPr>
                <w:rFonts w:hint="default"/>
                <w:b/>
                <w:bCs/>
              </w:rPr>
              <w:t>3类区</w:t>
            </w:r>
          </w:p>
        </w:tc>
        <w:tc>
          <w:tcPr>
            <w:tcW w:w="1714" w:type="pct"/>
            <w:noWrap w:val="0"/>
            <w:vAlign w:val="center"/>
          </w:tcPr>
          <w:p>
            <w:pPr>
              <w:pStyle w:val="34"/>
              <w:bidi w:val="0"/>
              <w:rPr>
                <w:rFonts w:hint="default"/>
                <w:b/>
                <w:bCs/>
              </w:rPr>
            </w:pPr>
            <w:r>
              <w:rPr>
                <w:rFonts w:hint="default"/>
                <w:b/>
                <w:bCs/>
              </w:rPr>
              <w:t>噪声增高量：在3dB(A)以下，不含3dB(A)</w:t>
            </w:r>
          </w:p>
        </w:tc>
        <w:tc>
          <w:tcPr>
            <w:tcW w:w="785" w:type="pct"/>
            <w:noWrap w:val="0"/>
            <w:vAlign w:val="center"/>
          </w:tcPr>
          <w:p>
            <w:pPr>
              <w:pStyle w:val="34"/>
              <w:bidi w:val="0"/>
              <w:rPr>
                <w:rFonts w:hint="default"/>
                <w:b/>
                <w:bCs/>
              </w:rPr>
            </w:pPr>
            <w:r>
              <w:rPr>
                <w:rFonts w:hint="default"/>
                <w:b/>
                <w:bCs/>
              </w:rPr>
              <w:t>变化不大</w:t>
            </w:r>
          </w:p>
        </w:tc>
      </w:tr>
    </w:tbl>
    <w:p>
      <w:pPr>
        <w:bidi w:val="0"/>
      </w:pPr>
      <w:r>
        <w:rPr>
          <w:rFonts w:hint="eastAsia"/>
          <w:lang w:val="en-US" w:eastAsia="zh-CN"/>
        </w:rPr>
        <w:t>⑵</w:t>
      </w:r>
      <w:r>
        <w:t>评价范围</w:t>
      </w:r>
    </w:p>
    <w:p>
      <w:pPr>
        <w:bidi w:val="0"/>
      </w:pPr>
      <w:r>
        <w:t>根据《环境影响评价技术导则-声环境》（HJ2.4-2009）评价范围规定，本项目噪声评价范围为厂界四周200m范围内。</w:t>
      </w:r>
    </w:p>
    <w:p>
      <w:pPr>
        <w:pStyle w:val="5"/>
        <w:bidi w:val="0"/>
      </w:pPr>
      <w:bookmarkStart w:id="134" w:name="_Toc455642"/>
      <w:bookmarkStart w:id="135" w:name="_Toc28550"/>
      <w:bookmarkStart w:id="136" w:name="_Toc25153"/>
      <w:r>
        <w:t>1.7.5 生态环境</w:t>
      </w:r>
      <w:bookmarkEnd w:id="134"/>
      <w:bookmarkEnd w:id="135"/>
      <w:bookmarkEnd w:id="136"/>
    </w:p>
    <w:p>
      <w:pPr>
        <w:bidi w:val="0"/>
      </w:pPr>
      <w:r>
        <w:rPr>
          <w:rFonts w:hint="eastAsia"/>
          <w:lang w:val="en-US" w:eastAsia="zh-CN"/>
        </w:rPr>
        <w:t>⑴</w:t>
      </w:r>
      <w:r>
        <w:t>评价等级的计算</w:t>
      </w:r>
    </w:p>
    <w:p>
      <w:pPr>
        <w:bidi w:val="0"/>
      </w:pPr>
      <w:r>
        <w:t>根据《环境影响评价技术导则-生态影响》（HJ19-2011）评价工作级别划分依据见表1.7-7。</w:t>
      </w:r>
    </w:p>
    <w:p>
      <w:pPr>
        <w:pStyle w:val="32"/>
        <w:bidi w:val="0"/>
      </w:pPr>
      <w:r>
        <w:t>表1.7-</w:t>
      </w:r>
      <w:r>
        <w:rPr>
          <w:rFonts w:hint="eastAsia"/>
          <w:lang w:val="en-US" w:eastAsia="zh-CN"/>
        </w:rPr>
        <w:t>10</w:t>
      </w:r>
      <w:r>
        <w:t xml:space="preserve"> </w:t>
      </w:r>
      <w:r>
        <w:rPr>
          <w:rFonts w:hint="eastAsia"/>
          <w:lang w:val="en-US" w:eastAsia="zh-CN"/>
        </w:rPr>
        <w:t xml:space="preserve"> </w:t>
      </w:r>
      <w:r>
        <w:t>生态环境评价等级划分表</w:t>
      </w:r>
    </w:p>
    <w:tbl>
      <w:tblPr>
        <w:tblStyle w:val="27"/>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2302"/>
        <w:gridCol w:w="2302"/>
        <w:gridCol w:w="2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05" w:type="dxa"/>
            <w:vMerge w:val="restart"/>
            <w:noWrap w:val="0"/>
            <w:vAlign w:val="center"/>
          </w:tcPr>
          <w:p>
            <w:pPr>
              <w:pStyle w:val="34"/>
              <w:bidi w:val="0"/>
              <w:rPr>
                <w:b/>
                <w:bCs/>
              </w:rPr>
            </w:pPr>
            <w:r>
              <w:rPr>
                <w:b/>
                <w:bCs/>
              </w:rPr>
              <w:t>影响区域生态敏感性</w:t>
            </w:r>
          </w:p>
        </w:tc>
        <w:tc>
          <w:tcPr>
            <w:tcW w:w="6910" w:type="dxa"/>
            <w:gridSpan w:val="3"/>
            <w:noWrap w:val="0"/>
            <w:vAlign w:val="center"/>
          </w:tcPr>
          <w:p>
            <w:pPr>
              <w:pStyle w:val="34"/>
              <w:bidi w:val="0"/>
              <w:rPr>
                <w:b/>
                <w:bCs/>
              </w:rPr>
            </w:pPr>
            <w:r>
              <w:rPr>
                <w:b/>
                <w:bCs/>
              </w:rPr>
              <w:t>项目占地（水域）范围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05" w:type="dxa"/>
            <w:vMerge w:val="continue"/>
            <w:noWrap w:val="0"/>
            <w:vAlign w:val="center"/>
          </w:tcPr>
          <w:p>
            <w:pPr>
              <w:pStyle w:val="34"/>
              <w:bidi w:val="0"/>
              <w:rPr>
                <w:b/>
                <w:bCs/>
              </w:rPr>
            </w:pPr>
          </w:p>
        </w:tc>
        <w:tc>
          <w:tcPr>
            <w:tcW w:w="2302" w:type="dxa"/>
            <w:noWrap w:val="0"/>
            <w:vAlign w:val="center"/>
          </w:tcPr>
          <w:p>
            <w:pPr>
              <w:pStyle w:val="34"/>
              <w:bidi w:val="0"/>
              <w:rPr>
                <w:b/>
                <w:bCs/>
              </w:rPr>
            </w:pPr>
            <w:r>
              <w:rPr>
                <w:b/>
                <w:bCs/>
              </w:rPr>
              <w:t>面积≥20km</w:t>
            </w:r>
            <w:r>
              <w:rPr>
                <w:b/>
                <w:bCs/>
                <w:vertAlign w:val="superscript"/>
              </w:rPr>
              <w:t>2</w:t>
            </w:r>
          </w:p>
          <w:p>
            <w:pPr>
              <w:pStyle w:val="34"/>
              <w:bidi w:val="0"/>
              <w:rPr>
                <w:b/>
                <w:bCs/>
              </w:rPr>
            </w:pPr>
            <w:r>
              <w:rPr>
                <w:b/>
                <w:bCs/>
              </w:rPr>
              <w:t>或长度≥100km</w:t>
            </w:r>
          </w:p>
        </w:tc>
        <w:tc>
          <w:tcPr>
            <w:tcW w:w="2302" w:type="dxa"/>
            <w:noWrap w:val="0"/>
            <w:vAlign w:val="center"/>
          </w:tcPr>
          <w:p>
            <w:pPr>
              <w:pStyle w:val="34"/>
              <w:bidi w:val="0"/>
              <w:rPr>
                <w:b/>
                <w:bCs/>
              </w:rPr>
            </w:pPr>
            <w:r>
              <w:rPr>
                <w:b/>
                <w:bCs/>
              </w:rPr>
              <w:t>面积2km</w:t>
            </w:r>
            <w:r>
              <w:rPr>
                <w:b/>
                <w:bCs/>
                <w:vertAlign w:val="superscript"/>
              </w:rPr>
              <w:t>2</w:t>
            </w:r>
            <w:r>
              <w:rPr>
                <w:b/>
                <w:bCs/>
              </w:rPr>
              <w:t>～20km</w:t>
            </w:r>
            <w:r>
              <w:rPr>
                <w:b/>
                <w:bCs/>
                <w:vertAlign w:val="superscript"/>
              </w:rPr>
              <w:t>2</w:t>
            </w:r>
          </w:p>
          <w:p>
            <w:pPr>
              <w:pStyle w:val="34"/>
              <w:bidi w:val="0"/>
              <w:rPr>
                <w:b/>
                <w:bCs/>
              </w:rPr>
            </w:pPr>
            <w:r>
              <w:rPr>
                <w:b/>
                <w:bCs/>
              </w:rPr>
              <w:t>或长度50km～100km</w:t>
            </w:r>
          </w:p>
        </w:tc>
        <w:tc>
          <w:tcPr>
            <w:tcW w:w="2306" w:type="dxa"/>
            <w:noWrap w:val="0"/>
            <w:vAlign w:val="center"/>
          </w:tcPr>
          <w:p>
            <w:pPr>
              <w:pStyle w:val="34"/>
              <w:bidi w:val="0"/>
              <w:rPr>
                <w:b/>
                <w:bCs/>
                <w:vertAlign w:val="superscript"/>
              </w:rPr>
            </w:pPr>
            <w:r>
              <w:rPr>
                <w:b/>
                <w:bCs/>
              </w:rPr>
              <w:t>面积≤2km</w:t>
            </w:r>
            <w:r>
              <w:rPr>
                <w:b/>
                <w:bCs/>
                <w:vertAlign w:val="superscript"/>
              </w:rPr>
              <w:t>2</w:t>
            </w:r>
          </w:p>
          <w:p>
            <w:pPr>
              <w:pStyle w:val="34"/>
              <w:bidi w:val="0"/>
              <w:rPr>
                <w:b/>
                <w:bCs/>
              </w:rPr>
            </w:pPr>
            <w:r>
              <w:rPr>
                <w:b/>
                <w:bCs/>
              </w:rPr>
              <w:t>或长度≤50km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05" w:type="dxa"/>
            <w:noWrap w:val="0"/>
            <w:vAlign w:val="center"/>
          </w:tcPr>
          <w:p>
            <w:pPr>
              <w:pStyle w:val="34"/>
              <w:bidi w:val="0"/>
            </w:pPr>
            <w:r>
              <w:t>特殊生态敏感区</w:t>
            </w:r>
          </w:p>
        </w:tc>
        <w:tc>
          <w:tcPr>
            <w:tcW w:w="2302" w:type="dxa"/>
            <w:noWrap w:val="0"/>
            <w:vAlign w:val="center"/>
          </w:tcPr>
          <w:p>
            <w:pPr>
              <w:pStyle w:val="34"/>
              <w:bidi w:val="0"/>
            </w:pPr>
            <w:r>
              <w:t>一级</w:t>
            </w:r>
          </w:p>
        </w:tc>
        <w:tc>
          <w:tcPr>
            <w:tcW w:w="2302" w:type="dxa"/>
            <w:noWrap w:val="0"/>
            <w:vAlign w:val="center"/>
          </w:tcPr>
          <w:p>
            <w:pPr>
              <w:pStyle w:val="34"/>
              <w:bidi w:val="0"/>
            </w:pPr>
            <w:r>
              <w:t>一级</w:t>
            </w:r>
          </w:p>
        </w:tc>
        <w:tc>
          <w:tcPr>
            <w:tcW w:w="2306" w:type="dxa"/>
            <w:noWrap w:val="0"/>
            <w:vAlign w:val="center"/>
          </w:tcPr>
          <w:p>
            <w:pPr>
              <w:pStyle w:val="34"/>
              <w:bidi w:val="0"/>
            </w:pPr>
            <w: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05" w:type="dxa"/>
            <w:noWrap w:val="0"/>
            <w:vAlign w:val="center"/>
          </w:tcPr>
          <w:p>
            <w:pPr>
              <w:pStyle w:val="34"/>
              <w:bidi w:val="0"/>
            </w:pPr>
            <w:r>
              <w:t>重要生态敏感区</w:t>
            </w:r>
          </w:p>
        </w:tc>
        <w:tc>
          <w:tcPr>
            <w:tcW w:w="2302" w:type="dxa"/>
            <w:noWrap w:val="0"/>
            <w:vAlign w:val="center"/>
          </w:tcPr>
          <w:p>
            <w:pPr>
              <w:pStyle w:val="34"/>
              <w:bidi w:val="0"/>
            </w:pPr>
            <w:r>
              <w:t>一级</w:t>
            </w:r>
          </w:p>
        </w:tc>
        <w:tc>
          <w:tcPr>
            <w:tcW w:w="2302" w:type="dxa"/>
            <w:noWrap w:val="0"/>
            <w:vAlign w:val="center"/>
          </w:tcPr>
          <w:p>
            <w:pPr>
              <w:pStyle w:val="34"/>
              <w:bidi w:val="0"/>
            </w:pPr>
            <w:r>
              <w:t>二级</w:t>
            </w:r>
          </w:p>
        </w:tc>
        <w:tc>
          <w:tcPr>
            <w:tcW w:w="2306" w:type="dxa"/>
            <w:noWrap w:val="0"/>
            <w:vAlign w:val="center"/>
          </w:tcPr>
          <w:p>
            <w:pPr>
              <w:pStyle w:val="34"/>
              <w:bidi w:val="0"/>
            </w:pPr>
            <w: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05" w:type="dxa"/>
            <w:noWrap w:val="0"/>
            <w:vAlign w:val="center"/>
          </w:tcPr>
          <w:p>
            <w:pPr>
              <w:pStyle w:val="34"/>
              <w:bidi w:val="0"/>
            </w:pPr>
            <w:r>
              <w:t>一般区域</w:t>
            </w:r>
          </w:p>
        </w:tc>
        <w:tc>
          <w:tcPr>
            <w:tcW w:w="2302" w:type="dxa"/>
            <w:noWrap w:val="0"/>
            <w:vAlign w:val="center"/>
          </w:tcPr>
          <w:p>
            <w:pPr>
              <w:pStyle w:val="34"/>
              <w:bidi w:val="0"/>
            </w:pPr>
            <w:r>
              <w:t>二级</w:t>
            </w:r>
          </w:p>
        </w:tc>
        <w:tc>
          <w:tcPr>
            <w:tcW w:w="2302" w:type="dxa"/>
            <w:noWrap w:val="0"/>
            <w:vAlign w:val="center"/>
          </w:tcPr>
          <w:p>
            <w:pPr>
              <w:pStyle w:val="34"/>
              <w:bidi w:val="0"/>
            </w:pPr>
            <w:r>
              <w:t>三级</w:t>
            </w:r>
          </w:p>
        </w:tc>
        <w:tc>
          <w:tcPr>
            <w:tcW w:w="2306" w:type="dxa"/>
            <w:noWrap w:val="0"/>
            <w:vAlign w:val="center"/>
          </w:tcPr>
          <w:p>
            <w:pPr>
              <w:pStyle w:val="34"/>
              <w:bidi w:val="0"/>
            </w:pPr>
            <w:r>
              <w:t>三级</w:t>
            </w:r>
          </w:p>
        </w:tc>
      </w:tr>
    </w:tbl>
    <w:p>
      <w:pPr>
        <w:bidi w:val="0"/>
        <w:rPr>
          <w:rFonts w:hint="eastAsia"/>
          <w:lang w:val="en-US" w:eastAsia="zh-CN"/>
        </w:rPr>
      </w:pPr>
      <w:r>
        <w:t>本项目占地</w:t>
      </w:r>
      <w:r>
        <w:rPr>
          <w:rFonts w:hint="eastAsia"/>
          <w:lang w:eastAsia="zh-CN"/>
        </w:rPr>
        <w:t>面积为</w:t>
      </w:r>
      <w:r>
        <w:rPr>
          <w:rFonts w:hint="eastAsia"/>
          <w:lang w:val="en-US" w:eastAsia="zh-CN"/>
        </w:rPr>
        <w:t>220</w:t>
      </w:r>
      <w:r>
        <w:t>000</w:t>
      </w:r>
      <w:r>
        <w:rPr>
          <w:rFonts w:hint="eastAsia"/>
          <w:lang w:val="en-US" w:eastAsia="zh-CN"/>
        </w:rPr>
        <w:t>m</w:t>
      </w:r>
      <w:r>
        <w:rPr>
          <w:rFonts w:hint="eastAsia"/>
          <w:vertAlign w:val="superscript"/>
          <w:lang w:val="en-US" w:eastAsia="zh-CN"/>
        </w:rPr>
        <w:t>2</w:t>
      </w:r>
      <w:r>
        <w:t>，小于2km</w:t>
      </w:r>
      <w:r>
        <w:rPr>
          <w:vertAlign w:val="superscript"/>
        </w:rPr>
        <w:t>2</w:t>
      </w:r>
      <w:r>
        <w:t>，项目</w:t>
      </w:r>
      <w:r>
        <w:rPr>
          <w:rFonts w:hint="eastAsia"/>
        </w:rPr>
        <w:t>位于工业园区内，不属于特殊敏感区和重要生态敏感区，</w:t>
      </w:r>
      <w:r>
        <w:t>属于一般区域，根据《环境影响评价技术导则生态影响》（HJ/T19-2011），生态环境评价等级为三级。</w:t>
      </w:r>
    </w:p>
    <w:p>
      <w:pPr>
        <w:bidi w:val="0"/>
      </w:pPr>
      <w:r>
        <w:rPr>
          <w:rFonts w:hint="eastAsia"/>
          <w:lang w:val="en-US" w:eastAsia="zh-CN"/>
        </w:rPr>
        <w:t>⑵</w:t>
      </w:r>
      <w:r>
        <w:t>评价范围</w:t>
      </w:r>
    </w:p>
    <w:p>
      <w:pPr>
        <w:bidi w:val="0"/>
        <w:rPr>
          <w:rFonts w:hint="eastAsia"/>
          <w:lang w:val="en-US" w:eastAsia="zh-CN"/>
        </w:rPr>
      </w:pPr>
      <w:r>
        <w:t>评价范围为厂区边界向外延伸500m范围。</w:t>
      </w:r>
    </w:p>
    <w:p>
      <w:pPr>
        <w:pStyle w:val="5"/>
        <w:bidi w:val="0"/>
      </w:pPr>
      <w:bookmarkStart w:id="137" w:name="_Toc16601"/>
      <w:bookmarkStart w:id="138" w:name="_Toc5732"/>
      <w:r>
        <w:t>1.7.6 土壤环境</w:t>
      </w:r>
      <w:bookmarkEnd w:id="137"/>
      <w:bookmarkEnd w:id="138"/>
    </w:p>
    <w:p>
      <w:pPr>
        <w:pStyle w:val="37"/>
        <w:pageBreakBefore w:val="0"/>
        <w:kinsoku/>
        <w:wordWrap/>
        <w:topLinePunct w:val="0"/>
        <w:bidi w:val="0"/>
        <w:ind w:firstLine="480"/>
        <w:rPr>
          <w:rFonts w:ascii="Times New Roman" w:hAnsi="Times New Roman" w:cs="Times New Roman"/>
        </w:rPr>
      </w:pPr>
      <w:r>
        <w:rPr>
          <w:rFonts w:hint="eastAsia" w:cs="Times New Roman"/>
          <w:lang w:val="en-US" w:eastAsia="zh-CN"/>
        </w:rPr>
        <w:t>⑴</w:t>
      </w:r>
      <w:r>
        <w:rPr>
          <w:rFonts w:ascii="Times New Roman" w:hAnsi="Times New Roman" w:cs="Times New Roman"/>
        </w:rPr>
        <w:t>评价等级</w:t>
      </w:r>
    </w:p>
    <w:p>
      <w:pPr>
        <w:bidi w:val="0"/>
      </w:pPr>
      <w:r>
        <w:t>根据《环境影响评价技术导则 土壤环境（试行）》（HJ964-2018），本项目属于污染影响类项目，项目占地面积为</w:t>
      </w:r>
      <w:r>
        <w:rPr>
          <w:rFonts w:hint="eastAsia"/>
          <w:lang w:val="en-US" w:eastAsia="zh-CN"/>
        </w:rPr>
        <w:t>220</w:t>
      </w:r>
      <w:r>
        <w:t>000</w:t>
      </w:r>
      <w:r>
        <w:rPr>
          <w:rFonts w:hint="eastAsia"/>
          <w:lang w:val="en-US" w:eastAsia="zh-CN"/>
        </w:rPr>
        <w:t>m</w:t>
      </w:r>
      <w:r>
        <w:rPr>
          <w:rFonts w:hint="eastAsia"/>
          <w:vertAlign w:val="superscript"/>
          <w:lang w:val="en-US" w:eastAsia="zh-CN"/>
        </w:rPr>
        <w:t>2</w:t>
      </w:r>
      <w:r>
        <w:t>，项目占地规模为属于</w:t>
      </w:r>
      <w:r>
        <w:rPr>
          <w:rFonts w:hint="eastAsia"/>
          <w:lang w:eastAsia="zh-CN"/>
        </w:rPr>
        <w:t>中</w:t>
      </w:r>
      <w:r>
        <w:t>型。项目用地性质为工业用地，项目周边不存在耕地、园地、居民区等环境敏感目标。对照表1.7-</w:t>
      </w:r>
      <w:r>
        <w:rPr>
          <w:rFonts w:hint="eastAsia"/>
          <w:lang w:val="en-US" w:eastAsia="zh-CN"/>
        </w:rPr>
        <w:t>11</w:t>
      </w:r>
      <w:r>
        <w:t>，本项目所在地周边土壤环境敏感程度为不敏感。</w:t>
      </w:r>
    </w:p>
    <w:p>
      <w:pPr>
        <w:pStyle w:val="2"/>
        <w:rPr>
          <w:rFonts w:hint="eastAsia"/>
          <w:lang w:val="en-US" w:eastAsia="zh-CN"/>
        </w:rPr>
      </w:pPr>
    </w:p>
    <w:p>
      <w:pPr>
        <w:pStyle w:val="32"/>
        <w:bidi w:val="0"/>
      </w:pPr>
      <w:r>
        <w:t>表1.7-</w:t>
      </w:r>
      <w:r>
        <w:rPr>
          <w:rFonts w:hint="eastAsia"/>
          <w:lang w:val="en-US" w:eastAsia="zh-CN"/>
        </w:rPr>
        <w:t>11</w:t>
      </w:r>
      <w:r>
        <w:t xml:space="preserve">  污染影响型敏感程度分级表</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9"/>
        <w:gridCol w:w="7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pct"/>
            <w:noWrap w:val="0"/>
            <w:vAlign w:val="center"/>
          </w:tcPr>
          <w:p>
            <w:pPr>
              <w:pStyle w:val="34"/>
              <w:bidi w:val="0"/>
              <w:rPr>
                <w:b/>
                <w:bCs/>
              </w:rPr>
            </w:pPr>
            <w:r>
              <w:rPr>
                <w:b/>
                <w:bCs/>
              </w:rPr>
              <w:t>敏感程度</w:t>
            </w:r>
          </w:p>
        </w:tc>
        <w:tc>
          <w:tcPr>
            <w:tcW w:w="4188" w:type="pct"/>
            <w:noWrap w:val="0"/>
            <w:vAlign w:val="center"/>
          </w:tcPr>
          <w:p>
            <w:pPr>
              <w:pStyle w:val="34"/>
              <w:bidi w:val="0"/>
              <w:rPr>
                <w:b/>
                <w:bCs/>
              </w:rPr>
            </w:pPr>
            <w:r>
              <w:rPr>
                <w:b/>
                <w:bCs/>
              </w:rPr>
              <w:t>判别依据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pct"/>
            <w:noWrap w:val="0"/>
            <w:vAlign w:val="center"/>
          </w:tcPr>
          <w:p>
            <w:pPr>
              <w:pStyle w:val="34"/>
              <w:bidi w:val="0"/>
            </w:pPr>
            <w:r>
              <w:t>敏感</w:t>
            </w:r>
          </w:p>
        </w:tc>
        <w:tc>
          <w:tcPr>
            <w:tcW w:w="4188" w:type="pct"/>
            <w:noWrap w:val="0"/>
            <w:vAlign w:val="center"/>
          </w:tcPr>
          <w:p>
            <w:pPr>
              <w:pStyle w:val="34"/>
              <w:bidi w:val="0"/>
            </w:pPr>
            <w:r>
              <w:t>建设项目周边存在耕地、园地、牧草地、饮用水水源地或居民区、学校、医院、疗养院、养老院等土壤环境敏感目标的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pct"/>
            <w:noWrap w:val="0"/>
            <w:vAlign w:val="center"/>
          </w:tcPr>
          <w:p>
            <w:pPr>
              <w:pStyle w:val="34"/>
              <w:bidi w:val="0"/>
            </w:pPr>
            <w:r>
              <w:t>较敏感</w:t>
            </w:r>
          </w:p>
        </w:tc>
        <w:tc>
          <w:tcPr>
            <w:tcW w:w="4188" w:type="pct"/>
            <w:noWrap w:val="0"/>
            <w:vAlign w:val="center"/>
          </w:tcPr>
          <w:p>
            <w:pPr>
              <w:pStyle w:val="34"/>
              <w:bidi w:val="0"/>
            </w:pPr>
            <w:r>
              <w:t>建设项目周边存在其他环境敏感目标的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pct"/>
            <w:noWrap w:val="0"/>
            <w:vAlign w:val="center"/>
          </w:tcPr>
          <w:p>
            <w:pPr>
              <w:pStyle w:val="34"/>
              <w:bidi w:val="0"/>
            </w:pPr>
            <w:r>
              <w:t>不敏感</w:t>
            </w:r>
          </w:p>
        </w:tc>
        <w:tc>
          <w:tcPr>
            <w:tcW w:w="4188" w:type="pct"/>
            <w:noWrap w:val="0"/>
            <w:vAlign w:val="center"/>
          </w:tcPr>
          <w:p>
            <w:pPr>
              <w:pStyle w:val="34"/>
              <w:bidi w:val="0"/>
            </w:pPr>
            <w:r>
              <w:t>其他情况</w:t>
            </w:r>
          </w:p>
        </w:tc>
      </w:tr>
    </w:tbl>
    <w:p>
      <w:pPr>
        <w:bidi w:val="0"/>
      </w:pPr>
      <w:r>
        <w:t>本项目行业类别为精细化工，对照表1.7-</w:t>
      </w:r>
      <w:r>
        <w:rPr>
          <w:rFonts w:hint="eastAsia"/>
          <w:lang w:val="en-US" w:eastAsia="zh-CN"/>
        </w:rPr>
        <w:t>12</w:t>
      </w:r>
      <w:r>
        <w:t>，本项目土壤环境影响评价项目类别为I类。</w:t>
      </w:r>
    </w:p>
    <w:p>
      <w:pPr>
        <w:pStyle w:val="32"/>
        <w:bidi w:val="0"/>
      </w:pPr>
      <w:r>
        <w:t>表1.7-</w:t>
      </w:r>
      <w:r>
        <w:rPr>
          <w:rFonts w:hint="eastAsia"/>
          <w:lang w:val="en-US" w:eastAsia="zh-CN"/>
        </w:rPr>
        <w:t>12</w:t>
      </w:r>
      <w:r>
        <w:t xml:space="preserve">  土壤环境影响评估项目类</w:t>
      </w:r>
      <w:r>
        <w:rPr>
          <w:rFonts w:hint="eastAsia"/>
          <w:lang w:eastAsia="zh-CN"/>
        </w:rPr>
        <w:t>别</w:t>
      </w:r>
      <w:r>
        <w:t>表</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923"/>
        <w:gridCol w:w="3002"/>
        <w:gridCol w:w="2618"/>
        <w:gridCol w:w="1027"/>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pct"/>
            <w:gridSpan w:val="2"/>
            <w:vMerge w:val="restart"/>
            <w:noWrap w:val="0"/>
            <w:vAlign w:val="center"/>
          </w:tcPr>
          <w:p>
            <w:pPr>
              <w:pStyle w:val="34"/>
              <w:bidi w:val="0"/>
              <w:rPr>
                <w:b/>
                <w:bCs/>
              </w:rPr>
            </w:pPr>
            <w:r>
              <w:rPr>
                <w:b/>
                <w:bCs/>
              </w:rPr>
              <w:t>行业类别</w:t>
            </w:r>
          </w:p>
        </w:tc>
        <w:tc>
          <w:tcPr>
            <w:tcW w:w="4106" w:type="pct"/>
            <w:gridSpan w:val="4"/>
            <w:noWrap w:val="0"/>
            <w:vAlign w:val="center"/>
          </w:tcPr>
          <w:p>
            <w:pPr>
              <w:pStyle w:val="34"/>
              <w:bidi w:val="0"/>
              <w:rPr>
                <w:b/>
                <w:bCs/>
              </w:rPr>
            </w:pPr>
            <w:r>
              <w:rPr>
                <w:b/>
                <w:bCs/>
              </w:rPr>
              <w:t>项目类别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pct"/>
            <w:gridSpan w:val="2"/>
            <w:vMerge w:val="continue"/>
            <w:noWrap w:val="0"/>
            <w:vAlign w:val="center"/>
          </w:tcPr>
          <w:p>
            <w:pPr>
              <w:pStyle w:val="34"/>
              <w:bidi w:val="0"/>
              <w:rPr>
                <w:b/>
                <w:bCs/>
              </w:rPr>
            </w:pPr>
          </w:p>
        </w:tc>
        <w:tc>
          <w:tcPr>
            <w:tcW w:w="1626" w:type="pct"/>
            <w:noWrap w:val="0"/>
            <w:vAlign w:val="center"/>
          </w:tcPr>
          <w:p>
            <w:pPr>
              <w:pStyle w:val="34"/>
              <w:bidi w:val="0"/>
              <w:rPr>
                <w:b/>
                <w:bCs/>
              </w:rPr>
            </w:pPr>
            <w:r>
              <w:rPr>
                <w:b/>
                <w:bCs/>
              </w:rPr>
              <w:t>I类</w:t>
            </w:r>
          </w:p>
        </w:tc>
        <w:tc>
          <w:tcPr>
            <w:tcW w:w="1418" w:type="pct"/>
            <w:noWrap w:val="0"/>
            <w:vAlign w:val="center"/>
          </w:tcPr>
          <w:p>
            <w:pPr>
              <w:pStyle w:val="34"/>
              <w:bidi w:val="0"/>
              <w:rPr>
                <w:b/>
                <w:bCs/>
              </w:rPr>
            </w:pPr>
            <w:r>
              <w:rPr>
                <w:b/>
                <w:bCs/>
              </w:rPr>
              <w:t>II类</w:t>
            </w:r>
          </w:p>
        </w:tc>
        <w:tc>
          <w:tcPr>
            <w:tcW w:w="556" w:type="pct"/>
            <w:noWrap w:val="0"/>
            <w:vAlign w:val="center"/>
          </w:tcPr>
          <w:p>
            <w:pPr>
              <w:pStyle w:val="34"/>
              <w:bidi w:val="0"/>
              <w:rPr>
                <w:b/>
                <w:bCs/>
              </w:rPr>
            </w:pPr>
            <w:r>
              <w:rPr>
                <w:b/>
                <w:bCs/>
              </w:rPr>
              <w:t>III类</w:t>
            </w:r>
          </w:p>
        </w:tc>
        <w:tc>
          <w:tcPr>
            <w:tcW w:w="505" w:type="pct"/>
            <w:noWrap w:val="0"/>
            <w:vAlign w:val="center"/>
          </w:tcPr>
          <w:p>
            <w:pPr>
              <w:pStyle w:val="34"/>
              <w:bidi w:val="0"/>
              <w:rPr>
                <w:b/>
                <w:bCs/>
              </w:rPr>
            </w:pPr>
            <w:r>
              <w:rPr>
                <w:b/>
                <w:bCs/>
              </w:rPr>
              <w:t>IV类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noWrap w:val="0"/>
            <w:vAlign w:val="center"/>
          </w:tcPr>
          <w:p>
            <w:pPr>
              <w:pStyle w:val="34"/>
              <w:bidi w:val="0"/>
            </w:pPr>
            <w:r>
              <w:t>制造业</w:t>
            </w:r>
          </w:p>
        </w:tc>
        <w:tc>
          <w:tcPr>
            <w:tcW w:w="500" w:type="pct"/>
            <w:noWrap w:val="0"/>
            <w:vAlign w:val="center"/>
          </w:tcPr>
          <w:p>
            <w:pPr>
              <w:pStyle w:val="34"/>
              <w:bidi w:val="0"/>
            </w:pPr>
            <w:r>
              <w:t>石油、化工</w:t>
            </w:r>
          </w:p>
        </w:tc>
        <w:tc>
          <w:tcPr>
            <w:tcW w:w="1626" w:type="pct"/>
            <w:noWrap w:val="0"/>
            <w:vAlign w:val="center"/>
          </w:tcPr>
          <w:p>
            <w:pPr>
              <w:pStyle w:val="34"/>
              <w:bidi w:val="0"/>
            </w:pPr>
            <w:r>
              <w:t>石油化工、炼焦；化学原料和化学品制造；农药制造</w:t>
            </w:r>
          </w:p>
        </w:tc>
        <w:tc>
          <w:tcPr>
            <w:tcW w:w="1418" w:type="pct"/>
            <w:noWrap w:val="0"/>
            <w:vAlign w:val="center"/>
          </w:tcPr>
          <w:p>
            <w:pPr>
              <w:pStyle w:val="34"/>
              <w:bidi w:val="0"/>
            </w:pPr>
            <w:r>
              <w:t>半导体材料、日用化学品制造；化学肥料制造</w:t>
            </w:r>
          </w:p>
        </w:tc>
        <w:tc>
          <w:tcPr>
            <w:tcW w:w="556" w:type="pct"/>
            <w:noWrap w:val="0"/>
            <w:vAlign w:val="center"/>
          </w:tcPr>
          <w:p>
            <w:pPr>
              <w:pStyle w:val="34"/>
              <w:bidi w:val="0"/>
            </w:pPr>
            <w:r>
              <w:t>其他</w:t>
            </w:r>
          </w:p>
        </w:tc>
        <w:tc>
          <w:tcPr>
            <w:tcW w:w="505" w:type="pct"/>
            <w:noWrap w:val="0"/>
            <w:vAlign w:val="center"/>
          </w:tcPr>
          <w:p>
            <w:pPr>
              <w:pStyle w:val="34"/>
              <w:bidi w:val="0"/>
            </w:pPr>
            <w:r>
              <w:t xml:space="preserve">/ </w:t>
            </w:r>
          </w:p>
        </w:tc>
      </w:tr>
    </w:tbl>
    <w:p>
      <w:pPr>
        <w:pStyle w:val="37"/>
        <w:keepNext w:val="0"/>
        <w:keepLines w:val="0"/>
        <w:pageBreakBefore w:val="0"/>
        <w:widowControl/>
        <w:kinsoku/>
        <w:wordWrap/>
        <w:overflowPunct/>
        <w:topLinePunct w:val="0"/>
        <w:autoSpaceDE/>
        <w:autoSpaceDN/>
        <w:bidi w:val="0"/>
        <w:adjustRightInd/>
        <w:snapToGrid/>
        <w:ind w:firstLine="480"/>
        <w:textAlignment w:val="auto"/>
        <w:rPr>
          <w:rFonts w:ascii="Times New Roman" w:hAnsi="Times New Roman" w:cs="Times New Roman"/>
        </w:rPr>
      </w:pPr>
      <w:r>
        <w:rPr>
          <w:rFonts w:ascii="Times New Roman" w:hAnsi="Times New Roman" w:cs="Times New Roman"/>
        </w:rPr>
        <w:t>根据土壤环境影响评估项目类别、占地规模与敏感程度划定土壤评估工作等级，详见表1.7-1</w:t>
      </w:r>
      <w:r>
        <w:rPr>
          <w:rFonts w:hint="eastAsia" w:ascii="Times New Roman" w:hAnsi="Times New Roman" w:cs="Times New Roman"/>
          <w:lang w:val="en-US" w:eastAsia="zh-CN"/>
        </w:rPr>
        <w:t>3</w:t>
      </w:r>
      <w:r>
        <w:rPr>
          <w:rFonts w:ascii="Times New Roman" w:hAnsi="Times New Roman" w:cs="Times New Roman"/>
        </w:rPr>
        <w:t>。</w:t>
      </w:r>
    </w:p>
    <w:p>
      <w:pPr>
        <w:pStyle w:val="37"/>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bCs/>
        </w:rPr>
      </w:pPr>
      <w:r>
        <w:rPr>
          <w:rFonts w:ascii="Times New Roman" w:hAnsi="Times New Roman" w:eastAsia="宋体" w:cs="Times New Roman"/>
          <w:b/>
          <w:bCs/>
        </w:rPr>
        <w:t>表1.7-1</w:t>
      </w:r>
      <w:r>
        <w:rPr>
          <w:rFonts w:hint="eastAsia" w:ascii="Times New Roman" w:hAnsi="Times New Roman" w:eastAsia="宋体" w:cs="Times New Roman"/>
          <w:b/>
          <w:bCs/>
          <w:lang w:val="en-US" w:eastAsia="zh-CN"/>
        </w:rPr>
        <w:t>3</w:t>
      </w:r>
      <w:r>
        <w:rPr>
          <w:rFonts w:ascii="Times New Roman" w:hAnsi="Times New Roman" w:eastAsia="宋体" w:cs="Times New Roman"/>
          <w:b/>
          <w:bCs/>
        </w:rPr>
        <w:t xml:space="preserve">  污染影响类评估工作等级划分表</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0"/>
        <w:gridCol w:w="760"/>
        <w:gridCol w:w="760"/>
        <w:gridCol w:w="760"/>
        <w:gridCol w:w="761"/>
        <w:gridCol w:w="761"/>
        <w:gridCol w:w="761"/>
        <w:gridCol w:w="761"/>
        <w:gridCol w:w="761"/>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295" w:type="pct"/>
            <w:vMerge w:val="restart"/>
            <w:noWrap w:val="0"/>
            <w:vAlign w:val="center"/>
          </w:tcPr>
          <w:p>
            <w:pPr>
              <w:pStyle w:val="34"/>
              <w:bidi w:val="0"/>
              <w:jc w:val="right"/>
              <w:rPr>
                <w:b/>
                <w:bCs/>
              </w:rPr>
            </w:pPr>
            <w:bookmarkStart w:id="139" w:name="_Toc15561"/>
            <w:bookmarkStart w:id="140" w:name="_Toc29341"/>
            <w:bookmarkStart w:id="141" w:name="_Toc19776"/>
            <w:r>
              <w:rPr>
                <w:b/>
                <w:bCs/>
              </w:rPr>
              <mc:AlternateContent>
                <mc:Choice Requires="wps">
                  <w:drawing>
                    <wp:anchor distT="0" distB="0" distL="114300" distR="114300" simplePos="0" relativeHeight="251663360" behindDoc="0" locked="0" layoutInCell="1" allowOverlap="1">
                      <wp:simplePos x="0" y="0"/>
                      <wp:positionH relativeFrom="column">
                        <wp:posOffset>383540</wp:posOffset>
                      </wp:positionH>
                      <wp:positionV relativeFrom="paragraph">
                        <wp:posOffset>6350</wp:posOffset>
                      </wp:positionV>
                      <wp:extent cx="1068070" cy="517525"/>
                      <wp:effectExtent l="1905" t="4445" r="15875" b="11430"/>
                      <wp:wrapNone/>
                      <wp:docPr id="20" name="直接箭头连接符 20"/>
                      <wp:cNvGraphicFramePr/>
                      <a:graphic xmlns:a="http://schemas.openxmlformats.org/drawingml/2006/main">
                        <a:graphicData uri="http://schemas.microsoft.com/office/word/2010/wordprocessingShape">
                          <wps:wsp>
                            <wps:cNvCnPr/>
                            <wps:spPr>
                              <a:xfrm>
                                <a:off x="0" y="0"/>
                                <a:ext cx="1068070" cy="517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0.2pt;margin-top:0.5pt;height:40.75pt;width:84.1pt;z-index:251663360;mso-width-relative:page;mso-height-relative:page;" filled="f" stroked="t" coordsize="21600,21600" o:gfxdata="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mEzie1QAAAAcBAAAPAAAAAAAAAAEAIAAAACIAAABkcnMvZG93bnJl&#10;di54bWxQSwECFAAUAAAACACHTuJAkgB1KAACAADzAwAADgAAAAAAAAABACAAAAAkAQAAZHJzL2Uy&#10;b0RvYy54bWxQSwUGAAAAAAYABgBZAQAAlgUAAAAA&#10;">
                      <v:fill on="f" focussize="0,0"/>
                      <v:stroke color="#000000" joinstyle="round"/>
                      <v:imagedata o:title=""/>
                      <o:lock v:ext="edit" aspectratio="f"/>
                    </v:shape>
                  </w:pict>
                </mc:Fallback>
              </mc:AlternateContent>
            </w:r>
            <w:r>
              <w:rPr>
                <w:b/>
                <w:bCs/>
              </w:rPr>
              <w:t xml:space="preserve">         占地规模</w:t>
            </w:r>
            <w:bookmarkEnd w:id="139"/>
            <w:bookmarkEnd w:id="140"/>
            <w:bookmarkEnd w:id="141"/>
          </w:p>
          <w:p>
            <w:pPr>
              <w:pStyle w:val="34"/>
              <w:bidi w:val="0"/>
              <w:rPr>
                <w:b/>
                <w:bCs/>
              </w:rPr>
            </w:pPr>
            <w:bookmarkStart w:id="142" w:name="_Toc15726"/>
            <w:bookmarkStart w:id="143" w:name="_Toc17607"/>
            <w:bookmarkStart w:id="144" w:name="_Toc16592"/>
            <w:r>
              <w:rPr>
                <w:b/>
                <w:bCs/>
              </w:rPr>
              <mc:AlternateContent>
                <mc:Choice Requires="wps">
                  <w:drawing>
                    <wp:anchor distT="0" distB="0" distL="114300" distR="114300" simplePos="0" relativeHeight="251664384" behindDoc="0" locked="0" layoutInCell="1" allowOverlap="1">
                      <wp:simplePos x="0" y="0"/>
                      <wp:positionH relativeFrom="column">
                        <wp:posOffset>-64770</wp:posOffset>
                      </wp:positionH>
                      <wp:positionV relativeFrom="paragraph">
                        <wp:posOffset>117475</wp:posOffset>
                      </wp:positionV>
                      <wp:extent cx="1503045" cy="226695"/>
                      <wp:effectExtent l="635" t="4445" r="1270" b="16510"/>
                      <wp:wrapNone/>
                      <wp:docPr id="18" name="直接箭头连接符 18"/>
                      <wp:cNvGraphicFramePr/>
                      <a:graphic xmlns:a="http://schemas.openxmlformats.org/drawingml/2006/main">
                        <a:graphicData uri="http://schemas.microsoft.com/office/word/2010/wordprocessingShape">
                          <wps:wsp>
                            <wps:cNvCnPr/>
                            <wps:spPr>
                              <a:xfrm>
                                <a:off x="0" y="0"/>
                                <a:ext cx="1503045" cy="2266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1pt;margin-top:9.25pt;height:17.85pt;width:118.35pt;z-index:251664384;mso-width-relative:page;mso-height-relative:page;" filled="f" stroked="t" coordsize="21600,21600" o:gfxdata="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WB/PtcAAAAJAQAADwAAAAAAAAABACAAAAAiAAAAZHJzL2Rv&#10;d25yZXYueG1sUEsBAhQAFAAAAAgAh07iQLjZTOgCAgAA8wMAAA4AAAAAAAAAAQAgAAAAJgEAAGRy&#10;cy9lMm9Eb2MueG1sUEsFBgAAAAAGAAYAWQEAAJoFAAAAAA==&#10;">
                      <v:fill on="f" focussize="0,0"/>
                      <v:stroke color="#000000" joinstyle="round"/>
                      <v:imagedata o:title=""/>
                      <o:lock v:ext="edit" aspectratio="f"/>
                    </v:shape>
                  </w:pict>
                </mc:Fallback>
              </mc:AlternateContent>
            </w:r>
            <w:r>
              <w:rPr>
                <w:b/>
                <w:bCs/>
              </w:rPr>
              <w:t>评价工作等级</w:t>
            </w:r>
            <w:bookmarkEnd w:id="142"/>
            <w:bookmarkEnd w:id="143"/>
            <w:bookmarkEnd w:id="144"/>
          </w:p>
          <w:p>
            <w:pPr>
              <w:pStyle w:val="34"/>
              <w:bidi w:val="0"/>
              <w:jc w:val="left"/>
              <w:rPr>
                <w:b/>
                <w:bCs/>
              </w:rPr>
            </w:pPr>
            <w:bookmarkStart w:id="145" w:name="_Toc15069"/>
            <w:bookmarkStart w:id="146" w:name="_Toc19930"/>
            <w:bookmarkStart w:id="147" w:name="_Toc164"/>
            <w:r>
              <w:rPr>
                <w:b/>
                <w:bCs/>
              </w:rPr>
              <w:t>敏感程度</w:t>
            </w:r>
            <w:bookmarkEnd w:id="145"/>
            <w:bookmarkEnd w:id="146"/>
            <w:bookmarkEnd w:id="147"/>
          </w:p>
        </w:tc>
        <w:tc>
          <w:tcPr>
            <w:tcW w:w="1235" w:type="pct"/>
            <w:gridSpan w:val="3"/>
            <w:noWrap w:val="0"/>
            <w:vAlign w:val="center"/>
          </w:tcPr>
          <w:p>
            <w:pPr>
              <w:pStyle w:val="34"/>
              <w:bidi w:val="0"/>
              <w:rPr>
                <w:b/>
                <w:bCs/>
              </w:rPr>
            </w:pPr>
            <w:bookmarkStart w:id="148" w:name="_Toc28840"/>
            <w:bookmarkStart w:id="149" w:name="_Toc21020"/>
            <w:bookmarkStart w:id="150" w:name="_Toc25808"/>
            <w:r>
              <w:rPr>
                <w:b/>
                <w:bCs/>
              </w:rPr>
              <w:t>I类</w:t>
            </w:r>
            <w:bookmarkEnd w:id="148"/>
            <w:bookmarkEnd w:id="149"/>
            <w:bookmarkEnd w:id="150"/>
          </w:p>
        </w:tc>
        <w:tc>
          <w:tcPr>
            <w:tcW w:w="1235" w:type="pct"/>
            <w:gridSpan w:val="3"/>
            <w:noWrap w:val="0"/>
            <w:vAlign w:val="center"/>
          </w:tcPr>
          <w:p>
            <w:pPr>
              <w:pStyle w:val="34"/>
              <w:bidi w:val="0"/>
              <w:rPr>
                <w:b/>
                <w:bCs/>
              </w:rPr>
            </w:pPr>
            <w:bookmarkStart w:id="151" w:name="_Toc13255"/>
            <w:bookmarkStart w:id="152" w:name="_Toc19543"/>
            <w:bookmarkStart w:id="153" w:name="_Toc111"/>
            <w:r>
              <w:rPr>
                <w:b/>
                <w:bCs/>
              </w:rPr>
              <w:t>II类</w:t>
            </w:r>
            <w:bookmarkEnd w:id="151"/>
            <w:bookmarkEnd w:id="152"/>
            <w:bookmarkEnd w:id="153"/>
          </w:p>
        </w:tc>
        <w:tc>
          <w:tcPr>
            <w:tcW w:w="1235" w:type="pct"/>
            <w:gridSpan w:val="3"/>
            <w:noWrap w:val="0"/>
            <w:vAlign w:val="center"/>
          </w:tcPr>
          <w:p>
            <w:pPr>
              <w:pStyle w:val="34"/>
              <w:bidi w:val="0"/>
              <w:rPr>
                <w:b/>
                <w:bCs/>
              </w:rPr>
            </w:pPr>
            <w:bookmarkStart w:id="154" w:name="_Toc24862"/>
            <w:bookmarkStart w:id="155" w:name="_Toc22612"/>
            <w:bookmarkStart w:id="156" w:name="_Toc19283"/>
            <w:r>
              <w:rPr>
                <w:b/>
                <w:bCs/>
              </w:rPr>
              <w:t>III类</w:t>
            </w:r>
            <w:bookmarkEnd w:id="154"/>
            <w:bookmarkEnd w:id="155"/>
            <w:bookmarkEnd w:id="15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295" w:type="pct"/>
            <w:vMerge w:val="continue"/>
            <w:noWrap w:val="0"/>
            <w:vAlign w:val="center"/>
          </w:tcPr>
          <w:p>
            <w:pPr>
              <w:pStyle w:val="34"/>
              <w:bidi w:val="0"/>
              <w:rPr>
                <w:b/>
                <w:bCs/>
              </w:rPr>
            </w:pPr>
          </w:p>
        </w:tc>
        <w:tc>
          <w:tcPr>
            <w:tcW w:w="412" w:type="pct"/>
            <w:noWrap w:val="0"/>
            <w:vAlign w:val="center"/>
          </w:tcPr>
          <w:p>
            <w:pPr>
              <w:pStyle w:val="34"/>
              <w:bidi w:val="0"/>
              <w:rPr>
                <w:b/>
                <w:bCs/>
              </w:rPr>
            </w:pPr>
            <w:bookmarkStart w:id="157" w:name="_Toc9296"/>
            <w:bookmarkStart w:id="158" w:name="_Toc4843"/>
            <w:bookmarkStart w:id="159" w:name="_Toc21823"/>
            <w:r>
              <w:rPr>
                <w:b/>
                <w:bCs/>
              </w:rPr>
              <w:t>大</w:t>
            </w:r>
            <w:bookmarkEnd w:id="157"/>
            <w:bookmarkEnd w:id="158"/>
            <w:bookmarkEnd w:id="159"/>
          </w:p>
        </w:tc>
        <w:tc>
          <w:tcPr>
            <w:tcW w:w="412" w:type="pct"/>
            <w:noWrap w:val="0"/>
            <w:vAlign w:val="center"/>
          </w:tcPr>
          <w:p>
            <w:pPr>
              <w:pStyle w:val="34"/>
              <w:bidi w:val="0"/>
              <w:rPr>
                <w:b/>
                <w:bCs/>
              </w:rPr>
            </w:pPr>
            <w:bookmarkStart w:id="160" w:name="_Toc16004"/>
            <w:bookmarkStart w:id="161" w:name="_Toc2313"/>
            <w:bookmarkStart w:id="162" w:name="_Toc27462"/>
            <w:r>
              <w:rPr>
                <w:b/>
                <w:bCs/>
              </w:rPr>
              <w:t>中</w:t>
            </w:r>
            <w:bookmarkEnd w:id="160"/>
            <w:bookmarkEnd w:id="161"/>
            <w:bookmarkEnd w:id="162"/>
          </w:p>
        </w:tc>
        <w:tc>
          <w:tcPr>
            <w:tcW w:w="412" w:type="pct"/>
            <w:noWrap w:val="0"/>
            <w:vAlign w:val="center"/>
          </w:tcPr>
          <w:p>
            <w:pPr>
              <w:pStyle w:val="34"/>
              <w:bidi w:val="0"/>
              <w:rPr>
                <w:b/>
                <w:bCs/>
              </w:rPr>
            </w:pPr>
            <w:bookmarkStart w:id="163" w:name="_Toc775"/>
            <w:bookmarkStart w:id="164" w:name="_Toc1657"/>
            <w:bookmarkStart w:id="165" w:name="_Toc20019"/>
            <w:r>
              <w:rPr>
                <w:b/>
                <w:bCs/>
              </w:rPr>
              <w:t>小</w:t>
            </w:r>
            <w:bookmarkEnd w:id="163"/>
            <w:bookmarkEnd w:id="164"/>
            <w:bookmarkEnd w:id="165"/>
          </w:p>
        </w:tc>
        <w:tc>
          <w:tcPr>
            <w:tcW w:w="412" w:type="pct"/>
            <w:noWrap w:val="0"/>
            <w:vAlign w:val="center"/>
          </w:tcPr>
          <w:p>
            <w:pPr>
              <w:pStyle w:val="34"/>
              <w:bidi w:val="0"/>
              <w:rPr>
                <w:b/>
                <w:bCs/>
              </w:rPr>
            </w:pPr>
            <w:bookmarkStart w:id="166" w:name="_Toc14960"/>
            <w:bookmarkStart w:id="167" w:name="_Toc436"/>
            <w:bookmarkStart w:id="168" w:name="_Toc13381"/>
            <w:r>
              <w:rPr>
                <w:b/>
                <w:bCs/>
              </w:rPr>
              <w:t>大</w:t>
            </w:r>
            <w:bookmarkEnd w:id="166"/>
            <w:bookmarkEnd w:id="167"/>
            <w:bookmarkEnd w:id="168"/>
          </w:p>
        </w:tc>
        <w:tc>
          <w:tcPr>
            <w:tcW w:w="412" w:type="pct"/>
            <w:noWrap w:val="0"/>
            <w:vAlign w:val="center"/>
          </w:tcPr>
          <w:p>
            <w:pPr>
              <w:pStyle w:val="34"/>
              <w:bidi w:val="0"/>
              <w:rPr>
                <w:b/>
                <w:bCs/>
              </w:rPr>
            </w:pPr>
            <w:bookmarkStart w:id="169" w:name="_Toc1863"/>
            <w:bookmarkStart w:id="170" w:name="_Toc30119"/>
            <w:bookmarkStart w:id="171" w:name="_Toc26148"/>
            <w:r>
              <w:rPr>
                <w:b/>
                <w:bCs/>
              </w:rPr>
              <w:t>中</w:t>
            </w:r>
            <w:bookmarkEnd w:id="169"/>
            <w:bookmarkEnd w:id="170"/>
            <w:bookmarkEnd w:id="171"/>
          </w:p>
        </w:tc>
        <w:tc>
          <w:tcPr>
            <w:tcW w:w="412" w:type="pct"/>
            <w:noWrap w:val="0"/>
            <w:vAlign w:val="center"/>
          </w:tcPr>
          <w:p>
            <w:pPr>
              <w:pStyle w:val="34"/>
              <w:bidi w:val="0"/>
              <w:rPr>
                <w:b/>
                <w:bCs/>
              </w:rPr>
            </w:pPr>
            <w:bookmarkStart w:id="172" w:name="_Toc31214"/>
            <w:bookmarkStart w:id="173" w:name="_Toc27356"/>
            <w:bookmarkStart w:id="174" w:name="_Toc14202"/>
            <w:r>
              <w:rPr>
                <w:b/>
                <w:bCs/>
              </w:rPr>
              <w:t>小</w:t>
            </w:r>
            <w:bookmarkEnd w:id="172"/>
            <w:bookmarkEnd w:id="173"/>
            <w:bookmarkEnd w:id="174"/>
          </w:p>
        </w:tc>
        <w:tc>
          <w:tcPr>
            <w:tcW w:w="412" w:type="pct"/>
            <w:noWrap w:val="0"/>
            <w:vAlign w:val="center"/>
          </w:tcPr>
          <w:p>
            <w:pPr>
              <w:pStyle w:val="34"/>
              <w:bidi w:val="0"/>
              <w:rPr>
                <w:b/>
                <w:bCs/>
              </w:rPr>
            </w:pPr>
            <w:bookmarkStart w:id="175" w:name="_Toc21028"/>
            <w:bookmarkStart w:id="176" w:name="_Toc5071"/>
            <w:bookmarkStart w:id="177" w:name="_Toc16525"/>
            <w:r>
              <w:rPr>
                <w:b/>
                <w:bCs/>
              </w:rPr>
              <w:t>大</w:t>
            </w:r>
            <w:bookmarkEnd w:id="175"/>
            <w:bookmarkEnd w:id="176"/>
            <w:bookmarkEnd w:id="177"/>
          </w:p>
        </w:tc>
        <w:tc>
          <w:tcPr>
            <w:tcW w:w="412" w:type="pct"/>
            <w:noWrap w:val="0"/>
            <w:vAlign w:val="center"/>
          </w:tcPr>
          <w:p>
            <w:pPr>
              <w:pStyle w:val="34"/>
              <w:bidi w:val="0"/>
              <w:rPr>
                <w:b/>
                <w:bCs/>
              </w:rPr>
            </w:pPr>
            <w:bookmarkStart w:id="178" w:name="_Toc21830"/>
            <w:bookmarkStart w:id="179" w:name="_Toc4639"/>
            <w:bookmarkStart w:id="180" w:name="_Toc771"/>
            <w:r>
              <w:rPr>
                <w:b/>
                <w:bCs/>
              </w:rPr>
              <w:t>中</w:t>
            </w:r>
            <w:bookmarkEnd w:id="178"/>
            <w:bookmarkEnd w:id="179"/>
            <w:bookmarkEnd w:id="180"/>
          </w:p>
        </w:tc>
        <w:tc>
          <w:tcPr>
            <w:tcW w:w="412" w:type="pct"/>
            <w:noWrap w:val="0"/>
            <w:vAlign w:val="center"/>
          </w:tcPr>
          <w:p>
            <w:pPr>
              <w:pStyle w:val="34"/>
              <w:bidi w:val="0"/>
              <w:rPr>
                <w:b/>
                <w:bCs/>
              </w:rPr>
            </w:pPr>
            <w:bookmarkStart w:id="181" w:name="_Toc14308"/>
            <w:bookmarkStart w:id="182" w:name="_Toc25217"/>
            <w:bookmarkStart w:id="183" w:name="_Toc4169"/>
            <w:r>
              <w:rPr>
                <w:b/>
                <w:bCs/>
              </w:rPr>
              <w:t>小</w:t>
            </w:r>
            <w:bookmarkEnd w:id="181"/>
            <w:bookmarkEnd w:id="182"/>
            <w:bookmarkEnd w:id="18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pct"/>
            <w:noWrap w:val="0"/>
            <w:vAlign w:val="center"/>
          </w:tcPr>
          <w:p>
            <w:pPr>
              <w:pStyle w:val="34"/>
              <w:bidi w:val="0"/>
            </w:pPr>
            <w:bookmarkStart w:id="184" w:name="_Toc18218"/>
            <w:bookmarkStart w:id="185" w:name="_Toc20369"/>
            <w:bookmarkStart w:id="186" w:name="_Toc21425"/>
            <w:r>
              <w:t>敏感</w:t>
            </w:r>
            <w:bookmarkEnd w:id="184"/>
            <w:bookmarkEnd w:id="185"/>
            <w:bookmarkEnd w:id="186"/>
          </w:p>
        </w:tc>
        <w:tc>
          <w:tcPr>
            <w:tcW w:w="412" w:type="pct"/>
            <w:noWrap w:val="0"/>
            <w:vAlign w:val="center"/>
          </w:tcPr>
          <w:p>
            <w:pPr>
              <w:pStyle w:val="34"/>
              <w:bidi w:val="0"/>
            </w:pPr>
            <w:bookmarkStart w:id="187" w:name="_Toc5174"/>
            <w:bookmarkStart w:id="188" w:name="_Toc16997"/>
            <w:bookmarkStart w:id="189" w:name="_Toc9526"/>
            <w:r>
              <w:t>一级</w:t>
            </w:r>
            <w:bookmarkEnd w:id="187"/>
            <w:bookmarkEnd w:id="188"/>
            <w:bookmarkEnd w:id="189"/>
          </w:p>
        </w:tc>
        <w:tc>
          <w:tcPr>
            <w:tcW w:w="412" w:type="pct"/>
            <w:noWrap w:val="0"/>
            <w:vAlign w:val="center"/>
          </w:tcPr>
          <w:p>
            <w:pPr>
              <w:pStyle w:val="34"/>
              <w:bidi w:val="0"/>
            </w:pPr>
            <w:bookmarkStart w:id="190" w:name="_Toc9503"/>
            <w:bookmarkStart w:id="191" w:name="_Toc10812"/>
            <w:bookmarkStart w:id="192" w:name="_Toc20346"/>
            <w:r>
              <w:t>一级</w:t>
            </w:r>
            <w:bookmarkEnd w:id="190"/>
            <w:bookmarkEnd w:id="191"/>
            <w:bookmarkEnd w:id="192"/>
          </w:p>
        </w:tc>
        <w:tc>
          <w:tcPr>
            <w:tcW w:w="412" w:type="pct"/>
            <w:noWrap w:val="0"/>
            <w:vAlign w:val="center"/>
          </w:tcPr>
          <w:p>
            <w:pPr>
              <w:pStyle w:val="34"/>
              <w:bidi w:val="0"/>
            </w:pPr>
            <w:bookmarkStart w:id="193" w:name="_Toc2569"/>
            <w:bookmarkStart w:id="194" w:name="_Toc10256"/>
            <w:bookmarkStart w:id="195" w:name="_Toc25321"/>
            <w:r>
              <w:t>一级</w:t>
            </w:r>
            <w:bookmarkEnd w:id="193"/>
            <w:bookmarkEnd w:id="194"/>
            <w:bookmarkEnd w:id="195"/>
          </w:p>
        </w:tc>
        <w:tc>
          <w:tcPr>
            <w:tcW w:w="412" w:type="pct"/>
            <w:noWrap w:val="0"/>
            <w:vAlign w:val="center"/>
          </w:tcPr>
          <w:p>
            <w:pPr>
              <w:pStyle w:val="34"/>
              <w:bidi w:val="0"/>
            </w:pPr>
            <w:bookmarkStart w:id="196" w:name="_Toc15741"/>
            <w:bookmarkStart w:id="197" w:name="_Toc24623"/>
            <w:bookmarkStart w:id="198" w:name="_Toc2234"/>
            <w:r>
              <w:t>二级</w:t>
            </w:r>
            <w:bookmarkEnd w:id="196"/>
            <w:bookmarkEnd w:id="197"/>
            <w:bookmarkEnd w:id="198"/>
          </w:p>
        </w:tc>
        <w:tc>
          <w:tcPr>
            <w:tcW w:w="412" w:type="pct"/>
            <w:noWrap w:val="0"/>
            <w:vAlign w:val="center"/>
          </w:tcPr>
          <w:p>
            <w:pPr>
              <w:pStyle w:val="34"/>
              <w:bidi w:val="0"/>
            </w:pPr>
            <w:bookmarkStart w:id="199" w:name="_Toc10682"/>
            <w:bookmarkStart w:id="200" w:name="_Toc27619"/>
            <w:bookmarkStart w:id="201" w:name="_Toc3115"/>
            <w:r>
              <w:t>二级</w:t>
            </w:r>
            <w:bookmarkEnd w:id="199"/>
            <w:bookmarkEnd w:id="200"/>
            <w:bookmarkEnd w:id="201"/>
          </w:p>
        </w:tc>
        <w:tc>
          <w:tcPr>
            <w:tcW w:w="412" w:type="pct"/>
            <w:noWrap w:val="0"/>
            <w:vAlign w:val="center"/>
          </w:tcPr>
          <w:p>
            <w:pPr>
              <w:pStyle w:val="34"/>
              <w:bidi w:val="0"/>
            </w:pPr>
            <w:bookmarkStart w:id="202" w:name="_Toc18797"/>
            <w:bookmarkStart w:id="203" w:name="_Toc28081"/>
            <w:bookmarkStart w:id="204" w:name="_Toc2017"/>
            <w:r>
              <w:t>二级</w:t>
            </w:r>
            <w:bookmarkEnd w:id="202"/>
            <w:bookmarkEnd w:id="203"/>
            <w:bookmarkEnd w:id="204"/>
          </w:p>
        </w:tc>
        <w:tc>
          <w:tcPr>
            <w:tcW w:w="412" w:type="pct"/>
            <w:noWrap w:val="0"/>
            <w:vAlign w:val="center"/>
          </w:tcPr>
          <w:p>
            <w:pPr>
              <w:pStyle w:val="34"/>
              <w:bidi w:val="0"/>
            </w:pPr>
            <w:bookmarkStart w:id="205" w:name="_Toc22916"/>
            <w:bookmarkStart w:id="206" w:name="_Toc1629"/>
            <w:bookmarkStart w:id="207" w:name="_Toc16172"/>
            <w:r>
              <w:t>三级</w:t>
            </w:r>
            <w:bookmarkEnd w:id="205"/>
            <w:bookmarkEnd w:id="206"/>
            <w:bookmarkEnd w:id="207"/>
          </w:p>
        </w:tc>
        <w:tc>
          <w:tcPr>
            <w:tcW w:w="412" w:type="pct"/>
            <w:noWrap w:val="0"/>
            <w:vAlign w:val="center"/>
          </w:tcPr>
          <w:p>
            <w:pPr>
              <w:pStyle w:val="34"/>
              <w:bidi w:val="0"/>
            </w:pPr>
            <w:bookmarkStart w:id="208" w:name="_Toc2199"/>
            <w:bookmarkStart w:id="209" w:name="_Toc2807"/>
            <w:bookmarkStart w:id="210" w:name="_Toc21198"/>
            <w:r>
              <w:t>三级</w:t>
            </w:r>
            <w:bookmarkEnd w:id="208"/>
            <w:bookmarkEnd w:id="209"/>
            <w:bookmarkEnd w:id="210"/>
          </w:p>
        </w:tc>
        <w:tc>
          <w:tcPr>
            <w:tcW w:w="412" w:type="pct"/>
            <w:noWrap w:val="0"/>
            <w:vAlign w:val="center"/>
          </w:tcPr>
          <w:p>
            <w:pPr>
              <w:pStyle w:val="34"/>
              <w:bidi w:val="0"/>
            </w:pPr>
            <w:bookmarkStart w:id="211" w:name="_Toc32249"/>
            <w:bookmarkStart w:id="212" w:name="_Toc28882"/>
            <w:bookmarkStart w:id="213" w:name="_Toc32648"/>
            <w:r>
              <w:t>三级</w:t>
            </w:r>
            <w:bookmarkEnd w:id="211"/>
            <w:bookmarkEnd w:id="212"/>
            <w:bookmarkEnd w:id="2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pct"/>
            <w:noWrap w:val="0"/>
            <w:vAlign w:val="center"/>
          </w:tcPr>
          <w:p>
            <w:pPr>
              <w:pStyle w:val="34"/>
              <w:bidi w:val="0"/>
            </w:pPr>
            <w:bookmarkStart w:id="214" w:name="_Toc23898"/>
            <w:bookmarkStart w:id="215" w:name="_Toc743"/>
            <w:bookmarkStart w:id="216" w:name="_Toc24462"/>
            <w:r>
              <w:t>较敏感</w:t>
            </w:r>
            <w:bookmarkEnd w:id="214"/>
            <w:bookmarkEnd w:id="215"/>
            <w:bookmarkEnd w:id="216"/>
          </w:p>
        </w:tc>
        <w:tc>
          <w:tcPr>
            <w:tcW w:w="412" w:type="pct"/>
            <w:noWrap w:val="0"/>
            <w:vAlign w:val="center"/>
          </w:tcPr>
          <w:p>
            <w:pPr>
              <w:pStyle w:val="34"/>
              <w:bidi w:val="0"/>
            </w:pPr>
            <w:bookmarkStart w:id="217" w:name="_Toc23832"/>
            <w:bookmarkStart w:id="218" w:name="_Toc4103"/>
            <w:bookmarkStart w:id="219" w:name="_Toc22768"/>
            <w:r>
              <w:t>一级</w:t>
            </w:r>
            <w:bookmarkEnd w:id="217"/>
            <w:bookmarkEnd w:id="218"/>
            <w:bookmarkEnd w:id="219"/>
          </w:p>
        </w:tc>
        <w:tc>
          <w:tcPr>
            <w:tcW w:w="412" w:type="pct"/>
            <w:noWrap w:val="0"/>
            <w:vAlign w:val="center"/>
          </w:tcPr>
          <w:p>
            <w:pPr>
              <w:pStyle w:val="34"/>
              <w:bidi w:val="0"/>
            </w:pPr>
            <w:bookmarkStart w:id="220" w:name="_Toc24267"/>
            <w:bookmarkStart w:id="221" w:name="_Toc26778"/>
            <w:bookmarkStart w:id="222" w:name="_Toc5987"/>
            <w:r>
              <w:t>一级</w:t>
            </w:r>
            <w:bookmarkEnd w:id="220"/>
            <w:bookmarkEnd w:id="221"/>
            <w:bookmarkEnd w:id="222"/>
          </w:p>
        </w:tc>
        <w:tc>
          <w:tcPr>
            <w:tcW w:w="412" w:type="pct"/>
            <w:noWrap w:val="0"/>
            <w:vAlign w:val="center"/>
          </w:tcPr>
          <w:p>
            <w:pPr>
              <w:pStyle w:val="34"/>
              <w:bidi w:val="0"/>
            </w:pPr>
            <w:bookmarkStart w:id="223" w:name="_Toc19093"/>
            <w:bookmarkStart w:id="224" w:name="_Toc12619"/>
            <w:bookmarkStart w:id="225" w:name="_Toc922"/>
            <w:r>
              <w:t>二级</w:t>
            </w:r>
            <w:bookmarkEnd w:id="223"/>
            <w:bookmarkEnd w:id="224"/>
            <w:bookmarkEnd w:id="225"/>
          </w:p>
        </w:tc>
        <w:tc>
          <w:tcPr>
            <w:tcW w:w="412" w:type="pct"/>
            <w:noWrap w:val="0"/>
            <w:vAlign w:val="center"/>
          </w:tcPr>
          <w:p>
            <w:pPr>
              <w:pStyle w:val="34"/>
              <w:bidi w:val="0"/>
            </w:pPr>
            <w:bookmarkStart w:id="226" w:name="_Toc23633"/>
            <w:bookmarkStart w:id="227" w:name="_Toc22958"/>
            <w:bookmarkStart w:id="228" w:name="_Toc7900"/>
            <w:r>
              <w:t>二级</w:t>
            </w:r>
            <w:bookmarkEnd w:id="226"/>
            <w:bookmarkEnd w:id="227"/>
            <w:bookmarkEnd w:id="228"/>
          </w:p>
        </w:tc>
        <w:tc>
          <w:tcPr>
            <w:tcW w:w="412" w:type="pct"/>
            <w:noWrap w:val="0"/>
            <w:vAlign w:val="center"/>
          </w:tcPr>
          <w:p>
            <w:pPr>
              <w:pStyle w:val="34"/>
              <w:bidi w:val="0"/>
            </w:pPr>
            <w:bookmarkStart w:id="229" w:name="_Toc32252"/>
            <w:bookmarkStart w:id="230" w:name="_Toc15201"/>
            <w:bookmarkStart w:id="231" w:name="_Toc19662"/>
            <w:r>
              <w:t>二级</w:t>
            </w:r>
            <w:bookmarkEnd w:id="229"/>
            <w:bookmarkEnd w:id="230"/>
            <w:bookmarkEnd w:id="231"/>
          </w:p>
        </w:tc>
        <w:tc>
          <w:tcPr>
            <w:tcW w:w="412" w:type="pct"/>
            <w:noWrap w:val="0"/>
            <w:vAlign w:val="center"/>
          </w:tcPr>
          <w:p>
            <w:pPr>
              <w:pStyle w:val="34"/>
              <w:bidi w:val="0"/>
            </w:pPr>
            <w:bookmarkStart w:id="232" w:name="_Toc2754"/>
            <w:bookmarkStart w:id="233" w:name="_Toc23227"/>
            <w:bookmarkStart w:id="234" w:name="_Toc12526"/>
            <w:r>
              <w:t>三级</w:t>
            </w:r>
            <w:bookmarkEnd w:id="232"/>
            <w:bookmarkEnd w:id="233"/>
            <w:bookmarkEnd w:id="234"/>
          </w:p>
        </w:tc>
        <w:tc>
          <w:tcPr>
            <w:tcW w:w="412" w:type="pct"/>
            <w:noWrap w:val="0"/>
            <w:vAlign w:val="center"/>
          </w:tcPr>
          <w:p>
            <w:pPr>
              <w:pStyle w:val="34"/>
              <w:bidi w:val="0"/>
            </w:pPr>
            <w:bookmarkStart w:id="235" w:name="_Toc28586"/>
            <w:bookmarkStart w:id="236" w:name="_Toc13915"/>
            <w:bookmarkStart w:id="237" w:name="_Toc26980"/>
            <w:r>
              <w:t>三级</w:t>
            </w:r>
            <w:bookmarkEnd w:id="235"/>
            <w:bookmarkEnd w:id="236"/>
            <w:bookmarkEnd w:id="237"/>
          </w:p>
        </w:tc>
        <w:tc>
          <w:tcPr>
            <w:tcW w:w="412" w:type="pct"/>
            <w:noWrap w:val="0"/>
            <w:vAlign w:val="center"/>
          </w:tcPr>
          <w:p>
            <w:pPr>
              <w:pStyle w:val="34"/>
              <w:bidi w:val="0"/>
            </w:pPr>
            <w:bookmarkStart w:id="238" w:name="_Toc16613"/>
            <w:bookmarkStart w:id="239" w:name="_Toc17758"/>
            <w:bookmarkStart w:id="240" w:name="_Toc7690"/>
            <w:r>
              <w:t>三级</w:t>
            </w:r>
            <w:bookmarkEnd w:id="238"/>
            <w:bookmarkEnd w:id="239"/>
            <w:bookmarkEnd w:id="240"/>
          </w:p>
        </w:tc>
        <w:tc>
          <w:tcPr>
            <w:tcW w:w="412" w:type="pct"/>
            <w:noWrap w:val="0"/>
            <w:vAlign w:val="center"/>
          </w:tcPr>
          <w:p>
            <w:pPr>
              <w:pStyle w:val="34"/>
              <w:bidi w:val="0"/>
            </w:pPr>
            <w:bookmarkStart w:id="241" w:name="_Toc16212"/>
            <w:bookmarkStart w:id="242" w:name="_Toc28497"/>
            <w:bookmarkStart w:id="243" w:name="_Toc56"/>
            <w:r>
              <w:t>-</w:t>
            </w:r>
            <w:bookmarkEnd w:id="241"/>
            <w:bookmarkEnd w:id="242"/>
            <w:bookmarkEnd w:id="24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pct"/>
            <w:noWrap w:val="0"/>
            <w:vAlign w:val="center"/>
          </w:tcPr>
          <w:p>
            <w:pPr>
              <w:pStyle w:val="34"/>
              <w:bidi w:val="0"/>
            </w:pPr>
            <w:bookmarkStart w:id="244" w:name="_Toc14950"/>
            <w:bookmarkStart w:id="245" w:name="_Toc20636"/>
            <w:bookmarkStart w:id="246" w:name="_Toc3592"/>
            <w:r>
              <w:t>不敏感</w:t>
            </w:r>
            <w:bookmarkEnd w:id="244"/>
            <w:bookmarkEnd w:id="245"/>
            <w:bookmarkEnd w:id="246"/>
          </w:p>
        </w:tc>
        <w:tc>
          <w:tcPr>
            <w:tcW w:w="412" w:type="pct"/>
            <w:noWrap w:val="0"/>
            <w:vAlign w:val="center"/>
          </w:tcPr>
          <w:p>
            <w:pPr>
              <w:pStyle w:val="34"/>
              <w:bidi w:val="0"/>
            </w:pPr>
            <w:bookmarkStart w:id="247" w:name="_Toc6562"/>
            <w:bookmarkStart w:id="248" w:name="_Toc16341"/>
            <w:bookmarkStart w:id="249" w:name="_Toc29385"/>
            <w:r>
              <w:t>一级</w:t>
            </w:r>
            <w:bookmarkEnd w:id="247"/>
            <w:bookmarkEnd w:id="248"/>
            <w:bookmarkEnd w:id="249"/>
          </w:p>
        </w:tc>
        <w:tc>
          <w:tcPr>
            <w:tcW w:w="412" w:type="pct"/>
            <w:noWrap w:val="0"/>
            <w:vAlign w:val="center"/>
          </w:tcPr>
          <w:p>
            <w:pPr>
              <w:pStyle w:val="34"/>
              <w:bidi w:val="0"/>
            </w:pPr>
            <w:bookmarkStart w:id="250" w:name="_Toc22247"/>
            <w:bookmarkStart w:id="251" w:name="_Toc20807"/>
            <w:bookmarkStart w:id="252" w:name="_Toc18248"/>
            <w:r>
              <w:t>二级</w:t>
            </w:r>
            <w:bookmarkEnd w:id="250"/>
            <w:bookmarkEnd w:id="251"/>
            <w:bookmarkEnd w:id="252"/>
          </w:p>
        </w:tc>
        <w:tc>
          <w:tcPr>
            <w:tcW w:w="412" w:type="pct"/>
            <w:noWrap w:val="0"/>
            <w:vAlign w:val="center"/>
          </w:tcPr>
          <w:p>
            <w:pPr>
              <w:pStyle w:val="34"/>
              <w:bidi w:val="0"/>
            </w:pPr>
            <w:bookmarkStart w:id="253" w:name="_Toc31889"/>
            <w:bookmarkStart w:id="254" w:name="_Toc26276"/>
            <w:bookmarkStart w:id="255" w:name="_Toc30180"/>
            <w:r>
              <w:t>二级</w:t>
            </w:r>
            <w:bookmarkEnd w:id="253"/>
            <w:bookmarkEnd w:id="254"/>
            <w:bookmarkEnd w:id="255"/>
          </w:p>
        </w:tc>
        <w:tc>
          <w:tcPr>
            <w:tcW w:w="412" w:type="pct"/>
            <w:noWrap w:val="0"/>
            <w:vAlign w:val="center"/>
          </w:tcPr>
          <w:p>
            <w:pPr>
              <w:pStyle w:val="34"/>
              <w:bidi w:val="0"/>
            </w:pPr>
            <w:bookmarkStart w:id="256" w:name="_Toc31907"/>
            <w:bookmarkStart w:id="257" w:name="_Toc2195"/>
            <w:bookmarkStart w:id="258" w:name="_Toc16308"/>
            <w:r>
              <w:t>二级</w:t>
            </w:r>
            <w:bookmarkEnd w:id="256"/>
            <w:bookmarkEnd w:id="257"/>
            <w:bookmarkEnd w:id="258"/>
          </w:p>
        </w:tc>
        <w:tc>
          <w:tcPr>
            <w:tcW w:w="412" w:type="pct"/>
            <w:noWrap w:val="0"/>
            <w:vAlign w:val="center"/>
          </w:tcPr>
          <w:p>
            <w:pPr>
              <w:pStyle w:val="34"/>
              <w:bidi w:val="0"/>
            </w:pPr>
            <w:bookmarkStart w:id="259" w:name="_Toc24275"/>
            <w:bookmarkStart w:id="260" w:name="_Toc25971"/>
            <w:bookmarkStart w:id="261" w:name="_Toc6997"/>
            <w:r>
              <w:t>三级</w:t>
            </w:r>
            <w:bookmarkEnd w:id="259"/>
            <w:bookmarkEnd w:id="260"/>
            <w:bookmarkEnd w:id="261"/>
          </w:p>
        </w:tc>
        <w:tc>
          <w:tcPr>
            <w:tcW w:w="412" w:type="pct"/>
            <w:noWrap w:val="0"/>
            <w:vAlign w:val="center"/>
          </w:tcPr>
          <w:p>
            <w:pPr>
              <w:pStyle w:val="34"/>
              <w:bidi w:val="0"/>
            </w:pPr>
            <w:bookmarkStart w:id="262" w:name="_Toc5378"/>
            <w:bookmarkStart w:id="263" w:name="_Toc32446"/>
            <w:bookmarkStart w:id="264" w:name="_Toc6256"/>
            <w:r>
              <w:t>三级</w:t>
            </w:r>
            <w:bookmarkEnd w:id="262"/>
            <w:bookmarkEnd w:id="263"/>
            <w:bookmarkEnd w:id="264"/>
          </w:p>
        </w:tc>
        <w:tc>
          <w:tcPr>
            <w:tcW w:w="412" w:type="pct"/>
            <w:noWrap w:val="0"/>
            <w:vAlign w:val="center"/>
          </w:tcPr>
          <w:p>
            <w:pPr>
              <w:pStyle w:val="34"/>
              <w:bidi w:val="0"/>
            </w:pPr>
            <w:bookmarkStart w:id="265" w:name="_Toc20287"/>
            <w:bookmarkStart w:id="266" w:name="_Toc5895"/>
            <w:bookmarkStart w:id="267" w:name="_Toc9472"/>
            <w:r>
              <w:t>三级</w:t>
            </w:r>
            <w:bookmarkEnd w:id="265"/>
            <w:bookmarkEnd w:id="266"/>
            <w:bookmarkEnd w:id="267"/>
          </w:p>
        </w:tc>
        <w:tc>
          <w:tcPr>
            <w:tcW w:w="412" w:type="pct"/>
            <w:noWrap w:val="0"/>
            <w:vAlign w:val="center"/>
          </w:tcPr>
          <w:p>
            <w:pPr>
              <w:pStyle w:val="34"/>
              <w:bidi w:val="0"/>
            </w:pPr>
            <w:bookmarkStart w:id="268" w:name="_Toc1500"/>
            <w:bookmarkStart w:id="269" w:name="_Toc1354"/>
            <w:bookmarkStart w:id="270" w:name="_Toc1002"/>
            <w:r>
              <w:t>-</w:t>
            </w:r>
            <w:bookmarkEnd w:id="268"/>
            <w:bookmarkEnd w:id="269"/>
            <w:bookmarkEnd w:id="270"/>
          </w:p>
        </w:tc>
        <w:tc>
          <w:tcPr>
            <w:tcW w:w="412" w:type="pct"/>
            <w:noWrap w:val="0"/>
            <w:vAlign w:val="center"/>
          </w:tcPr>
          <w:p>
            <w:pPr>
              <w:pStyle w:val="34"/>
              <w:bidi w:val="0"/>
            </w:pPr>
            <w:bookmarkStart w:id="271" w:name="_Toc9667"/>
            <w:bookmarkStart w:id="272" w:name="_Toc31722"/>
            <w:bookmarkStart w:id="273" w:name="_Toc28724"/>
            <w:r>
              <w:t>-</w:t>
            </w:r>
            <w:bookmarkEnd w:id="271"/>
            <w:bookmarkEnd w:id="272"/>
            <w:bookmarkEnd w:id="2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0"/>
            <w:noWrap w:val="0"/>
            <w:vAlign w:val="center"/>
          </w:tcPr>
          <w:p>
            <w:pPr>
              <w:pStyle w:val="34"/>
              <w:bidi w:val="0"/>
            </w:pPr>
            <w:bookmarkStart w:id="274" w:name="_Toc12075"/>
            <w:bookmarkStart w:id="275" w:name="_Toc1675"/>
            <w:bookmarkStart w:id="276" w:name="_Toc5441"/>
            <w:r>
              <w:t>注：“-”表示可不开展土壤环境影响评价工作</w:t>
            </w:r>
            <w:bookmarkEnd w:id="274"/>
            <w:bookmarkEnd w:id="275"/>
            <w:bookmarkEnd w:id="276"/>
          </w:p>
        </w:tc>
      </w:tr>
    </w:tbl>
    <w:p>
      <w:pPr>
        <w:bidi w:val="0"/>
      </w:pPr>
      <w:r>
        <w:t>本项目类别为I类项目，敏感程度为不敏感，占地规模为</w:t>
      </w:r>
      <w:r>
        <w:rPr>
          <w:rFonts w:hint="eastAsia"/>
          <w:lang w:eastAsia="zh-CN"/>
        </w:rPr>
        <w:t>中</w:t>
      </w:r>
      <w:r>
        <w:t>型，对照表1.</w:t>
      </w:r>
      <w:r>
        <w:rPr>
          <w:rFonts w:hint="eastAsia"/>
          <w:lang w:val="en-US" w:eastAsia="zh-CN"/>
        </w:rPr>
        <w:t>7</w:t>
      </w:r>
      <w:r>
        <w:t>-</w:t>
      </w:r>
      <w:r>
        <w:rPr>
          <w:rFonts w:hint="eastAsia"/>
          <w:lang w:val="en-US" w:eastAsia="zh-CN"/>
        </w:rPr>
        <w:t>13</w:t>
      </w:r>
      <w:r>
        <w:t>，本项目土壤评价工作等级为二级。</w:t>
      </w:r>
    </w:p>
    <w:p>
      <w:pPr>
        <w:bidi w:val="0"/>
      </w:pPr>
      <w:r>
        <w:rPr>
          <w:rFonts w:hint="eastAsia"/>
          <w:lang w:val="en-US" w:eastAsia="zh-CN"/>
        </w:rPr>
        <w:t>⑵</w:t>
      </w:r>
      <w:r>
        <w:t>调查范围</w:t>
      </w:r>
    </w:p>
    <w:p>
      <w:pPr>
        <w:bidi w:val="0"/>
      </w:pPr>
      <w:r>
        <w:t>根据《环境影响评价技术导则—土壤环境（试行）》（HJ964-2018）表5，本项目现状调查范围为项目厂区占地范围及</w:t>
      </w:r>
      <w:r>
        <w:rPr>
          <w:highlight w:val="none"/>
        </w:rPr>
        <w:t>周围</w:t>
      </w:r>
      <w:r>
        <w:rPr>
          <w:rFonts w:hint="eastAsia"/>
          <w:highlight w:val="none"/>
          <w:lang w:val="en-US" w:eastAsia="zh-CN"/>
        </w:rPr>
        <w:t>650</w:t>
      </w:r>
      <w:r>
        <w:rPr>
          <w:highlight w:val="none"/>
        </w:rPr>
        <w:t>m的</w:t>
      </w:r>
      <w:r>
        <w:t>范围内。</w:t>
      </w:r>
    </w:p>
    <w:p>
      <w:pPr>
        <w:pStyle w:val="5"/>
        <w:bidi w:val="0"/>
      </w:pPr>
      <w:bookmarkStart w:id="277" w:name="_Toc455643"/>
      <w:bookmarkStart w:id="278" w:name="_Toc20903"/>
      <w:bookmarkStart w:id="279" w:name="_Toc16711"/>
      <w:r>
        <w:t>1.7.7 环境风险</w:t>
      </w:r>
      <w:bookmarkEnd w:id="277"/>
      <w:bookmarkEnd w:id="278"/>
      <w:bookmarkEnd w:id="279"/>
    </w:p>
    <w:p>
      <w:pPr>
        <w:bidi w:val="0"/>
      </w:pPr>
      <w:r>
        <w:rPr>
          <w:rFonts w:hint="eastAsia"/>
          <w:lang w:val="en-US" w:eastAsia="zh-CN"/>
        </w:rPr>
        <w:t>⑴</w:t>
      </w:r>
      <w:r>
        <w:t>评价等级的确定</w:t>
      </w:r>
    </w:p>
    <w:p>
      <w:pPr>
        <w:bidi w:val="0"/>
      </w:pPr>
      <w:r>
        <w:t>根据《建设项目环境风险评价技术导则》(HJ169-2018)中评价工作等级划分依据，将环境风险评价工作等级划分为一、二、三级，划分依据见表1.7-11。</w:t>
      </w:r>
    </w:p>
    <w:p>
      <w:pPr>
        <w:pStyle w:val="32"/>
        <w:bidi w:val="0"/>
        <w:rPr>
          <w:highlight w:val="none"/>
        </w:rPr>
      </w:pPr>
      <w:r>
        <w:rPr>
          <w:highlight w:val="none"/>
        </w:rPr>
        <w:t>表1.7-11  环境风险评价工作级别划分</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3"/>
        <w:gridCol w:w="1575"/>
        <w:gridCol w:w="1780"/>
        <w:gridCol w:w="2092"/>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075" w:type="pct"/>
            <w:noWrap w:val="0"/>
            <w:vAlign w:val="center"/>
          </w:tcPr>
          <w:p>
            <w:pPr>
              <w:pStyle w:val="34"/>
              <w:bidi w:val="0"/>
              <w:rPr>
                <w:highlight w:val="none"/>
              </w:rPr>
            </w:pPr>
            <w:r>
              <w:rPr>
                <w:highlight w:val="none"/>
              </w:rPr>
              <w:t>环境风险潜势</w:t>
            </w:r>
          </w:p>
        </w:tc>
        <w:tc>
          <w:tcPr>
            <w:tcW w:w="853" w:type="pct"/>
            <w:noWrap w:val="0"/>
            <w:vAlign w:val="center"/>
          </w:tcPr>
          <w:p>
            <w:pPr>
              <w:pStyle w:val="34"/>
              <w:bidi w:val="0"/>
              <w:rPr>
                <w:highlight w:val="none"/>
              </w:rPr>
            </w:pPr>
            <w:r>
              <w:rPr>
                <w:highlight w:val="none"/>
              </w:rPr>
              <w:t>Ⅳ、Ⅳ+</w:t>
            </w:r>
          </w:p>
        </w:tc>
        <w:tc>
          <w:tcPr>
            <w:tcW w:w="964" w:type="pct"/>
            <w:noWrap w:val="0"/>
            <w:vAlign w:val="center"/>
          </w:tcPr>
          <w:p>
            <w:pPr>
              <w:pStyle w:val="34"/>
              <w:bidi w:val="0"/>
              <w:rPr>
                <w:highlight w:val="none"/>
              </w:rPr>
            </w:pPr>
            <w:r>
              <w:rPr>
                <w:highlight w:val="none"/>
              </w:rPr>
              <w:t>Ⅲ</w:t>
            </w:r>
          </w:p>
        </w:tc>
        <w:tc>
          <w:tcPr>
            <w:tcW w:w="1133" w:type="pct"/>
            <w:noWrap w:val="0"/>
            <w:vAlign w:val="center"/>
          </w:tcPr>
          <w:p>
            <w:pPr>
              <w:pStyle w:val="34"/>
              <w:bidi w:val="0"/>
              <w:rPr>
                <w:highlight w:val="none"/>
              </w:rPr>
            </w:pPr>
            <w:r>
              <w:rPr>
                <w:highlight w:val="none"/>
              </w:rPr>
              <w:t>Ⅱ</w:t>
            </w:r>
          </w:p>
        </w:tc>
        <w:tc>
          <w:tcPr>
            <w:tcW w:w="972" w:type="pct"/>
            <w:noWrap w:val="0"/>
            <w:vAlign w:val="center"/>
          </w:tcPr>
          <w:p>
            <w:pPr>
              <w:pStyle w:val="34"/>
              <w:bidi w:val="0"/>
              <w:rPr>
                <w:highlight w:val="none"/>
              </w:rPr>
            </w:pPr>
            <w:r>
              <w:rPr>
                <w:highlight w:val="none"/>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pct"/>
            <w:noWrap w:val="0"/>
            <w:vAlign w:val="center"/>
          </w:tcPr>
          <w:p>
            <w:pPr>
              <w:pStyle w:val="34"/>
              <w:bidi w:val="0"/>
              <w:rPr>
                <w:highlight w:val="none"/>
              </w:rPr>
            </w:pPr>
            <w:r>
              <w:rPr>
                <w:highlight w:val="none"/>
              </w:rPr>
              <w:t>评价工作等级</w:t>
            </w:r>
          </w:p>
        </w:tc>
        <w:tc>
          <w:tcPr>
            <w:tcW w:w="853" w:type="pct"/>
            <w:noWrap w:val="0"/>
            <w:vAlign w:val="center"/>
          </w:tcPr>
          <w:p>
            <w:pPr>
              <w:pStyle w:val="34"/>
              <w:bidi w:val="0"/>
              <w:rPr>
                <w:highlight w:val="none"/>
              </w:rPr>
            </w:pPr>
            <w:r>
              <w:rPr>
                <w:highlight w:val="none"/>
              </w:rPr>
              <w:t>一</w:t>
            </w:r>
          </w:p>
        </w:tc>
        <w:tc>
          <w:tcPr>
            <w:tcW w:w="964" w:type="pct"/>
            <w:noWrap w:val="0"/>
            <w:vAlign w:val="center"/>
          </w:tcPr>
          <w:p>
            <w:pPr>
              <w:pStyle w:val="34"/>
              <w:bidi w:val="0"/>
              <w:rPr>
                <w:highlight w:val="none"/>
              </w:rPr>
            </w:pPr>
            <w:r>
              <w:rPr>
                <w:highlight w:val="none"/>
              </w:rPr>
              <w:t>二</w:t>
            </w:r>
          </w:p>
        </w:tc>
        <w:tc>
          <w:tcPr>
            <w:tcW w:w="1133" w:type="pct"/>
            <w:noWrap w:val="0"/>
            <w:vAlign w:val="center"/>
          </w:tcPr>
          <w:p>
            <w:pPr>
              <w:pStyle w:val="34"/>
              <w:bidi w:val="0"/>
              <w:rPr>
                <w:highlight w:val="none"/>
              </w:rPr>
            </w:pPr>
            <w:r>
              <w:rPr>
                <w:highlight w:val="none"/>
              </w:rPr>
              <w:t>三</w:t>
            </w:r>
          </w:p>
        </w:tc>
        <w:tc>
          <w:tcPr>
            <w:tcW w:w="972" w:type="pct"/>
            <w:noWrap w:val="0"/>
            <w:vAlign w:val="center"/>
          </w:tcPr>
          <w:p>
            <w:pPr>
              <w:pStyle w:val="34"/>
              <w:bidi w:val="0"/>
              <w:rPr>
                <w:highlight w:val="none"/>
              </w:rPr>
            </w:pPr>
            <w:r>
              <w:rPr>
                <w:highlight w:val="none"/>
              </w:rPr>
              <w:t>简单分析a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noWrap w:val="0"/>
            <w:vAlign w:val="center"/>
          </w:tcPr>
          <w:p>
            <w:pPr>
              <w:pStyle w:val="34"/>
              <w:bidi w:val="0"/>
              <w:rPr>
                <w:highlight w:val="none"/>
              </w:rPr>
            </w:pPr>
            <w:r>
              <w:rPr>
                <w:highlight w:val="none"/>
              </w:rPr>
              <w:t>a是相对于详细评价工作内容而言，在描述危险物质、环境影响途径、环境危害后果、风险防范措施等方面给出定性的说明。见附录 A。</w:t>
            </w:r>
          </w:p>
        </w:tc>
      </w:tr>
    </w:tbl>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cs="Times New Roman"/>
          <w:highlight w:val="none"/>
        </w:rPr>
      </w:pPr>
      <w:r>
        <w:rPr>
          <w:rFonts w:ascii="Times New Roman" w:hAnsi="Times New Roman" w:eastAsia="宋体" w:cs="Times New Roman"/>
          <w:highlight w:val="none"/>
        </w:rPr>
        <w:t>本项目综合环境风险潜势为高环境风险Ⅳ级，环境风险评价等级为一级，其中大气、地表水风险评价等级均为二级，地下水环境风险等级为一级。</w:t>
      </w: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s="Times New Roman"/>
          <w:highlight w:val="none"/>
          <w:lang w:val="en-US" w:eastAsia="zh-CN"/>
        </w:rPr>
      </w:pPr>
      <w:r>
        <w:rPr>
          <w:rFonts w:ascii="Times New Roman" w:hAnsi="Times New Roman" w:eastAsia="宋体" w:cs="Times New Roman"/>
          <w:highlight w:val="none"/>
        </w:rPr>
        <w:t>综合考虑，本项目环境风险评价等级确定为一级评价。</w:t>
      </w:r>
    </w:p>
    <w:p>
      <w:pPr>
        <w:bidi w:val="0"/>
        <w:rPr>
          <w:highlight w:val="none"/>
        </w:rPr>
      </w:pPr>
      <w:r>
        <w:rPr>
          <w:rFonts w:hint="eastAsia"/>
          <w:highlight w:val="none"/>
          <w:lang w:val="en-US" w:eastAsia="zh-CN"/>
        </w:rPr>
        <w:t>⑵</w:t>
      </w:r>
      <w:r>
        <w:rPr>
          <w:highlight w:val="none"/>
        </w:rPr>
        <w:t>评价范围</w:t>
      </w:r>
    </w:p>
    <w:p>
      <w:pPr>
        <w:bidi w:val="0"/>
        <w:rPr>
          <w:highlight w:val="none"/>
        </w:rPr>
      </w:pPr>
      <w:r>
        <w:rPr>
          <w:highlight w:val="none"/>
        </w:rPr>
        <w:t>根据《建设项目环境风险评价技术导则》(HJ169-2018)，评价范围确定如下。</w:t>
      </w:r>
    </w:p>
    <w:p>
      <w:pPr>
        <w:bidi w:val="0"/>
        <w:rPr>
          <w:highlight w:val="none"/>
        </w:rPr>
      </w:pPr>
      <w:r>
        <w:rPr>
          <w:highlight w:val="none"/>
        </w:rPr>
        <w:fldChar w:fldCharType="begin"/>
      </w:r>
      <w:r>
        <w:rPr>
          <w:highlight w:val="none"/>
        </w:rPr>
        <w:instrText xml:space="preserve"> = 1 \* GB3 </w:instrText>
      </w:r>
      <w:r>
        <w:rPr>
          <w:highlight w:val="none"/>
        </w:rPr>
        <w:fldChar w:fldCharType="separate"/>
      </w:r>
      <w:r>
        <w:rPr>
          <w:highlight w:val="none"/>
        </w:rPr>
        <w:t>①</w:t>
      </w:r>
      <w:r>
        <w:rPr>
          <w:highlight w:val="none"/>
        </w:rPr>
        <w:fldChar w:fldCharType="end"/>
      </w:r>
      <w:r>
        <w:rPr>
          <w:highlight w:val="none"/>
        </w:rPr>
        <w:t>大气风险评价范围</w:t>
      </w:r>
    </w:p>
    <w:p>
      <w:pPr>
        <w:bidi w:val="0"/>
        <w:rPr>
          <w:highlight w:val="none"/>
        </w:rPr>
      </w:pPr>
      <w:r>
        <w:rPr>
          <w:highlight w:val="none"/>
        </w:rPr>
        <w:t>大气风险评价范围设定为距离项目边界5km的圆形区域为评价范围，大气风险评价范围见图1.9-1。</w:t>
      </w:r>
    </w:p>
    <w:p>
      <w:pPr>
        <w:bidi w:val="0"/>
        <w:rPr>
          <w:highlight w:val="none"/>
        </w:rPr>
      </w:pPr>
      <w:r>
        <w:rPr>
          <w:highlight w:val="none"/>
        </w:rPr>
        <w:fldChar w:fldCharType="begin"/>
      </w:r>
      <w:r>
        <w:rPr>
          <w:highlight w:val="none"/>
        </w:rPr>
        <w:instrText xml:space="preserve"> = 2 \* GB3 </w:instrText>
      </w:r>
      <w:r>
        <w:rPr>
          <w:highlight w:val="none"/>
        </w:rPr>
        <w:fldChar w:fldCharType="separate"/>
      </w:r>
      <w:r>
        <w:rPr>
          <w:highlight w:val="none"/>
        </w:rPr>
        <w:t>②</w:t>
      </w:r>
      <w:r>
        <w:rPr>
          <w:highlight w:val="none"/>
        </w:rPr>
        <w:fldChar w:fldCharType="end"/>
      </w:r>
      <w:r>
        <w:rPr>
          <w:highlight w:val="none"/>
        </w:rPr>
        <w:t>地表水风险评价范围</w:t>
      </w:r>
    </w:p>
    <w:p>
      <w:pPr>
        <w:bidi w:val="0"/>
        <w:rPr>
          <w:highlight w:val="none"/>
        </w:rPr>
      </w:pPr>
      <w:r>
        <w:rPr>
          <w:highlight w:val="none"/>
        </w:rPr>
        <w:t>参照《环评影响评价技术导则-地表水环境》（HJ2.3-2018），本项目工艺废水集中收集后进入厂区污水处理站处理，处理后的废水进入园区污水处理厂，因此不设置地表水风险评价范围。</w:t>
      </w:r>
    </w:p>
    <w:p>
      <w:pPr>
        <w:bidi w:val="0"/>
        <w:rPr>
          <w:highlight w:val="none"/>
        </w:rPr>
      </w:pPr>
      <w:r>
        <w:rPr>
          <w:highlight w:val="none"/>
        </w:rPr>
        <w:fldChar w:fldCharType="begin"/>
      </w:r>
      <w:r>
        <w:rPr>
          <w:highlight w:val="none"/>
        </w:rPr>
        <w:instrText xml:space="preserve"> = 3 \* GB3 </w:instrText>
      </w:r>
      <w:r>
        <w:rPr>
          <w:highlight w:val="none"/>
        </w:rPr>
        <w:fldChar w:fldCharType="separate"/>
      </w:r>
      <w:r>
        <w:rPr>
          <w:highlight w:val="none"/>
        </w:rPr>
        <w:t>③</w:t>
      </w:r>
      <w:r>
        <w:rPr>
          <w:highlight w:val="none"/>
        </w:rPr>
        <w:fldChar w:fldCharType="end"/>
      </w:r>
      <w:r>
        <w:rPr>
          <w:highlight w:val="none"/>
        </w:rPr>
        <w:t>地下水风险评价范围</w:t>
      </w:r>
    </w:p>
    <w:p>
      <w:pPr>
        <w:bidi w:val="0"/>
        <w:rPr>
          <w:highlight w:val="none"/>
        </w:rPr>
      </w:pPr>
      <w:r>
        <w:rPr>
          <w:highlight w:val="none"/>
        </w:rPr>
        <w:t>根据《环境影响评价技术导则 地下水环境》（HJ610-2016），本次评价地下水环境风险评价范围为与地下水评价范围相同。</w:t>
      </w:r>
    </w:p>
    <w:p>
      <w:pPr>
        <w:pStyle w:val="4"/>
        <w:bidi w:val="0"/>
        <w:rPr>
          <w:rFonts w:hint="default"/>
          <w:lang w:val="en-US"/>
        </w:rPr>
      </w:pPr>
      <w:bookmarkStart w:id="280" w:name="_Toc183242097"/>
      <w:bookmarkStart w:id="281" w:name="_Toc228349813"/>
      <w:bookmarkStart w:id="282" w:name="_Toc201894467"/>
      <w:bookmarkStart w:id="283" w:name="_Toc361289307"/>
      <w:bookmarkStart w:id="284" w:name="_Toc183918869"/>
      <w:bookmarkStart w:id="285" w:name="_Toc23339"/>
      <w:bookmarkStart w:id="286" w:name="_Toc345920243"/>
      <w:bookmarkStart w:id="287" w:name="_Toc183923473"/>
      <w:bookmarkStart w:id="288" w:name="_Toc184435127"/>
      <w:bookmarkStart w:id="289" w:name="_Toc455644"/>
      <w:bookmarkStart w:id="290" w:name="_Toc361288995"/>
      <w:bookmarkStart w:id="291" w:name="_Toc484542736"/>
      <w:bookmarkStart w:id="292" w:name="_Toc203769443"/>
      <w:bookmarkStart w:id="293" w:name="_Toc24933"/>
      <w:r>
        <w:rPr>
          <w:rFonts w:hint="default"/>
          <w:lang w:val="en-US"/>
        </w:rPr>
        <w:t>1.8 评价标准</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pPr>
        <w:pStyle w:val="5"/>
        <w:bidi w:val="0"/>
      </w:pPr>
      <w:bookmarkStart w:id="294" w:name="_Toc455645"/>
      <w:bookmarkStart w:id="295" w:name="_Toc31400"/>
      <w:bookmarkStart w:id="296" w:name="_Toc9355"/>
      <w:r>
        <w:t>1.8.1 环境质量标准</w:t>
      </w:r>
      <w:bookmarkEnd w:id="294"/>
      <w:bookmarkEnd w:id="295"/>
      <w:bookmarkEnd w:id="296"/>
    </w:p>
    <w:p>
      <w:pPr>
        <w:bidi w:val="0"/>
      </w:pPr>
      <w:r>
        <w:rPr>
          <w:rFonts w:hint="eastAsia"/>
          <w:lang w:val="en-US" w:eastAsia="zh-CN"/>
        </w:rPr>
        <w:t>⑴</w:t>
      </w:r>
      <w:r>
        <w:t>环境空气质量标准</w:t>
      </w:r>
    </w:p>
    <w:p>
      <w:pPr>
        <w:bidi w:val="0"/>
        <w:rPr>
          <w:rFonts w:hint="eastAsia"/>
          <w:lang w:val="en-US" w:eastAsia="zh-CN"/>
        </w:rPr>
      </w:pPr>
      <w:r>
        <w:t>环境空气质量标准见表1.8-1所示。</w:t>
      </w:r>
    </w:p>
    <w:p>
      <w:pPr>
        <w:pStyle w:val="37"/>
        <w:pageBreakBefore w:val="0"/>
        <w:kinsoku/>
        <w:wordWrap/>
        <w:topLinePunct w:val="0"/>
        <w:bidi w:val="0"/>
        <w:ind w:firstLine="480"/>
        <w:rPr>
          <w:rFonts w:ascii="Times New Roman" w:hAnsi="Times New Roman" w:cs="Times New Roman"/>
        </w:rPr>
      </w:pPr>
    </w:p>
    <w:p>
      <w:pPr>
        <w:pStyle w:val="37"/>
        <w:pageBreakBefore w:val="0"/>
        <w:kinsoku/>
        <w:wordWrap/>
        <w:topLinePunct w:val="0"/>
        <w:bidi w:val="0"/>
        <w:ind w:firstLine="480"/>
        <w:rPr>
          <w:rFonts w:ascii="Times New Roman" w:hAnsi="Times New Roman" w:cs="Times New Roman"/>
        </w:rPr>
      </w:pPr>
    </w:p>
    <w:p>
      <w:pPr>
        <w:pStyle w:val="37"/>
        <w:pageBreakBefore w:val="0"/>
        <w:kinsoku/>
        <w:wordWrap/>
        <w:topLinePunct w:val="0"/>
        <w:bidi w:val="0"/>
        <w:ind w:firstLine="480"/>
        <w:rPr>
          <w:rFonts w:ascii="Times New Roman" w:hAnsi="Times New Roman" w:cs="Times New Roman"/>
        </w:rPr>
      </w:pPr>
    </w:p>
    <w:p>
      <w:pPr>
        <w:pStyle w:val="43"/>
        <w:pageBreakBefore w:val="0"/>
        <w:kinsoku/>
        <w:wordWrap/>
        <w:topLinePunct w:val="0"/>
        <w:bidi w:val="0"/>
        <w:spacing w:line="240" w:lineRule="auto"/>
        <w:rPr>
          <w:rFonts w:ascii="Times New Roman" w:hAnsi="Times New Roman" w:cs="Times New Roman"/>
        </w:rPr>
        <w:sectPr>
          <w:pgSz w:w="11906" w:h="16838"/>
          <w:pgMar w:top="1701" w:right="1588" w:bottom="1423" w:left="1304" w:header="851" w:footer="992" w:gutter="0"/>
          <w:pgBorders>
            <w:top w:val="none" w:sz="0" w:space="0"/>
            <w:left w:val="none" w:sz="0" w:space="0"/>
            <w:bottom w:val="none" w:sz="0" w:space="0"/>
            <w:right w:val="none" w:sz="0" w:space="0"/>
          </w:pgBorders>
          <w:pgNumType w:fmt="decimal"/>
          <w:cols w:space="720" w:num="1"/>
          <w:docGrid w:linePitch="286" w:charSpace="0"/>
        </w:sectPr>
      </w:pPr>
    </w:p>
    <w:p>
      <w:pPr>
        <w:pStyle w:val="32"/>
        <w:bidi w:val="0"/>
        <w:rPr>
          <w:highlight w:val="none"/>
        </w:rPr>
      </w:pPr>
      <w:r>
        <w:rPr>
          <w:highlight w:val="none"/>
        </w:rPr>
        <w:t>表1.8-1  环境空气污染物基本项目浓度限值（单位：μg/m</w:t>
      </w:r>
      <w:r>
        <w:rPr>
          <w:highlight w:val="none"/>
          <w:vertAlign w:val="superscript"/>
        </w:rPr>
        <w:t>3</w:t>
      </w:r>
      <w:r>
        <w:rPr>
          <w:highlight w:val="none"/>
        </w:rPr>
        <w:t>）</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1302"/>
        <w:gridCol w:w="1388"/>
        <w:gridCol w:w="2223"/>
        <w:gridCol w:w="1731"/>
        <w:gridCol w:w="5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70" w:type="pct"/>
            <w:vMerge w:val="restart"/>
            <w:noWrap w:val="0"/>
            <w:vAlign w:val="center"/>
          </w:tcPr>
          <w:p>
            <w:pPr>
              <w:pStyle w:val="34"/>
              <w:bidi w:val="0"/>
              <w:rPr>
                <w:b/>
                <w:bCs/>
              </w:rPr>
            </w:pPr>
            <w:r>
              <w:rPr>
                <w:b/>
                <w:bCs/>
              </w:rPr>
              <w:t>污染物名称</w:t>
            </w:r>
          </w:p>
        </w:tc>
        <w:tc>
          <w:tcPr>
            <w:tcW w:w="467" w:type="pct"/>
            <w:vMerge w:val="restart"/>
            <w:noWrap w:val="0"/>
            <w:vAlign w:val="center"/>
          </w:tcPr>
          <w:p>
            <w:pPr>
              <w:pStyle w:val="34"/>
              <w:bidi w:val="0"/>
              <w:rPr>
                <w:b/>
                <w:bCs/>
              </w:rPr>
            </w:pPr>
            <w:r>
              <w:rPr>
                <w:b/>
                <w:bCs/>
              </w:rPr>
              <w:t>功能区</w:t>
            </w:r>
          </w:p>
        </w:tc>
        <w:tc>
          <w:tcPr>
            <w:tcW w:w="1917" w:type="pct"/>
            <w:gridSpan w:val="3"/>
            <w:noWrap w:val="0"/>
            <w:vAlign w:val="center"/>
          </w:tcPr>
          <w:p>
            <w:pPr>
              <w:pStyle w:val="34"/>
              <w:bidi w:val="0"/>
              <w:rPr>
                <w:b/>
                <w:bCs/>
              </w:rPr>
            </w:pPr>
            <w:r>
              <w:rPr>
                <w:b/>
                <w:bCs/>
              </w:rPr>
              <w:t>标准值(μg/m³)</w:t>
            </w:r>
          </w:p>
        </w:tc>
        <w:tc>
          <w:tcPr>
            <w:tcW w:w="2145" w:type="pct"/>
            <w:vMerge w:val="restart"/>
            <w:noWrap w:val="0"/>
            <w:vAlign w:val="center"/>
          </w:tcPr>
          <w:p>
            <w:pPr>
              <w:pStyle w:val="34"/>
              <w:bidi w:val="0"/>
            </w:pPr>
            <w:r>
              <w:rPr>
                <w:b/>
                <w:bCs/>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0" w:type="pct"/>
            <w:vMerge w:val="continue"/>
            <w:noWrap w:val="0"/>
            <w:vAlign w:val="center"/>
          </w:tcPr>
          <w:p>
            <w:pPr>
              <w:pStyle w:val="34"/>
              <w:bidi w:val="0"/>
              <w:rPr>
                <w:b/>
                <w:bCs/>
              </w:rPr>
            </w:pPr>
          </w:p>
        </w:tc>
        <w:tc>
          <w:tcPr>
            <w:tcW w:w="467" w:type="pct"/>
            <w:vMerge w:val="continue"/>
            <w:noWrap w:val="0"/>
            <w:vAlign w:val="center"/>
          </w:tcPr>
          <w:p>
            <w:pPr>
              <w:pStyle w:val="34"/>
              <w:bidi w:val="0"/>
              <w:rPr>
                <w:b/>
                <w:bCs/>
              </w:rPr>
            </w:pPr>
          </w:p>
        </w:tc>
        <w:tc>
          <w:tcPr>
            <w:tcW w:w="498" w:type="pct"/>
            <w:noWrap w:val="0"/>
            <w:vAlign w:val="center"/>
          </w:tcPr>
          <w:p>
            <w:pPr>
              <w:pStyle w:val="34"/>
              <w:bidi w:val="0"/>
              <w:rPr>
                <w:rFonts w:hint="eastAsia" w:eastAsia="宋体"/>
                <w:b/>
                <w:bCs/>
                <w:lang w:val="en-US" w:eastAsia="zh-CN"/>
              </w:rPr>
            </w:pPr>
            <w:r>
              <w:rPr>
                <w:rFonts w:hint="eastAsia"/>
                <w:b/>
                <w:bCs/>
                <w:lang w:val="en-US" w:eastAsia="zh-CN"/>
              </w:rPr>
              <w:t>1h均值</w:t>
            </w:r>
          </w:p>
        </w:tc>
        <w:tc>
          <w:tcPr>
            <w:tcW w:w="797" w:type="pct"/>
            <w:noWrap w:val="0"/>
            <w:vAlign w:val="center"/>
          </w:tcPr>
          <w:p>
            <w:pPr>
              <w:pStyle w:val="34"/>
              <w:bidi w:val="0"/>
              <w:rPr>
                <w:b/>
                <w:bCs/>
              </w:rPr>
            </w:pPr>
            <w:r>
              <w:rPr>
                <w:rFonts w:hint="eastAsia"/>
                <w:b/>
                <w:bCs/>
                <w:lang w:val="en-US" w:eastAsia="zh-CN"/>
              </w:rPr>
              <w:t>24h</w:t>
            </w:r>
            <w:r>
              <w:rPr>
                <w:b/>
                <w:bCs/>
              </w:rPr>
              <w:t>均值</w:t>
            </w:r>
          </w:p>
        </w:tc>
        <w:tc>
          <w:tcPr>
            <w:tcW w:w="621" w:type="pct"/>
            <w:noWrap w:val="0"/>
            <w:vAlign w:val="center"/>
          </w:tcPr>
          <w:p>
            <w:pPr>
              <w:pStyle w:val="34"/>
              <w:bidi w:val="0"/>
              <w:rPr>
                <w:b/>
                <w:bCs/>
              </w:rPr>
            </w:pPr>
            <w:r>
              <w:rPr>
                <w:b/>
                <w:bCs/>
              </w:rPr>
              <w:t>年均值</w:t>
            </w:r>
          </w:p>
        </w:tc>
        <w:tc>
          <w:tcPr>
            <w:tcW w:w="2145" w:type="pct"/>
            <w:vMerge w:val="continue"/>
            <w:noWrap w:val="0"/>
            <w:vAlign w:val="center"/>
          </w:tcPr>
          <w:p>
            <w:pPr>
              <w:pStyle w:val="34"/>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470" w:type="pct"/>
            <w:noWrap w:val="0"/>
            <w:vAlign w:val="center"/>
          </w:tcPr>
          <w:p>
            <w:pPr>
              <w:pStyle w:val="34"/>
              <w:bidi w:val="0"/>
            </w:pPr>
            <w:r>
              <w:t>SO</w:t>
            </w:r>
            <w:r>
              <w:rPr>
                <w:vertAlign w:val="subscript"/>
              </w:rPr>
              <w:t>2</w:t>
            </w:r>
          </w:p>
        </w:tc>
        <w:tc>
          <w:tcPr>
            <w:tcW w:w="467" w:type="pct"/>
            <w:noWrap w:val="0"/>
            <w:vAlign w:val="center"/>
          </w:tcPr>
          <w:p>
            <w:pPr>
              <w:pStyle w:val="34"/>
              <w:bidi w:val="0"/>
            </w:pPr>
            <w:r>
              <w:t>二类区</w:t>
            </w:r>
          </w:p>
        </w:tc>
        <w:tc>
          <w:tcPr>
            <w:tcW w:w="498" w:type="pct"/>
            <w:noWrap w:val="0"/>
            <w:vAlign w:val="center"/>
          </w:tcPr>
          <w:p>
            <w:pPr>
              <w:pStyle w:val="34"/>
              <w:bidi w:val="0"/>
            </w:pPr>
            <w:r>
              <w:t>500</w:t>
            </w:r>
          </w:p>
        </w:tc>
        <w:tc>
          <w:tcPr>
            <w:tcW w:w="797" w:type="pct"/>
            <w:noWrap w:val="0"/>
            <w:vAlign w:val="center"/>
          </w:tcPr>
          <w:p>
            <w:pPr>
              <w:pStyle w:val="34"/>
              <w:bidi w:val="0"/>
            </w:pPr>
            <w:r>
              <w:t>150</w:t>
            </w:r>
          </w:p>
        </w:tc>
        <w:tc>
          <w:tcPr>
            <w:tcW w:w="621" w:type="pct"/>
            <w:noWrap w:val="0"/>
            <w:vAlign w:val="center"/>
          </w:tcPr>
          <w:p>
            <w:pPr>
              <w:pStyle w:val="34"/>
              <w:bidi w:val="0"/>
            </w:pPr>
            <w:r>
              <w:t>60</w:t>
            </w:r>
          </w:p>
        </w:tc>
        <w:tc>
          <w:tcPr>
            <w:tcW w:w="2145" w:type="pct"/>
            <w:noWrap w:val="0"/>
            <w:vAlign w:val="center"/>
          </w:tcPr>
          <w:p>
            <w:pPr>
              <w:pStyle w:val="34"/>
              <w:bidi w:val="0"/>
            </w:pPr>
            <w:r>
              <w:t>《环境空气质量标准》（GB 3095-2012）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pct"/>
            <w:noWrap w:val="0"/>
            <w:vAlign w:val="center"/>
          </w:tcPr>
          <w:p>
            <w:pPr>
              <w:pStyle w:val="34"/>
              <w:bidi w:val="0"/>
            </w:pPr>
            <w:r>
              <w:t>PM</w:t>
            </w:r>
            <w:r>
              <w:rPr>
                <w:vertAlign w:val="subscript"/>
              </w:rPr>
              <w:t>10</w:t>
            </w:r>
          </w:p>
        </w:tc>
        <w:tc>
          <w:tcPr>
            <w:tcW w:w="467" w:type="pct"/>
            <w:noWrap w:val="0"/>
            <w:vAlign w:val="center"/>
          </w:tcPr>
          <w:p>
            <w:pPr>
              <w:pStyle w:val="34"/>
              <w:bidi w:val="0"/>
            </w:pPr>
            <w:r>
              <w:t>二类区</w:t>
            </w:r>
          </w:p>
        </w:tc>
        <w:tc>
          <w:tcPr>
            <w:tcW w:w="498" w:type="pct"/>
            <w:noWrap w:val="0"/>
            <w:vAlign w:val="center"/>
          </w:tcPr>
          <w:p>
            <w:pPr>
              <w:pStyle w:val="34"/>
              <w:bidi w:val="0"/>
            </w:pPr>
            <w:r>
              <w:t>/</w:t>
            </w:r>
          </w:p>
        </w:tc>
        <w:tc>
          <w:tcPr>
            <w:tcW w:w="797" w:type="pct"/>
            <w:noWrap w:val="0"/>
            <w:vAlign w:val="center"/>
          </w:tcPr>
          <w:p>
            <w:pPr>
              <w:pStyle w:val="34"/>
              <w:bidi w:val="0"/>
            </w:pPr>
            <w:r>
              <w:t>150</w:t>
            </w:r>
          </w:p>
        </w:tc>
        <w:tc>
          <w:tcPr>
            <w:tcW w:w="621" w:type="pct"/>
            <w:noWrap w:val="0"/>
            <w:vAlign w:val="center"/>
          </w:tcPr>
          <w:p>
            <w:pPr>
              <w:pStyle w:val="34"/>
              <w:bidi w:val="0"/>
            </w:pPr>
            <w:r>
              <w:t>70</w:t>
            </w:r>
          </w:p>
        </w:tc>
        <w:tc>
          <w:tcPr>
            <w:tcW w:w="2145" w:type="pct"/>
            <w:noWrap w:val="0"/>
            <w:vAlign w:val="center"/>
          </w:tcPr>
          <w:p>
            <w:pPr>
              <w:pStyle w:val="34"/>
              <w:bidi w:val="0"/>
            </w:pPr>
            <w:r>
              <w:t>《环境空气质量标准》（GB 3095-2012）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pct"/>
            <w:noWrap w:val="0"/>
            <w:vAlign w:val="center"/>
          </w:tcPr>
          <w:p>
            <w:pPr>
              <w:pStyle w:val="34"/>
              <w:bidi w:val="0"/>
            </w:pPr>
            <w:r>
              <w:t>TSP</w:t>
            </w:r>
          </w:p>
        </w:tc>
        <w:tc>
          <w:tcPr>
            <w:tcW w:w="467" w:type="pct"/>
            <w:noWrap w:val="0"/>
            <w:vAlign w:val="center"/>
          </w:tcPr>
          <w:p>
            <w:pPr>
              <w:pStyle w:val="34"/>
              <w:bidi w:val="0"/>
            </w:pPr>
            <w:r>
              <w:t>二类区</w:t>
            </w:r>
          </w:p>
        </w:tc>
        <w:tc>
          <w:tcPr>
            <w:tcW w:w="498" w:type="pct"/>
            <w:noWrap w:val="0"/>
            <w:vAlign w:val="center"/>
          </w:tcPr>
          <w:p>
            <w:pPr>
              <w:pStyle w:val="34"/>
              <w:bidi w:val="0"/>
            </w:pPr>
            <w:r>
              <w:t>/</w:t>
            </w:r>
          </w:p>
        </w:tc>
        <w:tc>
          <w:tcPr>
            <w:tcW w:w="797" w:type="pct"/>
            <w:noWrap w:val="0"/>
            <w:vAlign w:val="center"/>
          </w:tcPr>
          <w:p>
            <w:pPr>
              <w:pStyle w:val="34"/>
              <w:bidi w:val="0"/>
            </w:pPr>
            <w:r>
              <w:t>300</w:t>
            </w:r>
          </w:p>
        </w:tc>
        <w:tc>
          <w:tcPr>
            <w:tcW w:w="621" w:type="pct"/>
            <w:noWrap w:val="0"/>
            <w:vAlign w:val="center"/>
          </w:tcPr>
          <w:p>
            <w:pPr>
              <w:pStyle w:val="34"/>
              <w:bidi w:val="0"/>
            </w:pPr>
            <w:r>
              <w:t>200</w:t>
            </w:r>
          </w:p>
        </w:tc>
        <w:tc>
          <w:tcPr>
            <w:tcW w:w="2145" w:type="pct"/>
            <w:noWrap w:val="0"/>
            <w:vAlign w:val="center"/>
          </w:tcPr>
          <w:p>
            <w:pPr>
              <w:pStyle w:val="34"/>
              <w:bidi w:val="0"/>
            </w:pPr>
            <w:r>
              <w:t>《环境空气质量标准》（GB 3095-2012）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pct"/>
            <w:noWrap w:val="0"/>
            <w:vAlign w:val="center"/>
          </w:tcPr>
          <w:p>
            <w:pPr>
              <w:pStyle w:val="34"/>
              <w:bidi w:val="0"/>
              <w:rPr>
                <w:rFonts w:hint="default" w:eastAsia="宋体"/>
                <w:lang w:val="en-US" w:eastAsia="zh-CN"/>
              </w:rPr>
            </w:pPr>
            <w:r>
              <w:rPr>
                <w:rFonts w:hint="eastAsia"/>
                <w:lang w:val="en-US" w:eastAsia="zh-CN"/>
              </w:rPr>
              <w:t>NO</w:t>
            </w:r>
            <w:r>
              <w:rPr>
                <w:rFonts w:hint="eastAsia"/>
                <w:vertAlign w:val="subscript"/>
                <w:lang w:val="en-US" w:eastAsia="zh-CN"/>
              </w:rPr>
              <w:t>2</w:t>
            </w:r>
          </w:p>
        </w:tc>
        <w:tc>
          <w:tcPr>
            <w:tcW w:w="467" w:type="pct"/>
            <w:noWrap w:val="0"/>
            <w:vAlign w:val="center"/>
          </w:tcPr>
          <w:p>
            <w:pPr>
              <w:pStyle w:val="34"/>
              <w:bidi w:val="0"/>
              <w:ind w:firstLine="0" w:firstLineChars="0"/>
              <w:rPr>
                <w:rFonts w:ascii="Times New Roman" w:hAnsi="Times New Roman" w:eastAsia="宋体" w:cs="Times New Roman"/>
                <w:kern w:val="2"/>
                <w:sz w:val="21"/>
                <w:szCs w:val="24"/>
                <w:lang w:val="en-US" w:eastAsia="zh-CN" w:bidi="ar-SA"/>
              </w:rPr>
            </w:pPr>
            <w:r>
              <w:t>二类区</w:t>
            </w:r>
          </w:p>
        </w:tc>
        <w:tc>
          <w:tcPr>
            <w:tcW w:w="498" w:type="pct"/>
            <w:noWrap w:val="0"/>
            <w:vAlign w:val="center"/>
          </w:tcPr>
          <w:p>
            <w:pPr>
              <w:pStyle w:val="34"/>
              <w:bidi w:val="0"/>
              <w:rPr>
                <w:rFonts w:hint="default" w:eastAsia="宋体"/>
                <w:lang w:val="en-US" w:eastAsia="zh-CN"/>
              </w:rPr>
            </w:pPr>
            <w:r>
              <w:rPr>
                <w:rFonts w:hint="eastAsia"/>
                <w:lang w:val="en-US" w:eastAsia="zh-CN"/>
              </w:rPr>
              <w:t>200</w:t>
            </w:r>
          </w:p>
        </w:tc>
        <w:tc>
          <w:tcPr>
            <w:tcW w:w="797" w:type="pct"/>
            <w:noWrap w:val="0"/>
            <w:vAlign w:val="center"/>
          </w:tcPr>
          <w:p>
            <w:pPr>
              <w:pStyle w:val="34"/>
              <w:bidi w:val="0"/>
              <w:rPr>
                <w:rFonts w:hint="default" w:eastAsia="宋体"/>
                <w:lang w:val="en-US" w:eastAsia="zh-CN"/>
              </w:rPr>
            </w:pPr>
            <w:r>
              <w:rPr>
                <w:rFonts w:hint="eastAsia"/>
                <w:lang w:val="en-US" w:eastAsia="zh-CN"/>
              </w:rPr>
              <w:t>80</w:t>
            </w:r>
          </w:p>
        </w:tc>
        <w:tc>
          <w:tcPr>
            <w:tcW w:w="621" w:type="pct"/>
            <w:noWrap w:val="0"/>
            <w:vAlign w:val="center"/>
          </w:tcPr>
          <w:p>
            <w:pPr>
              <w:pStyle w:val="34"/>
              <w:bidi w:val="0"/>
              <w:rPr>
                <w:rFonts w:hint="default" w:eastAsia="宋体"/>
                <w:lang w:val="en-US" w:eastAsia="zh-CN"/>
              </w:rPr>
            </w:pPr>
            <w:r>
              <w:rPr>
                <w:rFonts w:hint="eastAsia"/>
                <w:lang w:val="en-US" w:eastAsia="zh-CN"/>
              </w:rPr>
              <w:t>40</w:t>
            </w:r>
          </w:p>
        </w:tc>
        <w:tc>
          <w:tcPr>
            <w:tcW w:w="2145" w:type="pct"/>
            <w:noWrap w:val="0"/>
            <w:vAlign w:val="center"/>
          </w:tcPr>
          <w:p>
            <w:pPr>
              <w:pStyle w:val="34"/>
              <w:bidi w:val="0"/>
            </w:pPr>
            <w:r>
              <w:t>《环境空气质量标准》（GB 3095-2012）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pct"/>
            <w:noWrap w:val="0"/>
            <w:vAlign w:val="center"/>
          </w:tcPr>
          <w:p>
            <w:pPr>
              <w:pStyle w:val="34"/>
              <w:bidi w:val="0"/>
              <w:rPr>
                <w:rFonts w:hint="eastAsia" w:eastAsia="宋体"/>
                <w:lang w:eastAsia="zh-CN"/>
              </w:rPr>
            </w:pPr>
            <w:r>
              <w:t>NO</w:t>
            </w:r>
            <w:r>
              <w:rPr>
                <w:rFonts w:hint="eastAsia"/>
                <w:vertAlign w:val="subscript"/>
                <w:lang w:val="en-US" w:eastAsia="zh-CN"/>
              </w:rPr>
              <w:t>X</w:t>
            </w:r>
          </w:p>
        </w:tc>
        <w:tc>
          <w:tcPr>
            <w:tcW w:w="467" w:type="pct"/>
            <w:noWrap w:val="0"/>
            <w:vAlign w:val="center"/>
          </w:tcPr>
          <w:p>
            <w:pPr>
              <w:pStyle w:val="34"/>
              <w:bidi w:val="0"/>
            </w:pPr>
            <w:r>
              <w:t>二类区</w:t>
            </w:r>
          </w:p>
        </w:tc>
        <w:tc>
          <w:tcPr>
            <w:tcW w:w="498" w:type="pct"/>
            <w:noWrap w:val="0"/>
            <w:vAlign w:val="center"/>
          </w:tcPr>
          <w:p>
            <w:pPr>
              <w:pStyle w:val="34"/>
              <w:bidi w:val="0"/>
            </w:pPr>
            <w:r>
              <w:t>250</w:t>
            </w:r>
          </w:p>
        </w:tc>
        <w:tc>
          <w:tcPr>
            <w:tcW w:w="797" w:type="pct"/>
            <w:noWrap w:val="0"/>
            <w:vAlign w:val="center"/>
          </w:tcPr>
          <w:p>
            <w:pPr>
              <w:pStyle w:val="34"/>
              <w:bidi w:val="0"/>
            </w:pPr>
            <w:r>
              <w:t>100</w:t>
            </w:r>
          </w:p>
        </w:tc>
        <w:tc>
          <w:tcPr>
            <w:tcW w:w="621" w:type="pct"/>
            <w:noWrap w:val="0"/>
            <w:vAlign w:val="center"/>
          </w:tcPr>
          <w:p>
            <w:pPr>
              <w:pStyle w:val="34"/>
              <w:bidi w:val="0"/>
            </w:pPr>
            <w:r>
              <w:t>50</w:t>
            </w:r>
          </w:p>
        </w:tc>
        <w:tc>
          <w:tcPr>
            <w:tcW w:w="2145" w:type="pct"/>
            <w:noWrap w:val="0"/>
            <w:vAlign w:val="center"/>
          </w:tcPr>
          <w:p>
            <w:pPr>
              <w:pStyle w:val="34"/>
              <w:bidi w:val="0"/>
            </w:pPr>
            <w:r>
              <w:t>《环境空气质量标准》（GB 3095-2012）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pct"/>
            <w:noWrap w:val="0"/>
            <w:vAlign w:val="center"/>
          </w:tcPr>
          <w:p>
            <w:pPr>
              <w:pStyle w:val="34"/>
              <w:bidi w:val="0"/>
            </w:pPr>
            <w:r>
              <w:t>CO</w:t>
            </w:r>
          </w:p>
        </w:tc>
        <w:tc>
          <w:tcPr>
            <w:tcW w:w="467" w:type="pct"/>
            <w:noWrap w:val="0"/>
            <w:vAlign w:val="center"/>
          </w:tcPr>
          <w:p>
            <w:pPr>
              <w:pStyle w:val="34"/>
              <w:bidi w:val="0"/>
            </w:pPr>
            <w:r>
              <w:t>二类区</w:t>
            </w:r>
          </w:p>
        </w:tc>
        <w:tc>
          <w:tcPr>
            <w:tcW w:w="498" w:type="pct"/>
            <w:noWrap w:val="0"/>
            <w:vAlign w:val="center"/>
          </w:tcPr>
          <w:p>
            <w:pPr>
              <w:pStyle w:val="34"/>
              <w:bidi w:val="0"/>
            </w:pPr>
            <w:r>
              <w:t>10</w:t>
            </w:r>
          </w:p>
        </w:tc>
        <w:tc>
          <w:tcPr>
            <w:tcW w:w="797" w:type="pct"/>
            <w:noWrap w:val="0"/>
            <w:vAlign w:val="center"/>
          </w:tcPr>
          <w:p>
            <w:pPr>
              <w:pStyle w:val="34"/>
              <w:bidi w:val="0"/>
            </w:pPr>
            <w:r>
              <w:t>4</w:t>
            </w:r>
          </w:p>
        </w:tc>
        <w:tc>
          <w:tcPr>
            <w:tcW w:w="621" w:type="pct"/>
            <w:noWrap w:val="0"/>
            <w:vAlign w:val="center"/>
          </w:tcPr>
          <w:p>
            <w:pPr>
              <w:pStyle w:val="34"/>
              <w:bidi w:val="0"/>
            </w:pPr>
            <w:r>
              <w:t>/</w:t>
            </w:r>
          </w:p>
        </w:tc>
        <w:tc>
          <w:tcPr>
            <w:tcW w:w="2145" w:type="pct"/>
            <w:noWrap w:val="0"/>
            <w:vAlign w:val="center"/>
          </w:tcPr>
          <w:p>
            <w:pPr>
              <w:pStyle w:val="34"/>
              <w:bidi w:val="0"/>
            </w:pPr>
            <w:r>
              <w:t>《环境空气质量标准》（GB 3095-2012）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pct"/>
            <w:noWrap w:val="0"/>
            <w:vAlign w:val="center"/>
          </w:tcPr>
          <w:p>
            <w:pPr>
              <w:pStyle w:val="34"/>
              <w:bidi w:val="0"/>
            </w:pPr>
            <w:r>
              <w:t>O</w:t>
            </w:r>
            <w:r>
              <w:rPr>
                <w:vertAlign w:val="subscript"/>
              </w:rPr>
              <w:t>3</w:t>
            </w:r>
          </w:p>
        </w:tc>
        <w:tc>
          <w:tcPr>
            <w:tcW w:w="467" w:type="pct"/>
            <w:noWrap w:val="0"/>
            <w:vAlign w:val="center"/>
          </w:tcPr>
          <w:p>
            <w:pPr>
              <w:pStyle w:val="34"/>
              <w:bidi w:val="0"/>
            </w:pPr>
            <w:r>
              <w:t>二类区</w:t>
            </w:r>
          </w:p>
        </w:tc>
        <w:tc>
          <w:tcPr>
            <w:tcW w:w="498" w:type="pct"/>
            <w:noWrap w:val="0"/>
            <w:vAlign w:val="center"/>
          </w:tcPr>
          <w:p>
            <w:pPr>
              <w:pStyle w:val="34"/>
              <w:bidi w:val="0"/>
            </w:pPr>
            <w:r>
              <w:t>200</w:t>
            </w:r>
          </w:p>
        </w:tc>
        <w:tc>
          <w:tcPr>
            <w:tcW w:w="797" w:type="pct"/>
            <w:noWrap w:val="0"/>
            <w:vAlign w:val="center"/>
          </w:tcPr>
          <w:p>
            <w:pPr>
              <w:pStyle w:val="34"/>
              <w:bidi w:val="0"/>
            </w:pPr>
            <w:r>
              <w:t>160</w:t>
            </w:r>
            <w:r>
              <w:rPr>
                <w:rFonts w:hint="eastAsia"/>
              </w:rPr>
              <w:t>(</w:t>
            </w:r>
            <w:r>
              <w:t>日最大8</w:t>
            </w:r>
            <w:r>
              <w:rPr>
                <w:rFonts w:hint="eastAsia"/>
                <w:lang w:val="en-US" w:eastAsia="zh-CN"/>
              </w:rPr>
              <w:t>h</w:t>
            </w:r>
            <w:r>
              <w:t xml:space="preserve">平均） </w:t>
            </w:r>
          </w:p>
        </w:tc>
        <w:tc>
          <w:tcPr>
            <w:tcW w:w="621" w:type="pct"/>
            <w:noWrap w:val="0"/>
            <w:vAlign w:val="center"/>
          </w:tcPr>
          <w:p>
            <w:pPr>
              <w:pStyle w:val="34"/>
              <w:bidi w:val="0"/>
            </w:pPr>
            <w:r>
              <w:t>/</w:t>
            </w:r>
          </w:p>
        </w:tc>
        <w:tc>
          <w:tcPr>
            <w:tcW w:w="2145" w:type="pct"/>
            <w:noWrap w:val="0"/>
            <w:vAlign w:val="center"/>
          </w:tcPr>
          <w:p>
            <w:pPr>
              <w:pStyle w:val="34"/>
              <w:bidi w:val="0"/>
            </w:pPr>
            <w:r>
              <w:t>《环境空气质量标准》（GB 3095-2012）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pct"/>
            <w:noWrap w:val="0"/>
            <w:vAlign w:val="center"/>
          </w:tcPr>
          <w:p>
            <w:pPr>
              <w:pStyle w:val="34"/>
              <w:bidi w:val="0"/>
              <w:ind w:firstLine="0" w:firstLineChars="0"/>
              <w:rPr>
                <w:rFonts w:hint="default" w:ascii="Times New Roman" w:hAnsi="Times New Roman" w:eastAsia="宋体" w:cs="Times New Roman"/>
                <w:kern w:val="2"/>
                <w:sz w:val="21"/>
                <w:szCs w:val="24"/>
                <w:lang w:val="en-US" w:eastAsia="zh-CN" w:bidi="ar-SA"/>
              </w:rPr>
            </w:pPr>
            <w:r>
              <w:t>NH</w:t>
            </w:r>
            <w:r>
              <w:rPr>
                <w:vertAlign w:val="subscript"/>
              </w:rPr>
              <w:t>3</w:t>
            </w:r>
          </w:p>
        </w:tc>
        <w:tc>
          <w:tcPr>
            <w:tcW w:w="467" w:type="pct"/>
            <w:noWrap w:val="0"/>
            <w:vAlign w:val="center"/>
          </w:tcPr>
          <w:p>
            <w:pPr>
              <w:pStyle w:val="34"/>
              <w:bidi w:val="0"/>
              <w:ind w:firstLine="0" w:firstLineChars="0"/>
              <w:rPr>
                <w:rFonts w:ascii="Times New Roman" w:hAnsi="Times New Roman" w:eastAsia="宋体" w:cs="Times New Roman"/>
                <w:kern w:val="2"/>
                <w:sz w:val="21"/>
                <w:szCs w:val="24"/>
                <w:lang w:val="en-US" w:eastAsia="zh-CN" w:bidi="ar-SA"/>
              </w:rPr>
            </w:pPr>
            <w:r>
              <w:t>二类区</w:t>
            </w:r>
          </w:p>
        </w:tc>
        <w:tc>
          <w:tcPr>
            <w:tcW w:w="498" w:type="pct"/>
            <w:noWrap w:val="0"/>
            <w:vAlign w:val="center"/>
          </w:tcPr>
          <w:p>
            <w:pPr>
              <w:pStyle w:val="34"/>
              <w:bidi w:val="0"/>
              <w:ind w:firstLine="0" w:firstLineChars="0"/>
              <w:rPr>
                <w:rFonts w:ascii="Times New Roman" w:hAnsi="Times New Roman" w:eastAsia="宋体" w:cs="Times New Roman"/>
                <w:kern w:val="2"/>
                <w:sz w:val="21"/>
                <w:szCs w:val="24"/>
                <w:lang w:val="en-US" w:eastAsia="zh-CN" w:bidi="ar-SA"/>
              </w:rPr>
            </w:pPr>
            <w:r>
              <w:t>200</w:t>
            </w:r>
          </w:p>
        </w:tc>
        <w:tc>
          <w:tcPr>
            <w:tcW w:w="797" w:type="pct"/>
            <w:noWrap w:val="0"/>
            <w:vAlign w:val="center"/>
          </w:tcPr>
          <w:p>
            <w:pPr>
              <w:pStyle w:val="34"/>
              <w:bidi w:val="0"/>
              <w:ind w:firstLine="0" w:firstLineChars="0"/>
              <w:rPr>
                <w:rFonts w:ascii="Times New Roman" w:hAnsi="Times New Roman" w:eastAsia="宋体" w:cs="Times New Roman"/>
                <w:kern w:val="2"/>
                <w:sz w:val="21"/>
                <w:szCs w:val="24"/>
                <w:lang w:val="en-US" w:eastAsia="zh-CN" w:bidi="ar-SA"/>
              </w:rPr>
            </w:pPr>
            <w:r>
              <w:t>/</w:t>
            </w:r>
          </w:p>
        </w:tc>
        <w:tc>
          <w:tcPr>
            <w:tcW w:w="621" w:type="pct"/>
            <w:noWrap w:val="0"/>
            <w:vAlign w:val="center"/>
          </w:tcPr>
          <w:p>
            <w:pPr>
              <w:pStyle w:val="34"/>
              <w:bidi w:val="0"/>
              <w:ind w:firstLine="0" w:firstLineChars="0"/>
              <w:rPr>
                <w:rFonts w:hint="eastAsia" w:ascii="Times New Roman" w:hAnsi="Times New Roman" w:eastAsia="宋体" w:cs="Times New Roman"/>
                <w:kern w:val="2"/>
                <w:sz w:val="21"/>
                <w:szCs w:val="24"/>
                <w:lang w:val="en-US" w:eastAsia="zh-CN" w:bidi="ar-SA"/>
              </w:rPr>
            </w:pPr>
            <w:r>
              <w:t>/</w:t>
            </w:r>
          </w:p>
        </w:tc>
        <w:tc>
          <w:tcPr>
            <w:tcW w:w="2145" w:type="pct"/>
            <w:noWrap w:val="0"/>
            <w:vAlign w:val="center"/>
          </w:tcPr>
          <w:p>
            <w:pPr>
              <w:pStyle w:val="34"/>
              <w:bidi w:val="0"/>
              <w:ind w:firstLine="0" w:firstLineChars="0"/>
              <w:rPr>
                <w:rFonts w:ascii="Times New Roman" w:hAnsi="Times New Roman" w:eastAsia="宋体" w:cs="Times New Roman"/>
                <w:kern w:val="2"/>
                <w:sz w:val="21"/>
                <w:szCs w:val="24"/>
                <w:lang w:val="en-US" w:eastAsia="zh-CN" w:bidi="ar-SA"/>
              </w:rPr>
            </w:pPr>
            <w:r>
              <w:t>《环境影响评价技术导则-大气环境》（HJ 2.2-2018）附录D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pct"/>
            <w:noWrap w:val="0"/>
            <w:vAlign w:val="center"/>
          </w:tcPr>
          <w:p>
            <w:pPr>
              <w:pStyle w:val="34"/>
              <w:bidi w:val="0"/>
              <w:rPr>
                <w:rFonts w:hint="default"/>
                <w:lang w:val="en-US" w:eastAsia="zh-CN"/>
              </w:rPr>
            </w:pPr>
            <w:r>
              <w:rPr>
                <w:rFonts w:hint="eastAsia"/>
                <w:lang w:val="en-US" w:eastAsia="zh-CN"/>
              </w:rPr>
              <w:t>苯胺</w:t>
            </w:r>
          </w:p>
        </w:tc>
        <w:tc>
          <w:tcPr>
            <w:tcW w:w="467" w:type="pct"/>
            <w:noWrap w:val="0"/>
            <w:vAlign w:val="center"/>
          </w:tcPr>
          <w:p>
            <w:pPr>
              <w:pStyle w:val="34"/>
              <w:bidi w:val="0"/>
              <w:rPr>
                <w:rFonts w:hint="eastAsia" w:eastAsia="宋体"/>
                <w:lang w:val="en-US" w:eastAsia="zh-CN"/>
              </w:rPr>
            </w:pPr>
            <w:r>
              <w:t>二类区</w:t>
            </w:r>
          </w:p>
        </w:tc>
        <w:tc>
          <w:tcPr>
            <w:tcW w:w="498" w:type="pct"/>
            <w:noWrap w:val="0"/>
            <w:vAlign w:val="center"/>
          </w:tcPr>
          <w:p>
            <w:pPr>
              <w:pStyle w:val="34"/>
              <w:bidi w:val="0"/>
              <w:rPr>
                <w:rFonts w:hint="default" w:eastAsia="宋体"/>
                <w:lang w:val="en-US" w:eastAsia="zh-CN"/>
              </w:rPr>
            </w:pPr>
            <w:r>
              <w:rPr>
                <w:rFonts w:hint="eastAsia"/>
                <w:lang w:val="en-US" w:eastAsia="zh-CN"/>
              </w:rPr>
              <w:t>100</w:t>
            </w:r>
          </w:p>
        </w:tc>
        <w:tc>
          <w:tcPr>
            <w:tcW w:w="797" w:type="pct"/>
            <w:noWrap w:val="0"/>
            <w:vAlign w:val="center"/>
          </w:tcPr>
          <w:p>
            <w:pPr>
              <w:pStyle w:val="34"/>
              <w:bidi w:val="0"/>
              <w:rPr>
                <w:rFonts w:hint="default" w:eastAsia="宋体"/>
                <w:lang w:val="en-US" w:eastAsia="zh-CN"/>
              </w:rPr>
            </w:pPr>
            <w:r>
              <w:rPr>
                <w:rFonts w:hint="eastAsia"/>
                <w:lang w:val="en-US" w:eastAsia="zh-CN"/>
              </w:rPr>
              <w:t>30</w:t>
            </w:r>
          </w:p>
        </w:tc>
        <w:tc>
          <w:tcPr>
            <w:tcW w:w="621" w:type="pct"/>
            <w:noWrap w:val="0"/>
            <w:vAlign w:val="center"/>
          </w:tcPr>
          <w:p>
            <w:pPr>
              <w:pStyle w:val="34"/>
              <w:bidi w:val="0"/>
              <w:rPr>
                <w:rFonts w:hint="eastAsia"/>
                <w:lang w:val="en-US" w:eastAsia="zh-CN"/>
              </w:rPr>
            </w:pPr>
          </w:p>
        </w:tc>
        <w:tc>
          <w:tcPr>
            <w:tcW w:w="2145" w:type="pct"/>
            <w:noWrap w:val="0"/>
            <w:vAlign w:val="center"/>
          </w:tcPr>
          <w:p>
            <w:pPr>
              <w:pStyle w:val="34"/>
              <w:bidi w:val="0"/>
              <w:ind w:firstLine="0" w:firstLineChars="0"/>
              <w:rPr>
                <w:rFonts w:ascii="Times New Roman" w:hAnsi="Times New Roman" w:eastAsia="宋体" w:cs="Times New Roman"/>
                <w:kern w:val="2"/>
                <w:sz w:val="21"/>
                <w:szCs w:val="24"/>
                <w:lang w:val="en-US" w:eastAsia="zh-CN" w:bidi="ar-SA"/>
              </w:rPr>
            </w:pPr>
            <w:r>
              <w:t>《环境影响评价技术导则-大气环境》（HJ 2.2-2018）附录D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pct"/>
            <w:noWrap w:val="0"/>
            <w:vAlign w:val="center"/>
          </w:tcPr>
          <w:p>
            <w:pPr>
              <w:pStyle w:val="34"/>
              <w:bidi w:val="0"/>
              <w:ind w:firstLine="0" w:firstLineChars="0"/>
              <w:rPr>
                <w:rFonts w:hint="default" w:ascii="Times New Roman" w:hAnsi="Times New Roman" w:eastAsia="宋体" w:cs="Times New Roman"/>
                <w:kern w:val="2"/>
                <w:sz w:val="21"/>
                <w:szCs w:val="24"/>
                <w:lang w:val="en-US" w:eastAsia="zh-CN" w:bidi="ar-SA"/>
              </w:rPr>
            </w:pPr>
            <w:r>
              <w:rPr>
                <w:rFonts w:hint="eastAsia"/>
                <w:lang w:eastAsia="zh-CN"/>
              </w:rPr>
              <w:t>二甲苯</w:t>
            </w:r>
          </w:p>
        </w:tc>
        <w:tc>
          <w:tcPr>
            <w:tcW w:w="467" w:type="pct"/>
            <w:noWrap w:val="0"/>
            <w:vAlign w:val="center"/>
          </w:tcPr>
          <w:p>
            <w:pPr>
              <w:pStyle w:val="34"/>
              <w:bidi w:val="0"/>
              <w:ind w:firstLine="0" w:firstLineChars="0"/>
              <w:rPr>
                <w:rFonts w:ascii="Times New Roman" w:hAnsi="Times New Roman" w:eastAsia="宋体" w:cs="Times New Roman"/>
                <w:kern w:val="2"/>
                <w:sz w:val="21"/>
                <w:szCs w:val="24"/>
                <w:lang w:val="en-US" w:eastAsia="zh-CN" w:bidi="ar-SA"/>
              </w:rPr>
            </w:pPr>
            <w:r>
              <w:t>二类区</w:t>
            </w:r>
          </w:p>
        </w:tc>
        <w:tc>
          <w:tcPr>
            <w:tcW w:w="498" w:type="pct"/>
            <w:noWrap w:val="0"/>
            <w:vAlign w:val="center"/>
          </w:tcPr>
          <w:p>
            <w:pPr>
              <w:pStyle w:val="34"/>
              <w:bidi w:val="0"/>
              <w:ind w:firstLine="0" w:firstLineChars="0"/>
              <w:rPr>
                <w:rFonts w:hint="default" w:ascii="Times New Roman" w:hAnsi="Times New Roman" w:eastAsia="宋体" w:cs="Times New Roman"/>
                <w:kern w:val="2"/>
                <w:sz w:val="21"/>
                <w:szCs w:val="24"/>
                <w:lang w:val="en-US" w:eastAsia="zh-CN" w:bidi="ar-SA"/>
              </w:rPr>
            </w:pPr>
            <w:r>
              <w:rPr>
                <w:rFonts w:hint="eastAsia"/>
                <w:lang w:val="en-US" w:eastAsia="zh-CN"/>
              </w:rPr>
              <w:t>200</w:t>
            </w:r>
          </w:p>
        </w:tc>
        <w:tc>
          <w:tcPr>
            <w:tcW w:w="797" w:type="pct"/>
            <w:noWrap w:val="0"/>
            <w:vAlign w:val="center"/>
          </w:tcPr>
          <w:p>
            <w:pPr>
              <w:pStyle w:val="34"/>
              <w:bidi w:val="0"/>
              <w:ind w:firstLine="0" w:firstLineChars="0"/>
              <w:rPr>
                <w:rFonts w:hint="eastAsia" w:ascii="Times New Roman" w:hAnsi="Times New Roman" w:eastAsia="宋体" w:cs="Times New Roman"/>
                <w:kern w:val="2"/>
                <w:sz w:val="21"/>
                <w:szCs w:val="24"/>
                <w:lang w:val="en-US" w:eastAsia="zh-CN" w:bidi="ar-SA"/>
              </w:rPr>
            </w:pPr>
            <w:r>
              <w:rPr>
                <w:rFonts w:hint="eastAsia"/>
                <w:lang w:val="en-US" w:eastAsia="zh-CN"/>
              </w:rPr>
              <w:t>/</w:t>
            </w:r>
          </w:p>
        </w:tc>
        <w:tc>
          <w:tcPr>
            <w:tcW w:w="621" w:type="pct"/>
            <w:noWrap w:val="0"/>
            <w:vAlign w:val="center"/>
          </w:tcPr>
          <w:p>
            <w:pPr>
              <w:pStyle w:val="34"/>
              <w:bidi w:val="0"/>
              <w:ind w:firstLine="0" w:firstLineChars="0"/>
              <w:rPr>
                <w:rFonts w:hint="eastAsia" w:ascii="Times New Roman" w:hAnsi="Times New Roman" w:eastAsia="宋体" w:cs="Times New Roman"/>
                <w:kern w:val="2"/>
                <w:sz w:val="21"/>
                <w:szCs w:val="24"/>
                <w:lang w:val="en-US" w:eastAsia="zh-CN" w:bidi="ar-SA"/>
              </w:rPr>
            </w:pPr>
            <w:r>
              <w:rPr>
                <w:rFonts w:hint="eastAsia"/>
                <w:lang w:val="en-US" w:eastAsia="zh-CN"/>
              </w:rPr>
              <w:t>/</w:t>
            </w:r>
          </w:p>
        </w:tc>
        <w:tc>
          <w:tcPr>
            <w:tcW w:w="2145" w:type="pct"/>
            <w:noWrap w:val="0"/>
            <w:vAlign w:val="center"/>
          </w:tcPr>
          <w:p>
            <w:pPr>
              <w:pStyle w:val="34"/>
              <w:bidi w:val="0"/>
              <w:ind w:firstLine="0" w:firstLineChars="0"/>
              <w:rPr>
                <w:rFonts w:ascii="Times New Roman" w:hAnsi="Times New Roman" w:eastAsia="宋体" w:cs="Times New Roman"/>
                <w:kern w:val="2"/>
                <w:sz w:val="21"/>
                <w:szCs w:val="24"/>
                <w:lang w:val="en-US" w:eastAsia="zh-CN" w:bidi="ar-SA"/>
              </w:rPr>
            </w:pPr>
            <w:r>
              <w:t>《环境影响评价技术导则-大气环境》（HJ 2.2-2018）附录D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pct"/>
            <w:noWrap w:val="0"/>
            <w:vAlign w:val="center"/>
          </w:tcPr>
          <w:p>
            <w:pPr>
              <w:pStyle w:val="34"/>
              <w:bidi w:val="0"/>
              <w:ind w:firstLine="0" w:firstLineChars="0"/>
              <w:rPr>
                <w:rFonts w:hint="default" w:ascii="Times New Roman" w:hAnsi="Times New Roman" w:eastAsia="宋体" w:cs="Times New Roman"/>
                <w:kern w:val="2"/>
                <w:sz w:val="21"/>
                <w:szCs w:val="24"/>
                <w:lang w:val="en-US" w:eastAsia="zh-CN" w:bidi="ar-SA"/>
              </w:rPr>
            </w:pPr>
            <w:r>
              <w:t>甲苯</w:t>
            </w:r>
          </w:p>
        </w:tc>
        <w:tc>
          <w:tcPr>
            <w:tcW w:w="467" w:type="pct"/>
            <w:noWrap w:val="0"/>
            <w:vAlign w:val="center"/>
          </w:tcPr>
          <w:p>
            <w:pPr>
              <w:pStyle w:val="34"/>
              <w:bidi w:val="0"/>
              <w:ind w:firstLine="0" w:firstLineChars="0"/>
              <w:rPr>
                <w:rFonts w:ascii="Times New Roman" w:hAnsi="Times New Roman" w:eastAsia="宋体" w:cs="Times New Roman"/>
                <w:kern w:val="2"/>
                <w:sz w:val="21"/>
                <w:szCs w:val="24"/>
                <w:lang w:val="en-US" w:eastAsia="zh-CN" w:bidi="ar-SA"/>
              </w:rPr>
            </w:pPr>
            <w:r>
              <w:t>二类区</w:t>
            </w:r>
          </w:p>
        </w:tc>
        <w:tc>
          <w:tcPr>
            <w:tcW w:w="498" w:type="pct"/>
            <w:noWrap w:val="0"/>
            <w:vAlign w:val="center"/>
          </w:tcPr>
          <w:p>
            <w:pPr>
              <w:pStyle w:val="34"/>
              <w:bidi w:val="0"/>
              <w:ind w:firstLine="0" w:firstLineChars="0"/>
              <w:rPr>
                <w:rFonts w:ascii="Times New Roman" w:hAnsi="Times New Roman" w:eastAsia="宋体" w:cs="Times New Roman"/>
                <w:kern w:val="2"/>
                <w:sz w:val="21"/>
                <w:szCs w:val="24"/>
                <w:lang w:val="en-US" w:eastAsia="zh-CN" w:bidi="ar-SA"/>
              </w:rPr>
            </w:pPr>
            <w:r>
              <w:t>200</w:t>
            </w:r>
          </w:p>
        </w:tc>
        <w:tc>
          <w:tcPr>
            <w:tcW w:w="797" w:type="pct"/>
            <w:noWrap w:val="0"/>
            <w:vAlign w:val="center"/>
          </w:tcPr>
          <w:p>
            <w:pPr>
              <w:pStyle w:val="34"/>
              <w:bidi w:val="0"/>
              <w:ind w:firstLine="0" w:firstLineChars="0"/>
              <w:rPr>
                <w:rFonts w:ascii="Times New Roman" w:hAnsi="Times New Roman" w:eastAsia="宋体" w:cs="Times New Roman"/>
                <w:kern w:val="2"/>
                <w:sz w:val="21"/>
                <w:szCs w:val="24"/>
                <w:lang w:val="en-US" w:eastAsia="zh-CN" w:bidi="ar-SA"/>
              </w:rPr>
            </w:pPr>
            <w:r>
              <w:t>/</w:t>
            </w:r>
          </w:p>
        </w:tc>
        <w:tc>
          <w:tcPr>
            <w:tcW w:w="621" w:type="pct"/>
            <w:noWrap w:val="0"/>
            <w:vAlign w:val="center"/>
          </w:tcPr>
          <w:p>
            <w:pPr>
              <w:pStyle w:val="34"/>
              <w:bidi w:val="0"/>
              <w:ind w:firstLine="0" w:firstLineChars="0"/>
              <w:rPr>
                <w:rFonts w:hint="eastAsia" w:ascii="Times New Roman" w:hAnsi="Times New Roman" w:eastAsia="宋体" w:cs="Times New Roman"/>
                <w:kern w:val="2"/>
                <w:sz w:val="21"/>
                <w:szCs w:val="24"/>
                <w:lang w:val="en-US" w:eastAsia="zh-CN" w:bidi="ar-SA"/>
              </w:rPr>
            </w:pPr>
            <w:r>
              <w:t>/</w:t>
            </w:r>
          </w:p>
        </w:tc>
        <w:tc>
          <w:tcPr>
            <w:tcW w:w="2145" w:type="pct"/>
            <w:noWrap w:val="0"/>
            <w:vAlign w:val="center"/>
          </w:tcPr>
          <w:p>
            <w:pPr>
              <w:pStyle w:val="34"/>
              <w:bidi w:val="0"/>
              <w:ind w:firstLine="0" w:firstLineChars="0"/>
              <w:rPr>
                <w:rFonts w:ascii="Times New Roman" w:hAnsi="Times New Roman" w:eastAsia="宋体" w:cs="Times New Roman"/>
                <w:kern w:val="2"/>
                <w:sz w:val="21"/>
                <w:szCs w:val="24"/>
                <w:lang w:val="en-US" w:eastAsia="zh-CN" w:bidi="ar-SA"/>
              </w:rPr>
            </w:pPr>
            <w:r>
              <w:t>《环境影响评价技术导则-大气环境》（HJ 2.2-2018）附录D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pct"/>
            <w:noWrap w:val="0"/>
            <w:vAlign w:val="center"/>
          </w:tcPr>
          <w:p>
            <w:pPr>
              <w:pStyle w:val="34"/>
              <w:bidi w:val="0"/>
              <w:ind w:firstLine="0" w:firstLineChars="0"/>
              <w:rPr>
                <w:rFonts w:hint="default" w:ascii="Times New Roman" w:hAnsi="Times New Roman" w:eastAsia="宋体" w:cs="Times New Roman"/>
                <w:kern w:val="2"/>
                <w:sz w:val="21"/>
                <w:szCs w:val="24"/>
                <w:lang w:val="en-US" w:eastAsia="zh-CN" w:bidi="ar-SA"/>
              </w:rPr>
            </w:pPr>
            <w:r>
              <w:t>甲醇</w:t>
            </w:r>
          </w:p>
        </w:tc>
        <w:tc>
          <w:tcPr>
            <w:tcW w:w="467" w:type="pct"/>
            <w:noWrap w:val="0"/>
            <w:vAlign w:val="center"/>
          </w:tcPr>
          <w:p>
            <w:pPr>
              <w:pStyle w:val="34"/>
              <w:bidi w:val="0"/>
              <w:ind w:firstLine="0" w:firstLineChars="0"/>
              <w:rPr>
                <w:rFonts w:ascii="Times New Roman" w:hAnsi="Times New Roman" w:eastAsia="宋体" w:cs="Times New Roman"/>
                <w:kern w:val="2"/>
                <w:sz w:val="21"/>
                <w:szCs w:val="24"/>
                <w:lang w:val="en-US" w:eastAsia="zh-CN" w:bidi="ar-SA"/>
              </w:rPr>
            </w:pPr>
            <w:r>
              <w:t>二类区</w:t>
            </w:r>
          </w:p>
        </w:tc>
        <w:tc>
          <w:tcPr>
            <w:tcW w:w="498" w:type="pct"/>
            <w:noWrap w:val="0"/>
            <w:vAlign w:val="center"/>
          </w:tcPr>
          <w:p>
            <w:pPr>
              <w:pStyle w:val="34"/>
              <w:bidi w:val="0"/>
              <w:ind w:firstLine="0" w:firstLineChars="0"/>
              <w:rPr>
                <w:rFonts w:ascii="Times New Roman" w:hAnsi="Times New Roman" w:eastAsia="宋体" w:cs="Times New Roman"/>
                <w:kern w:val="2"/>
                <w:sz w:val="21"/>
                <w:szCs w:val="24"/>
                <w:lang w:val="en-US" w:eastAsia="zh-CN" w:bidi="ar-SA"/>
              </w:rPr>
            </w:pPr>
            <w:r>
              <w:t>3000</w:t>
            </w:r>
          </w:p>
        </w:tc>
        <w:tc>
          <w:tcPr>
            <w:tcW w:w="797" w:type="pct"/>
            <w:noWrap w:val="0"/>
            <w:vAlign w:val="center"/>
          </w:tcPr>
          <w:p>
            <w:pPr>
              <w:pStyle w:val="34"/>
              <w:bidi w:val="0"/>
              <w:ind w:firstLine="0" w:firstLineChars="0"/>
              <w:rPr>
                <w:rFonts w:ascii="Times New Roman" w:hAnsi="Times New Roman" w:eastAsia="宋体" w:cs="Times New Roman"/>
                <w:kern w:val="2"/>
                <w:sz w:val="21"/>
                <w:szCs w:val="24"/>
                <w:lang w:val="en-US" w:eastAsia="zh-CN" w:bidi="ar-SA"/>
              </w:rPr>
            </w:pPr>
            <w:r>
              <w:t>1000</w:t>
            </w:r>
          </w:p>
        </w:tc>
        <w:tc>
          <w:tcPr>
            <w:tcW w:w="621" w:type="pct"/>
            <w:noWrap w:val="0"/>
            <w:vAlign w:val="center"/>
          </w:tcPr>
          <w:p>
            <w:pPr>
              <w:pStyle w:val="34"/>
              <w:bidi w:val="0"/>
              <w:ind w:firstLine="0" w:firstLineChars="0"/>
              <w:rPr>
                <w:rFonts w:hint="eastAsia" w:ascii="Times New Roman" w:hAnsi="Times New Roman" w:eastAsia="宋体" w:cs="Times New Roman"/>
                <w:kern w:val="2"/>
                <w:sz w:val="21"/>
                <w:szCs w:val="24"/>
                <w:lang w:val="en-US" w:eastAsia="zh-CN" w:bidi="ar-SA"/>
              </w:rPr>
            </w:pPr>
            <w:r>
              <w:t>/</w:t>
            </w:r>
          </w:p>
        </w:tc>
        <w:tc>
          <w:tcPr>
            <w:tcW w:w="2145" w:type="pct"/>
            <w:noWrap w:val="0"/>
            <w:vAlign w:val="center"/>
          </w:tcPr>
          <w:p>
            <w:pPr>
              <w:pStyle w:val="34"/>
              <w:bidi w:val="0"/>
              <w:ind w:firstLine="0" w:firstLineChars="0"/>
              <w:rPr>
                <w:rFonts w:ascii="Times New Roman" w:hAnsi="Times New Roman" w:eastAsia="宋体" w:cs="Times New Roman"/>
                <w:kern w:val="2"/>
                <w:sz w:val="21"/>
                <w:szCs w:val="24"/>
                <w:lang w:val="en-US" w:eastAsia="zh-CN" w:bidi="ar-SA"/>
              </w:rPr>
            </w:pPr>
            <w:r>
              <w:t>《环境影响评价技术导则-大气环境》（HJ 2.2-2018）附录D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pct"/>
            <w:noWrap w:val="0"/>
            <w:vAlign w:val="center"/>
          </w:tcPr>
          <w:p>
            <w:pPr>
              <w:pStyle w:val="34"/>
              <w:bidi w:val="0"/>
              <w:ind w:firstLine="0" w:firstLineChars="0"/>
              <w:rPr>
                <w:rFonts w:hint="eastAsia" w:ascii="Times New Roman" w:hAnsi="Times New Roman" w:eastAsia="宋体" w:cs="Times New Roman"/>
                <w:kern w:val="2"/>
                <w:sz w:val="21"/>
                <w:szCs w:val="24"/>
                <w:lang w:val="en-US" w:eastAsia="zh-CN" w:bidi="ar-SA"/>
              </w:rPr>
            </w:pPr>
            <w:r>
              <w:rPr>
                <w:rFonts w:hint="eastAsia"/>
                <w:lang w:eastAsia="zh-CN"/>
              </w:rPr>
              <w:t>甲醛</w:t>
            </w:r>
          </w:p>
        </w:tc>
        <w:tc>
          <w:tcPr>
            <w:tcW w:w="467" w:type="pct"/>
            <w:noWrap w:val="0"/>
            <w:vAlign w:val="center"/>
          </w:tcPr>
          <w:p>
            <w:pPr>
              <w:pStyle w:val="34"/>
              <w:bidi w:val="0"/>
              <w:ind w:firstLine="0" w:firstLineChars="0"/>
              <w:rPr>
                <w:rFonts w:ascii="Times New Roman" w:hAnsi="Times New Roman" w:eastAsia="宋体" w:cs="Times New Roman"/>
                <w:kern w:val="2"/>
                <w:sz w:val="21"/>
                <w:szCs w:val="24"/>
                <w:lang w:val="en-US" w:eastAsia="zh-CN" w:bidi="ar-SA"/>
              </w:rPr>
            </w:pPr>
            <w:r>
              <w:t>二类区</w:t>
            </w:r>
          </w:p>
        </w:tc>
        <w:tc>
          <w:tcPr>
            <w:tcW w:w="498" w:type="pct"/>
            <w:noWrap w:val="0"/>
            <w:vAlign w:val="center"/>
          </w:tcPr>
          <w:p>
            <w:pPr>
              <w:pStyle w:val="34"/>
              <w:bidi w:val="0"/>
              <w:ind w:firstLine="0" w:firstLineChars="0"/>
              <w:rPr>
                <w:rFonts w:hint="default" w:ascii="Times New Roman" w:hAnsi="Times New Roman" w:eastAsia="宋体" w:cs="Times New Roman"/>
                <w:kern w:val="2"/>
                <w:sz w:val="21"/>
                <w:szCs w:val="24"/>
                <w:lang w:val="en-US" w:eastAsia="zh-CN" w:bidi="ar-SA"/>
              </w:rPr>
            </w:pPr>
            <w:r>
              <w:rPr>
                <w:rFonts w:hint="eastAsia"/>
                <w:lang w:val="en-US" w:eastAsia="zh-CN"/>
              </w:rPr>
              <w:t>50</w:t>
            </w:r>
          </w:p>
        </w:tc>
        <w:tc>
          <w:tcPr>
            <w:tcW w:w="797" w:type="pct"/>
            <w:noWrap w:val="0"/>
            <w:vAlign w:val="center"/>
          </w:tcPr>
          <w:p>
            <w:pPr>
              <w:pStyle w:val="34"/>
              <w:bidi w:val="0"/>
              <w:ind w:firstLine="0" w:firstLineChars="0"/>
              <w:rPr>
                <w:rFonts w:hint="eastAsia" w:ascii="Times New Roman" w:hAnsi="Times New Roman" w:eastAsia="宋体" w:cs="Times New Roman"/>
                <w:kern w:val="2"/>
                <w:sz w:val="21"/>
                <w:szCs w:val="24"/>
                <w:lang w:val="en-US" w:eastAsia="zh-CN" w:bidi="ar-SA"/>
              </w:rPr>
            </w:pPr>
            <w:r>
              <w:rPr>
                <w:rFonts w:hint="eastAsia"/>
                <w:lang w:val="en-US" w:eastAsia="zh-CN"/>
              </w:rPr>
              <w:t>/</w:t>
            </w:r>
          </w:p>
        </w:tc>
        <w:tc>
          <w:tcPr>
            <w:tcW w:w="621" w:type="pct"/>
            <w:noWrap w:val="0"/>
            <w:vAlign w:val="center"/>
          </w:tcPr>
          <w:p>
            <w:pPr>
              <w:pStyle w:val="34"/>
              <w:bidi w:val="0"/>
              <w:ind w:firstLine="0" w:firstLineChars="0"/>
              <w:rPr>
                <w:rFonts w:hint="eastAsia" w:ascii="Times New Roman" w:hAnsi="Times New Roman" w:eastAsia="宋体" w:cs="Times New Roman"/>
                <w:kern w:val="2"/>
                <w:sz w:val="21"/>
                <w:szCs w:val="24"/>
                <w:lang w:val="en-US" w:eastAsia="zh-CN" w:bidi="ar-SA"/>
              </w:rPr>
            </w:pPr>
            <w:r>
              <w:rPr>
                <w:rFonts w:hint="eastAsia"/>
                <w:lang w:val="en-US" w:eastAsia="zh-CN"/>
              </w:rPr>
              <w:t>/</w:t>
            </w:r>
          </w:p>
        </w:tc>
        <w:tc>
          <w:tcPr>
            <w:tcW w:w="2145" w:type="pct"/>
            <w:noWrap w:val="0"/>
            <w:vAlign w:val="center"/>
          </w:tcPr>
          <w:p>
            <w:pPr>
              <w:pStyle w:val="34"/>
              <w:bidi w:val="0"/>
              <w:ind w:firstLine="0" w:firstLineChars="0"/>
              <w:rPr>
                <w:rFonts w:ascii="Times New Roman" w:hAnsi="Times New Roman" w:eastAsia="宋体" w:cs="Times New Roman"/>
                <w:kern w:val="2"/>
                <w:sz w:val="21"/>
                <w:szCs w:val="24"/>
                <w:lang w:val="en-US" w:eastAsia="zh-CN" w:bidi="ar-SA"/>
              </w:rPr>
            </w:pPr>
            <w:r>
              <w:t>《环境影响评价技术导则-大气环境》（HJ 2.2-2018）附录D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pct"/>
            <w:noWrap w:val="0"/>
            <w:vAlign w:val="center"/>
          </w:tcPr>
          <w:p>
            <w:pPr>
              <w:pStyle w:val="34"/>
              <w:bidi w:val="0"/>
              <w:ind w:firstLine="0" w:firstLineChars="0"/>
              <w:rPr>
                <w:rFonts w:ascii="Times New Roman" w:hAnsi="Times New Roman" w:eastAsia="宋体" w:cs="Times New Roman"/>
                <w:kern w:val="2"/>
                <w:sz w:val="21"/>
                <w:szCs w:val="24"/>
                <w:lang w:val="en-US" w:eastAsia="zh-CN" w:bidi="ar-SA"/>
              </w:rPr>
            </w:pPr>
            <w:r>
              <w:t>H</w:t>
            </w:r>
            <w:r>
              <w:rPr>
                <w:vertAlign w:val="subscript"/>
              </w:rPr>
              <w:t>2</w:t>
            </w:r>
            <w:r>
              <w:t>S</w:t>
            </w:r>
          </w:p>
        </w:tc>
        <w:tc>
          <w:tcPr>
            <w:tcW w:w="467" w:type="pct"/>
            <w:noWrap w:val="0"/>
            <w:vAlign w:val="center"/>
          </w:tcPr>
          <w:p>
            <w:pPr>
              <w:pStyle w:val="34"/>
              <w:bidi w:val="0"/>
              <w:ind w:firstLine="0" w:firstLineChars="0"/>
              <w:rPr>
                <w:rFonts w:ascii="Times New Roman" w:hAnsi="Times New Roman" w:eastAsia="宋体" w:cs="Times New Roman"/>
                <w:kern w:val="2"/>
                <w:sz w:val="21"/>
                <w:szCs w:val="24"/>
                <w:lang w:val="en-US" w:eastAsia="zh-CN" w:bidi="ar-SA"/>
              </w:rPr>
            </w:pPr>
            <w:r>
              <w:t>二类区</w:t>
            </w:r>
          </w:p>
        </w:tc>
        <w:tc>
          <w:tcPr>
            <w:tcW w:w="498" w:type="pct"/>
            <w:noWrap w:val="0"/>
            <w:vAlign w:val="center"/>
          </w:tcPr>
          <w:p>
            <w:pPr>
              <w:pStyle w:val="34"/>
              <w:bidi w:val="0"/>
              <w:ind w:firstLine="0" w:firstLineChars="0"/>
              <w:rPr>
                <w:rFonts w:ascii="Times New Roman" w:hAnsi="Times New Roman" w:eastAsia="宋体" w:cs="Times New Roman"/>
                <w:kern w:val="2"/>
                <w:sz w:val="21"/>
                <w:szCs w:val="24"/>
                <w:lang w:val="en-US" w:eastAsia="zh-CN" w:bidi="ar-SA"/>
              </w:rPr>
            </w:pPr>
            <w:r>
              <w:t>10</w:t>
            </w:r>
          </w:p>
        </w:tc>
        <w:tc>
          <w:tcPr>
            <w:tcW w:w="797" w:type="pct"/>
            <w:noWrap w:val="0"/>
            <w:vAlign w:val="center"/>
          </w:tcPr>
          <w:p>
            <w:pPr>
              <w:pStyle w:val="34"/>
              <w:bidi w:val="0"/>
              <w:ind w:firstLine="0" w:firstLineChars="0"/>
              <w:rPr>
                <w:rFonts w:ascii="Times New Roman" w:hAnsi="Times New Roman" w:eastAsia="宋体" w:cs="Times New Roman"/>
                <w:kern w:val="2"/>
                <w:sz w:val="21"/>
                <w:szCs w:val="24"/>
                <w:lang w:val="en-US" w:eastAsia="zh-CN" w:bidi="ar-SA"/>
              </w:rPr>
            </w:pPr>
            <w:r>
              <w:t>/</w:t>
            </w:r>
          </w:p>
        </w:tc>
        <w:tc>
          <w:tcPr>
            <w:tcW w:w="621" w:type="pct"/>
            <w:noWrap w:val="0"/>
            <w:vAlign w:val="center"/>
          </w:tcPr>
          <w:p>
            <w:pPr>
              <w:pStyle w:val="34"/>
              <w:bidi w:val="0"/>
              <w:ind w:firstLine="0" w:firstLineChars="0"/>
              <w:rPr>
                <w:rFonts w:ascii="Times New Roman" w:hAnsi="Times New Roman" w:eastAsia="宋体" w:cs="Times New Roman"/>
                <w:kern w:val="2"/>
                <w:sz w:val="21"/>
                <w:szCs w:val="24"/>
                <w:lang w:val="en-US" w:eastAsia="zh-CN" w:bidi="ar-SA"/>
              </w:rPr>
            </w:pPr>
            <w:r>
              <w:t>/</w:t>
            </w:r>
          </w:p>
        </w:tc>
        <w:tc>
          <w:tcPr>
            <w:tcW w:w="2145" w:type="pct"/>
            <w:noWrap w:val="0"/>
            <w:vAlign w:val="center"/>
          </w:tcPr>
          <w:p>
            <w:pPr>
              <w:pStyle w:val="34"/>
              <w:bidi w:val="0"/>
              <w:ind w:firstLine="0" w:firstLineChars="0"/>
              <w:rPr>
                <w:rFonts w:ascii="Times New Roman" w:hAnsi="Times New Roman" w:eastAsia="宋体" w:cs="Times New Roman"/>
                <w:kern w:val="2"/>
                <w:sz w:val="21"/>
                <w:szCs w:val="24"/>
                <w:lang w:val="en-US" w:eastAsia="zh-CN" w:bidi="ar-SA"/>
              </w:rPr>
            </w:pPr>
            <w:r>
              <w:t>《环境影响评价技术导则-大气环境》（HJ 2.2-2018）附录D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pct"/>
            <w:noWrap w:val="0"/>
            <w:vAlign w:val="center"/>
          </w:tcPr>
          <w:p>
            <w:pPr>
              <w:pStyle w:val="34"/>
              <w:bidi w:val="0"/>
            </w:pPr>
            <w:r>
              <w:t>硫酸</w:t>
            </w:r>
          </w:p>
        </w:tc>
        <w:tc>
          <w:tcPr>
            <w:tcW w:w="467" w:type="pct"/>
            <w:noWrap w:val="0"/>
            <w:vAlign w:val="center"/>
          </w:tcPr>
          <w:p>
            <w:pPr>
              <w:pStyle w:val="34"/>
              <w:bidi w:val="0"/>
            </w:pPr>
            <w:r>
              <w:t>二类区</w:t>
            </w:r>
          </w:p>
        </w:tc>
        <w:tc>
          <w:tcPr>
            <w:tcW w:w="498" w:type="pct"/>
            <w:noWrap w:val="0"/>
            <w:vAlign w:val="center"/>
          </w:tcPr>
          <w:p>
            <w:pPr>
              <w:pStyle w:val="34"/>
              <w:bidi w:val="0"/>
            </w:pPr>
            <w:r>
              <w:t>300</w:t>
            </w:r>
          </w:p>
        </w:tc>
        <w:tc>
          <w:tcPr>
            <w:tcW w:w="797" w:type="pct"/>
            <w:noWrap w:val="0"/>
            <w:vAlign w:val="center"/>
          </w:tcPr>
          <w:p>
            <w:pPr>
              <w:pStyle w:val="34"/>
              <w:bidi w:val="0"/>
            </w:pPr>
            <w:r>
              <w:t>100</w:t>
            </w:r>
          </w:p>
        </w:tc>
        <w:tc>
          <w:tcPr>
            <w:tcW w:w="621" w:type="pct"/>
            <w:noWrap w:val="0"/>
            <w:vAlign w:val="center"/>
          </w:tcPr>
          <w:p>
            <w:pPr>
              <w:pStyle w:val="34"/>
              <w:bidi w:val="0"/>
            </w:pPr>
            <w:r>
              <w:t>/</w:t>
            </w:r>
          </w:p>
        </w:tc>
        <w:tc>
          <w:tcPr>
            <w:tcW w:w="2145" w:type="pct"/>
            <w:noWrap w:val="0"/>
            <w:vAlign w:val="center"/>
          </w:tcPr>
          <w:p>
            <w:pPr>
              <w:pStyle w:val="34"/>
              <w:bidi w:val="0"/>
            </w:pPr>
            <w:r>
              <w:t>《环境影响评价技术导则-大气环境》（HJ 2.2-2018）附录D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pct"/>
            <w:noWrap w:val="0"/>
            <w:vAlign w:val="center"/>
          </w:tcPr>
          <w:p>
            <w:pPr>
              <w:pStyle w:val="34"/>
              <w:bidi w:val="0"/>
              <w:ind w:firstLine="0" w:firstLineChars="0"/>
              <w:rPr>
                <w:rFonts w:ascii="Times New Roman" w:hAnsi="Times New Roman" w:eastAsia="宋体" w:cs="Times New Roman"/>
                <w:kern w:val="2"/>
                <w:sz w:val="21"/>
                <w:szCs w:val="24"/>
                <w:lang w:val="en-US" w:eastAsia="zh-CN" w:bidi="ar-SA"/>
              </w:rPr>
            </w:pPr>
            <w:r>
              <w:t>HCl</w:t>
            </w:r>
          </w:p>
        </w:tc>
        <w:tc>
          <w:tcPr>
            <w:tcW w:w="467" w:type="pct"/>
            <w:noWrap w:val="0"/>
            <w:vAlign w:val="center"/>
          </w:tcPr>
          <w:p>
            <w:pPr>
              <w:pStyle w:val="34"/>
              <w:bidi w:val="0"/>
              <w:ind w:firstLine="0" w:firstLineChars="0"/>
              <w:rPr>
                <w:rFonts w:ascii="Times New Roman" w:hAnsi="Times New Roman" w:eastAsia="宋体" w:cs="Times New Roman"/>
                <w:kern w:val="2"/>
                <w:sz w:val="21"/>
                <w:szCs w:val="24"/>
                <w:lang w:val="en-US" w:eastAsia="zh-CN" w:bidi="ar-SA"/>
              </w:rPr>
            </w:pPr>
            <w:r>
              <w:t>二类区</w:t>
            </w:r>
          </w:p>
        </w:tc>
        <w:tc>
          <w:tcPr>
            <w:tcW w:w="498" w:type="pct"/>
            <w:noWrap w:val="0"/>
            <w:vAlign w:val="center"/>
          </w:tcPr>
          <w:p>
            <w:pPr>
              <w:pStyle w:val="34"/>
              <w:bidi w:val="0"/>
              <w:ind w:firstLine="0" w:firstLineChars="0"/>
              <w:rPr>
                <w:rFonts w:ascii="Times New Roman" w:hAnsi="Times New Roman" w:eastAsia="宋体" w:cs="Times New Roman"/>
                <w:kern w:val="2"/>
                <w:sz w:val="21"/>
                <w:szCs w:val="24"/>
                <w:lang w:val="en-US" w:eastAsia="zh-CN" w:bidi="ar-SA"/>
              </w:rPr>
            </w:pPr>
            <w:r>
              <w:t>50</w:t>
            </w:r>
          </w:p>
        </w:tc>
        <w:tc>
          <w:tcPr>
            <w:tcW w:w="797" w:type="pct"/>
            <w:noWrap w:val="0"/>
            <w:vAlign w:val="center"/>
          </w:tcPr>
          <w:p>
            <w:pPr>
              <w:pStyle w:val="34"/>
              <w:bidi w:val="0"/>
              <w:ind w:firstLine="0" w:firstLineChars="0"/>
              <w:rPr>
                <w:rFonts w:ascii="Times New Roman" w:hAnsi="Times New Roman" w:eastAsia="宋体" w:cs="Times New Roman"/>
                <w:kern w:val="2"/>
                <w:sz w:val="21"/>
                <w:szCs w:val="24"/>
                <w:lang w:val="en-US" w:eastAsia="zh-CN" w:bidi="ar-SA"/>
              </w:rPr>
            </w:pPr>
            <w:r>
              <w:t>15</w:t>
            </w:r>
          </w:p>
        </w:tc>
        <w:tc>
          <w:tcPr>
            <w:tcW w:w="621" w:type="pct"/>
            <w:noWrap w:val="0"/>
            <w:vAlign w:val="center"/>
          </w:tcPr>
          <w:p>
            <w:pPr>
              <w:pStyle w:val="34"/>
              <w:bidi w:val="0"/>
              <w:ind w:firstLine="0" w:firstLineChars="0"/>
              <w:rPr>
                <w:rFonts w:ascii="Times New Roman" w:hAnsi="Times New Roman" w:eastAsia="宋体" w:cs="Times New Roman"/>
                <w:kern w:val="2"/>
                <w:sz w:val="21"/>
                <w:szCs w:val="24"/>
                <w:lang w:val="en-US" w:eastAsia="zh-CN" w:bidi="ar-SA"/>
              </w:rPr>
            </w:pPr>
            <w:r>
              <w:t>/</w:t>
            </w:r>
          </w:p>
        </w:tc>
        <w:tc>
          <w:tcPr>
            <w:tcW w:w="2145" w:type="pct"/>
            <w:noWrap w:val="0"/>
            <w:vAlign w:val="center"/>
          </w:tcPr>
          <w:p>
            <w:pPr>
              <w:pStyle w:val="34"/>
              <w:bidi w:val="0"/>
              <w:ind w:firstLine="0" w:firstLineChars="0"/>
              <w:rPr>
                <w:rFonts w:ascii="Times New Roman" w:hAnsi="Times New Roman" w:eastAsia="宋体" w:cs="Times New Roman"/>
                <w:kern w:val="2"/>
                <w:sz w:val="21"/>
                <w:szCs w:val="24"/>
                <w:lang w:val="en-US" w:eastAsia="zh-CN" w:bidi="ar-SA"/>
              </w:rPr>
            </w:pPr>
            <w:r>
              <w:t>《环境影响评价技术导则 大气环境》（HJ2.2-2018）附录D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pct"/>
            <w:noWrap w:val="0"/>
            <w:vAlign w:val="center"/>
          </w:tcPr>
          <w:p>
            <w:pPr>
              <w:pStyle w:val="34"/>
              <w:bidi w:val="0"/>
              <w:rPr>
                <w:rFonts w:hint="default"/>
                <w:lang w:val="en-US" w:eastAsia="zh-CN"/>
              </w:rPr>
            </w:pPr>
            <w:r>
              <w:rPr>
                <w:rFonts w:hint="eastAsia"/>
                <w:lang w:val="en-US" w:eastAsia="zh-CN"/>
              </w:rPr>
              <w:t>硝基苯</w:t>
            </w:r>
          </w:p>
        </w:tc>
        <w:tc>
          <w:tcPr>
            <w:tcW w:w="467" w:type="pct"/>
            <w:noWrap w:val="0"/>
            <w:vAlign w:val="center"/>
          </w:tcPr>
          <w:p>
            <w:pPr>
              <w:pStyle w:val="34"/>
              <w:bidi w:val="0"/>
              <w:rPr>
                <w:lang w:val="en-US" w:eastAsia="zh-CN"/>
              </w:rPr>
            </w:pPr>
            <w:r>
              <w:t>二类区</w:t>
            </w:r>
          </w:p>
        </w:tc>
        <w:tc>
          <w:tcPr>
            <w:tcW w:w="498" w:type="pct"/>
            <w:noWrap w:val="0"/>
            <w:vAlign w:val="center"/>
          </w:tcPr>
          <w:p>
            <w:pPr>
              <w:pStyle w:val="34"/>
              <w:bidi w:val="0"/>
              <w:rPr>
                <w:rFonts w:hint="default"/>
                <w:lang w:val="en-US" w:eastAsia="zh-CN"/>
              </w:rPr>
            </w:pPr>
            <w:r>
              <w:rPr>
                <w:rFonts w:hint="eastAsia"/>
                <w:lang w:val="en-US" w:eastAsia="zh-CN"/>
              </w:rPr>
              <w:t>10</w:t>
            </w:r>
          </w:p>
        </w:tc>
        <w:tc>
          <w:tcPr>
            <w:tcW w:w="797" w:type="pct"/>
            <w:noWrap w:val="0"/>
            <w:vAlign w:val="center"/>
          </w:tcPr>
          <w:p>
            <w:pPr>
              <w:pStyle w:val="34"/>
              <w:bidi w:val="0"/>
              <w:ind w:firstLine="0" w:firstLineChars="0"/>
              <w:rPr>
                <w:rFonts w:ascii="Times New Roman" w:hAnsi="Times New Roman" w:eastAsia="宋体" w:cs="Times New Roman"/>
                <w:kern w:val="2"/>
                <w:sz w:val="21"/>
                <w:szCs w:val="24"/>
                <w:lang w:val="en-US" w:eastAsia="zh-CN" w:bidi="ar-SA"/>
              </w:rPr>
            </w:pPr>
            <w:r>
              <w:t>/</w:t>
            </w:r>
          </w:p>
        </w:tc>
        <w:tc>
          <w:tcPr>
            <w:tcW w:w="621" w:type="pct"/>
            <w:noWrap w:val="0"/>
            <w:vAlign w:val="center"/>
          </w:tcPr>
          <w:p>
            <w:pPr>
              <w:pStyle w:val="34"/>
              <w:bidi w:val="0"/>
              <w:ind w:firstLine="0" w:firstLineChars="0"/>
              <w:rPr>
                <w:rFonts w:ascii="Times New Roman" w:hAnsi="Times New Roman" w:eastAsia="宋体" w:cs="Times New Roman"/>
                <w:kern w:val="2"/>
                <w:sz w:val="21"/>
                <w:szCs w:val="24"/>
                <w:lang w:val="en-US" w:eastAsia="zh-CN" w:bidi="ar-SA"/>
              </w:rPr>
            </w:pPr>
            <w:r>
              <w:t>/</w:t>
            </w:r>
          </w:p>
        </w:tc>
        <w:tc>
          <w:tcPr>
            <w:tcW w:w="2145" w:type="pct"/>
            <w:noWrap w:val="0"/>
            <w:vAlign w:val="center"/>
          </w:tcPr>
          <w:p>
            <w:pPr>
              <w:pStyle w:val="34"/>
              <w:bidi w:val="0"/>
              <w:ind w:firstLine="0" w:firstLineChars="0"/>
              <w:rPr>
                <w:rFonts w:ascii="Times New Roman" w:hAnsi="Times New Roman" w:eastAsia="宋体" w:cs="Times New Roman"/>
                <w:kern w:val="2"/>
                <w:sz w:val="21"/>
                <w:szCs w:val="24"/>
                <w:lang w:val="en-US" w:eastAsia="zh-CN" w:bidi="ar-SA"/>
              </w:rPr>
            </w:pPr>
            <w:r>
              <w:t>《环境影响评价技术导则 大气环境》（HJ2.2-2018）附录D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pct"/>
            <w:noWrap w:val="0"/>
            <w:vAlign w:val="center"/>
          </w:tcPr>
          <w:p>
            <w:pPr>
              <w:pStyle w:val="34"/>
              <w:bidi w:val="0"/>
              <w:ind w:firstLine="0" w:firstLineChars="0"/>
              <w:rPr>
                <w:rFonts w:ascii="Times New Roman" w:hAnsi="Times New Roman" w:eastAsia="宋体" w:cs="Times New Roman"/>
                <w:kern w:val="2"/>
                <w:sz w:val="21"/>
                <w:szCs w:val="24"/>
                <w:lang w:val="en-US" w:eastAsia="zh-CN" w:bidi="ar-SA"/>
              </w:rPr>
            </w:pPr>
            <w:r>
              <w:rPr>
                <w:rFonts w:hint="eastAsia"/>
                <w:lang w:val="en-US" w:eastAsia="zh-CN"/>
              </w:rPr>
              <w:t>T</w:t>
            </w:r>
            <w:r>
              <w:t>VOC</w:t>
            </w:r>
          </w:p>
        </w:tc>
        <w:tc>
          <w:tcPr>
            <w:tcW w:w="467" w:type="pct"/>
            <w:noWrap w:val="0"/>
            <w:vAlign w:val="center"/>
          </w:tcPr>
          <w:p>
            <w:pPr>
              <w:pStyle w:val="34"/>
              <w:bidi w:val="0"/>
              <w:ind w:firstLine="0" w:firstLineChars="0"/>
              <w:rPr>
                <w:rFonts w:ascii="Times New Roman" w:hAnsi="Times New Roman" w:eastAsia="宋体" w:cs="Times New Roman"/>
                <w:kern w:val="2"/>
                <w:sz w:val="21"/>
                <w:szCs w:val="24"/>
                <w:lang w:val="en-US" w:eastAsia="zh-CN" w:bidi="ar-SA"/>
              </w:rPr>
            </w:pPr>
            <w:r>
              <w:t>二类区</w:t>
            </w:r>
          </w:p>
        </w:tc>
        <w:tc>
          <w:tcPr>
            <w:tcW w:w="498" w:type="pct"/>
            <w:noWrap w:val="0"/>
            <w:vAlign w:val="center"/>
          </w:tcPr>
          <w:p>
            <w:pPr>
              <w:pStyle w:val="34"/>
              <w:bidi w:val="0"/>
              <w:ind w:firstLine="0" w:firstLineChars="0"/>
              <w:rPr>
                <w:rFonts w:hint="default" w:ascii="Times New Roman" w:hAnsi="Times New Roman" w:eastAsia="宋体" w:cs="Times New Roman"/>
                <w:kern w:val="2"/>
                <w:sz w:val="21"/>
                <w:szCs w:val="24"/>
                <w:lang w:val="en-US" w:eastAsia="zh-CN" w:bidi="ar-SA"/>
              </w:rPr>
            </w:pPr>
            <w:r>
              <w:t>/</w:t>
            </w:r>
          </w:p>
        </w:tc>
        <w:tc>
          <w:tcPr>
            <w:tcW w:w="797" w:type="pct"/>
            <w:noWrap w:val="0"/>
            <w:vAlign w:val="center"/>
          </w:tcPr>
          <w:p>
            <w:pPr>
              <w:pStyle w:val="34"/>
              <w:bidi w:val="0"/>
              <w:ind w:firstLine="0" w:firstLineChars="0"/>
              <w:rPr>
                <w:rFonts w:hint="eastAsia" w:ascii="Times New Roman" w:hAnsi="Times New Roman" w:eastAsia="宋体" w:cs="Times New Roman"/>
                <w:kern w:val="2"/>
                <w:sz w:val="21"/>
                <w:szCs w:val="24"/>
                <w:lang w:val="en-US" w:eastAsia="zh-CN" w:bidi="ar-SA"/>
              </w:rPr>
            </w:pPr>
            <w:r>
              <w:t>600（8h平均）</w:t>
            </w:r>
          </w:p>
        </w:tc>
        <w:tc>
          <w:tcPr>
            <w:tcW w:w="621" w:type="pct"/>
            <w:noWrap w:val="0"/>
            <w:vAlign w:val="center"/>
          </w:tcPr>
          <w:p>
            <w:pPr>
              <w:pStyle w:val="34"/>
              <w:bidi w:val="0"/>
              <w:ind w:firstLine="0" w:firstLineChars="0"/>
              <w:rPr>
                <w:rFonts w:hint="eastAsia" w:ascii="Times New Roman" w:hAnsi="Times New Roman" w:eastAsia="宋体" w:cs="Times New Roman"/>
                <w:kern w:val="2"/>
                <w:sz w:val="21"/>
                <w:szCs w:val="24"/>
                <w:lang w:val="en-US" w:eastAsia="zh-CN" w:bidi="ar-SA"/>
              </w:rPr>
            </w:pPr>
            <w:r>
              <w:t>/</w:t>
            </w:r>
          </w:p>
        </w:tc>
        <w:tc>
          <w:tcPr>
            <w:tcW w:w="2145" w:type="pct"/>
            <w:noWrap w:val="0"/>
            <w:vAlign w:val="center"/>
          </w:tcPr>
          <w:p>
            <w:pPr>
              <w:pStyle w:val="34"/>
              <w:bidi w:val="0"/>
              <w:ind w:firstLine="0" w:firstLineChars="0"/>
              <w:rPr>
                <w:rFonts w:ascii="Times New Roman" w:hAnsi="Times New Roman" w:eastAsia="宋体" w:cs="Times New Roman"/>
                <w:kern w:val="2"/>
                <w:sz w:val="21"/>
                <w:szCs w:val="24"/>
                <w:lang w:val="en-US" w:eastAsia="zh-CN" w:bidi="ar-SA"/>
              </w:rPr>
            </w:pPr>
            <w:r>
              <w:t>《环境影响评价技术导则-大气环境》（HJ 2.2-2018）附录D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pct"/>
            <w:noWrap w:val="0"/>
            <w:vAlign w:val="center"/>
          </w:tcPr>
          <w:p>
            <w:pPr>
              <w:pStyle w:val="34"/>
              <w:bidi w:val="0"/>
              <w:ind w:firstLine="0" w:firstLineChars="0"/>
              <w:rPr>
                <w:rFonts w:hint="default" w:ascii="Times New Roman" w:hAnsi="Times New Roman" w:eastAsia="宋体" w:cs="Times New Roman"/>
                <w:kern w:val="2"/>
                <w:sz w:val="21"/>
                <w:szCs w:val="24"/>
                <w:lang w:val="en-US" w:eastAsia="zh-CN" w:bidi="ar-SA"/>
              </w:rPr>
            </w:pPr>
            <w:r>
              <w:t>二噁英</w:t>
            </w:r>
          </w:p>
        </w:tc>
        <w:tc>
          <w:tcPr>
            <w:tcW w:w="467" w:type="pct"/>
            <w:noWrap w:val="0"/>
            <w:vAlign w:val="center"/>
          </w:tcPr>
          <w:p>
            <w:pPr>
              <w:pStyle w:val="34"/>
              <w:bidi w:val="0"/>
              <w:ind w:firstLine="0" w:firstLineChars="0"/>
              <w:rPr>
                <w:rFonts w:ascii="Times New Roman" w:hAnsi="Times New Roman" w:eastAsia="宋体" w:cs="Times New Roman"/>
                <w:kern w:val="2"/>
                <w:sz w:val="21"/>
                <w:szCs w:val="24"/>
                <w:lang w:val="en-US" w:eastAsia="zh-CN" w:bidi="ar-SA"/>
              </w:rPr>
            </w:pPr>
            <w:r>
              <w:t>二类区</w:t>
            </w:r>
          </w:p>
        </w:tc>
        <w:tc>
          <w:tcPr>
            <w:tcW w:w="498" w:type="pct"/>
            <w:noWrap w:val="0"/>
            <w:vAlign w:val="center"/>
          </w:tcPr>
          <w:p>
            <w:pPr>
              <w:pStyle w:val="34"/>
              <w:bidi w:val="0"/>
              <w:ind w:firstLine="0" w:firstLineChars="0"/>
              <w:rPr>
                <w:rFonts w:hint="default" w:ascii="Times New Roman" w:hAnsi="Times New Roman" w:eastAsia="宋体" w:cs="Times New Roman"/>
                <w:kern w:val="2"/>
                <w:sz w:val="21"/>
                <w:szCs w:val="24"/>
                <w:lang w:val="en-US" w:eastAsia="zh-CN" w:bidi="ar-SA"/>
              </w:rPr>
            </w:pPr>
            <w:r>
              <w:t>/</w:t>
            </w:r>
          </w:p>
        </w:tc>
        <w:tc>
          <w:tcPr>
            <w:tcW w:w="797" w:type="pct"/>
            <w:noWrap w:val="0"/>
            <w:vAlign w:val="center"/>
          </w:tcPr>
          <w:p>
            <w:pPr>
              <w:pStyle w:val="34"/>
              <w:bidi w:val="0"/>
              <w:ind w:firstLine="0" w:firstLineChars="0"/>
              <w:rPr>
                <w:rFonts w:hint="default" w:ascii="Times New Roman" w:hAnsi="Times New Roman" w:eastAsia="宋体" w:cs="Times New Roman"/>
                <w:kern w:val="2"/>
                <w:sz w:val="21"/>
                <w:szCs w:val="24"/>
                <w:lang w:val="en-US" w:eastAsia="zh-CN" w:bidi="ar-SA"/>
              </w:rPr>
            </w:pPr>
            <w:r>
              <w:t>/</w:t>
            </w:r>
          </w:p>
        </w:tc>
        <w:tc>
          <w:tcPr>
            <w:tcW w:w="621" w:type="pct"/>
            <w:noWrap w:val="0"/>
            <w:vAlign w:val="center"/>
          </w:tcPr>
          <w:p>
            <w:pPr>
              <w:pStyle w:val="34"/>
              <w:bidi w:val="0"/>
              <w:ind w:firstLine="0" w:firstLineChars="0"/>
              <w:rPr>
                <w:rFonts w:hint="default" w:ascii="Times New Roman" w:hAnsi="Times New Roman" w:eastAsia="宋体" w:cs="Times New Roman"/>
                <w:kern w:val="2"/>
                <w:sz w:val="21"/>
                <w:szCs w:val="24"/>
                <w:lang w:val="en-US" w:eastAsia="zh-CN" w:bidi="ar-SA"/>
              </w:rPr>
            </w:pPr>
            <w:r>
              <w:t>0.60pgTEQ/Nm</w:t>
            </w:r>
            <w:r>
              <w:rPr>
                <w:vertAlign w:val="superscript"/>
              </w:rPr>
              <w:t>3</w:t>
            </w:r>
          </w:p>
        </w:tc>
        <w:tc>
          <w:tcPr>
            <w:tcW w:w="2145" w:type="pct"/>
            <w:noWrap w:val="0"/>
            <w:vAlign w:val="center"/>
          </w:tcPr>
          <w:p>
            <w:pPr>
              <w:pStyle w:val="34"/>
              <w:bidi w:val="0"/>
              <w:ind w:firstLine="0" w:firstLineChars="0"/>
              <w:rPr>
                <w:rFonts w:ascii="Times New Roman" w:hAnsi="Times New Roman" w:eastAsia="宋体" w:cs="Times New Roman"/>
                <w:kern w:val="2"/>
                <w:sz w:val="21"/>
                <w:szCs w:val="24"/>
                <w:lang w:val="en-US" w:eastAsia="zh-CN" w:bidi="ar-SA"/>
              </w:rPr>
            </w:pPr>
            <w:r>
              <w:t>日本环境标准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pct"/>
            <w:noWrap w:val="0"/>
            <w:vAlign w:val="top"/>
          </w:tcPr>
          <w:p>
            <w:pPr>
              <w:pStyle w:val="34"/>
              <w:bidi w:val="0"/>
              <w:ind w:firstLine="0" w:firstLineChars="0"/>
              <w:rPr>
                <w:rFonts w:hint="eastAsia" w:ascii="Times New Roman" w:hAnsi="Times New Roman" w:eastAsia="宋体" w:cs="Times New Roman"/>
                <w:kern w:val="2"/>
                <w:sz w:val="21"/>
                <w:szCs w:val="24"/>
                <w:lang w:val="en-US" w:eastAsia="zh-CN" w:bidi="ar-SA"/>
              </w:rPr>
            </w:pPr>
            <w:r>
              <w:rPr>
                <w:rFonts w:hint="default"/>
              </w:rPr>
              <w:t>非甲烷总烃</w:t>
            </w:r>
          </w:p>
        </w:tc>
        <w:tc>
          <w:tcPr>
            <w:tcW w:w="467" w:type="pct"/>
            <w:noWrap w:val="0"/>
            <w:vAlign w:val="center"/>
          </w:tcPr>
          <w:p>
            <w:pPr>
              <w:pStyle w:val="34"/>
              <w:bidi w:val="0"/>
              <w:ind w:firstLine="0" w:firstLineChars="0"/>
              <w:rPr>
                <w:rFonts w:ascii="Times New Roman" w:hAnsi="Times New Roman" w:eastAsia="宋体" w:cs="Times New Roman"/>
                <w:kern w:val="2"/>
                <w:sz w:val="21"/>
                <w:szCs w:val="24"/>
                <w:lang w:val="en-US" w:eastAsia="zh-CN" w:bidi="ar-SA"/>
              </w:rPr>
            </w:pPr>
            <w:r>
              <w:t>二类区</w:t>
            </w:r>
          </w:p>
        </w:tc>
        <w:tc>
          <w:tcPr>
            <w:tcW w:w="498" w:type="pct"/>
            <w:noWrap w:val="0"/>
            <w:vAlign w:val="center"/>
          </w:tcPr>
          <w:p>
            <w:pPr>
              <w:pStyle w:val="34"/>
              <w:bidi w:val="0"/>
              <w:ind w:firstLine="0" w:firstLineChars="0"/>
              <w:rPr>
                <w:rFonts w:hint="default" w:ascii="Times New Roman" w:hAnsi="Times New Roman" w:eastAsia="宋体" w:cs="Times New Roman"/>
                <w:kern w:val="2"/>
                <w:sz w:val="21"/>
                <w:szCs w:val="24"/>
                <w:lang w:val="en-US" w:eastAsia="zh-CN" w:bidi="ar-SA"/>
              </w:rPr>
            </w:pPr>
            <w:r>
              <w:rPr>
                <w:rFonts w:hint="eastAsia"/>
                <w:lang w:val="en-US" w:eastAsia="zh-CN"/>
              </w:rPr>
              <w:t>2000</w:t>
            </w:r>
          </w:p>
        </w:tc>
        <w:tc>
          <w:tcPr>
            <w:tcW w:w="797" w:type="pct"/>
            <w:noWrap w:val="0"/>
            <w:vAlign w:val="center"/>
          </w:tcPr>
          <w:p>
            <w:pPr>
              <w:pStyle w:val="34"/>
              <w:bidi w:val="0"/>
              <w:ind w:firstLine="0" w:firstLineChars="0"/>
              <w:rPr>
                <w:rFonts w:ascii="Times New Roman" w:hAnsi="Times New Roman" w:eastAsia="宋体" w:cs="Times New Roman"/>
                <w:kern w:val="2"/>
                <w:sz w:val="21"/>
                <w:szCs w:val="24"/>
                <w:lang w:val="en-US" w:eastAsia="zh-CN" w:bidi="ar-SA"/>
              </w:rPr>
            </w:pPr>
            <w:r>
              <w:t>/</w:t>
            </w:r>
          </w:p>
        </w:tc>
        <w:tc>
          <w:tcPr>
            <w:tcW w:w="621" w:type="pct"/>
            <w:noWrap w:val="0"/>
            <w:vAlign w:val="top"/>
          </w:tcPr>
          <w:p>
            <w:pPr>
              <w:pStyle w:val="34"/>
              <w:bidi w:val="0"/>
              <w:ind w:firstLine="0" w:firstLineChars="0"/>
              <w:rPr>
                <w:rFonts w:hint="default" w:ascii="Times New Roman" w:hAnsi="Times New Roman" w:eastAsia="宋体" w:cs="Times New Roman"/>
                <w:kern w:val="2"/>
                <w:sz w:val="21"/>
                <w:szCs w:val="24"/>
                <w:lang w:val="en-US" w:eastAsia="zh-CN" w:bidi="ar-SA"/>
              </w:rPr>
            </w:pPr>
            <w:r>
              <w:t>/</w:t>
            </w:r>
          </w:p>
        </w:tc>
        <w:tc>
          <w:tcPr>
            <w:tcW w:w="2145" w:type="pct"/>
            <w:noWrap w:val="0"/>
            <w:vAlign w:val="center"/>
          </w:tcPr>
          <w:p>
            <w:pPr>
              <w:pStyle w:val="34"/>
              <w:bidi w:val="0"/>
              <w:ind w:firstLine="0" w:firstLineChars="0"/>
              <w:rPr>
                <w:rFonts w:hint="default" w:ascii="Times New Roman" w:hAnsi="Times New Roman" w:eastAsia="宋体" w:cs="Times New Roman"/>
                <w:kern w:val="2"/>
                <w:sz w:val="21"/>
                <w:szCs w:val="24"/>
                <w:lang w:val="en-US" w:eastAsia="zh-CN" w:bidi="ar-SA"/>
              </w:rPr>
            </w:pPr>
            <w:r>
              <w:rPr>
                <w:rFonts w:hint="default"/>
              </w:rPr>
              <w:t>《大气污染物综合排放标准》（GB16297-1996）详解</w:t>
            </w:r>
          </w:p>
        </w:tc>
      </w:tr>
    </w:tbl>
    <w:p>
      <w:pPr>
        <w:pageBreakBefore w:val="0"/>
        <w:tabs>
          <w:tab w:val="left" w:pos="4170"/>
        </w:tabs>
        <w:kinsoku/>
        <w:wordWrap/>
        <w:topLinePunct w:val="0"/>
        <w:bidi w:val="0"/>
        <w:spacing w:line="360" w:lineRule="auto"/>
        <w:ind w:firstLine="480" w:firstLineChars="200"/>
        <w:rPr>
          <w:rFonts w:ascii="Times New Roman" w:hAnsi="Times New Roman"/>
          <w:sz w:val="24"/>
          <w:highlight w:val="yellow"/>
        </w:rPr>
      </w:pPr>
      <w:r>
        <w:rPr>
          <w:rFonts w:hint="eastAsia" w:ascii="Times New Roman" w:hAnsi="Times New Roman"/>
          <w:sz w:val="24"/>
          <w:lang w:eastAsia="zh-CN"/>
        </w:rPr>
        <w:tab/>
      </w:r>
    </w:p>
    <w:p>
      <w:pPr>
        <w:pStyle w:val="43"/>
        <w:pageBreakBefore w:val="0"/>
        <w:kinsoku/>
        <w:wordWrap/>
        <w:topLinePunct w:val="0"/>
        <w:bidi w:val="0"/>
        <w:spacing w:line="240" w:lineRule="auto"/>
        <w:rPr>
          <w:rFonts w:ascii="Times New Roman" w:hAnsi="Times New Roman" w:cs="Times New Roman"/>
        </w:rPr>
      </w:pPr>
    </w:p>
    <w:p>
      <w:pPr>
        <w:pStyle w:val="43"/>
        <w:pageBreakBefore w:val="0"/>
        <w:kinsoku/>
        <w:wordWrap/>
        <w:topLinePunct w:val="0"/>
        <w:bidi w:val="0"/>
        <w:spacing w:line="240" w:lineRule="auto"/>
        <w:rPr>
          <w:rFonts w:ascii="Times New Roman" w:hAnsi="Times New Roman" w:cs="Times New Roman"/>
        </w:rPr>
        <w:sectPr>
          <w:pgSz w:w="16838" w:h="11906" w:orient="landscape"/>
          <w:pgMar w:top="1304" w:right="1701" w:bottom="1588" w:left="1423" w:header="851" w:footer="992" w:gutter="0"/>
          <w:pgBorders>
            <w:top w:val="none" w:sz="0" w:space="0"/>
            <w:left w:val="none" w:sz="0" w:space="0"/>
            <w:bottom w:val="none" w:sz="0" w:space="0"/>
            <w:right w:val="none" w:sz="0" w:space="0"/>
          </w:pgBorders>
          <w:pgNumType w:fmt="decimal"/>
          <w:cols w:space="720" w:num="1"/>
          <w:docGrid w:linePitch="286" w:charSpace="0"/>
        </w:sectPr>
      </w:pPr>
    </w:p>
    <w:p>
      <w:pPr>
        <w:bidi w:val="0"/>
      </w:pPr>
      <w:r>
        <w:rPr>
          <w:rFonts w:hint="eastAsia"/>
          <w:lang w:val="en-US" w:eastAsia="zh-CN"/>
        </w:rPr>
        <w:t>⑵</w:t>
      </w:r>
      <w:r>
        <w:t>地下水环境</w:t>
      </w:r>
    </w:p>
    <w:p>
      <w:pPr>
        <w:bidi w:val="0"/>
      </w:pPr>
      <w:r>
        <w:t>项目所在地地下水执行《地下水质量标准》（GB/T 14848-2017）中</w:t>
      </w:r>
      <w:r>
        <w:fldChar w:fldCharType="begin"/>
      </w:r>
      <w:r>
        <w:instrText xml:space="preserve"> = 3 \* ROMAN </w:instrText>
      </w:r>
      <w:r>
        <w:fldChar w:fldCharType="separate"/>
      </w:r>
      <w:r>
        <w:t>III</w:t>
      </w:r>
      <w:r>
        <w:fldChar w:fldCharType="end"/>
      </w:r>
      <w:r>
        <w:t>类标准，详见表1.8-2。</w:t>
      </w:r>
    </w:p>
    <w:p>
      <w:pPr>
        <w:pStyle w:val="32"/>
        <w:bidi w:val="0"/>
      </w:pPr>
      <w:r>
        <w:t xml:space="preserve">表1.8-2 </w:t>
      </w:r>
      <w:r>
        <w:rPr>
          <w:rFonts w:hint="eastAsia"/>
          <w:lang w:val="en-US" w:eastAsia="zh-CN"/>
        </w:rPr>
        <w:t xml:space="preserve"> </w:t>
      </w:r>
      <w:r>
        <w:t>地下水质量标准（摘录）单位：mg/L</w:t>
      </w:r>
    </w:p>
    <w:tbl>
      <w:tblPr>
        <w:tblStyle w:val="2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8"/>
        <w:gridCol w:w="3068"/>
        <w:gridCol w:w="3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1663" w:type="pct"/>
            <w:noWrap w:val="0"/>
            <w:vAlign w:val="center"/>
          </w:tcPr>
          <w:p>
            <w:pPr>
              <w:pStyle w:val="34"/>
              <w:bidi w:val="0"/>
              <w:rPr>
                <w:rFonts w:hint="default"/>
                <w:b/>
                <w:bCs/>
                <w:lang w:val="en-US" w:eastAsia="zh-CN"/>
              </w:rPr>
            </w:pPr>
            <w:r>
              <w:rPr>
                <w:rFonts w:hint="default"/>
                <w:b/>
                <w:bCs/>
                <w:lang w:val="en-US" w:eastAsia="zh-CN"/>
              </w:rPr>
              <w:t>序号</w:t>
            </w:r>
          </w:p>
        </w:tc>
        <w:tc>
          <w:tcPr>
            <w:tcW w:w="1663" w:type="pct"/>
            <w:noWrap w:val="0"/>
            <w:vAlign w:val="center"/>
          </w:tcPr>
          <w:p>
            <w:pPr>
              <w:pStyle w:val="34"/>
              <w:bidi w:val="0"/>
              <w:rPr>
                <w:rFonts w:hint="default"/>
                <w:b/>
                <w:bCs/>
                <w:lang w:val="en-US" w:eastAsia="zh-CN"/>
              </w:rPr>
            </w:pPr>
            <w:r>
              <w:rPr>
                <w:rFonts w:hint="default"/>
                <w:b/>
                <w:bCs/>
                <w:lang w:val="en-US" w:eastAsia="zh-CN"/>
              </w:rPr>
              <w:t>指标</w:t>
            </w:r>
          </w:p>
        </w:tc>
        <w:tc>
          <w:tcPr>
            <w:tcW w:w="1672" w:type="pct"/>
            <w:noWrap w:val="0"/>
            <w:vAlign w:val="center"/>
          </w:tcPr>
          <w:p>
            <w:pPr>
              <w:pStyle w:val="34"/>
              <w:bidi w:val="0"/>
              <w:rPr>
                <w:rFonts w:hint="default"/>
                <w:b/>
                <w:bCs/>
              </w:rPr>
            </w:pPr>
            <w:r>
              <w:rPr>
                <w:rFonts w:hint="default"/>
                <w:b/>
                <w:bCs/>
                <w:lang w:val="en-US" w:eastAsia="zh-CN"/>
              </w:rPr>
              <w:t>Ш类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000" w:type="pct"/>
            <w:gridSpan w:val="3"/>
            <w:noWrap w:val="0"/>
            <w:vAlign w:val="center"/>
          </w:tcPr>
          <w:p>
            <w:pPr>
              <w:pStyle w:val="34"/>
              <w:bidi w:val="0"/>
              <w:rPr>
                <w:rFonts w:hint="default"/>
                <w:lang w:val="en-US" w:eastAsia="zh-CN"/>
              </w:rPr>
            </w:pPr>
            <w:r>
              <w:rPr>
                <w:rFonts w:hint="default"/>
                <w:b/>
                <w:bCs/>
                <w:lang w:val="en-US" w:eastAsia="zh-CN"/>
              </w:rPr>
              <w:t>感官性状及一般化学指标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63" w:type="pct"/>
            <w:noWrap w:val="0"/>
            <w:vAlign w:val="center"/>
          </w:tcPr>
          <w:p>
            <w:pPr>
              <w:pStyle w:val="34"/>
              <w:bidi w:val="0"/>
              <w:rPr>
                <w:rFonts w:hint="default"/>
                <w:lang w:val="en-US" w:eastAsia="zh-CN"/>
              </w:rPr>
            </w:pPr>
            <w:r>
              <w:rPr>
                <w:rFonts w:hint="default"/>
                <w:lang w:val="en-US" w:eastAsia="zh-CN"/>
              </w:rPr>
              <w:t>1</w:t>
            </w:r>
          </w:p>
        </w:tc>
        <w:tc>
          <w:tcPr>
            <w:tcW w:w="1663" w:type="pct"/>
            <w:noWrap w:val="0"/>
            <w:vAlign w:val="center"/>
          </w:tcPr>
          <w:p>
            <w:pPr>
              <w:pStyle w:val="34"/>
              <w:bidi w:val="0"/>
              <w:rPr>
                <w:rFonts w:hint="default"/>
                <w:lang w:val="en-US" w:eastAsia="zh-CN"/>
              </w:rPr>
            </w:pPr>
            <w:r>
              <w:rPr>
                <w:rFonts w:hint="default"/>
                <w:lang w:val="en-US" w:eastAsia="zh-CN"/>
              </w:rPr>
              <w:t>色</w:t>
            </w:r>
          </w:p>
        </w:tc>
        <w:tc>
          <w:tcPr>
            <w:tcW w:w="1672" w:type="pct"/>
            <w:noWrap w:val="0"/>
            <w:vAlign w:val="center"/>
          </w:tcPr>
          <w:p>
            <w:pPr>
              <w:pStyle w:val="34"/>
              <w:bidi w:val="0"/>
              <w:rPr>
                <w:rFonts w:hint="default"/>
                <w:lang w:val="en-US" w:eastAsia="zh-CN"/>
              </w:rPr>
            </w:pPr>
            <w:r>
              <w:rPr>
                <w:rFonts w:hint="default"/>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3" w:type="pct"/>
            <w:noWrap w:val="0"/>
            <w:vAlign w:val="center"/>
          </w:tcPr>
          <w:p>
            <w:pPr>
              <w:pStyle w:val="34"/>
              <w:bidi w:val="0"/>
              <w:rPr>
                <w:rFonts w:hint="default"/>
                <w:lang w:val="en-US" w:eastAsia="zh-CN"/>
              </w:rPr>
            </w:pPr>
            <w:r>
              <w:rPr>
                <w:rFonts w:hint="default"/>
                <w:lang w:val="en-US" w:eastAsia="zh-CN"/>
              </w:rPr>
              <w:t>2</w:t>
            </w:r>
          </w:p>
        </w:tc>
        <w:tc>
          <w:tcPr>
            <w:tcW w:w="1663" w:type="pct"/>
            <w:noWrap w:val="0"/>
            <w:vAlign w:val="center"/>
          </w:tcPr>
          <w:p>
            <w:pPr>
              <w:pStyle w:val="34"/>
              <w:bidi w:val="0"/>
              <w:rPr>
                <w:rFonts w:hint="default"/>
                <w:lang w:val="en-US" w:eastAsia="zh-CN"/>
              </w:rPr>
            </w:pPr>
            <w:r>
              <w:rPr>
                <w:rFonts w:hint="default"/>
                <w:lang w:val="en-US" w:eastAsia="zh-CN"/>
              </w:rPr>
              <w:t>嗅和味</w:t>
            </w:r>
          </w:p>
        </w:tc>
        <w:tc>
          <w:tcPr>
            <w:tcW w:w="1672" w:type="pct"/>
            <w:noWrap w:val="0"/>
            <w:vAlign w:val="center"/>
          </w:tcPr>
          <w:p>
            <w:pPr>
              <w:pStyle w:val="34"/>
              <w:bidi w:val="0"/>
              <w:rPr>
                <w:rFonts w:hint="default"/>
                <w:lang w:val="en-US" w:eastAsia="zh-CN"/>
              </w:rPr>
            </w:pPr>
            <w:r>
              <w:rPr>
                <w:rFonts w:hint="default"/>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63" w:type="pct"/>
            <w:noWrap w:val="0"/>
            <w:vAlign w:val="center"/>
          </w:tcPr>
          <w:p>
            <w:pPr>
              <w:pStyle w:val="34"/>
              <w:bidi w:val="0"/>
              <w:rPr>
                <w:rFonts w:hint="default"/>
                <w:lang w:val="en-US" w:eastAsia="zh-CN"/>
              </w:rPr>
            </w:pPr>
            <w:r>
              <w:rPr>
                <w:rFonts w:hint="default"/>
                <w:lang w:val="en-US" w:eastAsia="zh-CN"/>
              </w:rPr>
              <w:t>3</w:t>
            </w:r>
          </w:p>
        </w:tc>
        <w:tc>
          <w:tcPr>
            <w:tcW w:w="1663" w:type="pct"/>
            <w:noWrap w:val="0"/>
            <w:vAlign w:val="center"/>
          </w:tcPr>
          <w:p>
            <w:pPr>
              <w:pStyle w:val="34"/>
              <w:bidi w:val="0"/>
              <w:rPr>
                <w:rFonts w:hint="default"/>
                <w:lang w:val="en-US" w:eastAsia="zh-CN"/>
              </w:rPr>
            </w:pPr>
            <w:r>
              <w:rPr>
                <w:rFonts w:hint="default"/>
                <w:lang w:val="en-US" w:eastAsia="zh-CN"/>
              </w:rPr>
              <w:t>浑浊度</w:t>
            </w:r>
          </w:p>
        </w:tc>
        <w:tc>
          <w:tcPr>
            <w:tcW w:w="1672" w:type="pct"/>
            <w:noWrap w:val="0"/>
            <w:vAlign w:val="center"/>
          </w:tcPr>
          <w:p>
            <w:pPr>
              <w:pStyle w:val="34"/>
              <w:bidi w:val="0"/>
              <w:rPr>
                <w:rFonts w:hint="default"/>
                <w:lang w:val="en-US" w:eastAsia="zh-CN"/>
              </w:rPr>
            </w:pPr>
            <w:r>
              <w:rPr>
                <w:rFonts w:hint="defaul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63" w:type="pct"/>
            <w:noWrap w:val="0"/>
            <w:vAlign w:val="center"/>
          </w:tcPr>
          <w:p>
            <w:pPr>
              <w:pStyle w:val="34"/>
              <w:bidi w:val="0"/>
              <w:rPr>
                <w:rFonts w:hint="default"/>
                <w:lang w:val="en-US" w:eastAsia="zh-CN"/>
              </w:rPr>
            </w:pPr>
            <w:r>
              <w:rPr>
                <w:rFonts w:hint="default"/>
                <w:lang w:val="en-US" w:eastAsia="zh-CN"/>
              </w:rPr>
              <w:t>4</w:t>
            </w:r>
          </w:p>
        </w:tc>
        <w:tc>
          <w:tcPr>
            <w:tcW w:w="1663" w:type="pct"/>
            <w:noWrap w:val="0"/>
            <w:vAlign w:val="center"/>
          </w:tcPr>
          <w:p>
            <w:pPr>
              <w:pStyle w:val="34"/>
              <w:bidi w:val="0"/>
              <w:rPr>
                <w:rFonts w:hint="default"/>
                <w:lang w:val="en-US" w:eastAsia="zh-CN"/>
              </w:rPr>
            </w:pPr>
            <w:r>
              <w:rPr>
                <w:rFonts w:hint="default"/>
                <w:lang w:val="en-US" w:eastAsia="zh-CN"/>
              </w:rPr>
              <w:t>肉眼可见物</w:t>
            </w:r>
          </w:p>
        </w:tc>
        <w:tc>
          <w:tcPr>
            <w:tcW w:w="1672" w:type="pct"/>
            <w:noWrap w:val="0"/>
            <w:vAlign w:val="center"/>
          </w:tcPr>
          <w:p>
            <w:pPr>
              <w:pStyle w:val="34"/>
              <w:bidi w:val="0"/>
              <w:rPr>
                <w:rFonts w:hint="default"/>
                <w:lang w:val="en-US" w:eastAsia="zh-CN"/>
              </w:rPr>
            </w:pPr>
            <w:r>
              <w:rPr>
                <w:rFonts w:hint="default"/>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63" w:type="pct"/>
            <w:noWrap w:val="0"/>
            <w:vAlign w:val="center"/>
          </w:tcPr>
          <w:p>
            <w:pPr>
              <w:pStyle w:val="34"/>
              <w:bidi w:val="0"/>
              <w:rPr>
                <w:rFonts w:hint="default"/>
                <w:lang w:val="en-US" w:eastAsia="zh-CN"/>
              </w:rPr>
            </w:pPr>
            <w:r>
              <w:rPr>
                <w:rFonts w:hint="default"/>
                <w:lang w:val="en-US" w:eastAsia="zh-CN"/>
              </w:rPr>
              <w:t>5</w:t>
            </w:r>
          </w:p>
        </w:tc>
        <w:tc>
          <w:tcPr>
            <w:tcW w:w="1663" w:type="pct"/>
            <w:noWrap w:val="0"/>
            <w:vAlign w:val="center"/>
          </w:tcPr>
          <w:p>
            <w:pPr>
              <w:pStyle w:val="34"/>
              <w:bidi w:val="0"/>
              <w:rPr>
                <w:rFonts w:hint="default"/>
                <w:lang w:val="en-US" w:eastAsia="zh-CN"/>
              </w:rPr>
            </w:pPr>
            <w:r>
              <w:rPr>
                <w:rFonts w:hint="default"/>
                <w:lang w:val="en-US" w:eastAsia="zh-CN"/>
              </w:rPr>
              <w:t>pH</w:t>
            </w:r>
          </w:p>
        </w:tc>
        <w:tc>
          <w:tcPr>
            <w:tcW w:w="1672" w:type="pct"/>
            <w:noWrap w:val="0"/>
            <w:vAlign w:val="center"/>
          </w:tcPr>
          <w:p>
            <w:pPr>
              <w:pStyle w:val="34"/>
              <w:bidi w:val="0"/>
              <w:rPr>
                <w:rFonts w:hint="default"/>
                <w:lang w:val="en-US"/>
              </w:rPr>
            </w:pPr>
            <w:r>
              <w:rPr>
                <w:rFonts w:hint="default"/>
                <w:lang w:val="en-US" w:eastAsia="zh-CN"/>
              </w:rPr>
              <w:t>6.5≦pH≦8.5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63" w:type="pct"/>
            <w:noWrap w:val="0"/>
            <w:vAlign w:val="center"/>
          </w:tcPr>
          <w:p>
            <w:pPr>
              <w:pStyle w:val="34"/>
              <w:bidi w:val="0"/>
              <w:rPr>
                <w:rFonts w:hint="default"/>
                <w:lang w:val="en-US" w:eastAsia="zh-CN"/>
              </w:rPr>
            </w:pPr>
            <w:r>
              <w:rPr>
                <w:rFonts w:hint="default"/>
                <w:lang w:val="en-US" w:eastAsia="zh-CN"/>
              </w:rPr>
              <w:t>6</w:t>
            </w:r>
          </w:p>
        </w:tc>
        <w:tc>
          <w:tcPr>
            <w:tcW w:w="1663" w:type="pct"/>
            <w:noWrap w:val="0"/>
            <w:vAlign w:val="center"/>
          </w:tcPr>
          <w:p>
            <w:pPr>
              <w:pStyle w:val="34"/>
              <w:bidi w:val="0"/>
              <w:rPr>
                <w:rFonts w:hint="default"/>
                <w:lang w:val="en-US" w:eastAsia="zh-CN"/>
              </w:rPr>
            </w:pPr>
            <w:r>
              <w:rPr>
                <w:rFonts w:hint="default"/>
                <w:lang w:val="en-US" w:eastAsia="zh-CN"/>
              </w:rPr>
              <w:t>总硬度mg/L</w:t>
            </w:r>
          </w:p>
        </w:tc>
        <w:tc>
          <w:tcPr>
            <w:tcW w:w="1672" w:type="pct"/>
            <w:noWrap w:val="0"/>
            <w:vAlign w:val="center"/>
          </w:tcPr>
          <w:p>
            <w:pPr>
              <w:pStyle w:val="34"/>
              <w:bidi w:val="0"/>
              <w:rPr>
                <w:rFonts w:hint="default"/>
                <w:lang w:val="en-US"/>
              </w:rPr>
            </w:pPr>
            <w:r>
              <w:rPr>
                <w:rFonts w:hint="default"/>
                <w:lang w:val="en-US" w:eastAsia="zh-CN"/>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63" w:type="pct"/>
            <w:noWrap w:val="0"/>
            <w:vAlign w:val="center"/>
          </w:tcPr>
          <w:p>
            <w:pPr>
              <w:pStyle w:val="34"/>
              <w:bidi w:val="0"/>
              <w:rPr>
                <w:rFonts w:hint="default"/>
                <w:lang w:val="en-US" w:eastAsia="zh-CN"/>
              </w:rPr>
            </w:pPr>
            <w:r>
              <w:rPr>
                <w:rFonts w:hint="default"/>
                <w:lang w:val="en-US" w:eastAsia="zh-CN"/>
              </w:rPr>
              <w:t>7</w:t>
            </w:r>
          </w:p>
        </w:tc>
        <w:tc>
          <w:tcPr>
            <w:tcW w:w="1663" w:type="pct"/>
            <w:noWrap w:val="0"/>
            <w:vAlign w:val="center"/>
          </w:tcPr>
          <w:p>
            <w:pPr>
              <w:pStyle w:val="34"/>
              <w:bidi w:val="0"/>
              <w:rPr>
                <w:rFonts w:hint="default"/>
                <w:lang w:val="en-US" w:eastAsia="zh-CN"/>
              </w:rPr>
            </w:pPr>
            <w:r>
              <w:rPr>
                <w:rFonts w:hint="default"/>
                <w:lang w:val="en-US" w:eastAsia="zh-CN"/>
              </w:rPr>
              <w:t>溶解性固体物mg/L</w:t>
            </w:r>
          </w:p>
        </w:tc>
        <w:tc>
          <w:tcPr>
            <w:tcW w:w="1672" w:type="pct"/>
            <w:noWrap w:val="0"/>
            <w:vAlign w:val="center"/>
          </w:tcPr>
          <w:p>
            <w:pPr>
              <w:pStyle w:val="34"/>
              <w:bidi w:val="0"/>
              <w:rPr>
                <w:rFonts w:hint="default"/>
                <w:lang w:val="en-US"/>
              </w:rPr>
            </w:pPr>
            <w:r>
              <w:rPr>
                <w:rFonts w:hint="default"/>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63" w:type="pct"/>
            <w:noWrap w:val="0"/>
            <w:vAlign w:val="center"/>
          </w:tcPr>
          <w:p>
            <w:pPr>
              <w:pStyle w:val="34"/>
              <w:bidi w:val="0"/>
              <w:rPr>
                <w:rFonts w:hint="default"/>
                <w:lang w:val="en-US" w:eastAsia="zh-CN"/>
              </w:rPr>
            </w:pPr>
            <w:r>
              <w:rPr>
                <w:rFonts w:hint="default"/>
                <w:lang w:val="en-US" w:eastAsia="zh-CN"/>
              </w:rPr>
              <w:t>8</w:t>
            </w:r>
          </w:p>
        </w:tc>
        <w:tc>
          <w:tcPr>
            <w:tcW w:w="1663" w:type="pct"/>
            <w:noWrap w:val="0"/>
            <w:vAlign w:val="center"/>
          </w:tcPr>
          <w:p>
            <w:pPr>
              <w:pStyle w:val="34"/>
              <w:bidi w:val="0"/>
              <w:rPr>
                <w:rFonts w:hint="default"/>
                <w:lang w:val="en-US" w:eastAsia="zh-CN"/>
              </w:rPr>
            </w:pPr>
            <w:r>
              <w:rPr>
                <w:rFonts w:hint="default"/>
                <w:lang w:val="en-US" w:eastAsia="zh-CN"/>
              </w:rPr>
              <w:t>硫酸盐mg/L</w:t>
            </w:r>
          </w:p>
        </w:tc>
        <w:tc>
          <w:tcPr>
            <w:tcW w:w="1672" w:type="pct"/>
            <w:noWrap w:val="0"/>
            <w:vAlign w:val="center"/>
          </w:tcPr>
          <w:p>
            <w:pPr>
              <w:pStyle w:val="34"/>
              <w:bidi w:val="0"/>
              <w:rPr>
                <w:rFonts w:hint="default"/>
                <w:lang w:val="en-US"/>
              </w:rPr>
            </w:pPr>
            <w:r>
              <w:rPr>
                <w:rFonts w:hint="default"/>
                <w:lang w:val="en-US" w:eastAsia="zh-CN"/>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63" w:type="pct"/>
            <w:noWrap w:val="0"/>
            <w:vAlign w:val="center"/>
          </w:tcPr>
          <w:p>
            <w:pPr>
              <w:pStyle w:val="34"/>
              <w:bidi w:val="0"/>
              <w:rPr>
                <w:rFonts w:hint="default"/>
                <w:lang w:val="en-US" w:eastAsia="zh-CN"/>
              </w:rPr>
            </w:pPr>
            <w:r>
              <w:rPr>
                <w:rFonts w:hint="default"/>
                <w:lang w:val="en-US" w:eastAsia="zh-CN"/>
              </w:rPr>
              <w:t>9</w:t>
            </w:r>
          </w:p>
        </w:tc>
        <w:tc>
          <w:tcPr>
            <w:tcW w:w="1663" w:type="pct"/>
            <w:noWrap w:val="0"/>
            <w:vAlign w:val="center"/>
          </w:tcPr>
          <w:p>
            <w:pPr>
              <w:pStyle w:val="34"/>
              <w:bidi w:val="0"/>
              <w:rPr>
                <w:rFonts w:hint="default"/>
                <w:lang w:val="en-US" w:eastAsia="zh-CN"/>
              </w:rPr>
            </w:pPr>
            <w:r>
              <w:rPr>
                <w:rFonts w:hint="default"/>
                <w:lang w:val="en-US" w:eastAsia="zh-CN"/>
              </w:rPr>
              <w:t>氯化物mg/L</w:t>
            </w:r>
          </w:p>
        </w:tc>
        <w:tc>
          <w:tcPr>
            <w:tcW w:w="1672" w:type="pct"/>
            <w:noWrap w:val="0"/>
            <w:vAlign w:val="center"/>
          </w:tcPr>
          <w:p>
            <w:pPr>
              <w:pStyle w:val="34"/>
              <w:bidi w:val="0"/>
              <w:rPr>
                <w:rFonts w:hint="default"/>
                <w:lang w:val="en-US"/>
              </w:rPr>
            </w:pPr>
            <w:r>
              <w:rPr>
                <w:rFonts w:hint="default"/>
                <w:lang w:val="en-US" w:eastAsia="zh-CN"/>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63" w:type="pct"/>
            <w:noWrap w:val="0"/>
            <w:vAlign w:val="center"/>
          </w:tcPr>
          <w:p>
            <w:pPr>
              <w:pStyle w:val="34"/>
              <w:bidi w:val="0"/>
              <w:rPr>
                <w:rFonts w:hint="default"/>
                <w:lang w:val="en-US" w:eastAsia="zh-CN"/>
              </w:rPr>
            </w:pPr>
            <w:r>
              <w:rPr>
                <w:rFonts w:hint="default"/>
                <w:lang w:val="en-US" w:eastAsia="zh-CN"/>
              </w:rPr>
              <w:t>10</w:t>
            </w:r>
          </w:p>
        </w:tc>
        <w:tc>
          <w:tcPr>
            <w:tcW w:w="1663" w:type="pct"/>
            <w:noWrap w:val="0"/>
            <w:vAlign w:val="center"/>
          </w:tcPr>
          <w:p>
            <w:pPr>
              <w:pStyle w:val="34"/>
              <w:bidi w:val="0"/>
              <w:rPr>
                <w:rFonts w:hint="default"/>
                <w:lang w:val="en-US" w:eastAsia="zh-CN"/>
              </w:rPr>
            </w:pPr>
            <w:r>
              <w:rPr>
                <w:rFonts w:hint="default"/>
                <w:lang w:val="en-US" w:eastAsia="zh-CN"/>
              </w:rPr>
              <w:t>铁mg/L</w:t>
            </w:r>
          </w:p>
        </w:tc>
        <w:tc>
          <w:tcPr>
            <w:tcW w:w="1672" w:type="pct"/>
            <w:noWrap w:val="0"/>
            <w:vAlign w:val="center"/>
          </w:tcPr>
          <w:p>
            <w:pPr>
              <w:pStyle w:val="34"/>
              <w:bidi w:val="0"/>
              <w:rPr>
                <w:rFonts w:hint="default"/>
                <w:lang w:val="en-US" w:eastAsia="zh-CN"/>
              </w:rPr>
            </w:pPr>
            <w:r>
              <w:rPr>
                <w:rFonts w:hint="default"/>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63" w:type="pct"/>
            <w:noWrap w:val="0"/>
            <w:vAlign w:val="center"/>
          </w:tcPr>
          <w:p>
            <w:pPr>
              <w:pStyle w:val="34"/>
              <w:bidi w:val="0"/>
              <w:rPr>
                <w:rFonts w:hint="default"/>
                <w:lang w:val="en-US" w:eastAsia="zh-CN"/>
              </w:rPr>
            </w:pPr>
            <w:r>
              <w:rPr>
                <w:rFonts w:hint="default"/>
                <w:lang w:val="en-US" w:eastAsia="zh-CN"/>
              </w:rPr>
              <w:t>11</w:t>
            </w:r>
          </w:p>
        </w:tc>
        <w:tc>
          <w:tcPr>
            <w:tcW w:w="1663" w:type="pct"/>
            <w:noWrap w:val="0"/>
            <w:vAlign w:val="center"/>
          </w:tcPr>
          <w:p>
            <w:pPr>
              <w:pStyle w:val="34"/>
              <w:bidi w:val="0"/>
              <w:rPr>
                <w:rFonts w:hint="default"/>
                <w:lang w:val="en-US" w:eastAsia="zh-CN"/>
              </w:rPr>
            </w:pPr>
            <w:r>
              <w:rPr>
                <w:rFonts w:hint="default"/>
                <w:lang w:val="en-US" w:eastAsia="zh-CN"/>
              </w:rPr>
              <w:t>锰mg/L</w:t>
            </w:r>
          </w:p>
        </w:tc>
        <w:tc>
          <w:tcPr>
            <w:tcW w:w="1672" w:type="pct"/>
            <w:noWrap w:val="0"/>
            <w:vAlign w:val="center"/>
          </w:tcPr>
          <w:p>
            <w:pPr>
              <w:pStyle w:val="34"/>
              <w:bidi w:val="0"/>
              <w:rPr>
                <w:rFonts w:hint="default"/>
                <w:lang w:val="en-US" w:eastAsia="zh-CN"/>
              </w:rPr>
            </w:pPr>
            <w:r>
              <w:rPr>
                <w:rFonts w:hint="default"/>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1663" w:type="pct"/>
            <w:noWrap w:val="0"/>
            <w:vAlign w:val="center"/>
          </w:tcPr>
          <w:p>
            <w:pPr>
              <w:pStyle w:val="34"/>
              <w:bidi w:val="0"/>
              <w:rPr>
                <w:rFonts w:hint="default"/>
                <w:lang w:val="en-US" w:eastAsia="zh-CN"/>
              </w:rPr>
            </w:pPr>
            <w:r>
              <w:rPr>
                <w:rFonts w:hint="default"/>
                <w:lang w:val="en-US" w:eastAsia="zh-CN"/>
              </w:rPr>
              <w:t>12</w:t>
            </w:r>
          </w:p>
        </w:tc>
        <w:tc>
          <w:tcPr>
            <w:tcW w:w="1663" w:type="pct"/>
            <w:noWrap w:val="0"/>
            <w:vAlign w:val="center"/>
          </w:tcPr>
          <w:p>
            <w:pPr>
              <w:pStyle w:val="34"/>
              <w:bidi w:val="0"/>
              <w:rPr>
                <w:rFonts w:hint="default"/>
                <w:lang w:val="en-US" w:eastAsia="zh-CN"/>
              </w:rPr>
            </w:pPr>
            <w:r>
              <w:rPr>
                <w:rFonts w:hint="default"/>
                <w:lang w:val="en-US" w:eastAsia="zh-CN"/>
              </w:rPr>
              <w:t>铜mg/L</w:t>
            </w:r>
          </w:p>
        </w:tc>
        <w:tc>
          <w:tcPr>
            <w:tcW w:w="1672" w:type="pct"/>
            <w:noWrap w:val="0"/>
            <w:vAlign w:val="center"/>
          </w:tcPr>
          <w:p>
            <w:pPr>
              <w:pStyle w:val="34"/>
              <w:bidi w:val="0"/>
              <w:rPr>
                <w:rFonts w:hint="default"/>
                <w:lang w:val="en-US" w:eastAsia="zh-CN"/>
              </w:rPr>
            </w:pPr>
            <w:r>
              <w:rPr>
                <w:rFonts w:hint="default"/>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63" w:type="pct"/>
            <w:noWrap w:val="0"/>
            <w:vAlign w:val="center"/>
          </w:tcPr>
          <w:p>
            <w:pPr>
              <w:pStyle w:val="34"/>
              <w:bidi w:val="0"/>
              <w:rPr>
                <w:rFonts w:hint="default"/>
                <w:lang w:val="en-US" w:eastAsia="zh-CN"/>
              </w:rPr>
            </w:pPr>
            <w:r>
              <w:rPr>
                <w:rFonts w:hint="default"/>
                <w:lang w:val="en-US" w:eastAsia="zh-CN"/>
              </w:rPr>
              <w:t>13</w:t>
            </w:r>
          </w:p>
        </w:tc>
        <w:tc>
          <w:tcPr>
            <w:tcW w:w="1663" w:type="pct"/>
            <w:noWrap w:val="0"/>
            <w:vAlign w:val="center"/>
          </w:tcPr>
          <w:p>
            <w:pPr>
              <w:pStyle w:val="34"/>
              <w:bidi w:val="0"/>
              <w:rPr>
                <w:rFonts w:hint="default"/>
                <w:lang w:val="en-US" w:eastAsia="zh-CN"/>
              </w:rPr>
            </w:pPr>
            <w:r>
              <w:rPr>
                <w:rFonts w:hint="default"/>
                <w:lang w:val="en-US" w:eastAsia="zh-CN"/>
              </w:rPr>
              <w:t>锌mg/L</w:t>
            </w:r>
          </w:p>
        </w:tc>
        <w:tc>
          <w:tcPr>
            <w:tcW w:w="1672" w:type="pct"/>
            <w:noWrap w:val="0"/>
            <w:vAlign w:val="center"/>
          </w:tcPr>
          <w:p>
            <w:pPr>
              <w:pStyle w:val="34"/>
              <w:bidi w:val="0"/>
              <w:rPr>
                <w:rFonts w:hint="default"/>
                <w:lang w:val="en-US" w:eastAsia="zh-CN"/>
              </w:rPr>
            </w:pPr>
            <w:r>
              <w:rPr>
                <w:rFonts w:hint="default"/>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63" w:type="pct"/>
            <w:noWrap w:val="0"/>
            <w:vAlign w:val="center"/>
          </w:tcPr>
          <w:p>
            <w:pPr>
              <w:pStyle w:val="34"/>
              <w:bidi w:val="0"/>
              <w:rPr>
                <w:rFonts w:hint="default"/>
                <w:lang w:val="en-US" w:eastAsia="zh-CN"/>
              </w:rPr>
            </w:pPr>
            <w:r>
              <w:rPr>
                <w:rFonts w:hint="default"/>
                <w:lang w:val="en-US" w:eastAsia="zh-CN"/>
              </w:rPr>
              <w:t>14</w:t>
            </w:r>
          </w:p>
        </w:tc>
        <w:tc>
          <w:tcPr>
            <w:tcW w:w="1663" w:type="pct"/>
            <w:noWrap w:val="0"/>
            <w:vAlign w:val="center"/>
          </w:tcPr>
          <w:p>
            <w:pPr>
              <w:pStyle w:val="34"/>
              <w:bidi w:val="0"/>
              <w:rPr>
                <w:rFonts w:hint="default"/>
                <w:lang w:val="en-US" w:eastAsia="zh-CN"/>
              </w:rPr>
            </w:pPr>
            <w:r>
              <w:rPr>
                <w:rFonts w:hint="default"/>
                <w:lang w:val="en-US" w:eastAsia="zh-CN"/>
              </w:rPr>
              <w:t>铝mg/L</w:t>
            </w:r>
          </w:p>
        </w:tc>
        <w:tc>
          <w:tcPr>
            <w:tcW w:w="1672" w:type="pct"/>
            <w:noWrap w:val="0"/>
            <w:vAlign w:val="center"/>
          </w:tcPr>
          <w:p>
            <w:pPr>
              <w:pStyle w:val="34"/>
              <w:bidi w:val="0"/>
              <w:rPr>
                <w:rFonts w:hint="default"/>
                <w:lang w:val="en-US" w:eastAsia="zh-CN"/>
              </w:rPr>
            </w:pPr>
            <w:r>
              <w:rPr>
                <w:rFonts w:hint="default"/>
                <w:lang w:val="en-US" w:eastAsia="zh-CN"/>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63" w:type="pct"/>
            <w:noWrap w:val="0"/>
            <w:vAlign w:val="center"/>
          </w:tcPr>
          <w:p>
            <w:pPr>
              <w:pStyle w:val="34"/>
              <w:bidi w:val="0"/>
              <w:rPr>
                <w:rFonts w:hint="default"/>
                <w:lang w:val="en-US" w:eastAsia="zh-CN"/>
              </w:rPr>
            </w:pPr>
            <w:r>
              <w:rPr>
                <w:rFonts w:hint="default"/>
                <w:lang w:val="en-US" w:eastAsia="zh-CN"/>
              </w:rPr>
              <w:t>15</w:t>
            </w:r>
          </w:p>
        </w:tc>
        <w:tc>
          <w:tcPr>
            <w:tcW w:w="1663" w:type="pct"/>
            <w:noWrap w:val="0"/>
            <w:vAlign w:val="center"/>
          </w:tcPr>
          <w:p>
            <w:pPr>
              <w:pStyle w:val="34"/>
              <w:bidi w:val="0"/>
              <w:rPr>
                <w:rFonts w:hint="default"/>
                <w:lang w:val="en-US" w:eastAsia="zh-CN"/>
              </w:rPr>
            </w:pPr>
            <w:r>
              <w:rPr>
                <w:rFonts w:hint="default"/>
                <w:lang w:val="en-US" w:eastAsia="zh-CN"/>
              </w:rPr>
              <w:t>挥发性酚类mg/L</w:t>
            </w:r>
          </w:p>
        </w:tc>
        <w:tc>
          <w:tcPr>
            <w:tcW w:w="1672" w:type="pct"/>
            <w:noWrap w:val="0"/>
            <w:vAlign w:val="center"/>
          </w:tcPr>
          <w:p>
            <w:pPr>
              <w:pStyle w:val="34"/>
              <w:bidi w:val="0"/>
              <w:rPr>
                <w:rFonts w:hint="default"/>
                <w:lang w:val="en-US" w:eastAsia="zh-CN"/>
              </w:rPr>
            </w:pPr>
            <w:r>
              <w:rPr>
                <w:rFonts w:hint="default"/>
                <w:lang w:val="en-US" w:eastAsia="zh-CN"/>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63" w:type="pct"/>
            <w:noWrap w:val="0"/>
            <w:vAlign w:val="center"/>
          </w:tcPr>
          <w:p>
            <w:pPr>
              <w:pStyle w:val="34"/>
              <w:bidi w:val="0"/>
              <w:rPr>
                <w:rFonts w:hint="default"/>
                <w:lang w:val="en-US" w:eastAsia="zh-CN"/>
              </w:rPr>
            </w:pPr>
            <w:r>
              <w:rPr>
                <w:rFonts w:hint="default"/>
                <w:lang w:val="en-US" w:eastAsia="zh-CN"/>
              </w:rPr>
              <w:t>16</w:t>
            </w:r>
          </w:p>
        </w:tc>
        <w:tc>
          <w:tcPr>
            <w:tcW w:w="1663" w:type="pct"/>
            <w:noWrap w:val="0"/>
            <w:vAlign w:val="center"/>
          </w:tcPr>
          <w:p>
            <w:pPr>
              <w:pStyle w:val="34"/>
              <w:bidi w:val="0"/>
              <w:rPr>
                <w:rFonts w:hint="default"/>
                <w:lang w:val="en-US" w:eastAsia="zh-CN"/>
              </w:rPr>
            </w:pPr>
            <w:r>
              <w:rPr>
                <w:rFonts w:hint="default"/>
                <w:lang w:val="en-US" w:eastAsia="zh-CN"/>
              </w:rPr>
              <w:t>阴离子表面活性剂mg/L</w:t>
            </w:r>
          </w:p>
        </w:tc>
        <w:tc>
          <w:tcPr>
            <w:tcW w:w="1672" w:type="pct"/>
            <w:noWrap w:val="0"/>
            <w:vAlign w:val="center"/>
          </w:tcPr>
          <w:p>
            <w:pPr>
              <w:pStyle w:val="34"/>
              <w:bidi w:val="0"/>
              <w:rPr>
                <w:rFonts w:hint="default"/>
                <w:lang w:val="en-US" w:eastAsia="zh-CN"/>
              </w:rPr>
            </w:pPr>
            <w:r>
              <w:rPr>
                <w:rFonts w:hint="default"/>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63" w:type="pct"/>
            <w:noWrap w:val="0"/>
            <w:vAlign w:val="center"/>
          </w:tcPr>
          <w:p>
            <w:pPr>
              <w:pStyle w:val="34"/>
              <w:bidi w:val="0"/>
              <w:rPr>
                <w:rFonts w:hint="default"/>
                <w:lang w:val="en-US" w:eastAsia="zh-CN"/>
              </w:rPr>
            </w:pPr>
            <w:r>
              <w:rPr>
                <w:rFonts w:hint="default"/>
                <w:lang w:val="en-US" w:eastAsia="zh-CN"/>
              </w:rPr>
              <w:t>17</w:t>
            </w:r>
          </w:p>
        </w:tc>
        <w:tc>
          <w:tcPr>
            <w:tcW w:w="1663" w:type="pct"/>
            <w:noWrap w:val="0"/>
            <w:vAlign w:val="center"/>
          </w:tcPr>
          <w:p>
            <w:pPr>
              <w:pStyle w:val="34"/>
              <w:bidi w:val="0"/>
              <w:rPr>
                <w:rFonts w:hint="default"/>
                <w:lang w:val="en-US" w:eastAsia="zh-CN"/>
              </w:rPr>
            </w:pPr>
            <w:r>
              <w:rPr>
                <w:rFonts w:hint="default"/>
                <w:lang w:val="en-US" w:eastAsia="zh-CN"/>
              </w:rPr>
              <w:t>耗氧量mg/L</w:t>
            </w:r>
          </w:p>
        </w:tc>
        <w:tc>
          <w:tcPr>
            <w:tcW w:w="1672" w:type="pct"/>
            <w:noWrap w:val="0"/>
            <w:vAlign w:val="center"/>
          </w:tcPr>
          <w:p>
            <w:pPr>
              <w:pStyle w:val="34"/>
              <w:bidi w:val="0"/>
              <w:rPr>
                <w:rFonts w:hint="default"/>
                <w:lang w:val="en-US" w:eastAsia="zh-CN"/>
              </w:rPr>
            </w:pPr>
            <w:r>
              <w:rPr>
                <w:rFonts w:hint="default"/>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63" w:type="pct"/>
            <w:noWrap w:val="0"/>
            <w:vAlign w:val="center"/>
          </w:tcPr>
          <w:p>
            <w:pPr>
              <w:pStyle w:val="34"/>
              <w:bidi w:val="0"/>
              <w:rPr>
                <w:rFonts w:hint="default"/>
                <w:lang w:val="en-US" w:eastAsia="zh-CN"/>
              </w:rPr>
            </w:pPr>
            <w:r>
              <w:rPr>
                <w:rFonts w:hint="default"/>
                <w:lang w:val="en-US" w:eastAsia="zh-CN"/>
              </w:rPr>
              <w:t>18</w:t>
            </w:r>
          </w:p>
        </w:tc>
        <w:tc>
          <w:tcPr>
            <w:tcW w:w="1663" w:type="pct"/>
            <w:noWrap w:val="0"/>
            <w:vAlign w:val="center"/>
          </w:tcPr>
          <w:p>
            <w:pPr>
              <w:pStyle w:val="34"/>
              <w:bidi w:val="0"/>
              <w:rPr>
                <w:rFonts w:hint="default"/>
                <w:lang w:val="en-US" w:eastAsia="zh-CN"/>
              </w:rPr>
            </w:pPr>
            <w:r>
              <w:rPr>
                <w:rFonts w:hint="default"/>
                <w:lang w:val="en-US" w:eastAsia="zh-CN"/>
              </w:rPr>
              <w:t>氨氮mg/L</w:t>
            </w:r>
          </w:p>
        </w:tc>
        <w:tc>
          <w:tcPr>
            <w:tcW w:w="1672" w:type="pct"/>
            <w:noWrap w:val="0"/>
            <w:vAlign w:val="center"/>
          </w:tcPr>
          <w:p>
            <w:pPr>
              <w:pStyle w:val="34"/>
              <w:bidi w:val="0"/>
              <w:rPr>
                <w:rFonts w:hint="default"/>
                <w:lang w:val="en-US" w:eastAsia="zh-CN"/>
              </w:rPr>
            </w:pPr>
            <w:r>
              <w:rPr>
                <w:rFonts w:hint="default"/>
                <w:lang w:val="en-US" w:eastAsia="zh-CN"/>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63" w:type="pct"/>
            <w:noWrap w:val="0"/>
            <w:vAlign w:val="center"/>
          </w:tcPr>
          <w:p>
            <w:pPr>
              <w:pStyle w:val="34"/>
              <w:bidi w:val="0"/>
              <w:rPr>
                <w:rFonts w:hint="default"/>
                <w:lang w:val="en-US" w:eastAsia="zh-CN"/>
              </w:rPr>
            </w:pPr>
            <w:r>
              <w:rPr>
                <w:rFonts w:hint="default"/>
                <w:lang w:val="en-US" w:eastAsia="zh-CN"/>
              </w:rPr>
              <w:t>19</w:t>
            </w:r>
          </w:p>
        </w:tc>
        <w:tc>
          <w:tcPr>
            <w:tcW w:w="1663" w:type="pct"/>
            <w:noWrap w:val="0"/>
            <w:vAlign w:val="center"/>
          </w:tcPr>
          <w:p>
            <w:pPr>
              <w:pStyle w:val="34"/>
              <w:bidi w:val="0"/>
              <w:rPr>
                <w:rFonts w:hint="default"/>
                <w:lang w:val="en-US" w:eastAsia="zh-CN"/>
              </w:rPr>
            </w:pPr>
            <w:r>
              <w:rPr>
                <w:rFonts w:hint="default"/>
                <w:lang w:val="en-US" w:eastAsia="zh-CN"/>
              </w:rPr>
              <w:t>硫化物mg/L</w:t>
            </w:r>
          </w:p>
        </w:tc>
        <w:tc>
          <w:tcPr>
            <w:tcW w:w="1672" w:type="pct"/>
            <w:noWrap w:val="0"/>
            <w:vAlign w:val="center"/>
          </w:tcPr>
          <w:p>
            <w:pPr>
              <w:pStyle w:val="34"/>
              <w:bidi w:val="0"/>
              <w:rPr>
                <w:rFonts w:hint="default"/>
                <w:lang w:val="en-US" w:eastAsia="zh-CN"/>
              </w:rPr>
            </w:pPr>
            <w:r>
              <w:rPr>
                <w:rFonts w:hint="default"/>
                <w:lang w:val="en-US" w:eastAsia="zh-CN"/>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63" w:type="pct"/>
            <w:noWrap w:val="0"/>
            <w:vAlign w:val="center"/>
          </w:tcPr>
          <w:p>
            <w:pPr>
              <w:pStyle w:val="34"/>
              <w:bidi w:val="0"/>
              <w:rPr>
                <w:rFonts w:hint="default"/>
                <w:lang w:val="en-US" w:eastAsia="zh-CN"/>
              </w:rPr>
            </w:pPr>
            <w:r>
              <w:rPr>
                <w:rFonts w:hint="default"/>
                <w:lang w:val="en-US" w:eastAsia="zh-CN"/>
              </w:rPr>
              <w:t>20</w:t>
            </w:r>
          </w:p>
        </w:tc>
        <w:tc>
          <w:tcPr>
            <w:tcW w:w="1663" w:type="pct"/>
            <w:noWrap w:val="0"/>
            <w:vAlign w:val="center"/>
          </w:tcPr>
          <w:p>
            <w:pPr>
              <w:pStyle w:val="34"/>
              <w:bidi w:val="0"/>
              <w:rPr>
                <w:rFonts w:hint="default"/>
                <w:lang w:val="en-US" w:eastAsia="zh-CN"/>
              </w:rPr>
            </w:pPr>
            <w:r>
              <w:rPr>
                <w:rFonts w:hint="default"/>
                <w:lang w:val="en-US" w:eastAsia="zh-CN"/>
              </w:rPr>
              <w:t>钠mg/L</w:t>
            </w:r>
          </w:p>
        </w:tc>
        <w:tc>
          <w:tcPr>
            <w:tcW w:w="1672" w:type="pct"/>
            <w:noWrap w:val="0"/>
            <w:vAlign w:val="center"/>
          </w:tcPr>
          <w:p>
            <w:pPr>
              <w:pStyle w:val="34"/>
              <w:bidi w:val="0"/>
              <w:rPr>
                <w:rFonts w:hint="default"/>
                <w:lang w:val="en-US" w:eastAsia="zh-CN"/>
              </w:rPr>
            </w:pPr>
            <w:r>
              <w:rPr>
                <w:rFonts w:hint="default"/>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5000" w:type="pct"/>
            <w:gridSpan w:val="3"/>
            <w:noWrap w:val="0"/>
            <w:vAlign w:val="center"/>
          </w:tcPr>
          <w:p>
            <w:pPr>
              <w:pStyle w:val="34"/>
              <w:bidi w:val="0"/>
              <w:rPr>
                <w:rFonts w:hint="default"/>
              </w:rPr>
            </w:pPr>
            <w:r>
              <w:rPr>
                <w:rFonts w:hint="default"/>
                <w:b/>
                <w:bCs/>
                <w:lang w:val="en-US" w:eastAsia="zh-CN"/>
              </w:rPr>
              <w:t>微生物指标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1663" w:type="pct"/>
            <w:noWrap w:val="0"/>
            <w:vAlign w:val="center"/>
          </w:tcPr>
          <w:p>
            <w:pPr>
              <w:pStyle w:val="34"/>
              <w:bidi w:val="0"/>
              <w:rPr>
                <w:rFonts w:hint="default"/>
                <w:lang w:val="en-US" w:eastAsia="zh-CN"/>
              </w:rPr>
            </w:pPr>
            <w:r>
              <w:rPr>
                <w:rFonts w:hint="default"/>
                <w:lang w:val="en-US" w:eastAsia="zh-CN"/>
              </w:rPr>
              <w:t>21</w:t>
            </w:r>
          </w:p>
        </w:tc>
        <w:tc>
          <w:tcPr>
            <w:tcW w:w="1663" w:type="pct"/>
            <w:noWrap w:val="0"/>
            <w:vAlign w:val="center"/>
          </w:tcPr>
          <w:p>
            <w:pPr>
              <w:pStyle w:val="34"/>
              <w:bidi w:val="0"/>
              <w:rPr>
                <w:rFonts w:hint="default"/>
                <w:lang w:val="en-US" w:eastAsia="zh-CN"/>
              </w:rPr>
            </w:pPr>
            <w:r>
              <w:rPr>
                <w:rFonts w:hint="default"/>
                <w:lang w:val="en-US" w:eastAsia="zh-CN"/>
              </w:rPr>
              <w:t>总大肠杆菌群</w:t>
            </w:r>
          </w:p>
        </w:tc>
        <w:tc>
          <w:tcPr>
            <w:tcW w:w="1672" w:type="pct"/>
            <w:noWrap w:val="0"/>
            <w:vAlign w:val="center"/>
          </w:tcPr>
          <w:p>
            <w:pPr>
              <w:pStyle w:val="34"/>
              <w:bidi w:val="0"/>
              <w:rPr>
                <w:rFonts w:hint="default"/>
                <w:lang w:val="en-US"/>
              </w:rPr>
            </w:pPr>
            <w:r>
              <w:rPr>
                <w:rFonts w:hint="default"/>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63" w:type="pct"/>
            <w:noWrap w:val="0"/>
            <w:vAlign w:val="center"/>
          </w:tcPr>
          <w:p>
            <w:pPr>
              <w:pStyle w:val="34"/>
              <w:bidi w:val="0"/>
              <w:rPr>
                <w:rFonts w:hint="default"/>
                <w:lang w:val="en-US" w:eastAsia="zh-CN"/>
              </w:rPr>
            </w:pPr>
            <w:r>
              <w:rPr>
                <w:rFonts w:hint="default"/>
                <w:lang w:val="en-US" w:eastAsia="zh-CN"/>
              </w:rPr>
              <w:t>22</w:t>
            </w:r>
          </w:p>
        </w:tc>
        <w:tc>
          <w:tcPr>
            <w:tcW w:w="1663" w:type="pct"/>
            <w:noWrap w:val="0"/>
            <w:vAlign w:val="center"/>
          </w:tcPr>
          <w:p>
            <w:pPr>
              <w:pStyle w:val="34"/>
              <w:bidi w:val="0"/>
              <w:rPr>
                <w:rFonts w:hint="default"/>
                <w:lang w:val="en-US" w:eastAsia="zh-CN"/>
              </w:rPr>
            </w:pPr>
            <w:r>
              <w:rPr>
                <w:rFonts w:hint="default"/>
                <w:lang w:val="en-US" w:eastAsia="zh-CN"/>
              </w:rPr>
              <w:t>菌落总数</w:t>
            </w:r>
          </w:p>
        </w:tc>
        <w:tc>
          <w:tcPr>
            <w:tcW w:w="1672" w:type="pct"/>
            <w:noWrap w:val="0"/>
            <w:vAlign w:val="center"/>
          </w:tcPr>
          <w:p>
            <w:pPr>
              <w:pStyle w:val="34"/>
              <w:bidi w:val="0"/>
              <w:rPr>
                <w:rFonts w:hint="default"/>
                <w:lang w:val="en-US"/>
              </w:rPr>
            </w:pPr>
            <w:r>
              <w:rPr>
                <w:rFonts w:hint="default"/>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000" w:type="pct"/>
            <w:gridSpan w:val="3"/>
            <w:noWrap w:val="0"/>
            <w:vAlign w:val="center"/>
          </w:tcPr>
          <w:p>
            <w:pPr>
              <w:pStyle w:val="34"/>
              <w:bidi w:val="0"/>
              <w:rPr>
                <w:rFonts w:hint="default"/>
              </w:rPr>
            </w:pPr>
            <w:r>
              <w:rPr>
                <w:rFonts w:hint="default"/>
                <w:b/>
                <w:bCs/>
                <w:lang w:val="en-US" w:eastAsia="zh-CN"/>
              </w:rPr>
              <w:t>毒性指标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63" w:type="pct"/>
            <w:noWrap w:val="0"/>
            <w:vAlign w:val="center"/>
          </w:tcPr>
          <w:p>
            <w:pPr>
              <w:pStyle w:val="34"/>
              <w:bidi w:val="0"/>
              <w:rPr>
                <w:rFonts w:hint="default"/>
                <w:lang w:val="en-US" w:eastAsia="zh-CN"/>
              </w:rPr>
            </w:pPr>
            <w:r>
              <w:rPr>
                <w:rFonts w:hint="default"/>
                <w:lang w:val="en-US" w:eastAsia="zh-CN"/>
              </w:rPr>
              <w:t>23</w:t>
            </w:r>
          </w:p>
        </w:tc>
        <w:tc>
          <w:tcPr>
            <w:tcW w:w="1663" w:type="pct"/>
            <w:noWrap w:val="0"/>
            <w:vAlign w:val="center"/>
          </w:tcPr>
          <w:p>
            <w:pPr>
              <w:pStyle w:val="34"/>
              <w:bidi w:val="0"/>
              <w:rPr>
                <w:rFonts w:hint="default"/>
                <w:lang w:val="en-US" w:eastAsia="zh-CN"/>
              </w:rPr>
            </w:pPr>
            <w:r>
              <w:rPr>
                <w:rFonts w:hint="default"/>
                <w:lang w:val="en-US" w:eastAsia="zh-CN"/>
              </w:rPr>
              <w:t>亚硝酸盐mg/L</w:t>
            </w:r>
          </w:p>
        </w:tc>
        <w:tc>
          <w:tcPr>
            <w:tcW w:w="1672" w:type="pct"/>
            <w:noWrap w:val="0"/>
            <w:vAlign w:val="center"/>
          </w:tcPr>
          <w:p>
            <w:pPr>
              <w:pStyle w:val="34"/>
              <w:bidi w:val="0"/>
              <w:rPr>
                <w:rFonts w:hint="default"/>
                <w:lang w:val="en-US"/>
              </w:rPr>
            </w:pPr>
            <w:r>
              <w:rPr>
                <w:rFonts w:hint="default"/>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63" w:type="pct"/>
            <w:noWrap w:val="0"/>
            <w:vAlign w:val="center"/>
          </w:tcPr>
          <w:p>
            <w:pPr>
              <w:pStyle w:val="34"/>
              <w:bidi w:val="0"/>
              <w:rPr>
                <w:rFonts w:hint="default"/>
                <w:lang w:val="en-US" w:eastAsia="zh-CN"/>
              </w:rPr>
            </w:pPr>
            <w:r>
              <w:rPr>
                <w:rFonts w:hint="default"/>
                <w:lang w:val="en-US" w:eastAsia="zh-CN"/>
              </w:rPr>
              <w:t>24</w:t>
            </w:r>
          </w:p>
        </w:tc>
        <w:tc>
          <w:tcPr>
            <w:tcW w:w="1663" w:type="pct"/>
            <w:noWrap w:val="0"/>
            <w:vAlign w:val="center"/>
          </w:tcPr>
          <w:p>
            <w:pPr>
              <w:pStyle w:val="34"/>
              <w:bidi w:val="0"/>
              <w:rPr>
                <w:rFonts w:hint="default"/>
                <w:lang w:val="en-US" w:eastAsia="zh-CN"/>
              </w:rPr>
            </w:pPr>
            <w:r>
              <w:rPr>
                <w:rFonts w:hint="default"/>
                <w:lang w:val="en-US" w:eastAsia="zh-CN"/>
              </w:rPr>
              <w:t>硝酸盐mg/L</w:t>
            </w:r>
          </w:p>
        </w:tc>
        <w:tc>
          <w:tcPr>
            <w:tcW w:w="1672" w:type="pct"/>
            <w:noWrap w:val="0"/>
            <w:vAlign w:val="center"/>
          </w:tcPr>
          <w:p>
            <w:pPr>
              <w:pStyle w:val="34"/>
              <w:bidi w:val="0"/>
              <w:rPr>
                <w:rFonts w:hint="default"/>
                <w:lang w:val="en-US"/>
              </w:rPr>
            </w:pPr>
            <w:r>
              <w:rPr>
                <w:rFonts w:hint="default"/>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63" w:type="pct"/>
            <w:noWrap w:val="0"/>
            <w:vAlign w:val="center"/>
          </w:tcPr>
          <w:p>
            <w:pPr>
              <w:pStyle w:val="34"/>
              <w:bidi w:val="0"/>
              <w:rPr>
                <w:rFonts w:hint="default"/>
                <w:lang w:val="en-US" w:eastAsia="zh-CN"/>
              </w:rPr>
            </w:pPr>
            <w:r>
              <w:rPr>
                <w:rFonts w:hint="default"/>
                <w:lang w:val="en-US" w:eastAsia="zh-CN"/>
              </w:rPr>
              <w:t>25</w:t>
            </w:r>
          </w:p>
        </w:tc>
        <w:tc>
          <w:tcPr>
            <w:tcW w:w="1663" w:type="pct"/>
            <w:noWrap w:val="0"/>
            <w:vAlign w:val="center"/>
          </w:tcPr>
          <w:p>
            <w:pPr>
              <w:pStyle w:val="34"/>
              <w:bidi w:val="0"/>
              <w:rPr>
                <w:rFonts w:hint="default"/>
                <w:lang w:val="en-US" w:eastAsia="zh-CN"/>
              </w:rPr>
            </w:pPr>
            <w:r>
              <w:rPr>
                <w:rFonts w:hint="default"/>
                <w:lang w:val="en-US" w:eastAsia="zh-CN"/>
              </w:rPr>
              <w:t>氰化物mg/L</w:t>
            </w:r>
          </w:p>
        </w:tc>
        <w:tc>
          <w:tcPr>
            <w:tcW w:w="1672" w:type="pct"/>
            <w:noWrap w:val="0"/>
            <w:vAlign w:val="center"/>
          </w:tcPr>
          <w:p>
            <w:pPr>
              <w:pStyle w:val="34"/>
              <w:bidi w:val="0"/>
              <w:rPr>
                <w:rFonts w:hint="default"/>
                <w:lang w:val="en-US"/>
              </w:rPr>
            </w:pPr>
            <w:r>
              <w:rPr>
                <w:rFonts w:hint="default"/>
                <w:lang w:val="en-US" w:eastAsia="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63" w:type="pct"/>
            <w:noWrap w:val="0"/>
            <w:vAlign w:val="center"/>
          </w:tcPr>
          <w:p>
            <w:pPr>
              <w:pStyle w:val="34"/>
              <w:bidi w:val="0"/>
              <w:rPr>
                <w:rFonts w:hint="default"/>
                <w:lang w:val="en-US" w:eastAsia="zh-CN"/>
              </w:rPr>
            </w:pPr>
            <w:r>
              <w:rPr>
                <w:rFonts w:hint="default"/>
                <w:lang w:val="en-US" w:eastAsia="zh-CN"/>
              </w:rPr>
              <w:t>26</w:t>
            </w:r>
          </w:p>
        </w:tc>
        <w:tc>
          <w:tcPr>
            <w:tcW w:w="1663" w:type="pct"/>
            <w:noWrap w:val="0"/>
            <w:vAlign w:val="center"/>
          </w:tcPr>
          <w:p>
            <w:pPr>
              <w:pStyle w:val="34"/>
              <w:bidi w:val="0"/>
              <w:rPr>
                <w:rFonts w:hint="default"/>
                <w:lang w:val="en-US" w:eastAsia="zh-CN"/>
              </w:rPr>
            </w:pPr>
            <w:r>
              <w:rPr>
                <w:rFonts w:hint="default"/>
                <w:lang w:val="en-US" w:eastAsia="zh-CN"/>
              </w:rPr>
              <w:t>氟化物mg/L</w:t>
            </w:r>
          </w:p>
        </w:tc>
        <w:tc>
          <w:tcPr>
            <w:tcW w:w="1672" w:type="pct"/>
            <w:noWrap w:val="0"/>
            <w:vAlign w:val="center"/>
          </w:tcPr>
          <w:p>
            <w:pPr>
              <w:pStyle w:val="34"/>
              <w:bidi w:val="0"/>
              <w:rPr>
                <w:rFonts w:hint="default"/>
                <w:lang w:val="en-US"/>
              </w:rPr>
            </w:pPr>
            <w:r>
              <w:rPr>
                <w:rFonts w:hint="default"/>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1663" w:type="pct"/>
            <w:noWrap w:val="0"/>
            <w:vAlign w:val="center"/>
          </w:tcPr>
          <w:p>
            <w:pPr>
              <w:pStyle w:val="34"/>
              <w:bidi w:val="0"/>
              <w:rPr>
                <w:rFonts w:hint="default"/>
                <w:lang w:val="en-US" w:eastAsia="zh-CN"/>
              </w:rPr>
            </w:pPr>
            <w:r>
              <w:rPr>
                <w:rFonts w:hint="default"/>
                <w:lang w:val="en-US" w:eastAsia="zh-CN"/>
              </w:rPr>
              <w:t>27</w:t>
            </w:r>
          </w:p>
        </w:tc>
        <w:tc>
          <w:tcPr>
            <w:tcW w:w="1663" w:type="pct"/>
            <w:noWrap w:val="0"/>
            <w:vAlign w:val="center"/>
          </w:tcPr>
          <w:p>
            <w:pPr>
              <w:pStyle w:val="34"/>
              <w:bidi w:val="0"/>
              <w:rPr>
                <w:rFonts w:hint="default"/>
                <w:lang w:val="en-US" w:eastAsia="zh-CN"/>
              </w:rPr>
            </w:pPr>
            <w:r>
              <w:rPr>
                <w:rFonts w:hint="default"/>
                <w:lang w:val="en-US" w:eastAsia="zh-CN"/>
              </w:rPr>
              <w:t>碘化物mg/L</w:t>
            </w:r>
          </w:p>
        </w:tc>
        <w:tc>
          <w:tcPr>
            <w:tcW w:w="1672" w:type="pct"/>
            <w:noWrap w:val="0"/>
            <w:vAlign w:val="center"/>
          </w:tcPr>
          <w:p>
            <w:pPr>
              <w:pStyle w:val="34"/>
              <w:bidi w:val="0"/>
              <w:rPr>
                <w:rFonts w:hint="default"/>
                <w:lang w:val="en-US"/>
              </w:rPr>
            </w:pPr>
            <w:r>
              <w:rPr>
                <w:rFonts w:hint="default"/>
                <w:lang w:val="en-US" w:eastAsia="zh-CN"/>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63" w:type="pct"/>
            <w:noWrap w:val="0"/>
            <w:vAlign w:val="center"/>
          </w:tcPr>
          <w:p>
            <w:pPr>
              <w:pStyle w:val="34"/>
              <w:bidi w:val="0"/>
              <w:rPr>
                <w:rFonts w:hint="default"/>
                <w:lang w:val="en-US" w:eastAsia="zh-CN"/>
              </w:rPr>
            </w:pPr>
            <w:r>
              <w:rPr>
                <w:rFonts w:hint="default"/>
                <w:lang w:val="en-US" w:eastAsia="zh-CN"/>
              </w:rPr>
              <w:t>28</w:t>
            </w:r>
          </w:p>
        </w:tc>
        <w:tc>
          <w:tcPr>
            <w:tcW w:w="1663" w:type="pct"/>
            <w:noWrap w:val="0"/>
            <w:vAlign w:val="center"/>
          </w:tcPr>
          <w:p>
            <w:pPr>
              <w:pStyle w:val="34"/>
              <w:bidi w:val="0"/>
              <w:rPr>
                <w:rFonts w:hint="default"/>
                <w:lang w:val="en-US" w:eastAsia="zh-CN"/>
              </w:rPr>
            </w:pPr>
            <w:r>
              <w:rPr>
                <w:rFonts w:hint="default"/>
                <w:lang w:val="en-US" w:eastAsia="zh-CN"/>
              </w:rPr>
              <w:t>汞mg/L</w:t>
            </w:r>
          </w:p>
        </w:tc>
        <w:tc>
          <w:tcPr>
            <w:tcW w:w="1672" w:type="pct"/>
            <w:noWrap w:val="0"/>
            <w:vAlign w:val="center"/>
          </w:tcPr>
          <w:p>
            <w:pPr>
              <w:pStyle w:val="34"/>
              <w:bidi w:val="0"/>
              <w:rPr>
                <w:rFonts w:hint="default"/>
                <w:lang w:val="en-US"/>
              </w:rPr>
            </w:pPr>
            <w:r>
              <w:rPr>
                <w:rFonts w:hint="default"/>
                <w:lang w:val="en-US" w:eastAsia="zh-CN"/>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63" w:type="pct"/>
            <w:noWrap w:val="0"/>
            <w:vAlign w:val="center"/>
          </w:tcPr>
          <w:p>
            <w:pPr>
              <w:pStyle w:val="34"/>
              <w:bidi w:val="0"/>
              <w:rPr>
                <w:rFonts w:hint="default"/>
                <w:lang w:val="en-US" w:eastAsia="zh-CN"/>
              </w:rPr>
            </w:pPr>
            <w:r>
              <w:rPr>
                <w:rFonts w:hint="default"/>
                <w:lang w:val="en-US" w:eastAsia="zh-CN"/>
              </w:rPr>
              <w:t>29</w:t>
            </w:r>
          </w:p>
        </w:tc>
        <w:tc>
          <w:tcPr>
            <w:tcW w:w="1663" w:type="pct"/>
            <w:noWrap w:val="0"/>
            <w:vAlign w:val="center"/>
          </w:tcPr>
          <w:p>
            <w:pPr>
              <w:pStyle w:val="34"/>
              <w:bidi w:val="0"/>
              <w:rPr>
                <w:rFonts w:hint="default"/>
                <w:lang w:val="en-US" w:eastAsia="zh-CN"/>
              </w:rPr>
            </w:pPr>
            <w:r>
              <w:rPr>
                <w:rFonts w:hint="default"/>
                <w:lang w:val="en-US" w:eastAsia="zh-CN"/>
              </w:rPr>
              <w:t>砷mg/L</w:t>
            </w:r>
          </w:p>
        </w:tc>
        <w:tc>
          <w:tcPr>
            <w:tcW w:w="1672" w:type="pct"/>
            <w:noWrap w:val="0"/>
            <w:vAlign w:val="center"/>
          </w:tcPr>
          <w:p>
            <w:pPr>
              <w:pStyle w:val="34"/>
              <w:bidi w:val="0"/>
              <w:rPr>
                <w:rFonts w:hint="default"/>
                <w:lang w:val="en-US"/>
              </w:rPr>
            </w:pPr>
            <w:r>
              <w:rPr>
                <w:rFonts w:hint="default"/>
                <w:lang w:val="en-US" w:eastAsia="zh-C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63" w:type="pct"/>
            <w:noWrap w:val="0"/>
            <w:vAlign w:val="center"/>
          </w:tcPr>
          <w:p>
            <w:pPr>
              <w:pStyle w:val="34"/>
              <w:bidi w:val="0"/>
              <w:rPr>
                <w:rFonts w:hint="default"/>
                <w:lang w:val="en-US" w:eastAsia="zh-CN"/>
              </w:rPr>
            </w:pPr>
            <w:r>
              <w:rPr>
                <w:rFonts w:hint="default"/>
                <w:lang w:val="en-US" w:eastAsia="zh-CN"/>
              </w:rPr>
              <w:t>30</w:t>
            </w:r>
          </w:p>
        </w:tc>
        <w:tc>
          <w:tcPr>
            <w:tcW w:w="1663" w:type="pct"/>
            <w:noWrap w:val="0"/>
            <w:vAlign w:val="center"/>
          </w:tcPr>
          <w:p>
            <w:pPr>
              <w:pStyle w:val="34"/>
              <w:bidi w:val="0"/>
              <w:rPr>
                <w:rFonts w:hint="default"/>
                <w:lang w:val="en-US" w:eastAsia="zh-CN"/>
              </w:rPr>
            </w:pPr>
            <w:r>
              <w:rPr>
                <w:rFonts w:hint="default"/>
                <w:lang w:val="en-US" w:eastAsia="zh-CN"/>
              </w:rPr>
              <w:t>硒mg/L</w:t>
            </w:r>
          </w:p>
        </w:tc>
        <w:tc>
          <w:tcPr>
            <w:tcW w:w="1672" w:type="pct"/>
            <w:noWrap w:val="0"/>
            <w:vAlign w:val="center"/>
          </w:tcPr>
          <w:p>
            <w:pPr>
              <w:pStyle w:val="34"/>
              <w:bidi w:val="0"/>
              <w:rPr>
                <w:rFonts w:hint="default"/>
                <w:lang w:val="en-US"/>
              </w:rPr>
            </w:pPr>
            <w:r>
              <w:rPr>
                <w:rFonts w:hint="default"/>
                <w:lang w:val="en-US" w:eastAsia="zh-C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63" w:type="pct"/>
            <w:noWrap w:val="0"/>
            <w:vAlign w:val="center"/>
          </w:tcPr>
          <w:p>
            <w:pPr>
              <w:pStyle w:val="34"/>
              <w:bidi w:val="0"/>
              <w:rPr>
                <w:rFonts w:hint="default"/>
                <w:lang w:val="en-US" w:eastAsia="zh-CN"/>
              </w:rPr>
            </w:pPr>
            <w:r>
              <w:rPr>
                <w:rFonts w:hint="default"/>
                <w:lang w:val="en-US" w:eastAsia="zh-CN"/>
              </w:rPr>
              <w:t>31</w:t>
            </w:r>
          </w:p>
        </w:tc>
        <w:tc>
          <w:tcPr>
            <w:tcW w:w="1663" w:type="pct"/>
            <w:noWrap w:val="0"/>
            <w:vAlign w:val="center"/>
          </w:tcPr>
          <w:p>
            <w:pPr>
              <w:pStyle w:val="34"/>
              <w:bidi w:val="0"/>
              <w:rPr>
                <w:rFonts w:hint="default"/>
                <w:lang w:val="en-US" w:eastAsia="zh-CN"/>
              </w:rPr>
            </w:pPr>
            <w:r>
              <w:rPr>
                <w:rFonts w:hint="default"/>
                <w:lang w:val="en-US" w:eastAsia="zh-CN"/>
              </w:rPr>
              <w:t>镉mg/L</w:t>
            </w:r>
          </w:p>
        </w:tc>
        <w:tc>
          <w:tcPr>
            <w:tcW w:w="1672" w:type="pct"/>
            <w:noWrap w:val="0"/>
            <w:vAlign w:val="center"/>
          </w:tcPr>
          <w:p>
            <w:pPr>
              <w:pStyle w:val="34"/>
              <w:bidi w:val="0"/>
              <w:rPr>
                <w:rFonts w:hint="default"/>
                <w:lang w:val="en-US"/>
              </w:rPr>
            </w:pPr>
            <w:r>
              <w:rPr>
                <w:rFonts w:hint="default"/>
                <w:lang w:val="en-US" w:eastAsia="zh-CN"/>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63" w:type="pct"/>
            <w:noWrap w:val="0"/>
            <w:vAlign w:val="center"/>
          </w:tcPr>
          <w:p>
            <w:pPr>
              <w:pStyle w:val="34"/>
              <w:bidi w:val="0"/>
              <w:rPr>
                <w:rFonts w:hint="default"/>
                <w:lang w:val="en-US" w:eastAsia="zh-CN"/>
              </w:rPr>
            </w:pPr>
            <w:r>
              <w:rPr>
                <w:rFonts w:hint="default"/>
                <w:lang w:val="en-US" w:eastAsia="zh-CN"/>
              </w:rPr>
              <w:t>32</w:t>
            </w:r>
          </w:p>
        </w:tc>
        <w:tc>
          <w:tcPr>
            <w:tcW w:w="1663" w:type="pct"/>
            <w:noWrap w:val="0"/>
            <w:vAlign w:val="center"/>
          </w:tcPr>
          <w:p>
            <w:pPr>
              <w:pStyle w:val="34"/>
              <w:bidi w:val="0"/>
              <w:rPr>
                <w:rFonts w:hint="default"/>
                <w:lang w:val="en-US" w:eastAsia="zh-CN"/>
              </w:rPr>
            </w:pPr>
            <w:r>
              <w:rPr>
                <w:rFonts w:hint="default"/>
                <w:lang w:val="en-US" w:eastAsia="zh-CN"/>
              </w:rPr>
              <w:t>铬mg/L</w:t>
            </w:r>
          </w:p>
        </w:tc>
        <w:tc>
          <w:tcPr>
            <w:tcW w:w="1672" w:type="pct"/>
            <w:noWrap w:val="0"/>
            <w:vAlign w:val="center"/>
          </w:tcPr>
          <w:p>
            <w:pPr>
              <w:pStyle w:val="34"/>
              <w:bidi w:val="0"/>
              <w:rPr>
                <w:rFonts w:hint="default"/>
                <w:lang w:val="en-US"/>
              </w:rPr>
            </w:pPr>
            <w:r>
              <w:rPr>
                <w:rFonts w:hint="default"/>
                <w:lang w:val="en-US" w:eastAsia="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63" w:type="pct"/>
            <w:noWrap w:val="0"/>
            <w:vAlign w:val="center"/>
          </w:tcPr>
          <w:p>
            <w:pPr>
              <w:pStyle w:val="34"/>
              <w:bidi w:val="0"/>
              <w:rPr>
                <w:rFonts w:hint="default"/>
                <w:lang w:val="en-US" w:eastAsia="zh-CN"/>
              </w:rPr>
            </w:pPr>
            <w:r>
              <w:rPr>
                <w:rFonts w:hint="default"/>
                <w:lang w:val="en-US" w:eastAsia="zh-CN"/>
              </w:rPr>
              <w:t>33</w:t>
            </w:r>
          </w:p>
        </w:tc>
        <w:tc>
          <w:tcPr>
            <w:tcW w:w="1663" w:type="pct"/>
            <w:noWrap w:val="0"/>
            <w:vAlign w:val="center"/>
          </w:tcPr>
          <w:p>
            <w:pPr>
              <w:pStyle w:val="34"/>
              <w:bidi w:val="0"/>
              <w:rPr>
                <w:rFonts w:hint="default"/>
                <w:lang w:val="en-US" w:eastAsia="zh-CN"/>
              </w:rPr>
            </w:pPr>
            <w:r>
              <w:rPr>
                <w:rFonts w:hint="default"/>
                <w:lang w:val="en-US" w:eastAsia="zh-CN"/>
              </w:rPr>
              <w:t>铅mg/L</w:t>
            </w:r>
          </w:p>
        </w:tc>
        <w:tc>
          <w:tcPr>
            <w:tcW w:w="1672" w:type="pct"/>
            <w:noWrap w:val="0"/>
            <w:vAlign w:val="center"/>
          </w:tcPr>
          <w:p>
            <w:pPr>
              <w:pStyle w:val="34"/>
              <w:bidi w:val="0"/>
              <w:rPr>
                <w:rFonts w:hint="default"/>
                <w:lang w:val="en-US"/>
              </w:rPr>
            </w:pPr>
            <w:r>
              <w:rPr>
                <w:rFonts w:hint="default"/>
                <w:lang w:val="en-US" w:eastAsia="zh-C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63" w:type="pct"/>
            <w:noWrap w:val="0"/>
            <w:vAlign w:val="center"/>
          </w:tcPr>
          <w:p>
            <w:pPr>
              <w:pStyle w:val="34"/>
              <w:bidi w:val="0"/>
              <w:rPr>
                <w:rFonts w:hint="default"/>
                <w:lang w:val="en-US" w:eastAsia="zh-CN"/>
              </w:rPr>
            </w:pPr>
            <w:r>
              <w:rPr>
                <w:rFonts w:hint="default"/>
                <w:lang w:val="en-US" w:eastAsia="zh-CN"/>
              </w:rPr>
              <w:t>34</w:t>
            </w:r>
          </w:p>
        </w:tc>
        <w:tc>
          <w:tcPr>
            <w:tcW w:w="1663" w:type="pct"/>
            <w:noWrap w:val="0"/>
            <w:vAlign w:val="center"/>
          </w:tcPr>
          <w:p>
            <w:pPr>
              <w:pStyle w:val="34"/>
              <w:bidi w:val="0"/>
              <w:rPr>
                <w:rFonts w:hint="default"/>
                <w:lang w:val="en-US" w:eastAsia="zh-CN"/>
              </w:rPr>
            </w:pPr>
            <w:r>
              <w:rPr>
                <w:rFonts w:hint="default"/>
                <w:lang w:val="en-US" w:eastAsia="zh-CN"/>
              </w:rPr>
              <w:t>三氯甲烷ug/L</w:t>
            </w:r>
          </w:p>
        </w:tc>
        <w:tc>
          <w:tcPr>
            <w:tcW w:w="1672" w:type="pct"/>
            <w:noWrap w:val="0"/>
            <w:vAlign w:val="center"/>
          </w:tcPr>
          <w:p>
            <w:pPr>
              <w:pStyle w:val="34"/>
              <w:bidi w:val="0"/>
              <w:rPr>
                <w:rFonts w:hint="default"/>
                <w:lang w:val="en-US"/>
              </w:rPr>
            </w:pPr>
            <w:r>
              <w:rPr>
                <w:rFonts w:hint="default"/>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63" w:type="pct"/>
            <w:noWrap w:val="0"/>
            <w:vAlign w:val="center"/>
          </w:tcPr>
          <w:p>
            <w:pPr>
              <w:pStyle w:val="34"/>
              <w:bidi w:val="0"/>
              <w:rPr>
                <w:rFonts w:hint="default"/>
                <w:lang w:val="en-US" w:eastAsia="zh-CN"/>
              </w:rPr>
            </w:pPr>
            <w:r>
              <w:rPr>
                <w:rFonts w:hint="default"/>
                <w:lang w:val="en-US" w:eastAsia="zh-CN"/>
              </w:rPr>
              <w:t>35</w:t>
            </w:r>
          </w:p>
        </w:tc>
        <w:tc>
          <w:tcPr>
            <w:tcW w:w="1663" w:type="pct"/>
            <w:noWrap w:val="0"/>
            <w:vAlign w:val="center"/>
          </w:tcPr>
          <w:p>
            <w:pPr>
              <w:pStyle w:val="34"/>
              <w:bidi w:val="0"/>
              <w:rPr>
                <w:rFonts w:hint="default"/>
                <w:lang w:val="en-US" w:eastAsia="zh-CN"/>
              </w:rPr>
            </w:pPr>
            <w:r>
              <w:rPr>
                <w:rFonts w:hint="default"/>
                <w:lang w:val="en-US" w:eastAsia="zh-CN"/>
              </w:rPr>
              <w:t>四氯化碳ug/L</w:t>
            </w:r>
          </w:p>
        </w:tc>
        <w:tc>
          <w:tcPr>
            <w:tcW w:w="1672" w:type="pct"/>
            <w:noWrap w:val="0"/>
            <w:vAlign w:val="center"/>
          </w:tcPr>
          <w:p>
            <w:pPr>
              <w:pStyle w:val="34"/>
              <w:bidi w:val="0"/>
              <w:rPr>
                <w:rFonts w:hint="default"/>
                <w:lang w:val="en-US"/>
              </w:rPr>
            </w:pPr>
            <w:r>
              <w:rPr>
                <w:rFonts w:hint="default"/>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63" w:type="pct"/>
            <w:noWrap w:val="0"/>
            <w:vAlign w:val="center"/>
          </w:tcPr>
          <w:p>
            <w:pPr>
              <w:pStyle w:val="34"/>
              <w:bidi w:val="0"/>
              <w:rPr>
                <w:rFonts w:hint="default"/>
                <w:lang w:val="en-US" w:eastAsia="zh-CN"/>
              </w:rPr>
            </w:pPr>
            <w:r>
              <w:rPr>
                <w:rFonts w:hint="default"/>
                <w:lang w:val="en-US" w:eastAsia="zh-CN"/>
              </w:rPr>
              <w:t>36</w:t>
            </w:r>
          </w:p>
        </w:tc>
        <w:tc>
          <w:tcPr>
            <w:tcW w:w="1663" w:type="pct"/>
            <w:noWrap w:val="0"/>
            <w:vAlign w:val="center"/>
          </w:tcPr>
          <w:p>
            <w:pPr>
              <w:pStyle w:val="34"/>
              <w:bidi w:val="0"/>
              <w:rPr>
                <w:rFonts w:hint="default"/>
                <w:lang w:val="en-US" w:eastAsia="zh-CN"/>
              </w:rPr>
            </w:pPr>
            <w:r>
              <w:rPr>
                <w:rFonts w:hint="default"/>
                <w:lang w:val="en-US" w:eastAsia="zh-CN"/>
              </w:rPr>
              <w:t>苯ug/L</w:t>
            </w:r>
          </w:p>
        </w:tc>
        <w:tc>
          <w:tcPr>
            <w:tcW w:w="1672" w:type="pct"/>
            <w:noWrap w:val="0"/>
            <w:vAlign w:val="center"/>
          </w:tcPr>
          <w:p>
            <w:pPr>
              <w:pStyle w:val="34"/>
              <w:bidi w:val="0"/>
              <w:rPr>
                <w:rFonts w:hint="default"/>
                <w:lang w:val="en-US"/>
              </w:rPr>
            </w:pPr>
            <w:r>
              <w:rPr>
                <w:rFonts w:hint="default"/>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63" w:type="pct"/>
            <w:noWrap w:val="0"/>
            <w:vAlign w:val="center"/>
          </w:tcPr>
          <w:p>
            <w:pPr>
              <w:pStyle w:val="34"/>
              <w:bidi w:val="0"/>
              <w:rPr>
                <w:rFonts w:hint="default"/>
                <w:lang w:val="en-US" w:eastAsia="zh-CN"/>
              </w:rPr>
            </w:pPr>
            <w:r>
              <w:rPr>
                <w:rFonts w:hint="default"/>
                <w:lang w:val="en-US" w:eastAsia="zh-CN"/>
              </w:rPr>
              <w:t>37</w:t>
            </w:r>
          </w:p>
        </w:tc>
        <w:tc>
          <w:tcPr>
            <w:tcW w:w="1663" w:type="pct"/>
            <w:noWrap w:val="0"/>
            <w:vAlign w:val="center"/>
          </w:tcPr>
          <w:p>
            <w:pPr>
              <w:pStyle w:val="34"/>
              <w:bidi w:val="0"/>
              <w:rPr>
                <w:rFonts w:hint="default"/>
                <w:lang w:val="en-US" w:eastAsia="zh-CN"/>
              </w:rPr>
            </w:pPr>
            <w:r>
              <w:rPr>
                <w:rFonts w:hint="default"/>
                <w:lang w:val="en-US" w:eastAsia="zh-CN"/>
              </w:rPr>
              <w:t>甲苯ug/L</w:t>
            </w:r>
          </w:p>
        </w:tc>
        <w:tc>
          <w:tcPr>
            <w:tcW w:w="1672" w:type="pct"/>
            <w:noWrap w:val="0"/>
            <w:vAlign w:val="center"/>
          </w:tcPr>
          <w:p>
            <w:pPr>
              <w:pStyle w:val="34"/>
              <w:bidi w:val="0"/>
              <w:rPr>
                <w:rFonts w:hint="default"/>
                <w:lang w:val="en-US"/>
              </w:rPr>
            </w:pPr>
            <w:r>
              <w:rPr>
                <w:rFonts w:hint="default"/>
                <w:lang w:val="en-US" w:eastAsia="zh-CN"/>
              </w:rPr>
              <w:t>≦700</w:t>
            </w:r>
          </w:p>
        </w:tc>
      </w:tr>
    </w:tbl>
    <w:p>
      <w:pPr>
        <w:bidi w:val="0"/>
      </w:pPr>
      <w:r>
        <w:rPr>
          <w:rFonts w:hint="eastAsia"/>
          <w:lang w:val="en-US" w:eastAsia="zh-CN"/>
        </w:rPr>
        <w:t>⑶</w:t>
      </w:r>
      <w:r>
        <w:t>声环境</w:t>
      </w:r>
    </w:p>
    <w:p>
      <w:pPr>
        <w:bidi w:val="0"/>
      </w:pPr>
      <w:r>
        <w:t>项目所在地声环境执行《声环境质量标准》（GB3096-2008）中的3类标准，标准值见表1.8-3。</w:t>
      </w:r>
    </w:p>
    <w:p>
      <w:pPr>
        <w:pStyle w:val="32"/>
        <w:bidi w:val="0"/>
      </w:pPr>
      <w:r>
        <w:t>表1.8-3  声环境质量标准（摘录）单位：dB（A）</w:t>
      </w:r>
    </w:p>
    <w:tbl>
      <w:tblPr>
        <w:tblStyle w:val="27"/>
        <w:tblW w:w="923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078"/>
        <w:gridCol w:w="3077"/>
        <w:gridCol w:w="30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exact"/>
        </w:trPr>
        <w:tc>
          <w:tcPr>
            <w:tcW w:w="3078" w:type="dxa"/>
            <w:noWrap w:val="0"/>
            <w:vAlign w:val="center"/>
          </w:tcPr>
          <w:p>
            <w:pPr>
              <w:pStyle w:val="34"/>
              <w:bidi w:val="0"/>
              <w:rPr>
                <w:b/>
                <w:bCs/>
              </w:rPr>
            </w:pPr>
            <w:r>
              <w:rPr>
                <w:b/>
                <w:bCs/>
              </w:rPr>
              <w:t>类别</w:t>
            </w:r>
          </w:p>
        </w:tc>
        <w:tc>
          <w:tcPr>
            <w:tcW w:w="3077" w:type="dxa"/>
            <w:noWrap w:val="0"/>
            <w:vAlign w:val="center"/>
          </w:tcPr>
          <w:p>
            <w:pPr>
              <w:pStyle w:val="34"/>
              <w:bidi w:val="0"/>
              <w:rPr>
                <w:b/>
                <w:bCs/>
              </w:rPr>
            </w:pPr>
            <w:r>
              <w:rPr>
                <w:b/>
                <w:bCs/>
              </w:rPr>
              <w:t>昼间</w:t>
            </w:r>
          </w:p>
        </w:tc>
        <w:tc>
          <w:tcPr>
            <w:tcW w:w="3075" w:type="dxa"/>
            <w:noWrap w:val="0"/>
            <w:vAlign w:val="center"/>
          </w:tcPr>
          <w:p>
            <w:pPr>
              <w:pStyle w:val="34"/>
              <w:bidi w:val="0"/>
              <w:rPr>
                <w:b/>
                <w:bCs/>
              </w:rPr>
            </w:pPr>
            <w:r>
              <w:rPr>
                <w:b/>
                <w:bCs/>
              </w:rPr>
              <w:t>夜间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exact"/>
        </w:trPr>
        <w:tc>
          <w:tcPr>
            <w:tcW w:w="3078" w:type="dxa"/>
            <w:noWrap w:val="0"/>
            <w:vAlign w:val="center"/>
          </w:tcPr>
          <w:p>
            <w:pPr>
              <w:pStyle w:val="34"/>
              <w:bidi w:val="0"/>
            </w:pPr>
            <w:r>
              <w:t>3类</w:t>
            </w:r>
          </w:p>
        </w:tc>
        <w:tc>
          <w:tcPr>
            <w:tcW w:w="3077" w:type="dxa"/>
            <w:noWrap w:val="0"/>
            <w:vAlign w:val="center"/>
          </w:tcPr>
          <w:p>
            <w:pPr>
              <w:pStyle w:val="34"/>
              <w:bidi w:val="0"/>
            </w:pPr>
            <w:r>
              <w:t>65</w:t>
            </w:r>
          </w:p>
        </w:tc>
        <w:tc>
          <w:tcPr>
            <w:tcW w:w="3075" w:type="dxa"/>
            <w:noWrap w:val="0"/>
            <w:vAlign w:val="center"/>
          </w:tcPr>
          <w:p>
            <w:pPr>
              <w:pStyle w:val="34"/>
              <w:bidi w:val="0"/>
            </w:pPr>
            <w:r>
              <w:t>55</w:t>
            </w:r>
          </w:p>
        </w:tc>
      </w:tr>
    </w:tbl>
    <w:p>
      <w:pPr>
        <w:bidi w:val="0"/>
        <w:rPr>
          <w:rFonts w:hint="default"/>
          <w:lang w:val="en-US" w:eastAsia="zh-CN"/>
        </w:rPr>
      </w:pPr>
      <w:r>
        <w:rPr>
          <w:rFonts w:hint="eastAsia"/>
          <w:lang w:val="en-US" w:eastAsia="zh-CN"/>
        </w:rPr>
        <w:t>⑷</w:t>
      </w:r>
      <w:r>
        <w:rPr>
          <w:rFonts w:hint="default"/>
          <w:lang w:val="en-US" w:eastAsia="zh-CN"/>
        </w:rPr>
        <w:t>土壤环境质量标准</w:t>
      </w:r>
    </w:p>
    <w:p>
      <w:pPr>
        <w:bidi w:val="0"/>
        <w:rPr>
          <w:rFonts w:hint="eastAsia"/>
          <w:lang w:val="en-US" w:eastAsia="zh-CN"/>
        </w:rPr>
      </w:pPr>
      <w:r>
        <w:rPr>
          <w:rFonts w:hint="default"/>
        </w:rPr>
        <w:t>本项目</w:t>
      </w:r>
      <w:r>
        <w:rPr>
          <w:rFonts w:hint="default"/>
          <w:lang w:eastAsia="zh-CN"/>
        </w:rPr>
        <w:t>厂址</w:t>
      </w:r>
      <w:r>
        <w:rPr>
          <w:rFonts w:hint="default"/>
        </w:rPr>
        <w:t>土壤</w:t>
      </w:r>
      <w:r>
        <w:rPr>
          <w:rFonts w:hint="default"/>
          <w:lang w:val="en-US" w:eastAsia="zh-CN"/>
        </w:rPr>
        <w:t>环境现状</w:t>
      </w:r>
      <w:r>
        <w:rPr>
          <w:rFonts w:hint="default"/>
        </w:rPr>
        <w:t>评价执行《</w:t>
      </w:r>
      <w:r>
        <w:rPr>
          <w:rFonts w:hint="default"/>
          <w:lang w:val="en-US" w:eastAsia="zh-CN"/>
        </w:rPr>
        <w:t>土壤环境质量  建设用地土壤污染风险管控标准（试行）</w:t>
      </w:r>
      <w:r>
        <w:rPr>
          <w:rFonts w:hint="default"/>
        </w:rPr>
        <w:t>》（</w:t>
      </w:r>
      <w:r>
        <w:rPr>
          <w:rFonts w:hint="default"/>
          <w:lang w:val="en-US" w:eastAsia="zh-CN"/>
        </w:rPr>
        <w:t>GB36600—2018</w:t>
      </w:r>
      <w:r>
        <w:rPr>
          <w:rFonts w:hint="default"/>
        </w:rPr>
        <w:t>）</w:t>
      </w:r>
      <w:r>
        <w:rPr>
          <w:rFonts w:hint="default"/>
          <w:lang w:eastAsia="zh-CN"/>
        </w:rPr>
        <w:t>标准。建设用地土壤污染风险筛选值见表</w:t>
      </w:r>
      <w:r>
        <w:rPr>
          <w:rFonts w:hint="default"/>
          <w:lang w:val="en-US" w:eastAsia="zh-CN"/>
        </w:rPr>
        <w:t>1.</w:t>
      </w:r>
      <w:r>
        <w:rPr>
          <w:rFonts w:hint="eastAsia"/>
          <w:lang w:val="en-US" w:eastAsia="zh-CN"/>
        </w:rPr>
        <w:t>8</w:t>
      </w:r>
      <w:r>
        <w:rPr>
          <w:rFonts w:hint="default"/>
          <w:lang w:val="en-US" w:eastAsia="zh-CN"/>
        </w:rPr>
        <w:t>-4。</w:t>
      </w:r>
    </w:p>
    <w:p>
      <w:pPr>
        <w:pStyle w:val="32"/>
        <w:bidi w:val="0"/>
        <w:rPr>
          <w:rFonts w:hint="default"/>
          <w:lang w:val="en-US" w:eastAsia="zh-CN"/>
        </w:rPr>
      </w:pPr>
      <w:r>
        <w:rPr>
          <w:rFonts w:hint="default"/>
          <w:lang w:eastAsia="zh-CN"/>
        </w:rPr>
        <w:t>表</w:t>
      </w:r>
      <w:r>
        <w:rPr>
          <w:rFonts w:hint="default"/>
          <w:lang w:val="en-US" w:eastAsia="zh-CN"/>
        </w:rPr>
        <w:t>1.</w:t>
      </w:r>
      <w:r>
        <w:rPr>
          <w:rFonts w:hint="eastAsia"/>
          <w:lang w:val="en-US" w:eastAsia="zh-CN"/>
        </w:rPr>
        <w:t>8</w:t>
      </w:r>
      <w:r>
        <w:rPr>
          <w:rFonts w:hint="default"/>
          <w:lang w:val="en-US" w:eastAsia="zh-CN"/>
        </w:rPr>
        <w:t xml:space="preserve">-4  </w:t>
      </w:r>
      <w:r>
        <w:rPr>
          <w:rFonts w:hint="default"/>
          <w:lang w:eastAsia="zh-CN"/>
        </w:rPr>
        <w:t>建设用地土壤污染风险筛选值和管制值</w:t>
      </w:r>
      <w:r>
        <w:rPr>
          <w:rFonts w:hint="default"/>
          <w:lang w:val="en-US" w:eastAsia="zh-CN"/>
        </w:rPr>
        <w:t xml:space="preserve">  </w:t>
      </w:r>
      <w:r>
        <w:rPr>
          <w:rFonts w:hint="default"/>
        </w:rPr>
        <w:t>单位：</w:t>
      </w:r>
      <w:r>
        <w:rPr>
          <w:rFonts w:hint="default"/>
          <w:lang w:val="en-US" w:eastAsia="zh-CN"/>
        </w:rPr>
        <w:t>mg/kg</w:t>
      </w:r>
    </w:p>
    <w:tbl>
      <w:tblPr>
        <w:tblStyle w:val="2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4"/>
        <w:gridCol w:w="2528"/>
        <w:gridCol w:w="2594"/>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23" w:type="pct"/>
            <w:shd w:val="clear" w:color="D7D7D7" w:fill="auto"/>
            <w:noWrap w:val="0"/>
            <w:tcMar>
              <w:left w:w="28" w:type="dxa"/>
              <w:right w:w="28" w:type="dxa"/>
            </w:tcMar>
            <w:vAlign w:val="center"/>
          </w:tcPr>
          <w:p>
            <w:pPr>
              <w:pStyle w:val="34"/>
              <w:bidi w:val="0"/>
              <w:rPr>
                <w:rFonts w:hint="default"/>
                <w:b/>
                <w:bCs/>
              </w:rPr>
            </w:pPr>
            <w:bookmarkStart w:id="297" w:name="_Hlk372183"/>
            <w:r>
              <w:rPr>
                <w:rFonts w:hint="default"/>
                <w:b/>
                <w:bCs/>
              </w:rPr>
              <w:t>序号</w:t>
            </w:r>
          </w:p>
        </w:tc>
        <w:tc>
          <w:tcPr>
            <w:tcW w:w="1394" w:type="pct"/>
            <w:shd w:val="clear" w:color="D7D7D7" w:fill="auto"/>
            <w:noWrap w:val="0"/>
            <w:tcMar>
              <w:left w:w="28" w:type="dxa"/>
              <w:right w:w="28" w:type="dxa"/>
            </w:tcMar>
            <w:vAlign w:val="center"/>
          </w:tcPr>
          <w:p>
            <w:pPr>
              <w:pStyle w:val="34"/>
              <w:bidi w:val="0"/>
              <w:rPr>
                <w:rFonts w:hint="default"/>
                <w:b/>
                <w:bCs/>
              </w:rPr>
            </w:pPr>
            <w:r>
              <w:rPr>
                <w:rFonts w:hint="default"/>
                <w:b/>
                <w:bCs/>
              </w:rPr>
              <w:t>污染物项目</w:t>
            </w:r>
          </w:p>
        </w:tc>
        <w:tc>
          <w:tcPr>
            <w:tcW w:w="1430" w:type="pct"/>
            <w:shd w:val="clear" w:color="D7D7D7" w:fill="auto"/>
            <w:noWrap w:val="0"/>
            <w:tcMar>
              <w:left w:w="28" w:type="dxa"/>
              <w:right w:w="28" w:type="dxa"/>
            </w:tcMar>
            <w:vAlign w:val="center"/>
          </w:tcPr>
          <w:p>
            <w:pPr>
              <w:pStyle w:val="34"/>
              <w:bidi w:val="0"/>
              <w:rPr>
                <w:rFonts w:hint="default"/>
                <w:b/>
                <w:bCs/>
              </w:rPr>
            </w:pPr>
            <w:r>
              <w:rPr>
                <w:rFonts w:hint="default"/>
                <w:b/>
                <w:bCs/>
              </w:rPr>
              <w:t>CAS编号</w:t>
            </w:r>
          </w:p>
        </w:tc>
        <w:tc>
          <w:tcPr>
            <w:tcW w:w="1251" w:type="pct"/>
            <w:shd w:val="clear" w:color="D7D7D7" w:fill="auto"/>
            <w:noWrap w:val="0"/>
            <w:tcMar>
              <w:left w:w="28" w:type="dxa"/>
              <w:right w:w="28" w:type="dxa"/>
            </w:tcMar>
            <w:vAlign w:val="center"/>
          </w:tcPr>
          <w:p>
            <w:pPr>
              <w:pStyle w:val="34"/>
              <w:bidi w:val="0"/>
              <w:rPr>
                <w:rFonts w:hint="default"/>
                <w:b/>
                <w:bCs/>
              </w:rPr>
            </w:pPr>
            <w:r>
              <w:rPr>
                <w:rFonts w:hint="default"/>
                <w:b/>
                <w:bCs/>
              </w:rPr>
              <w:t>筛选值/第二类用地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pct"/>
            <w:noWrap w:val="0"/>
            <w:tcMar>
              <w:left w:w="28" w:type="dxa"/>
              <w:right w:w="28" w:type="dxa"/>
            </w:tcMar>
            <w:vAlign w:val="center"/>
          </w:tcPr>
          <w:p>
            <w:pPr>
              <w:pStyle w:val="34"/>
              <w:bidi w:val="0"/>
              <w:rPr>
                <w:rFonts w:hint="default"/>
              </w:rPr>
            </w:pPr>
            <w:r>
              <w:rPr>
                <w:rFonts w:hint="default"/>
              </w:rPr>
              <w:t>1</w:t>
            </w:r>
          </w:p>
        </w:tc>
        <w:tc>
          <w:tcPr>
            <w:tcW w:w="1394" w:type="pct"/>
            <w:noWrap w:val="0"/>
            <w:tcMar>
              <w:left w:w="28" w:type="dxa"/>
              <w:right w:w="28" w:type="dxa"/>
            </w:tcMar>
            <w:vAlign w:val="center"/>
          </w:tcPr>
          <w:p>
            <w:pPr>
              <w:pStyle w:val="34"/>
              <w:bidi w:val="0"/>
              <w:rPr>
                <w:rFonts w:hint="default"/>
              </w:rPr>
            </w:pPr>
            <w:r>
              <w:rPr>
                <w:rFonts w:hint="default"/>
              </w:rPr>
              <w:t>砷</w:t>
            </w:r>
          </w:p>
        </w:tc>
        <w:tc>
          <w:tcPr>
            <w:tcW w:w="1430" w:type="pct"/>
            <w:noWrap w:val="0"/>
            <w:tcMar>
              <w:left w:w="28" w:type="dxa"/>
              <w:right w:w="28" w:type="dxa"/>
            </w:tcMar>
            <w:vAlign w:val="center"/>
          </w:tcPr>
          <w:p>
            <w:pPr>
              <w:pStyle w:val="34"/>
              <w:bidi w:val="0"/>
              <w:rPr>
                <w:rFonts w:hint="default"/>
              </w:rPr>
            </w:pPr>
            <w:r>
              <w:rPr>
                <w:rFonts w:hint="default"/>
              </w:rPr>
              <w:t>7440-38-2</w:t>
            </w:r>
          </w:p>
        </w:tc>
        <w:tc>
          <w:tcPr>
            <w:tcW w:w="1251" w:type="pct"/>
            <w:noWrap w:val="0"/>
            <w:tcMar>
              <w:left w:w="28" w:type="dxa"/>
              <w:right w:w="28" w:type="dxa"/>
            </w:tcMar>
            <w:vAlign w:val="center"/>
          </w:tcPr>
          <w:p>
            <w:pPr>
              <w:pStyle w:val="34"/>
              <w:bidi w:val="0"/>
              <w:rPr>
                <w:rFonts w:hint="default"/>
              </w:rPr>
            </w:pPr>
            <w:r>
              <w:rPr>
                <w:rFonts w:hint="default"/>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pct"/>
            <w:noWrap w:val="0"/>
            <w:tcMar>
              <w:left w:w="28" w:type="dxa"/>
              <w:right w:w="28" w:type="dxa"/>
            </w:tcMar>
            <w:vAlign w:val="center"/>
          </w:tcPr>
          <w:p>
            <w:pPr>
              <w:pStyle w:val="34"/>
              <w:bidi w:val="0"/>
              <w:rPr>
                <w:rFonts w:hint="default"/>
              </w:rPr>
            </w:pPr>
            <w:r>
              <w:rPr>
                <w:rFonts w:hint="default"/>
              </w:rPr>
              <w:t>2</w:t>
            </w:r>
          </w:p>
        </w:tc>
        <w:tc>
          <w:tcPr>
            <w:tcW w:w="1394" w:type="pct"/>
            <w:noWrap w:val="0"/>
            <w:tcMar>
              <w:left w:w="28" w:type="dxa"/>
              <w:right w:w="28" w:type="dxa"/>
            </w:tcMar>
            <w:vAlign w:val="center"/>
          </w:tcPr>
          <w:p>
            <w:pPr>
              <w:pStyle w:val="34"/>
              <w:bidi w:val="0"/>
              <w:rPr>
                <w:rFonts w:hint="default"/>
              </w:rPr>
            </w:pPr>
            <w:r>
              <w:rPr>
                <w:rFonts w:hint="default"/>
              </w:rPr>
              <w:t>镉</w:t>
            </w:r>
          </w:p>
        </w:tc>
        <w:tc>
          <w:tcPr>
            <w:tcW w:w="1430" w:type="pct"/>
            <w:noWrap w:val="0"/>
            <w:tcMar>
              <w:left w:w="28" w:type="dxa"/>
              <w:right w:w="28" w:type="dxa"/>
            </w:tcMar>
            <w:vAlign w:val="center"/>
          </w:tcPr>
          <w:p>
            <w:pPr>
              <w:pStyle w:val="34"/>
              <w:bidi w:val="0"/>
              <w:rPr>
                <w:rFonts w:hint="default"/>
              </w:rPr>
            </w:pPr>
            <w:r>
              <w:rPr>
                <w:rFonts w:hint="default"/>
              </w:rPr>
              <w:t>7440-43-9</w:t>
            </w:r>
          </w:p>
        </w:tc>
        <w:tc>
          <w:tcPr>
            <w:tcW w:w="1251" w:type="pct"/>
            <w:noWrap w:val="0"/>
            <w:tcMar>
              <w:left w:w="28" w:type="dxa"/>
              <w:right w:w="28" w:type="dxa"/>
            </w:tcMar>
            <w:vAlign w:val="center"/>
          </w:tcPr>
          <w:p>
            <w:pPr>
              <w:pStyle w:val="34"/>
              <w:bidi w:val="0"/>
              <w:rPr>
                <w:rFonts w:hint="default"/>
              </w:rPr>
            </w:pPr>
            <w:r>
              <w:rPr>
                <w:rFonts w:hint="default"/>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pct"/>
            <w:noWrap w:val="0"/>
            <w:tcMar>
              <w:left w:w="28" w:type="dxa"/>
              <w:right w:w="28" w:type="dxa"/>
            </w:tcMar>
            <w:vAlign w:val="center"/>
          </w:tcPr>
          <w:p>
            <w:pPr>
              <w:pStyle w:val="34"/>
              <w:bidi w:val="0"/>
              <w:rPr>
                <w:rFonts w:hint="default"/>
              </w:rPr>
            </w:pPr>
            <w:r>
              <w:rPr>
                <w:rFonts w:hint="default"/>
              </w:rPr>
              <w:t>3</w:t>
            </w:r>
          </w:p>
        </w:tc>
        <w:tc>
          <w:tcPr>
            <w:tcW w:w="1394" w:type="pct"/>
            <w:noWrap w:val="0"/>
            <w:tcMar>
              <w:left w:w="28" w:type="dxa"/>
              <w:right w:w="28" w:type="dxa"/>
            </w:tcMar>
            <w:vAlign w:val="center"/>
          </w:tcPr>
          <w:p>
            <w:pPr>
              <w:pStyle w:val="34"/>
              <w:bidi w:val="0"/>
              <w:rPr>
                <w:rFonts w:hint="default"/>
              </w:rPr>
            </w:pPr>
            <w:r>
              <w:rPr>
                <w:rFonts w:hint="default"/>
              </w:rPr>
              <w:t>铬（六价）</w:t>
            </w:r>
          </w:p>
        </w:tc>
        <w:tc>
          <w:tcPr>
            <w:tcW w:w="1430" w:type="pct"/>
            <w:noWrap w:val="0"/>
            <w:tcMar>
              <w:left w:w="28" w:type="dxa"/>
              <w:right w:w="28" w:type="dxa"/>
            </w:tcMar>
            <w:vAlign w:val="center"/>
          </w:tcPr>
          <w:p>
            <w:pPr>
              <w:pStyle w:val="34"/>
              <w:bidi w:val="0"/>
              <w:rPr>
                <w:rFonts w:hint="default"/>
              </w:rPr>
            </w:pPr>
            <w:r>
              <w:rPr>
                <w:rFonts w:hint="default"/>
              </w:rPr>
              <w:t>18540-29-9</w:t>
            </w:r>
          </w:p>
        </w:tc>
        <w:tc>
          <w:tcPr>
            <w:tcW w:w="1251" w:type="pct"/>
            <w:noWrap w:val="0"/>
            <w:tcMar>
              <w:left w:w="28" w:type="dxa"/>
              <w:right w:w="28" w:type="dxa"/>
            </w:tcMar>
            <w:vAlign w:val="center"/>
          </w:tcPr>
          <w:p>
            <w:pPr>
              <w:pStyle w:val="34"/>
              <w:bidi w:val="0"/>
              <w:rPr>
                <w:rFonts w:hint="default"/>
              </w:rPr>
            </w:pPr>
            <w:r>
              <w:rPr>
                <w:rFonts w:hint="default"/>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pct"/>
            <w:noWrap w:val="0"/>
            <w:tcMar>
              <w:left w:w="28" w:type="dxa"/>
              <w:right w:w="28" w:type="dxa"/>
            </w:tcMar>
            <w:vAlign w:val="center"/>
          </w:tcPr>
          <w:p>
            <w:pPr>
              <w:pStyle w:val="34"/>
              <w:bidi w:val="0"/>
              <w:rPr>
                <w:rFonts w:hint="default"/>
              </w:rPr>
            </w:pPr>
            <w:r>
              <w:rPr>
                <w:rFonts w:hint="default"/>
              </w:rPr>
              <w:t>4</w:t>
            </w:r>
          </w:p>
        </w:tc>
        <w:tc>
          <w:tcPr>
            <w:tcW w:w="1394" w:type="pct"/>
            <w:noWrap w:val="0"/>
            <w:tcMar>
              <w:left w:w="28" w:type="dxa"/>
              <w:right w:w="28" w:type="dxa"/>
            </w:tcMar>
            <w:vAlign w:val="center"/>
          </w:tcPr>
          <w:p>
            <w:pPr>
              <w:pStyle w:val="34"/>
              <w:bidi w:val="0"/>
              <w:rPr>
                <w:rFonts w:hint="default"/>
              </w:rPr>
            </w:pPr>
            <w:r>
              <w:rPr>
                <w:rFonts w:hint="default"/>
              </w:rPr>
              <w:t>铜</w:t>
            </w:r>
          </w:p>
        </w:tc>
        <w:tc>
          <w:tcPr>
            <w:tcW w:w="1430" w:type="pct"/>
            <w:noWrap w:val="0"/>
            <w:tcMar>
              <w:left w:w="28" w:type="dxa"/>
              <w:right w:w="28" w:type="dxa"/>
            </w:tcMar>
            <w:vAlign w:val="center"/>
          </w:tcPr>
          <w:p>
            <w:pPr>
              <w:pStyle w:val="34"/>
              <w:bidi w:val="0"/>
              <w:rPr>
                <w:rFonts w:hint="default"/>
              </w:rPr>
            </w:pPr>
            <w:r>
              <w:rPr>
                <w:rFonts w:hint="default"/>
              </w:rPr>
              <w:t>7440-50-8</w:t>
            </w:r>
          </w:p>
        </w:tc>
        <w:tc>
          <w:tcPr>
            <w:tcW w:w="1251" w:type="pct"/>
            <w:noWrap w:val="0"/>
            <w:tcMar>
              <w:left w:w="28" w:type="dxa"/>
              <w:right w:w="28" w:type="dxa"/>
            </w:tcMar>
            <w:vAlign w:val="center"/>
          </w:tcPr>
          <w:p>
            <w:pPr>
              <w:pStyle w:val="34"/>
              <w:bidi w:val="0"/>
              <w:rPr>
                <w:rFonts w:hint="default"/>
              </w:rPr>
            </w:pPr>
            <w:r>
              <w:rPr>
                <w:rFonts w:hint="default"/>
              </w:rPr>
              <w:t>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23" w:type="pct"/>
            <w:noWrap w:val="0"/>
            <w:tcMar>
              <w:left w:w="28" w:type="dxa"/>
              <w:right w:w="28" w:type="dxa"/>
            </w:tcMar>
            <w:vAlign w:val="center"/>
          </w:tcPr>
          <w:p>
            <w:pPr>
              <w:pStyle w:val="34"/>
              <w:bidi w:val="0"/>
              <w:rPr>
                <w:rFonts w:hint="default"/>
              </w:rPr>
            </w:pPr>
            <w:r>
              <w:rPr>
                <w:rFonts w:hint="default"/>
              </w:rPr>
              <w:t>5</w:t>
            </w:r>
          </w:p>
        </w:tc>
        <w:tc>
          <w:tcPr>
            <w:tcW w:w="1394" w:type="pct"/>
            <w:noWrap w:val="0"/>
            <w:tcMar>
              <w:left w:w="28" w:type="dxa"/>
              <w:right w:w="28" w:type="dxa"/>
            </w:tcMar>
            <w:vAlign w:val="center"/>
          </w:tcPr>
          <w:p>
            <w:pPr>
              <w:pStyle w:val="34"/>
              <w:bidi w:val="0"/>
              <w:rPr>
                <w:rFonts w:hint="default"/>
              </w:rPr>
            </w:pPr>
            <w:r>
              <w:rPr>
                <w:rFonts w:hint="default"/>
              </w:rPr>
              <w:t>铅</w:t>
            </w:r>
          </w:p>
        </w:tc>
        <w:tc>
          <w:tcPr>
            <w:tcW w:w="1430" w:type="pct"/>
            <w:noWrap w:val="0"/>
            <w:tcMar>
              <w:left w:w="28" w:type="dxa"/>
              <w:right w:w="28" w:type="dxa"/>
            </w:tcMar>
            <w:vAlign w:val="center"/>
          </w:tcPr>
          <w:p>
            <w:pPr>
              <w:pStyle w:val="34"/>
              <w:bidi w:val="0"/>
              <w:rPr>
                <w:rFonts w:hint="default"/>
              </w:rPr>
            </w:pPr>
            <w:r>
              <w:rPr>
                <w:rFonts w:hint="default"/>
              </w:rPr>
              <w:t>7439-92-1</w:t>
            </w:r>
          </w:p>
        </w:tc>
        <w:tc>
          <w:tcPr>
            <w:tcW w:w="1251" w:type="pct"/>
            <w:noWrap w:val="0"/>
            <w:tcMar>
              <w:left w:w="28" w:type="dxa"/>
              <w:right w:w="28" w:type="dxa"/>
            </w:tcMar>
            <w:vAlign w:val="center"/>
          </w:tcPr>
          <w:p>
            <w:pPr>
              <w:pStyle w:val="34"/>
              <w:bidi w:val="0"/>
              <w:rPr>
                <w:rFonts w:hint="default"/>
              </w:rPr>
            </w:pPr>
            <w:r>
              <w:rPr>
                <w:rFonts w:hint="default"/>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pct"/>
            <w:noWrap w:val="0"/>
            <w:tcMar>
              <w:left w:w="28" w:type="dxa"/>
              <w:right w:w="28" w:type="dxa"/>
            </w:tcMar>
            <w:vAlign w:val="center"/>
          </w:tcPr>
          <w:p>
            <w:pPr>
              <w:pStyle w:val="34"/>
              <w:bidi w:val="0"/>
              <w:rPr>
                <w:rFonts w:hint="default"/>
              </w:rPr>
            </w:pPr>
            <w:r>
              <w:rPr>
                <w:rFonts w:hint="default"/>
              </w:rPr>
              <w:t>6</w:t>
            </w:r>
          </w:p>
        </w:tc>
        <w:tc>
          <w:tcPr>
            <w:tcW w:w="1394" w:type="pct"/>
            <w:noWrap w:val="0"/>
            <w:tcMar>
              <w:left w:w="28" w:type="dxa"/>
              <w:right w:w="28" w:type="dxa"/>
            </w:tcMar>
            <w:vAlign w:val="center"/>
          </w:tcPr>
          <w:p>
            <w:pPr>
              <w:pStyle w:val="34"/>
              <w:bidi w:val="0"/>
              <w:rPr>
                <w:rFonts w:hint="default"/>
              </w:rPr>
            </w:pPr>
            <w:r>
              <w:rPr>
                <w:rFonts w:hint="default"/>
              </w:rPr>
              <w:t>汞</w:t>
            </w:r>
          </w:p>
        </w:tc>
        <w:tc>
          <w:tcPr>
            <w:tcW w:w="1430" w:type="pct"/>
            <w:noWrap w:val="0"/>
            <w:tcMar>
              <w:left w:w="28" w:type="dxa"/>
              <w:right w:w="28" w:type="dxa"/>
            </w:tcMar>
            <w:vAlign w:val="center"/>
          </w:tcPr>
          <w:p>
            <w:pPr>
              <w:pStyle w:val="34"/>
              <w:bidi w:val="0"/>
              <w:rPr>
                <w:rFonts w:hint="default"/>
              </w:rPr>
            </w:pPr>
            <w:r>
              <w:rPr>
                <w:rFonts w:hint="default"/>
              </w:rPr>
              <w:t>7439-97-6</w:t>
            </w:r>
          </w:p>
        </w:tc>
        <w:tc>
          <w:tcPr>
            <w:tcW w:w="1251" w:type="pct"/>
            <w:noWrap w:val="0"/>
            <w:tcMar>
              <w:left w:w="28" w:type="dxa"/>
              <w:right w:w="28" w:type="dxa"/>
            </w:tcMar>
            <w:vAlign w:val="center"/>
          </w:tcPr>
          <w:p>
            <w:pPr>
              <w:pStyle w:val="34"/>
              <w:bidi w:val="0"/>
              <w:rPr>
                <w:rFonts w:hint="default"/>
              </w:rPr>
            </w:pPr>
            <w:r>
              <w:rPr>
                <w:rFonts w:hint="default"/>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pct"/>
            <w:noWrap w:val="0"/>
            <w:tcMar>
              <w:left w:w="28" w:type="dxa"/>
              <w:right w:w="28" w:type="dxa"/>
            </w:tcMar>
            <w:vAlign w:val="center"/>
          </w:tcPr>
          <w:p>
            <w:pPr>
              <w:pStyle w:val="34"/>
              <w:bidi w:val="0"/>
              <w:rPr>
                <w:rFonts w:hint="default"/>
              </w:rPr>
            </w:pPr>
            <w:r>
              <w:rPr>
                <w:rFonts w:hint="default"/>
              </w:rPr>
              <w:t>7</w:t>
            </w:r>
          </w:p>
        </w:tc>
        <w:tc>
          <w:tcPr>
            <w:tcW w:w="1394" w:type="pct"/>
            <w:noWrap w:val="0"/>
            <w:tcMar>
              <w:left w:w="28" w:type="dxa"/>
              <w:right w:w="28" w:type="dxa"/>
            </w:tcMar>
            <w:vAlign w:val="center"/>
          </w:tcPr>
          <w:p>
            <w:pPr>
              <w:pStyle w:val="34"/>
              <w:bidi w:val="0"/>
              <w:rPr>
                <w:rFonts w:hint="default"/>
              </w:rPr>
            </w:pPr>
            <w:r>
              <w:rPr>
                <w:rFonts w:hint="default"/>
              </w:rPr>
              <w:t>镍</w:t>
            </w:r>
          </w:p>
        </w:tc>
        <w:tc>
          <w:tcPr>
            <w:tcW w:w="1430" w:type="pct"/>
            <w:noWrap w:val="0"/>
            <w:tcMar>
              <w:left w:w="28" w:type="dxa"/>
              <w:right w:w="28" w:type="dxa"/>
            </w:tcMar>
            <w:vAlign w:val="center"/>
          </w:tcPr>
          <w:p>
            <w:pPr>
              <w:pStyle w:val="34"/>
              <w:bidi w:val="0"/>
              <w:rPr>
                <w:rFonts w:hint="default"/>
              </w:rPr>
            </w:pPr>
            <w:r>
              <w:rPr>
                <w:rFonts w:hint="default"/>
              </w:rPr>
              <w:t>7440-02-0</w:t>
            </w:r>
          </w:p>
        </w:tc>
        <w:tc>
          <w:tcPr>
            <w:tcW w:w="1251" w:type="pct"/>
            <w:noWrap w:val="0"/>
            <w:tcMar>
              <w:left w:w="28" w:type="dxa"/>
              <w:right w:w="28" w:type="dxa"/>
            </w:tcMar>
            <w:vAlign w:val="center"/>
          </w:tcPr>
          <w:p>
            <w:pPr>
              <w:pStyle w:val="34"/>
              <w:bidi w:val="0"/>
              <w:rPr>
                <w:rFonts w:hint="default"/>
              </w:rPr>
            </w:pPr>
            <w:r>
              <w:rPr>
                <w:rFonts w:hint="default"/>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pct"/>
            <w:noWrap w:val="0"/>
            <w:tcMar>
              <w:left w:w="28" w:type="dxa"/>
              <w:right w:w="28" w:type="dxa"/>
            </w:tcMar>
            <w:vAlign w:val="center"/>
          </w:tcPr>
          <w:p>
            <w:pPr>
              <w:pStyle w:val="34"/>
              <w:bidi w:val="0"/>
              <w:rPr>
                <w:rFonts w:hint="default"/>
              </w:rPr>
            </w:pPr>
            <w:r>
              <w:rPr>
                <w:rFonts w:hint="default"/>
              </w:rPr>
              <w:t>8</w:t>
            </w:r>
          </w:p>
        </w:tc>
        <w:tc>
          <w:tcPr>
            <w:tcW w:w="1394" w:type="pct"/>
            <w:noWrap w:val="0"/>
            <w:tcMar>
              <w:left w:w="28" w:type="dxa"/>
              <w:right w:w="28" w:type="dxa"/>
            </w:tcMar>
            <w:vAlign w:val="center"/>
          </w:tcPr>
          <w:p>
            <w:pPr>
              <w:pStyle w:val="34"/>
              <w:bidi w:val="0"/>
              <w:rPr>
                <w:rFonts w:hint="default"/>
              </w:rPr>
            </w:pPr>
            <w:r>
              <w:rPr>
                <w:rFonts w:hint="default"/>
              </w:rPr>
              <w:t>四氯化碳</w:t>
            </w:r>
          </w:p>
        </w:tc>
        <w:tc>
          <w:tcPr>
            <w:tcW w:w="1430" w:type="pct"/>
            <w:noWrap w:val="0"/>
            <w:tcMar>
              <w:left w:w="28" w:type="dxa"/>
              <w:right w:w="28" w:type="dxa"/>
            </w:tcMar>
            <w:vAlign w:val="center"/>
          </w:tcPr>
          <w:p>
            <w:pPr>
              <w:pStyle w:val="34"/>
              <w:bidi w:val="0"/>
              <w:rPr>
                <w:rFonts w:hint="default"/>
              </w:rPr>
            </w:pPr>
            <w:r>
              <w:rPr>
                <w:rFonts w:hint="default"/>
              </w:rPr>
              <w:t>56-23-5</w:t>
            </w:r>
          </w:p>
        </w:tc>
        <w:tc>
          <w:tcPr>
            <w:tcW w:w="1251" w:type="pct"/>
            <w:noWrap w:val="0"/>
            <w:tcMar>
              <w:left w:w="28" w:type="dxa"/>
              <w:right w:w="28" w:type="dxa"/>
            </w:tcMar>
            <w:vAlign w:val="center"/>
          </w:tcPr>
          <w:p>
            <w:pPr>
              <w:pStyle w:val="34"/>
              <w:bidi w:val="0"/>
              <w:rPr>
                <w:rFonts w:hint="default"/>
              </w:rPr>
            </w:pPr>
            <w:r>
              <w:rPr>
                <w:rFonts w:hint="default"/>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pct"/>
            <w:noWrap w:val="0"/>
            <w:tcMar>
              <w:left w:w="28" w:type="dxa"/>
              <w:right w:w="28" w:type="dxa"/>
            </w:tcMar>
            <w:vAlign w:val="center"/>
          </w:tcPr>
          <w:p>
            <w:pPr>
              <w:pStyle w:val="34"/>
              <w:bidi w:val="0"/>
              <w:rPr>
                <w:rFonts w:hint="default"/>
              </w:rPr>
            </w:pPr>
            <w:r>
              <w:rPr>
                <w:rFonts w:hint="default"/>
              </w:rPr>
              <w:t>9</w:t>
            </w:r>
          </w:p>
        </w:tc>
        <w:tc>
          <w:tcPr>
            <w:tcW w:w="1394" w:type="pct"/>
            <w:noWrap w:val="0"/>
            <w:tcMar>
              <w:left w:w="28" w:type="dxa"/>
              <w:right w:w="28" w:type="dxa"/>
            </w:tcMar>
            <w:vAlign w:val="center"/>
          </w:tcPr>
          <w:p>
            <w:pPr>
              <w:pStyle w:val="34"/>
              <w:bidi w:val="0"/>
              <w:rPr>
                <w:rFonts w:hint="default"/>
              </w:rPr>
            </w:pPr>
            <w:r>
              <w:rPr>
                <w:rFonts w:hint="default"/>
              </w:rPr>
              <w:t>氯仿</w:t>
            </w:r>
          </w:p>
        </w:tc>
        <w:tc>
          <w:tcPr>
            <w:tcW w:w="1430" w:type="pct"/>
            <w:noWrap w:val="0"/>
            <w:tcMar>
              <w:left w:w="28" w:type="dxa"/>
              <w:right w:w="28" w:type="dxa"/>
            </w:tcMar>
            <w:vAlign w:val="center"/>
          </w:tcPr>
          <w:p>
            <w:pPr>
              <w:pStyle w:val="34"/>
              <w:bidi w:val="0"/>
              <w:rPr>
                <w:rFonts w:hint="default"/>
              </w:rPr>
            </w:pPr>
            <w:r>
              <w:rPr>
                <w:rFonts w:hint="default"/>
              </w:rPr>
              <w:t>67-66-3</w:t>
            </w:r>
          </w:p>
        </w:tc>
        <w:tc>
          <w:tcPr>
            <w:tcW w:w="1251" w:type="pct"/>
            <w:noWrap w:val="0"/>
            <w:tcMar>
              <w:left w:w="28" w:type="dxa"/>
              <w:right w:w="28" w:type="dxa"/>
            </w:tcMar>
            <w:vAlign w:val="center"/>
          </w:tcPr>
          <w:p>
            <w:pPr>
              <w:pStyle w:val="34"/>
              <w:bidi w:val="0"/>
              <w:rPr>
                <w:rFonts w:hint="default"/>
              </w:rPr>
            </w:pPr>
            <w:r>
              <w:rPr>
                <w:rFonts w:hint="default"/>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pct"/>
            <w:noWrap w:val="0"/>
            <w:tcMar>
              <w:left w:w="28" w:type="dxa"/>
              <w:right w:w="28" w:type="dxa"/>
            </w:tcMar>
            <w:vAlign w:val="center"/>
          </w:tcPr>
          <w:p>
            <w:pPr>
              <w:pStyle w:val="34"/>
              <w:bidi w:val="0"/>
              <w:rPr>
                <w:rFonts w:hint="default"/>
              </w:rPr>
            </w:pPr>
            <w:r>
              <w:rPr>
                <w:rFonts w:hint="default"/>
              </w:rPr>
              <w:t>10</w:t>
            </w:r>
          </w:p>
        </w:tc>
        <w:tc>
          <w:tcPr>
            <w:tcW w:w="1394" w:type="pct"/>
            <w:noWrap w:val="0"/>
            <w:tcMar>
              <w:left w:w="28" w:type="dxa"/>
              <w:right w:w="28" w:type="dxa"/>
            </w:tcMar>
            <w:vAlign w:val="center"/>
          </w:tcPr>
          <w:p>
            <w:pPr>
              <w:pStyle w:val="34"/>
              <w:bidi w:val="0"/>
              <w:rPr>
                <w:rFonts w:hint="default"/>
              </w:rPr>
            </w:pPr>
            <w:r>
              <w:rPr>
                <w:rFonts w:hint="default"/>
              </w:rPr>
              <w:t>氯甲烷</w:t>
            </w:r>
          </w:p>
        </w:tc>
        <w:tc>
          <w:tcPr>
            <w:tcW w:w="1430" w:type="pct"/>
            <w:noWrap w:val="0"/>
            <w:tcMar>
              <w:left w:w="28" w:type="dxa"/>
              <w:right w:w="28" w:type="dxa"/>
            </w:tcMar>
            <w:vAlign w:val="center"/>
          </w:tcPr>
          <w:p>
            <w:pPr>
              <w:pStyle w:val="34"/>
              <w:bidi w:val="0"/>
              <w:rPr>
                <w:rFonts w:hint="default"/>
              </w:rPr>
            </w:pPr>
            <w:r>
              <w:rPr>
                <w:rFonts w:hint="default"/>
              </w:rPr>
              <w:t>74-87-3</w:t>
            </w:r>
          </w:p>
        </w:tc>
        <w:tc>
          <w:tcPr>
            <w:tcW w:w="1251" w:type="pct"/>
            <w:noWrap w:val="0"/>
            <w:tcMar>
              <w:left w:w="28" w:type="dxa"/>
              <w:right w:w="28" w:type="dxa"/>
            </w:tcMar>
            <w:vAlign w:val="center"/>
          </w:tcPr>
          <w:p>
            <w:pPr>
              <w:pStyle w:val="34"/>
              <w:bidi w:val="0"/>
              <w:rPr>
                <w:rFonts w:hint="default"/>
              </w:rPr>
            </w:pPr>
            <w:r>
              <w:rPr>
                <w:rFonts w:hint="default"/>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pct"/>
            <w:noWrap w:val="0"/>
            <w:tcMar>
              <w:left w:w="28" w:type="dxa"/>
              <w:right w:w="28" w:type="dxa"/>
            </w:tcMar>
            <w:vAlign w:val="center"/>
          </w:tcPr>
          <w:p>
            <w:pPr>
              <w:pStyle w:val="34"/>
              <w:bidi w:val="0"/>
              <w:rPr>
                <w:rFonts w:hint="default"/>
              </w:rPr>
            </w:pPr>
            <w:r>
              <w:rPr>
                <w:rFonts w:hint="default"/>
              </w:rPr>
              <w:t>11</w:t>
            </w:r>
          </w:p>
        </w:tc>
        <w:tc>
          <w:tcPr>
            <w:tcW w:w="1394" w:type="pct"/>
            <w:noWrap w:val="0"/>
            <w:tcMar>
              <w:left w:w="28" w:type="dxa"/>
              <w:right w:w="28" w:type="dxa"/>
            </w:tcMar>
            <w:vAlign w:val="center"/>
          </w:tcPr>
          <w:p>
            <w:pPr>
              <w:pStyle w:val="34"/>
              <w:bidi w:val="0"/>
              <w:rPr>
                <w:rFonts w:hint="default"/>
              </w:rPr>
            </w:pPr>
            <w:r>
              <w:rPr>
                <w:rFonts w:hint="default"/>
              </w:rPr>
              <w:t>1，1-二氯乙烷</w:t>
            </w:r>
          </w:p>
        </w:tc>
        <w:tc>
          <w:tcPr>
            <w:tcW w:w="1430" w:type="pct"/>
            <w:noWrap w:val="0"/>
            <w:tcMar>
              <w:left w:w="28" w:type="dxa"/>
              <w:right w:w="28" w:type="dxa"/>
            </w:tcMar>
            <w:vAlign w:val="center"/>
          </w:tcPr>
          <w:p>
            <w:pPr>
              <w:pStyle w:val="34"/>
              <w:bidi w:val="0"/>
              <w:rPr>
                <w:rFonts w:hint="default"/>
              </w:rPr>
            </w:pPr>
            <w:r>
              <w:rPr>
                <w:rFonts w:hint="default"/>
              </w:rPr>
              <w:t>75-34-3</w:t>
            </w:r>
          </w:p>
        </w:tc>
        <w:tc>
          <w:tcPr>
            <w:tcW w:w="1251" w:type="pct"/>
            <w:noWrap w:val="0"/>
            <w:tcMar>
              <w:left w:w="28" w:type="dxa"/>
              <w:right w:w="28" w:type="dxa"/>
            </w:tcMar>
            <w:vAlign w:val="center"/>
          </w:tcPr>
          <w:p>
            <w:pPr>
              <w:pStyle w:val="34"/>
              <w:bidi w:val="0"/>
              <w:rPr>
                <w:rFonts w:hint="default"/>
              </w:rPr>
            </w:pPr>
            <w:r>
              <w:rPr>
                <w:rFonts w:hint="default"/>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pct"/>
            <w:noWrap w:val="0"/>
            <w:tcMar>
              <w:left w:w="28" w:type="dxa"/>
              <w:right w:w="28" w:type="dxa"/>
            </w:tcMar>
            <w:vAlign w:val="center"/>
          </w:tcPr>
          <w:p>
            <w:pPr>
              <w:pStyle w:val="34"/>
              <w:bidi w:val="0"/>
              <w:rPr>
                <w:rFonts w:hint="default"/>
              </w:rPr>
            </w:pPr>
            <w:r>
              <w:rPr>
                <w:rFonts w:hint="default"/>
              </w:rPr>
              <w:t>12</w:t>
            </w:r>
          </w:p>
        </w:tc>
        <w:tc>
          <w:tcPr>
            <w:tcW w:w="1394" w:type="pct"/>
            <w:noWrap w:val="0"/>
            <w:tcMar>
              <w:left w:w="28" w:type="dxa"/>
              <w:right w:w="28" w:type="dxa"/>
            </w:tcMar>
            <w:vAlign w:val="center"/>
          </w:tcPr>
          <w:p>
            <w:pPr>
              <w:pStyle w:val="34"/>
              <w:bidi w:val="0"/>
              <w:rPr>
                <w:rFonts w:hint="default"/>
              </w:rPr>
            </w:pPr>
            <w:r>
              <w:rPr>
                <w:rFonts w:hint="default"/>
              </w:rPr>
              <w:t>1，2-二氯乙烷</w:t>
            </w:r>
          </w:p>
        </w:tc>
        <w:tc>
          <w:tcPr>
            <w:tcW w:w="1430" w:type="pct"/>
            <w:noWrap w:val="0"/>
            <w:tcMar>
              <w:left w:w="28" w:type="dxa"/>
              <w:right w:w="28" w:type="dxa"/>
            </w:tcMar>
            <w:vAlign w:val="center"/>
          </w:tcPr>
          <w:p>
            <w:pPr>
              <w:pStyle w:val="34"/>
              <w:bidi w:val="0"/>
              <w:rPr>
                <w:rFonts w:hint="default"/>
              </w:rPr>
            </w:pPr>
            <w:r>
              <w:rPr>
                <w:rFonts w:hint="default"/>
              </w:rPr>
              <w:t>107-06-2</w:t>
            </w:r>
          </w:p>
        </w:tc>
        <w:tc>
          <w:tcPr>
            <w:tcW w:w="1251" w:type="pct"/>
            <w:noWrap w:val="0"/>
            <w:tcMar>
              <w:left w:w="28" w:type="dxa"/>
              <w:right w:w="28" w:type="dxa"/>
            </w:tcMar>
            <w:vAlign w:val="center"/>
          </w:tcPr>
          <w:p>
            <w:pPr>
              <w:pStyle w:val="34"/>
              <w:bidi w:val="0"/>
              <w:rPr>
                <w:rFonts w:hint="default"/>
              </w:rPr>
            </w:pPr>
            <w:r>
              <w:rPr>
                <w:rFonts w:hint="default"/>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pct"/>
            <w:noWrap w:val="0"/>
            <w:tcMar>
              <w:left w:w="28" w:type="dxa"/>
              <w:right w:w="28" w:type="dxa"/>
            </w:tcMar>
            <w:vAlign w:val="center"/>
          </w:tcPr>
          <w:p>
            <w:pPr>
              <w:pStyle w:val="34"/>
              <w:bidi w:val="0"/>
              <w:rPr>
                <w:rFonts w:hint="default"/>
              </w:rPr>
            </w:pPr>
            <w:r>
              <w:rPr>
                <w:rFonts w:hint="default"/>
              </w:rPr>
              <w:t>13</w:t>
            </w:r>
          </w:p>
        </w:tc>
        <w:tc>
          <w:tcPr>
            <w:tcW w:w="1394" w:type="pct"/>
            <w:noWrap w:val="0"/>
            <w:tcMar>
              <w:left w:w="28" w:type="dxa"/>
              <w:right w:w="28" w:type="dxa"/>
            </w:tcMar>
            <w:vAlign w:val="center"/>
          </w:tcPr>
          <w:p>
            <w:pPr>
              <w:pStyle w:val="34"/>
              <w:bidi w:val="0"/>
              <w:rPr>
                <w:rFonts w:hint="default"/>
              </w:rPr>
            </w:pPr>
            <w:r>
              <w:rPr>
                <w:rFonts w:hint="default"/>
              </w:rPr>
              <w:t>1，1-二氯乙烯</w:t>
            </w:r>
          </w:p>
        </w:tc>
        <w:tc>
          <w:tcPr>
            <w:tcW w:w="1430" w:type="pct"/>
            <w:noWrap w:val="0"/>
            <w:tcMar>
              <w:left w:w="28" w:type="dxa"/>
              <w:right w:w="28" w:type="dxa"/>
            </w:tcMar>
            <w:vAlign w:val="center"/>
          </w:tcPr>
          <w:p>
            <w:pPr>
              <w:pStyle w:val="34"/>
              <w:bidi w:val="0"/>
              <w:rPr>
                <w:rFonts w:hint="default"/>
              </w:rPr>
            </w:pPr>
            <w:r>
              <w:rPr>
                <w:rFonts w:hint="default"/>
              </w:rPr>
              <w:t>75-34-3</w:t>
            </w:r>
          </w:p>
        </w:tc>
        <w:tc>
          <w:tcPr>
            <w:tcW w:w="1251" w:type="pct"/>
            <w:noWrap w:val="0"/>
            <w:tcMar>
              <w:left w:w="28" w:type="dxa"/>
              <w:right w:w="28" w:type="dxa"/>
            </w:tcMar>
            <w:vAlign w:val="center"/>
          </w:tcPr>
          <w:p>
            <w:pPr>
              <w:pStyle w:val="34"/>
              <w:bidi w:val="0"/>
              <w:rPr>
                <w:rFonts w:hint="default"/>
              </w:rPr>
            </w:pPr>
            <w:r>
              <w:rPr>
                <w:rFonts w:hint="default"/>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pct"/>
            <w:noWrap w:val="0"/>
            <w:tcMar>
              <w:left w:w="28" w:type="dxa"/>
              <w:right w:w="28" w:type="dxa"/>
            </w:tcMar>
            <w:vAlign w:val="center"/>
          </w:tcPr>
          <w:p>
            <w:pPr>
              <w:pStyle w:val="34"/>
              <w:bidi w:val="0"/>
              <w:rPr>
                <w:rFonts w:hint="default"/>
              </w:rPr>
            </w:pPr>
            <w:r>
              <w:rPr>
                <w:rFonts w:hint="default"/>
              </w:rPr>
              <w:t>14</w:t>
            </w:r>
          </w:p>
        </w:tc>
        <w:tc>
          <w:tcPr>
            <w:tcW w:w="1394" w:type="pct"/>
            <w:noWrap w:val="0"/>
            <w:tcMar>
              <w:left w:w="28" w:type="dxa"/>
              <w:right w:w="28" w:type="dxa"/>
            </w:tcMar>
            <w:vAlign w:val="center"/>
          </w:tcPr>
          <w:p>
            <w:pPr>
              <w:pStyle w:val="34"/>
              <w:bidi w:val="0"/>
              <w:rPr>
                <w:rFonts w:hint="default"/>
              </w:rPr>
            </w:pPr>
            <w:r>
              <w:rPr>
                <w:rFonts w:hint="default"/>
              </w:rPr>
              <w:t>顺-1，1-二氯乙烯</w:t>
            </w:r>
          </w:p>
        </w:tc>
        <w:tc>
          <w:tcPr>
            <w:tcW w:w="1430" w:type="pct"/>
            <w:noWrap w:val="0"/>
            <w:tcMar>
              <w:left w:w="28" w:type="dxa"/>
              <w:right w:w="28" w:type="dxa"/>
            </w:tcMar>
            <w:vAlign w:val="center"/>
          </w:tcPr>
          <w:p>
            <w:pPr>
              <w:pStyle w:val="34"/>
              <w:bidi w:val="0"/>
              <w:rPr>
                <w:rFonts w:hint="default"/>
              </w:rPr>
            </w:pPr>
            <w:r>
              <w:rPr>
                <w:rFonts w:hint="default"/>
              </w:rPr>
              <w:t>156-59-2</w:t>
            </w:r>
          </w:p>
        </w:tc>
        <w:tc>
          <w:tcPr>
            <w:tcW w:w="1251" w:type="pct"/>
            <w:noWrap w:val="0"/>
            <w:tcMar>
              <w:left w:w="28" w:type="dxa"/>
              <w:right w:w="28" w:type="dxa"/>
            </w:tcMar>
            <w:vAlign w:val="center"/>
          </w:tcPr>
          <w:p>
            <w:pPr>
              <w:pStyle w:val="34"/>
              <w:bidi w:val="0"/>
              <w:rPr>
                <w:rFonts w:hint="default"/>
              </w:rPr>
            </w:pPr>
            <w:r>
              <w:rPr>
                <w:rFonts w:hint="default"/>
              </w:rPr>
              <w:t>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pct"/>
            <w:noWrap w:val="0"/>
            <w:tcMar>
              <w:left w:w="28" w:type="dxa"/>
              <w:right w:w="28" w:type="dxa"/>
            </w:tcMar>
            <w:vAlign w:val="center"/>
          </w:tcPr>
          <w:p>
            <w:pPr>
              <w:pStyle w:val="34"/>
              <w:bidi w:val="0"/>
              <w:rPr>
                <w:rFonts w:hint="default"/>
              </w:rPr>
            </w:pPr>
            <w:r>
              <w:rPr>
                <w:rFonts w:hint="default"/>
              </w:rPr>
              <w:t>15</w:t>
            </w:r>
          </w:p>
        </w:tc>
        <w:tc>
          <w:tcPr>
            <w:tcW w:w="1394" w:type="pct"/>
            <w:noWrap w:val="0"/>
            <w:tcMar>
              <w:left w:w="28" w:type="dxa"/>
              <w:right w:w="28" w:type="dxa"/>
            </w:tcMar>
            <w:vAlign w:val="center"/>
          </w:tcPr>
          <w:p>
            <w:pPr>
              <w:pStyle w:val="34"/>
              <w:bidi w:val="0"/>
              <w:rPr>
                <w:rFonts w:hint="default"/>
              </w:rPr>
            </w:pPr>
            <w:r>
              <w:rPr>
                <w:rFonts w:hint="default"/>
              </w:rPr>
              <w:t>反-1，2-二氯乙烯</w:t>
            </w:r>
          </w:p>
        </w:tc>
        <w:tc>
          <w:tcPr>
            <w:tcW w:w="1430" w:type="pct"/>
            <w:noWrap w:val="0"/>
            <w:tcMar>
              <w:left w:w="28" w:type="dxa"/>
              <w:right w:w="28" w:type="dxa"/>
            </w:tcMar>
            <w:vAlign w:val="center"/>
          </w:tcPr>
          <w:p>
            <w:pPr>
              <w:pStyle w:val="34"/>
              <w:bidi w:val="0"/>
              <w:rPr>
                <w:rFonts w:hint="default"/>
              </w:rPr>
            </w:pPr>
            <w:r>
              <w:rPr>
                <w:rFonts w:hint="default"/>
              </w:rPr>
              <w:t>156-60-5</w:t>
            </w:r>
          </w:p>
        </w:tc>
        <w:tc>
          <w:tcPr>
            <w:tcW w:w="1251" w:type="pct"/>
            <w:noWrap w:val="0"/>
            <w:tcMar>
              <w:left w:w="28" w:type="dxa"/>
              <w:right w:w="28" w:type="dxa"/>
            </w:tcMar>
            <w:vAlign w:val="center"/>
          </w:tcPr>
          <w:p>
            <w:pPr>
              <w:pStyle w:val="34"/>
              <w:bidi w:val="0"/>
              <w:rPr>
                <w:rFonts w:hint="default"/>
              </w:rPr>
            </w:pPr>
            <w:r>
              <w:rPr>
                <w:rFonts w:hint="default"/>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pct"/>
            <w:noWrap w:val="0"/>
            <w:tcMar>
              <w:left w:w="28" w:type="dxa"/>
              <w:right w:w="28" w:type="dxa"/>
            </w:tcMar>
            <w:vAlign w:val="center"/>
          </w:tcPr>
          <w:p>
            <w:pPr>
              <w:pStyle w:val="34"/>
              <w:bidi w:val="0"/>
              <w:rPr>
                <w:rFonts w:hint="default"/>
              </w:rPr>
            </w:pPr>
            <w:r>
              <w:rPr>
                <w:rFonts w:hint="default"/>
              </w:rPr>
              <w:t>16</w:t>
            </w:r>
          </w:p>
        </w:tc>
        <w:tc>
          <w:tcPr>
            <w:tcW w:w="1394" w:type="pct"/>
            <w:noWrap w:val="0"/>
            <w:tcMar>
              <w:left w:w="28" w:type="dxa"/>
              <w:right w:w="28" w:type="dxa"/>
            </w:tcMar>
            <w:vAlign w:val="center"/>
          </w:tcPr>
          <w:p>
            <w:pPr>
              <w:pStyle w:val="34"/>
              <w:bidi w:val="0"/>
              <w:rPr>
                <w:rFonts w:hint="default"/>
              </w:rPr>
            </w:pPr>
            <w:r>
              <w:rPr>
                <w:rFonts w:hint="default"/>
              </w:rPr>
              <w:t>二氯甲烷</w:t>
            </w:r>
          </w:p>
        </w:tc>
        <w:tc>
          <w:tcPr>
            <w:tcW w:w="1430" w:type="pct"/>
            <w:noWrap w:val="0"/>
            <w:tcMar>
              <w:left w:w="28" w:type="dxa"/>
              <w:right w:w="28" w:type="dxa"/>
            </w:tcMar>
            <w:vAlign w:val="center"/>
          </w:tcPr>
          <w:p>
            <w:pPr>
              <w:pStyle w:val="34"/>
              <w:bidi w:val="0"/>
              <w:rPr>
                <w:rFonts w:hint="default"/>
              </w:rPr>
            </w:pPr>
            <w:r>
              <w:rPr>
                <w:rFonts w:hint="default"/>
              </w:rPr>
              <w:t>75-09-2</w:t>
            </w:r>
          </w:p>
        </w:tc>
        <w:tc>
          <w:tcPr>
            <w:tcW w:w="1251" w:type="pct"/>
            <w:noWrap w:val="0"/>
            <w:tcMar>
              <w:left w:w="28" w:type="dxa"/>
              <w:right w:w="28" w:type="dxa"/>
            </w:tcMar>
            <w:vAlign w:val="center"/>
          </w:tcPr>
          <w:p>
            <w:pPr>
              <w:pStyle w:val="34"/>
              <w:bidi w:val="0"/>
              <w:rPr>
                <w:rFonts w:hint="default"/>
              </w:rPr>
            </w:pPr>
            <w:r>
              <w:rPr>
                <w:rFonts w:hint="default"/>
              </w:rPr>
              <w:t>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pct"/>
            <w:noWrap w:val="0"/>
            <w:tcMar>
              <w:left w:w="28" w:type="dxa"/>
              <w:right w:w="28" w:type="dxa"/>
            </w:tcMar>
            <w:vAlign w:val="center"/>
          </w:tcPr>
          <w:p>
            <w:pPr>
              <w:pStyle w:val="34"/>
              <w:bidi w:val="0"/>
              <w:rPr>
                <w:rFonts w:hint="default"/>
              </w:rPr>
            </w:pPr>
            <w:r>
              <w:rPr>
                <w:rFonts w:hint="default"/>
              </w:rPr>
              <w:t>17</w:t>
            </w:r>
          </w:p>
        </w:tc>
        <w:tc>
          <w:tcPr>
            <w:tcW w:w="1394" w:type="pct"/>
            <w:noWrap w:val="0"/>
            <w:tcMar>
              <w:left w:w="28" w:type="dxa"/>
              <w:right w:w="28" w:type="dxa"/>
            </w:tcMar>
            <w:vAlign w:val="center"/>
          </w:tcPr>
          <w:p>
            <w:pPr>
              <w:pStyle w:val="34"/>
              <w:bidi w:val="0"/>
              <w:rPr>
                <w:rFonts w:hint="default"/>
              </w:rPr>
            </w:pPr>
            <w:r>
              <w:rPr>
                <w:rFonts w:hint="default"/>
              </w:rPr>
              <w:t>1，2-二氯丙烷</w:t>
            </w:r>
          </w:p>
        </w:tc>
        <w:tc>
          <w:tcPr>
            <w:tcW w:w="1430" w:type="pct"/>
            <w:noWrap w:val="0"/>
            <w:tcMar>
              <w:left w:w="28" w:type="dxa"/>
              <w:right w:w="28" w:type="dxa"/>
            </w:tcMar>
            <w:vAlign w:val="center"/>
          </w:tcPr>
          <w:p>
            <w:pPr>
              <w:pStyle w:val="34"/>
              <w:bidi w:val="0"/>
              <w:rPr>
                <w:rFonts w:hint="default"/>
              </w:rPr>
            </w:pPr>
            <w:r>
              <w:rPr>
                <w:rFonts w:hint="default"/>
              </w:rPr>
              <w:t>78-87-5</w:t>
            </w:r>
          </w:p>
        </w:tc>
        <w:tc>
          <w:tcPr>
            <w:tcW w:w="1251" w:type="pct"/>
            <w:noWrap w:val="0"/>
            <w:tcMar>
              <w:left w:w="28" w:type="dxa"/>
              <w:right w:w="28" w:type="dxa"/>
            </w:tcMar>
            <w:vAlign w:val="center"/>
          </w:tcPr>
          <w:p>
            <w:pPr>
              <w:pStyle w:val="34"/>
              <w:bidi w:val="0"/>
              <w:rPr>
                <w:rFonts w:hint="default"/>
              </w:rPr>
            </w:pPr>
            <w:r>
              <w:rPr>
                <w:rFonts w:hint="default"/>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pct"/>
            <w:noWrap w:val="0"/>
            <w:tcMar>
              <w:left w:w="28" w:type="dxa"/>
              <w:right w:w="28" w:type="dxa"/>
            </w:tcMar>
            <w:vAlign w:val="center"/>
          </w:tcPr>
          <w:p>
            <w:pPr>
              <w:pStyle w:val="34"/>
              <w:bidi w:val="0"/>
              <w:rPr>
                <w:rFonts w:hint="default"/>
              </w:rPr>
            </w:pPr>
            <w:r>
              <w:rPr>
                <w:rFonts w:hint="default"/>
              </w:rPr>
              <w:t>18</w:t>
            </w:r>
          </w:p>
        </w:tc>
        <w:tc>
          <w:tcPr>
            <w:tcW w:w="1394" w:type="pct"/>
            <w:noWrap w:val="0"/>
            <w:tcMar>
              <w:left w:w="28" w:type="dxa"/>
              <w:right w:w="28" w:type="dxa"/>
            </w:tcMar>
            <w:vAlign w:val="center"/>
          </w:tcPr>
          <w:p>
            <w:pPr>
              <w:pStyle w:val="34"/>
              <w:bidi w:val="0"/>
              <w:rPr>
                <w:rFonts w:hint="default"/>
              </w:rPr>
            </w:pPr>
            <w:r>
              <w:rPr>
                <w:rFonts w:hint="default"/>
              </w:rPr>
              <w:t>1，1，1，2-四氯乙烷</w:t>
            </w:r>
          </w:p>
        </w:tc>
        <w:tc>
          <w:tcPr>
            <w:tcW w:w="1430" w:type="pct"/>
            <w:noWrap w:val="0"/>
            <w:tcMar>
              <w:left w:w="28" w:type="dxa"/>
              <w:right w:w="28" w:type="dxa"/>
            </w:tcMar>
            <w:vAlign w:val="center"/>
          </w:tcPr>
          <w:p>
            <w:pPr>
              <w:pStyle w:val="34"/>
              <w:bidi w:val="0"/>
              <w:rPr>
                <w:rFonts w:hint="default"/>
              </w:rPr>
            </w:pPr>
            <w:r>
              <w:rPr>
                <w:rFonts w:hint="default"/>
              </w:rPr>
              <w:t>630-20-6</w:t>
            </w:r>
          </w:p>
        </w:tc>
        <w:tc>
          <w:tcPr>
            <w:tcW w:w="1251" w:type="pct"/>
            <w:noWrap w:val="0"/>
            <w:tcMar>
              <w:left w:w="28" w:type="dxa"/>
              <w:right w:w="28" w:type="dxa"/>
            </w:tcMar>
            <w:vAlign w:val="center"/>
          </w:tcPr>
          <w:p>
            <w:pPr>
              <w:pStyle w:val="34"/>
              <w:bidi w:val="0"/>
              <w:rPr>
                <w:rFonts w:hint="default"/>
              </w:rPr>
            </w:pPr>
            <w:r>
              <w:rPr>
                <w:rFonts w:hint="default"/>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pct"/>
            <w:noWrap w:val="0"/>
            <w:tcMar>
              <w:left w:w="28" w:type="dxa"/>
              <w:right w:w="28" w:type="dxa"/>
            </w:tcMar>
            <w:vAlign w:val="center"/>
          </w:tcPr>
          <w:p>
            <w:pPr>
              <w:pStyle w:val="34"/>
              <w:bidi w:val="0"/>
              <w:rPr>
                <w:rFonts w:hint="default"/>
              </w:rPr>
            </w:pPr>
            <w:r>
              <w:rPr>
                <w:rFonts w:hint="default"/>
              </w:rPr>
              <w:t>19</w:t>
            </w:r>
          </w:p>
        </w:tc>
        <w:tc>
          <w:tcPr>
            <w:tcW w:w="1394" w:type="pct"/>
            <w:noWrap w:val="0"/>
            <w:tcMar>
              <w:left w:w="28" w:type="dxa"/>
              <w:right w:w="28" w:type="dxa"/>
            </w:tcMar>
            <w:vAlign w:val="center"/>
          </w:tcPr>
          <w:p>
            <w:pPr>
              <w:pStyle w:val="34"/>
              <w:bidi w:val="0"/>
              <w:rPr>
                <w:rFonts w:hint="default"/>
              </w:rPr>
            </w:pPr>
            <w:r>
              <w:rPr>
                <w:rFonts w:hint="default"/>
              </w:rPr>
              <w:t>1，1，2，2-四氯乙烷</w:t>
            </w:r>
          </w:p>
        </w:tc>
        <w:tc>
          <w:tcPr>
            <w:tcW w:w="1430" w:type="pct"/>
            <w:noWrap w:val="0"/>
            <w:tcMar>
              <w:left w:w="28" w:type="dxa"/>
              <w:right w:w="28" w:type="dxa"/>
            </w:tcMar>
            <w:vAlign w:val="center"/>
          </w:tcPr>
          <w:p>
            <w:pPr>
              <w:pStyle w:val="34"/>
              <w:bidi w:val="0"/>
              <w:rPr>
                <w:rFonts w:hint="default"/>
              </w:rPr>
            </w:pPr>
            <w:r>
              <w:rPr>
                <w:rFonts w:hint="default"/>
              </w:rPr>
              <w:t>79-34-5</w:t>
            </w:r>
          </w:p>
        </w:tc>
        <w:tc>
          <w:tcPr>
            <w:tcW w:w="1251" w:type="pct"/>
            <w:noWrap w:val="0"/>
            <w:tcMar>
              <w:left w:w="28" w:type="dxa"/>
              <w:right w:w="28" w:type="dxa"/>
            </w:tcMar>
            <w:vAlign w:val="center"/>
          </w:tcPr>
          <w:p>
            <w:pPr>
              <w:pStyle w:val="34"/>
              <w:bidi w:val="0"/>
              <w:rPr>
                <w:rFonts w:hint="default"/>
              </w:rPr>
            </w:pPr>
            <w:r>
              <w:rPr>
                <w:rFonts w:hint="default"/>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pct"/>
            <w:noWrap w:val="0"/>
            <w:tcMar>
              <w:left w:w="28" w:type="dxa"/>
              <w:right w:w="28" w:type="dxa"/>
            </w:tcMar>
            <w:vAlign w:val="center"/>
          </w:tcPr>
          <w:p>
            <w:pPr>
              <w:pStyle w:val="34"/>
              <w:bidi w:val="0"/>
              <w:rPr>
                <w:rFonts w:hint="default"/>
              </w:rPr>
            </w:pPr>
            <w:r>
              <w:rPr>
                <w:rFonts w:hint="default"/>
              </w:rPr>
              <w:t>20</w:t>
            </w:r>
          </w:p>
        </w:tc>
        <w:tc>
          <w:tcPr>
            <w:tcW w:w="1394" w:type="pct"/>
            <w:noWrap w:val="0"/>
            <w:tcMar>
              <w:left w:w="28" w:type="dxa"/>
              <w:right w:w="28" w:type="dxa"/>
            </w:tcMar>
            <w:vAlign w:val="center"/>
          </w:tcPr>
          <w:p>
            <w:pPr>
              <w:pStyle w:val="34"/>
              <w:bidi w:val="0"/>
              <w:rPr>
                <w:rFonts w:hint="default"/>
              </w:rPr>
            </w:pPr>
            <w:r>
              <w:rPr>
                <w:rFonts w:hint="default"/>
              </w:rPr>
              <w:t>四氯乙烯</w:t>
            </w:r>
          </w:p>
        </w:tc>
        <w:tc>
          <w:tcPr>
            <w:tcW w:w="1430" w:type="pct"/>
            <w:noWrap w:val="0"/>
            <w:tcMar>
              <w:left w:w="28" w:type="dxa"/>
              <w:right w:w="28" w:type="dxa"/>
            </w:tcMar>
            <w:vAlign w:val="center"/>
          </w:tcPr>
          <w:p>
            <w:pPr>
              <w:pStyle w:val="34"/>
              <w:bidi w:val="0"/>
              <w:rPr>
                <w:rFonts w:hint="default"/>
              </w:rPr>
            </w:pPr>
            <w:r>
              <w:rPr>
                <w:rFonts w:hint="default"/>
              </w:rPr>
              <w:t>127-18-4</w:t>
            </w:r>
          </w:p>
        </w:tc>
        <w:tc>
          <w:tcPr>
            <w:tcW w:w="1251" w:type="pct"/>
            <w:noWrap w:val="0"/>
            <w:tcMar>
              <w:left w:w="28" w:type="dxa"/>
              <w:right w:w="28" w:type="dxa"/>
            </w:tcMar>
            <w:vAlign w:val="center"/>
          </w:tcPr>
          <w:p>
            <w:pPr>
              <w:pStyle w:val="34"/>
              <w:bidi w:val="0"/>
              <w:rPr>
                <w:rFonts w:hint="default"/>
              </w:rPr>
            </w:pPr>
            <w:r>
              <w:rPr>
                <w:rFonts w:hint="default"/>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pct"/>
            <w:noWrap w:val="0"/>
            <w:tcMar>
              <w:left w:w="28" w:type="dxa"/>
              <w:right w:w="28" w:type="dxa"/>
            </w:tcMar>
            <w:vAlign w:val="center"/>
          </w:tcPr>
          <w:p>
            <w:pPr>
              <w:pStyle w:val="34"/>
              <w:bidi w:val="0"/>
              <w:rPr>
                <w:rFonts w:hint="default"/>
              </w:rPr>
            </w:pPr>
            <w:r>
              <w:rPr>
                <w:rFonts w:hint="default"/>
              </w:rPr>
              <w:t>21</w:t>
            </w:r>
          </w:p>
        </w:tc>
        <w:tc>
          <w:tcPr>
            <w:tcW w:w="1394" w:type="pct"/>
            <w:noWrap w:val="0"/>
            <w:tcMar>
              <w:left w:w="28" w:type="dxa"/>
              <w:right w:w="28" w:type="dxa"/>
            </w:tcMar>
            <w:vAlign w:val="center"/>
          </w:tcPr>
          <w:p>
            <w:pPr>
              <w:pStyle w:val="34"/>
              <w:bidi w:val="0"/>
              <w:rPr>
                <w:rFonts w:hint="default"/>
              </w:rPr>
            </w:pPr>
            <w:r>
              <w:rPr>
                <w:rFonts w:hint="default"/>
              </w:rPr>
              <w:t>1，1，1-三氯乙烷</w:t>
            </w:r>
          </w:p>
        </w:tc>
        <w:tc>
          <w:tcPr>
            <w:tcW w:w="1430" w:type="pct"/>
            <w:noWrap w:val="0"/>
            <w:tcMar>
              <w:left w:w="28" w:type="dxa"/>
              <w:right w:w="28" w:type="dxa"/>
            </w:tcMar>
            <w:vAlign w:val="center"/>
          </w:tcPr>
          <w:p>
            <w:pPr>
              <w:pStyle w:val="34"/>
              <w:bidi w:val="0"/>
              <w:rPr>
                <w:rFonts w:hint="default"/>
              </w:rPr>
            </w:pPr>
            <w:r>
              <w:rPr>
                <w:rFonts w:hint="default"/>
              </w:rPr>
              <w:t>71-55-6</w:t>
            </w:r>
          </w:p>
        </w:tc>
        <w:tc>
          <w:tcPr>
            <w:tcW w:w="1251" w:type="pct"/>
            <w:noWrap w:val="0"/>
            <w:tcMar>
              <w:left w:w="28" w:type="dxa"/>
              <w:right w:w="28" w:type="dxa"/>
            </w:tcMar>
            <w:vAlign w:val="center"/>
          </w:tcPr>
          <w:p>
            <w:pPr>
              <w:pStyle w:val="34"/>
              <w:bidi w:val="0"/>
              <w:rPr>
                <w:rFonts w:hint="default"/>
              </w:rPr>
            </w:pPr>
            <w:r>
              <w:rPr>
                <w:rFonts w:hint="default"/>
              </w:rPr>
              <w:t>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pct"/>
            <w:noWrap w:val="0"/>
            <w:tcMar>
              <w:left w:w="28" w:type="dxa"/>
              <w:right w:w="28" w:type="dxa"/>
            </w:tcMar>
            <w:vAlign w:val="center"/>
          </w:tcPr>
          <w:p>
            <w:pPr>
              <w:pStyle w:val="34"/>
              <w:bidi w:val="0"/>
              <w:rPr>
                <w:rFonts w:hint="default"/>
              </w:rPr>
            </w:pPr>
            <w:r>
              <w:rPr>
                <w:rFonts w:hint="default"/>
              </w:rPr>
              <w:t>22</w:t>
            </w:r>
          </w:p>
        </w:tc>
        <w:tc>
          <w:tcPr>
            <w:tcW w:w="1394" w:type="pct"/>
            <w:noWrap w:val="0"/>
            <w:tcMar>
              <w:left w:w="28" w:type="dxa"/>
              <w:right w:w="28" w:type="dxa"/>
            </w:tcMar>
            <w:vAlign w:val="center"/>
          </w:tcPr>
          <w:p>
            <w:pPr>
              <w:pStyle w:val="34"/>
              <w:bidi w:val="0"/>
              <w:rPr>
                <w:rFonts w:hint="default"/>
              </w:rPr>
            </w:pPr>
            <w:r>
              <w:rPr>
                <w:rFonts w:hint="default"/>
              </w:rPr>
              <w:t>1，1，2-三氯乙烷</w:t>
            </w:r>
          </w:p>
        </w:tc>
        <w:tc>
          <w:tcPr>
            <w:tcW w:w="1430" w:type="pct"/>
            <w:noWrap w:val="0"/>
            <w:tcMar>
              <w:left w:w="28" w:type="dxa"/>
              <w:right w:w="28" w:type="dxa"/>
            </w:tcMar>
            <w:vAlign w:val="center"/>
          </w:tcPr>
          <w:p>
            <w:pPr>
              <w:pStyle w:val="34"/>
              <w:bidi w:val="0"/>
              <w:rPr>
                <w:rFonts w:hint="default"/>
              </w:rPr>
            </w:pPr>
            <w:r>
              <w:rPr>
                <w:rFonts w:hint="default"/>
              </w:rPr>
              <w:t>79-00-5</w:t>
            </w:r>
          </w:p>
        </w:tc>
        <w:tc>
          <w:tcPr>
            <w:tcW w:w="1251" w:type="pct"/>
            <w:noWrap w:val="0"/>
            <w:tcMar>
              <w:left w:w="28" w:type="dxa"/>
              <w:right w:w="28" w:type="dxa"/>
            </w:tcMar>
            <w:vAlign w:val="center"/>
          </w:tcPr>
          <w:p>
            <w:pPr>
              <w:pStyle w:val="34"/>
              <w:bidi w:val="0"/>
              <w:rPr>
                <w:rFonts w:hint="default"/>
              </w:rPr>
            </w:pPr>
            <w:r>
              <w:rPr>
                <w:rFonts w:hint="default"/>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pct"/>
            <w:noWrap w:val="0"/>
            <w:tcMar>
              <w:left w:w="28" w:type="dxa"/>
              <w:right w:w="28" w:type="dxa"/>
            </w:tcMar>
            <w:vAlign w:val="center"/>
          </w:tcPr>
          <w:p>
            <w:pPr>
              <w:pStyle w:val="34"/>
              <w:bidi w:val="0"/>
              <w:rPr>
                <w:rFonts w:hint="default"/>
              </w:rPr>
            </w:pPr>
            <w:r>
              <w:rPr>
                <w:rFonts w:hint="default"/>
              </w:rPr>
              <w:t>23</w:t>
            </w:r>
          </w:p>
        </w:tc>
        <w:tc>
          <w:tcPr>
            <w:tcW w:w="1394" w:type="pct"/>
            <w:noWrap w:val="0"/>
            <w:tcMar>
              <w:left w:w="28" w:type="dxa"/>
              <w:right w:w="28" w:type="dxa"/>
            </w:tcMar>
            <w:vAlign w:val="center"/>
          </w:tcPr>
          <w:p>
            <w:pPr>
              <w:pStyle w:val="34"/>
              <w:bidi w:val="0"/>
              <w:rPr>
                <w:rFonts w:hint="default"/>
              </w:rPr>
            </w:pPr>
            <w:r>
              <w:rPr>
                <w:rFonts w:hint="default"/>
              </w:rPr>
              <w:t>三氯乙烷</w:t>
            </w:r>
          </w:p>
        </w:tc>
        <w:tc>
          <w:tcPr>
            <w:tcW w:w="1430" w:type="pct"/>
            <w:noWrap w:val="0"/>
            <w:tcMar>
              <w:left w:w="28" w:type="dxa"/>
              <w:right w:w="28" w:type="dxa"/>
            </w:tcMar>
            <w:vAlign w:val="center"/>
          </w:tcPr>
          <w:p>
            <w:pPr>
              <w:pStyle w:val="34"/>
              <w:bidi w:val="0"/>
              <w:rPr>
                <w:rFonts w:hint="default"/>
              </w:rPr>
            </w:pPr>
            <w:r>
              <w:rPr>
                <w:rFonts w:hint="default"/>
              </w:rPr>
              <w:t>79-01-6</w:t>
            </w:r>
          </w:p>
        </w:tc>
        <w:tc>
          <w:tcPr>
            <w:tcW w:w="1251" w:type="pct"/>
            <w:noWrap w:val="0"/>
            <w:tcMar>
              <w:left w:w="28" w:type="dxa"/>
              <w:right w:w="28" w:type="dxa"/>
            </w:tcMar>
            <w:vAlign w:val="center"/>
          </w:tcPr>
          <w:p>
            <w:pPr>
              <w:pStyle w:val="34"/>
              <w:bidi w:val="0"/>
              <w:rPr>
                <w:rFonts w:hint="default"/>
              </w:rPr>
            </w:pPr>
            <w:r>
              <w:rPr>
                <w:rFonts w:hint="default"/>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pct"/>
            <w:noWrap w:val="0"/>
            <w:tcMar>
              <w:left w:w="28" w:type="dxa"/>
              <w:right w:w="28" w:type="dxa"/>
            </w:tcMar>
            <w:vAlign w:val="center"/>
          </w:tcPr>
          <w:p>
            <w:pPr>
              <w:pStyle w:val="34"/>
              <w:bidi w:val="0"/>
              <w:rPr>
                <w:rFonts w:hint="default"/>
              </w:rPr>
            </w:pPr>
            <w:r>
              <w:rPr>
                <w:rFonts w:hint="default"/>
              </w:rPr>
              <w:t>24</w:t>
            </w:r>
          </w:p>
        </w:tc>
        <w:tc>
          <w:tcPr>
            <w:tcW w:w="1394" w:type="pct"/>
            <w:noWrap w:val="0"/>
            <w:tcMar>
              <w:left w:w="28" w:type="dxa"/>
              <w:right w:w="28" w:type="dxa"/>
            </w:tcMar>
            <w:vAlign w:val="center"/>
          </w:tcPr>
          <w:p>
            <w:pPr>
              <w:pStyle w:val="34"/>
              <w:bidi w:val="0"/>
              <w:rPr>
                <w:rFonts w:hint="default"/>
              </w:rPr>
            </w:pPr>
            <w:r>
              <w:rPr>
                <w:rFonts w:hint="default"/>
              </w:rPr>
              <w:t>1，2，3-三氯丙烷</w:t>
            </w:r>
          </w:p>
        </w:tc>
        <w:tc>
          <w:tcPr>
            <w:tcW w:w="1430" w:type="pct"/>
            <w:noWrap w:val="0"/>
            <w:tcMar>
              <w:left w:w="28" w:type="dxa"/>
              <w:right w:w="28" w:type="dxa"/>
            </w:tcMar>
            <w:vAlign w:val="center"/>
          </w:tcPr>
          <w:p>
            <w:pPr>
              <w:pStyle w:val="34"/>
              <w:bidi w:val="0"/>
              <w:rPr>
                <w:rFonts w:hint="default"/>
              </w:rPr>
            </w:pPr>
            <w:r>
              <w:rPr>
                <w:rFonts w:hint="default"/>
              </w:rPr>
              <w:t>96-18-4</w:t>
            </w:r>
          </w:p>
        </w:tc>
        <w:tc>
          <w:tcPr>
            <w:tcW w:w="1251" w:type="pct"/>
            <w:noWrap w:val="0"/>
            <w:tcMar>
              <w:left w:w="28" w:type="dxa"/>
              <w:right w:w="28" w:type="dxa"/>
            </w:tcMar>
            <w:vAlign w:val="center"/>
          </w:tcPr>
          <w:p>
            <w:pPr>
              <w:pStyle w:val="34"/>
              <w:bidi w:val="0"/>
              <w:rPr>
                <w:rFonts w:hint="default"/>
              </w:rPr>
            </w:pPr>
            <w:r>
              <w:rPr>
                <w:rFonts w:hint="default"/>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pct"/>
            <w:noWrap w:val="0"/>
            <w:tcMar>
              <w:left w:w="28" w:type="dxa"/>
              <w:right w:w="28" w:type="dxa"/>
            </w:tcMar>
            <w:vAlign w:val="center"/>
          </w:tcPr>
          <w:p>
            <w:pPr>
              <w:pStyle w:val="34"/>
              <w:bidi w:val="0"/>
              <w:rPr>
                <w:rFonts w:hint="default"/>
              </w:rPr>
            </w:pPr>
            <w:r>
              <w:rPr>
                <w:rFonts w:hint="default"/>
              </w:rPr>
              <w:t>25</w:t>
            </w:r>
          </w:p>
        </w:tc>
        <w:tc>
          <w:tcPr>
            <w:tcW w:w="1394" w:type="pct"/>
            <w:noWrap w:val="0"/>
            <w:tcMar>
              <w:left w:w="28" w:type="dxa"/>
              <w:right w:w="28" w:type="dxa"/>
            </w:tcMar>
            <w:vAlign w:val="center"/>
          </w:tcPr>
          <w:p>
            <w:pPr>
              <w:pStyle w:val="34"/>
              <w:bidi w:val="0"/>
              <w:rPr>
                <w:rFonts w:hint="default"/>
              </w:rPr>
            </w:pPr>
            <w:r>
              <w:rPr>
                <w:rFonts w:hint="default"/>
              </w:rPr>
              <w:t>氯乙烯</w:t>
            </w:r>
          </w:p>
        </w:tc>
        <w:tc>
          <w:tcPr>
            <w:tcW w:w="1430" w:type="pct"/>
            <w:noWrap w:val="0"/>
            <w:tcMar>
              <w:left w:w="28" w:type="dxa"/>
              <w:right w:w="28" w:type="dxa"/>
            </w:tcMar>
            <w:vAlign w:val="center"/>
          </w:tcPr>
          <w:p>
            <w:pPr>
              <w:pStyle w:val="34"/>
              <w:bidi w:val="0"/>
              <w:rPr>
                <w:rFonts w:hint="default"/>
              </w:rPr>
            </w:pPr>
            <w:r>
              <w:rPr>
                <w:rFonts w:hint="default"/>
              </w:rPr>
              <w:t>75-01-4</w:t>
            </w:r>
          </w:p>
        </w:tc>
        <w:tc>
          <w:tcPr>
            <w:tcW w:w="1251" w:type="pct"/>
            <w:noWrap w:val="0"/>
            <w:tcMar>
              <w:left w:w="28" w:type="dxa"/>
              <w:right w:w="28" w:type="dxa"/>
            </w:tcMar>
            <w:vAlign w:val="center"/>
          </w:tcPr>
          <w:p>
            <w:pPr>
              <w:pStyle w:val="34"/>
              <w:bidi w:val="0"/>
              <w:rPr>
                <w:rFonts w:hint="default"/>
              </w:rPr>
            </w:pPr>
            <w:r>
              <w:rPr>
                <w:rFonts w:hint="default"/>
              </w:rPr>
              <w:t>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pct"/>
            <w:noWrap w:val="0"/>
            <w:tcMar>
              <w:left w:w="28" w:type="dxa"/>
              <w:right w:w="28" w:type="dxa"/>
            </w:tcMar>
            <w:vAlign w:val="center"/>
          </w:tcPr>
          <w:p>
            <w:pPr>
              <w:pStyle w:val="34"/>
              <w:bidi w:val="0"/>
              <w:rPr>
                <w:rFonts w:hint="default"/>
              </w:rPr>
            </w:pPr>
            <w:r>
              <w:rPr>
                <w:rFonts w:hint="default"/>
              </w:rPr>
              <w:t>26</w:t>
            </w:r>
          </w:p>
        </w:tc>
        <w:tc>
          <w:tcPr>
            <w:tcW w:w="1394" w:type="pct"/>
            <w:noWrap w:val="0"/>
            <w:tcMar>
              <w:left w:w="28" w:type="dxa"/>
              <w:right w:w="28" w:type="dxa"/>
            </w:tcMar>
            <w:vAlign w:val="center"/>
          </w:tcPr>
          <w:p>
            <w:pPr>
              <w:pStyle w:val="34"/>
              <w:bidi w:val="0"/>
              <w:rPr>
                <w:rFonts w:hint="default"/>
              </w:rPr>
            </w:pPr>
            <w:r>
              <w:rPr>
                <w:rFonts w:hint="default"/>
              </w:rPr>
              <w:t>苯</w:t>
            </w:r>
          </w:p>
        </w:tc>
        <w:tc>
          <w:tcPr>
            <w:tcW w:w="1430" w:type="pct"/>
            <w:noWrap w:val="0"/>
            <w:tcMar>
              <w:left w:w="28" w:type="dxa"/>
              <w:right w:w="28" w:type="dxa"/>
            </w:tcMar>
            <w:vAlign w:val="center"/>
          </w:tcPr>
          <w:p>
            <w:pPr>
              <w:pStyle w:val="34"/>
              <w:bidi w:val="0"/>
              <w:rPr>
                <w:rFonts w:hint="default"/>
              </w:rPr>
            </w:pPr>
            <w:r>
              <w:rPr>
                <w:rFonts w:hint="default"/>
              </w:rPr>
              <w:t>71-43-2</w:t>
            </w:r>
          </w:p>
        </w:tc>
        <w:tc>
          <w:tcPr>
            <w:tcW w:w="1251" w:type="pct"/>
            <w:noWrap w:val="0"/>
            <w:tcMar>
              <w:left w:w="28" w:type="dxa"/>
              <w:right w:w="28" w:type="dxa"/>
            </w:tcMar>
            <w:vAlign w:val="center"/>
          </w:tcPr>
          <w:p>
            <w:pPr>
              <w:pStyle w:val="34"/>
              <w:bidi w:val="0"/>
              <w:rPr>
                <w:rFonts w:hint="default"/>
              </w:rPr>
            </w:pPr>
            <w:r>
              <w:rPr>
                <w:rFonts w:hint="defaul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pct"/>
            <w:noWrap w:val="0"/>
            <w:tcMar>
              <w:left w:w="28" w:type="dxa"/>
              <w:right w:w="28" w:type="dxa"/>
            </w:tcMar>
            <w:vAlign w:val="center"/>
          </w:tcPr>
          <w:p>
            <w:pPr>
              <w:pStyle w:val="34"/>
              <w:bidi w:val="0"/>
              <w:rPr>
                <w:rFonts w:hint="default"/>
              </w:rPr>
            </w:pPr>
            <w:r>
              <w:rPr>
                <w:rFonts w:hint="default"/>
              </w:rPr>
              <w:t>27</w:t>
            </w:r>
          </w:p>
        </w:tc>
        <w:tc>
          <w:tcPr>
            <w:tcW w:w="1394" w:type="pct"/>
            <w:noWrap w:val="0"/>
            <w:tcMar>
              <w:left w:w="28" w:type="dxa"/>
              <w:right w:w="28" w:type="dxa"/>
            </w:tcMar>
            <w:vAlign w:val="center"/>
          </w:tcPr>
          <w:p>
            <w:pPr>
              <w:pStyle w:val="34"/>
              <w:bidi w:val="0"/>
              <w:rPr>
                <w:rFonts w:hint="default"/>
              </w:rPr>
            </w:pPr>
            <w:r>
              <w:rPr>
                <w:rFonts w:hint="default"/>
              </w:rPr>
              <w:t>氯苯</w:t>
            </w:r>
          </w:p>
        </w:tc>
        <w:tc>
          <w:tcPr>
            <w:tcW w:w="1430" w:type="pct"/>
            <w:noWrap w:val="0"/>
            <w:tcMar>
              <w:left w:w="28" w:type="dxa"/>
              <w:right w:w="28" w:type="dxa"/>
            </w:tcMar>
            <w:vAlign w:val="center"/>
          </w:tcPr>
          <w:p>
            <w:pPr>
              <w:pStyle w:val="34"/>
              <w:bidi w:val="0"/>
              <w:rPr>
                <w:rFonts w:hint="default"/>
              </w:rPr>
            </w:pPr>
            <w:r>
              <w:rPr>
                <w:rFonts w:hint="default"/>
              </w:rPr>
              <w:t>108-90-7</w:t>
            </w:r>
          </w:p>
        </w:tc>
        <w:tc>
          <w:tcPr>
            <w:tcW w:w="1251" w:type="pct"/>
            <w:noWrap w:val="0"/>
            <w:tcMar>
              <w:left w:w="28" w:type="dxa"/>
              <w:right w:w="28" w:type="dxa"/>
            </w:tcMar>
            <w:vAlign w:val="center"/>
          </w:tcPr>
          <w:p>
            <w:pPr>
              <w:pStyle w:val="34"/>
              <w:bidi w:val="0"/>
              <w:rPr>
                <w:rFonts w:hint="default"/>
              </w:rPr>
            </w:pPr>
            <w:r>
              <w:rPr>
                <w:rFonts w:hint="default"/>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pct"/>
            <w:noWrap w:val="0"/>
            <w:tcMar>
              <w:left w:w="28" w:type="dxa"/>
              <w:right w:w="28" w:type="dxa"/>
            </w:tcMar>
            <w:vAlign w:val="center"/>
          </w:tcPr>
          <w:p>
            <w:pPr>
              <w:pStyle w:val="34"/>
              <w:bidi w:val="0"/>
              <w:rPr>
                <w:rFonts w:hint="default"/>
              </w:rPr>
            </w:pPr>
            <w:r>
              <w:rPr>
                <w:rFonts w:hint="default"/>
              </w:rPr>
              <w:t>28</w:t>
            </w:r>
          </w:p>
        </w:tc>
        <w:tc>
          <w:tcPr>
            <w:tcW w:w="1394" w:type="pct"/>
            <w:noWrap w:val="0"/>
            <w:tcMar>
              <w:left w:w="28" w:type="dxa"/>
              <w:right w:w="28" w:type="dxa"/>
            </w:tcMar>
            <w:vAlign w:val="center"/>
          </w:tcPr>
          <w:p>
            <w:pPr>
              <w:pStyle w:val="34"/>
              <w:bidi w:val="0"/>
              <w:rPr>
                <w:rFonts w:hint="default"/>
              </w:rPr>
            </w:pPr>
            <w:r>
              <w:rPr>
                <w:rFonts w:hint="default"/>
              </w:rPr>
              <w:t>1，2-二氯苯</w:t>
            </w:r>
          </w:p>
        </w:tc>
        <w:tc>
          <w:tcPr>
            <w:tcW w:w="1430" w:type="pct"/>
            <w:noWrap w:val="0"/>
            <w:tcMar>
              <w:left w:w="28" w:type="dxa"/>
              <w:right w:w="28" w:type="dxa"/>
            </w:tcMar>
            <w:vAlign w:val="center"/>
          </w:tcPr>
          <w:p>
            <w:pPr>
              <w:pStyle w:val="34"/>
              <w:bidi w:val="0"/>
              <w:rPr>
                <w:rFonts w:hint="default"/>
              </w:rPr>
            </w:pPr>
            <w:r>
              <w:rPr>
                <w:rFonts w:hint="default"/>
              </w:rPr>
              <w:t>95-50-1</w:t>
            </w:r>
          </w:p>
        </w:tc>
        <w:tc>
          <w:tcPr>
            <w:tcW w:w="1251" w:type="pct"/>
            <w:noWrap w:val="0"/>
            <w:tcMar>
              <w:left w:w="28" w:type="dxa"/>
              <w:right w:w="28" w:type="dxa"/>
            </w:tcMar>
            <w:vAlign w:val="center"/>
          </w:tcPr>
          <w:p>
            <w:pPr>
              <w:pStyle w:val="34"/>
              <w:bidi w:val="0"/>
              <w:rPr>
                <w:rFonts w:hint="default"/>
              </w:rPr>
            </w:pPr>
            <w:r>
              <w:rPr>
                <w:rFonts w:hint="default"/>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pct"/>
            <w:noWrap w:val="0"/>
            <w:tcMar>
              <w:left w:w="28" w:type="dxa"/>
              <w:right w:w="28" w:type="dxa"/>
            </w:tcMar>
            <w:vAlign w:val="center"/>
          </w:tcPr>
          <w:p>
            <w:pPr>
              <w:pStyle w:val="34"/>
              <w:bidi w:val="0"/>
              <w:rPr>
                <w:rFonts w:hint="default"/>
              </w:rPr>
            </w:pPr>
            <w:r>
              <w:rPr>
                <w:rFonts w:hint="default"/>
              </w:rPr>
              <w:t>29</w:t>
            </w:r>
          </w:p>
        </w:tc>
        <w:tc>
          <w:tcPr>
            <w:tcW w:w="1394" w:type="pct"/>
            <w:noWrap w:val="0"/>
            <w:tcMar>
              <w:left w:w="28" w:type="dxa"/>
              <w:right w:w="28" w:type="dxa"/>
            </w:tcMar>
            <w:vAlign w:val="center"/>
          </w:tcPr>
          <w:p>
            <w:pPr>
              <w:pStyle w:val="34"/>
              <w:bidi w:val="0"/>
              <w:rPr>
                <w:rFonts w:hint="default"/>
              </w:rPr>
            </w:pPr>
            <w:r>
              <w:rPr>
                <w:rFonts w:hint="default"/>
              </w:rPr>
              <w:t>1，4-二氯苯</w:t>
            </w:r>
          </w:p>
        </w:tc>
        <w:tc>
          <w:tcPr>
            <w:tcW w:w="1430" w:type="pct"/>
            <w:noWrap w:val="0"/>
            <w:tcMar>
              <w:left w:w="28" w:type="dxa"/>
              <w:right w:w="28" w:type="dxa"/>
            </w:tcMar>
            <w:vAlign w:val="center"/>
          </w:tcPr>
          <w:p>
            <w:pPr>
              <w:pStyle w:val="34"/>
              <w:bidi w:val="0"/>
              <w:rPr>
                <w:rFonts w:hint="default"/>
              </w:rPr>
            </w:pPr>
            <w:r>
              <w:rPr>
                <w:rFonts w:hint="default"/>
              </w:rPr>
              <w:t>106-46-7</w:t>
            </w:r>
          </w:p>
        </w:tc>
        <w:tc>
          <w:tcPr>
            <w:tcW w:w="1251" w:type="pct"/>
            <w:noWrap w:val="0"/>
            <w:tcMar>
              <w:left w:w="28" w:type="dxa"/>
              <w:right w:w="28" w:type="dxa"/>
            </w:tcMar>
            <w:vAlign w:val="center"/>
          </w:tcPr>
          <w:p>
            <w:pPr>
              <w:pStyle w:val="34"/>
              <w:bidi w:val="0"/>
              <w:rPr>
                <w:rFonts w:hint="default"/>
              </w:rPr>
            </w:pPr>
            <w:r>
              <w:rPr>
                <w:rFonts w:hint="default"/>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pct"/>
            <w:noWrap w:val="0"/>
            <w:tcMar>
              <w:left w:w="28" w:type="dxa"/>
              <w:right w:w="28" w:type="dxa"/>
            </w:tcMar>
            <w:vAlign w:val="center"/>
          </w:tcPr>
          <w:p>
            <w:pPr>
              <w:pStyle w:val="34"/>
              <w:bidi w:val="0"/>
              <w:rPr>
                <w:rFonts w:hint="default"/>
              </w:rPr>
            </w:pPr>
            <w:r>
              <w:rPr>
                <w:rFonts w:hint="default"/>
              </w:rPr>
              <w:t>30</w:t>
            </w:r>
          </w:p>
        </w:tc>
        <w:tc>
          <w:tcPr>
            <w:tcW w:w="1394" w:type="pct"/>
            <w:noWrap w:val="0"/>
            <w:tcMar>
              <w:left w:w="28" w:type="dxa"/>
              <w:right w:w="28" w:type="dxa"/>
            </w:tcMar>
            <w:vAlign w:val="center"/>
          </w:tcPr>
          <w:p>
            <w:pPr>
              <w:pStyle w:val="34"/>
              <w:bidi w:val="0"/>
              <w:rPr>
                <w:rFonts w:hint="default"/>
              </w:rPr>
            </w:pPr>
            <w:r>
              <w:rPr>
                <w:rFonts w:hint="default"/>
              </w:rPr>
              <w:t>乙苯</w:t>
            </w:r>
          </w:p>
        </w:tc>
        <w:tc>
          <w:tcPr>
            <w:tcW w:w="1430" w:type="pct"/>
            <w:noWrap w:val="0"/>
            <w:tcMar>
              <w:left w:w="28" w:type="dxa"/>
              <w:right w:w="28" w:type="dxa"/>
            </w:tcMar>
            <w:vAlign w:val="center"/>
          </w:tcPr>
          <w:p>
            <w:pPr>
              <w:pStyle w:val="34"/>
              <w:bidi w:val="0"/>
              <w:rPr>
                <w:rFonts w:hint="default"/>
              </w:rPr>
            </w:pPr>
            <w:r>
              <w:rPr>
                <w:rFonts w:hint="default"/>
              </w:rPr>
              <w:t>100-41-4</w:t>
            </w:r>
          </w:p>
        </w:tc>
        <w:tc>
          <w:tcPr>
            <w:tcW w:w="1251" w:type="pct"/>
            <w:noWrap w:val="0"/>
            <w:tcMar>
              <w:left w:w="28" w:type="dxa"/>
              <w:right w:w="28" w:type="dxa"/>
            </w:tcMar>
            <w:vAlign w:val="center"/>
          </w:tcPr>
          <w:p>
            <w:pPr>
              <w:pStyle w:val="34"/>
              <w:bidi w:val="0"/>
              <w:rPr>
                <w:rFonts w:hint="default"/>
              </w:rPr>
            </w:pPr>
            <w:r>
              <w:rPr>
                <w:rFonts w:hint="default"/>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pct"/>
            <w:noWrap w:val="0"/>
            <w:tcMar>
              <w:left w:w="28" w:type="dxa"/>
              <w:right w:w="28" w:type="dxa"/>
            </w:tcMar>
            <w:vAlign w:val="center"/>
          </w:tcPr>
          <w:p>
            <w:pPr>
              <w:pStyle w:val="34"/>
              <w:bidi w:val="0"/>
              <w:rPr>
                <w:rFonts w:hint="default"/>
              </w:rPr>
            </w:pPr>
            <w:r>
              <w:rPr>
                <w:rFonts w:hint="default"/>
              </w:rPr>
              <w:t>31</w:t>
            </w:r>
          </w:p>
        </w:tc>
        <w:tc>
          <w:tcPr>
            <w:tcW w:w="1394" w:type="pct"/>
            <w:noWrap w:val="0"/>
            <w:tcMar>
              <w:left w:w="28" w:type="dxa"/>
              <w:right w:w="28" w:type="dxa"/>
            </w:tcMar>
            <w:vAlign w:val="center"/>
          </w:tcPr>
          <w:p>
            <w:pPr>
              <w:pStyle w:val="34"/>
              <w:bidi w:val="0"/>
              <w:rPr>
                <w:rFonts w:hint="default"/>
              </w:rPr>
            </w:pPr>
            <w:r>
              <w:rPr>
                <w:rFonts w:hint="default"/>
              </w:rPr>
              <w:t>苯乙烯</w:t>
            </w:r>
          </w:p>
        </w:tc>
        <w:tc>
          <w:tcPr>
            <w:tcW w:w="1430" w:type="pct"/>
            <w:noWrap w:val="0"/>
            <w:tcMar>
              <w:left w:w="28" w:type="dxa"/>
              <w:right w:w="28" w:type="dxa"/>
            </w:tcMar>
            <w:vAlign w:val="center"/>
          </w:tcPr>
          <w:p>
            <w:pPr>
              <w:pStyle w:val="34"/>
              <w:bidi w:val="0"/>
              <w:rPr>
                <w:rFonts w:hint="default"/>
              </w:rPr>
            </w:pPr>
            <w:r>
              <w:rPr>
                <w:rFonts w:hint="default"/>
              </w:rPr>
              <w:t>100-42-5</w:t>
            </w:r>
          </w:p>
        </w:tc>
        <w:tc>
          <w:tcPr>
            <w:tcW w:w="1251" w:type="pct"/>
            <w:noWrap w:val="0"/>
            <w:tcMar>
              <w:left w:w="28" w:type="dxa"/>
              <w:right w:w="28" w:type="dxa"/>
            </w:tcMar>
            <w:vAlign w:val="center"/>
          </w:tcPr>
          <w:p>
            <w:pPr>
              <w:pStyle w:val="34"/>
              <w:bidi w:val="0"/>
              <w:rPr>
                <w:rFonts w:hint="default"/>
              </w:rPr>
            </w:pPr>
            <w:r>
              <w:rPr>
                <w:rFonts w:hint="default"/>
              </w:rPr>
              <w:t>1290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pct"/>
            <w:noWrap w:val="0"/>
            <w:tcMar>
              <w:left w:w="28" w:type="dxa"/>
              <w:right w:w="28" w:type="dxa"/>
            </w:tcMar>
            <w:vAlign w:val="center"/>
          </w:tcPr>
          <w:p>
            <w:pPr>
              <w:pStyle w:val="34"/>
              <w:bidi w:val="0"/>
              <w:rPr>
                <w:rFonts w:hint="default"/>
              </w:rPr>
            </w:pPr>
            <w:r>
              <w:rPr>
                <w:rFonts w:hint="default"/>
              </w:rPr>
              <w:t>32</w:t>
            </w:r>
          </w:p>
        </w:tc>
        <w:tc>
          <w:tcPr>
            <w:tcW w:w="1394" w:type="pct"/>
            <w:noWrap w:val="0"/>
            <w:tcMar>
              <w:left w:w="28" w:type="dxa"/>
              <w:right w:w="28" w:type="dxa"/>
            </w:tcMar>
            <w:vAlign w:val="center"/>
          </w:tcPr>
          <w:p>
            <w:pPr>
              <w:pStyle w:val="34"/>
              <w:bidi w:val="0"/>
              <w:rPr>
                <w:rFonts w:hint="default"/>
              </w:rPr>
            </w:pPr>
            <w:r>
              <w:rPr>
                <w:rFonts w:hint="default"/>
              </w:rPr>
              <w:t>甲苯</w:t>
            </w:r>
          </w:p>
        </w:tc>
        <w:tc>
          <w:tcPr>
            <w:tcW w:w="1430" w:type="pct"/>
            <w:noWrap w:val="0"/>
            <w:tcMar>
              <w:left w:w="28" w:type="dxa"/>
              <w:right w:w="28" w:type="dxa"/>
            </w:tcMar>
            <w:vAlign w:val="center"/>
          </w:tcPr>
          <w:p>
            <w:pPr>
              <w:pStyle w:val="34"/>
              <w:bidi w:val="0"/>
              <w:rPr>
                <w:rFonts w:hint="default"/>
              </w:rPr>
            </w:pPr>
            <w:r>
              <w:rPr>
                <w:rFonts w:hint="default"/>
              </w:rPr>
              <w:t>108-88-3</w:t>
            </w:r>
          </w:p>
        </w:tc>
        <w:tc>
          <w:tcPr>
            <w:tcW w:w="1251" w:type="pct"/>
            <w:noWrap w:val="0"/>
            <w:tcMar>
              <w:left w:w="28" w:type="dxa"/>
              <w:right w:w="28" w:type="dxa"/>
            </w:tcMar>
            <w:vAlign w:val="center"/>
          </w:tcPr>
          <w:p>
            <w:pPr>
              <w:pStyle w:val="34"/>
              <w:bidi w:val="0"/>
              <w:rPr>
                <w:rFonts w:hint="default"/>
              </w:rPr>
            </w:pPr>
            <w:r>
              <w:rPr>
                <w:rFonts w:hint="default"/>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pct"/>
            <w:noWrap w:val="0"/>
            <w:tcMar>
              <w:left w:w="28" w:type="dxa"/>
              <w:right w:w="28" w:type="dxa"/>
            </w:tcMar>
            <w:vAlign w:val="center"/>
          </w:tcPr>
          <w:p>
            <w:pPr>
              <w:pStyle w:val="34"/>
              <w:bidi w:val="0"/>
              <w:rPr>
                <w:rFonts w:hint="default"/>
              </w:rPr>
            </w:pPr>
            <w:r>
              <w:rPr>
                <w:rFonts w:hint="default"/>
              </w:rPr>
              <w:t>33</w:t>
            </w:r>
          </w:p>
        </w:tc>
        <w:tc>
          <w:tcPr>
            <w:tcW w:w="1394" w:type="pct"/>
            <w:noWrap w:val="0"/>
            <w:tcMar>
              <w:left w:w="28" w:type="dxa"/>
              <w:right w:w="28" w:type="dxa"/>
            </w:tcMar>
            <w:vAlign w:val="center"/>
          </w:tcPr>
          <w:p>
            <w:pPr>
              <w:pStyle w:val="34"/>
              <w:bidi w:val="0"/>
              <w:rPr>
                <w:rFonts w:hint="default"/>
              </w:rPr>
            </w:pPr>
            <w:r>
              <w:rPr>
                <w:rFonts w:hint="default"/>
              </w:rPr>
              <w:t>间二甲苯+对二甲苯</w:t>
            </w:r>
          </w:p>
        </w:tc>
        <w:tc>
          <w:tcPr>
            <w:tcW w:w="1430" w:type="pct"/>
            <w:noWrap w:val="0"/>
            <w:tcMar>
              <w:left w:w="28" w:type="dxa"/>
              <w:right w:w="28" w:type="dxa"/>
            </w:tcMar>
            <w:vAlign w:val="center"/>
          </w:tcPr>
          <w:p>
            <w:pPr>
              <w:pStyle w:val="34"/>
              <w:bidi w:val="0"/>
              <w:rPr>
                <w:rFonts w:hint="default"/>
              </w:rPr>
            </w:pPr>
            <w:r>
              <w:rPr>
                <w:rFonts w:hint="default"/>
              </w:rPr>
              <w:t>108-38-3，106-42-3</w:t>
            </w:r>
          </w:p>
        </w:tc>
        <w:tc>
          <w:tcPr>
            <w:tcW w:w="1251" w:type="pct"/>
            <w:noWrap w:val="0"/>
            <w:tcMar>
              <w:left w:w="28" w:type="dxa"/>
              <w:right w:w="28" w:type="dxa"/>
            </w:tcMar>
            <w:vAlign w:val="center"/>
          </w:tcPr>
          <w:p>
            <w:pPr>
              <w:pStyle w:val="34"/>
              <w:bidi w:val="0"/>
              <w:rPr>
                <w:rFonts w:hint="default"/>
              </w:rPr>
            </w:pPr>
            <w:r>
              <w:rPr>
                <w:rFonts w:hint="default"/>
              </w:rPr>
              <w:t>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pct"/>
            <w:noWrap w:val="0"/>
            <w:tcMar>
              <w:left w:w="28" w:type="dxa"/>
              <w:right w:w="28" w:type="dxa"/>
            </w:tcMar>
            <w:vAlign w:val="center"/>
          </w:tcPr>
          <w:p>
            <w:pPr>
              <w:pStyle w:val="34"/>
              <w:bidi w:val="0"/>
              <w:rPr>
                <w:rFonts w:hint="default"/>
              </w:rPr>
            </w:pPr>
            <w:r>
              <w:rPr>
                <w:rFonts w:hint="default"/>
              </w:rPr>
              <w:t>34</w:t>
            </w:r>
          </w:p>
        </w:tc>
        <w:tc>
          <w:tcPr>
            <w:tcW w:w="1394" w:type="pct"/>
            <w:noWrap w:val="0"/>
            <w:tcMar>
              <w:left w:w="28" w:type="dxa"/>
              <w:right w:w="28" w:type="dxa"/>
            </w:tcMar>
            <w:vAlign w:val="center"/>
          </w:tcPr>
          <w:p>
            <w:pPr>
              <w:pStyle w:val="34"/>
              <w:bidi w:val="0"/>
              <w:rPr>
                <w:rFonts w:hint="default"/>
              </w:rPr>
            </w:pPr>
            <w:r>
              <w:rPr>
                <w:rFonts w:hint="default"/>
              </w:rPr>
              <w:t>邻二甲苯</w:t>
            </w:r>
          </w:p>
        </w:tc>
        <w:tc>
          <w:tcPr>
            <w:tcW w:w="1430" w:type="pct"/>
            <w:noWrap w:val="0"/>
            <w:tcMar>
              <w:left w:w="28" w:type="dxa"/>
              <w:right w:w="28" w:type="dxa"/>
            </w:tcMar>
            <w:vAlign w:val="center"/>
          </w:tcPr>
          <w:p>
            <w:pPr>
              <w:pStyle w:val="34"/>
              <w:bidi w:val="0"/>
              <w:rPr>
                <w:rFonts w:hint="default"/>
              </w:rPr>
            </w:pPr>
            <w:r>
              <w:rPr>
                <w:rFonts w:hint="default"/>
              </w:rPr>
              <w:t>95-47-6</w:t>
            </w:r>
          </w:p>
        </w:tc>
        <w:tc>
          <w:tcPr>
            <w:tcW w:w="1251" w:type="pct"/>
            <w:noWrap w:val="0"/>
            <w:tcMar>
              <w:left w:w="28" w:type="dxa"/>
              <w:right w:w="28" w:type="dxa"/>
            </w:tcMar>
            <w:vAlign w:val="center"/>
          </w:tcPr>
          <w:p>
            <w:pPr>
              <w:pStyle w:val="34"/>
              <w:bidi w:val="0"/>
              <w:rPr>
                <w:rFonts w:hint="default"/>
              </w:rPr>
            </w:pPr>
            <w:r>
              <w:rPr>
                <w:rFonts w:hint="default"/>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pct"/>
            <w:noWrap w:val="0"/>
            <w:tcMar>
              <w:left w:w="28" w:type="dxa"/>
              <w:right w:w="28" w:type="dxa"/>
            </w:tcMar>
            <w:vAlign w:val="center"/>
          </w:tcPr>
          <w:p>
            <w:pPr>
              <w:pStyle w:val="34"/>
              <w:bidi w:val="0"/>
              <w:rPr>
                <w:rFonts w:hint="default"/>
              </w:rPr>
            </w:pPr>
            <w:r>
              <w:rPr>
                <w:rFonts w:hint="default"/>
              </w:rPr>
              <w:t>35</w:t>
            </w:r>
          </w:p>
        </w:tc>
        <w:tc>
          <w:tcPr>
            <w:tcW w:w="1394" w:type="pct"/>
            <w:noWrap w:val="0"/>
            <w:tcMar>
              <w:left w:w="28" w:type="dxa"/>
              <w:right w:w="28" w:type="dxa"/>
            </w:tcMar>
            <w:vAlign w:val="center"/>
          </w:tcPr>
          <w:p>
            <w:pPr>
              <w:pStyle w:val="34"/>
              <w:bidi w:val="0"/>
              <w:rPr>
                <w:rFonts w:hint="default"/>
              </w:rPr>
            </w:pPr>
            <w:r>
              <w:rPr>
                <w:rFonts w:hint="default"/>
              </w:rPr>
              <w:t>硝基苯</w:t>
            </w:r>
          </w:p>
        </w:tc>
        <w:tc>
          <w:tcPr>
            <w:tcW w:w="1430" w:type="pct"/>
            <w:noWrap w:val="0"/>
            <w:tcMar>
              <w:left w:w="28" w:type="dxa"/>
              <w:right w:w="28" w:type="dxa"/>
            </w:tcMar>
            <w:vAlign w:val="center"/>
          </w:tcPr>
          <w:p>
            <w:pPr>
              <w:pStyle w:val="34"/>
              <w:bidi w:val="0"/>
              <w:rPr>
                <w:rFonts w:hint="default"/>
              </w:rPr>
            </w:pPr>
            <w:r>
              <w:rPr>
                <w:rFonts w:hint="default"/>
              </w:rPr>
              <w:t>98-95-3</w:t>
            </w:r>
          </w:p>
        </w:tc>
        <w:tc>
          <w:tcPr>
            <w:tcW w:w="1251" w:type="pct"/>
            <w:noWrap w:val="0"/>
            <w:tcMar>
              <w:left w:w="28" w:type="dxa"/>
              <w:right w:w="28" w:type="dxa"/>
            </w:tcMar>
            <w:vAlign w:val="center"/>
          </w:tcPr>
          <w:p>
            <w:pPr>
              <w:pStyle w:val="34"/>
              <w:bidi w:val="0"/>
              <w:rPr>
                <w:rFonts w:hint="default"/>
              </w:rPr>
            </w:pPr>
            <w:r>
              <w:rPr>
                <w:rFonts w:hint="default"/>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pct"/>
            <w:noWrap w:val="0"/>
            <w:tcMar>
              <w:left w:w="28" w:type="dxa"/>
              <w:right w:w="28" w:type="dxa"/>
            </w:tcMar>
            <w:vAlign w:val="center"/>
          </w:tcPr>
          <w:p>
            <w:pPr>
              <w:pStyle w:val="34"/>
              <w:bidi w:val="0"/>
              <w:rPr>
                <w:rFonts w:hint="default"/>
              </w:rPr>
            </w:pPr>
            <w:r>
              <w:rPr>
                <w:rFonts w:hint="default"/>
              </w:rPr>
              <w:t>36</w:t>
            </w:r>
          </w:p>
        </w:tc>
        <w:tc>
          <w:tcPr>
            <w:tcW w:w="1394" w:type="pct"/>
            <w:noWrap w:val="0"/>
            <w:tcMar>
              <w:left w:w="28" w:type="dxa"/>
              <w:right w:w="28" w:type="dxa"/>
            </w:tcMar>
            <w:vAlign w:val="center"/>
          </w:tcPr>
          <w:p>
            <w:pPr>
              <w:pStyle w:val="34"/>
              <w:bidi w:val="0"/>
              <w:rPr>
                <w:rFonts w:hint="default"/>
              </w:rPr>
            </w:pPr>
            <w:r>
              <w:rPr>
                <w:rFonts w:hint="default"/>
              </w:rPr>
              <w:t>苯胺</w:t>
            </w:r>
          </w:p>
        </w:tc>
        <w:tc>
          <w:tcPr>
            <w:tcW w:w="1430" w:type="pct"/>
            <w:noWrap w:val="0"/>
            <w:tcMar>
              <w:left w:w="28" w:type="dxa"/>
              <w:right w:w="28" w:type="dxa"/>
            </w:tcMar>
            <w:vAlign w:val="center"/>
          </w:tcPr>
          <w:p>
            <w:pPr>
              <w:pStyle w:val="34"/>
              <w:bidi w:val="0"/>
              <w:rPr>
                <w:rFonts w:hint="default"/>
              </w:rPr>
            </w:pPr>
            <w:r>
              <w:rPr>
                <w:rFonts w:hint="default"/>
              </w:rPr>
              <w:t>62-53-3</w:t>
            </w:r>
          </w:p>
        </w:tc>
        <w:tc>
          <w:tcPr>
            <w:tcW w:w="1251" w:type="pct"/>
            <w:noWrap w:val="0"/>
            <w:tcMar>
              <w:left w:w="28" w:type="dxa"/>
              <w:right w:w="28" w:type="dxa"/>
            </w:tcMar>
            <w:vAlign w:val="center"/>
          </w:tcPr>
          <w:p>
            <w:pPr>
              <w:pStyle w:val="34"/>
              <w:bidi w:val="0"/>
              <w:rPr>
                <w:rFonts w:hint="default"/>
              </w:rPr>
            </w:pPr>
            <w:r>
              <w:rPr>
                <w:rFonts w:hint="default"/>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pct"/>
            <w:noWrap w:val="0"/>
            <w:tcMar>
              <w:left w:w="28" w:type="dxa"/>
              <w:right w:w="28" w:type="dxa"/>
            </w:tcMar>
            <w:vAlign w:val="center"/>
          </w:tcPr>
          <w:p>
            <w:pPr>
              <w:pStyle w:val="34"/>
              <w:bidi w:val="0"/>
              <w:rPr>
                <w:rFonts w:hint="default"/>
              </w:rPr>
            </w:pPr>
            <w:r>
              <w:rPr>
                <w:rFonts w:hint="default"/>
              </w:rPr>
              <w:t>37</w:t>
            </w:r>
          </w:p>
        </w:tc>
        <w:tc>
          <w:tcPr>
            <w:tcW w:w="1394" w:type="pct"/>
            <w:noWrap w:val="0"/>
            <w:tcMar>
              <w:left w:w="28" w:type="dxa"/>
              <w:right w:w="28" w:type="dxa"/>
            </w:tcMar>
            <w:vAlign w:val="center"/>
          </w:tcPr>
          <w:p>
            <w:pPr>
              <w:pStyle w:val="34"/>
              <w:bidi w:val="0"/>
              <w:rPr>
                <w:rFonts w:hint="default"/>
              </w:rPr>
            </w:pPr>
            <w:r>
              <w:rPr>
                <w:rFonts w:hint="default"/>
              </w:rPr>
              <w:t>2-氯酚</w:t>
            </w:r>
          </w:p>
        </w:tc>
        <w:tc>
          <w:tcPr>
            <w:tcW w:w="1430" w:type="pct"/>
            <w:noWrap w:val="0"/>
            <w:tcMar>
              <w:left w:w="28" w:type="dxa"/>
              <w:right w:w="28" w:type="dxa"/>
            </w:tcMar>
            <w:vAlign w:val="center"/>
          </w:tcPr>
          <w:p>
            <w:pPr>
              <w:pStyle w:val="34"/>
              <w:bidi w:val="0"/>
              <w:rPr>
                <w:rFonts w:hint="default"/>
              </w:rPr>
            </w:pPr>
            <w:r>
              <w:rPr>
                <w:rFonts w:hint="default"/>
              </w:rPr>
              <w:t>95-57-8</w:t>
            </w:r>
          </w:p>
        </w:tc>
        <w:tc>
          <w:tcPr>
            <w:tcW w:w="1251" w:type="pct"/>
            <w:noWrap w:val="0"/>
            <w:tcMar>
              <w:left w:w="28" w:type="dxa"/>
              <w:right w:w="28" w:type="dxa"/>
            </w:tcMar>
            <w:vAlign w:val="center"/>
          </w:tcPr>
          <w:p>
            <w:pPr>
              <w:pStyle w:val="34"/>
              <w:bidi w:val="0"/>
              <w:rPr>
                <w:rFonts w:hint="default"/>
              </w:rPr>
            </w:pPr>
            <w:r>
              <w:rPr>
                <w:rFonts w:hint="default"/>
              </w:rPr>
              <w:t>2256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pct"/>
            <w:noWrap w:val="0"/>
            <w:tcMar>
              <w:left w:w="28" w:type="dxa"/>
              <w:right w:w="28" w:type="dxa"/>
            </w:tcMar>
            <w:vAlign w:val="center"/>
          </w:tcPr>
          <w:p>
            <w:pPr>
              <w:pStyle w:val="34"/>
              <w:bidi w:val="0"/>
              <w:rPr>
                <w:rFonts w:hint="default"/>
              </w:rPr>
            </w:pPr>
            <w:r>
              <w:rPr>
                <w:rFonts w:hint="default"/>
              </w:rPr>
              <w:t>38</w:t>
            </w:r>
          </w:p>
        </w:tc>
        <w:tc>
          <w:tcPr>
            <w:tcW w:w="1394" w:type="pct"/>
            <w:noWrap w:val="0"/>
            <w:tcMar>
              <w:left w:w="28" w:type="dxa"/>
              <w:right w:w="28" w:type="dxa"/>
            </w:tcMar>
            <w:vAlign w:val="center"/>
          </w:tcPr>
          <w:p>
            <w:pPr>
              <w:pStyle w:val="34"/>
              <w:bidi w:val="0"/>
              <w:rPr>
                <w:rFonts w:hint="default"/>
              </w:rPr>
            </w:pPr>
            <w:r>
              <w:rPr>
                <w:rFonts w:hint="default"/>
              </w:rPr>
              <w:t>苯并[a]蒽</w:t>
            </w:r>
          </w:p>
        </w:tc>
        <w:tc>
          <w:tcPr>
            <w:tcW w:w="1430" w:type="pct"/>
            <w:noWrap w:val="0"/>
            <w:tcMar>
              <w:left w:w="28" w:type="dxa"/>
              <w:right w:w="28" w:type="dxa"/>
            </w:tcMar>
            <w:vAlign w:val="center"/>
          </w:tcPr>
          <w:p>
            <w:pPr>
              <w:pStyle w:val="34"/>
              <w:bidi w:val="0"/>
              <w:rPr>
                <w:rFonts w:hint="default"/>
              </w:rPr>
            </w:pPr>
            <w:r>
              <w:rPr>
                <w:rFonts w:hint="default"/>
              </w:rPr>
              <w:t>56-55-3</w:t>
            </w:r>
          </w:p>
        </w:tc>
        <w:tc>
          <w:tcPr>
            <w:tcW w:w="1251" w:type="pct"/>
            <w:noWrap w:val="0"/>
            <w:tcMar>
              <w:left w:w="28" w:type="dxa"/>
              <w:right w:w="28" w:type="dxa"/>
            </w:tcMar>
            <w:vAlign w:val="center"/>
          </w:tcPr>
          <w:p>
            <w:pPr>
              <w:pStyle w:val="34"/>
              <w:bidi w:val="0"/>
              <w:rPr>
                <w:rFonts w:hint="default"/>
              </w:rPr>
            </w:pPr>
            <w:r>
              <w:rPr>
                <w:rFonts w:hint="default"/>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pct"/>
            <w:noWrap w:val="0"/>
            <w:tcMar>
              <w:left w:w="28" w:type="dxa"/>
              <w:right w:w="28" w:type="dxa"/>
            </w:tcMar>
            <w:vAlign w:val="center"/>
          </w:tcPr>
          <w:p>
            <w:pPr>
              <w:pStyle w:val="34"/>
              <w:bidi w:val="0"/>
              <w:rPr>
                <w:rFonts w:hint="default"/>
              </w:rPr>
            </w:pPr>
            <w:r>
              <w:rPr>
                <w:rFonts w:hint="default"/>
              </w:rPr>
              <w:t>39</w:t>
            </w:r>
          </w:p>
        </w:tc>
        <w:tc>
          <w:tcPr>
            <w:tcW w:w="1394" w:type="pct"/>
            <w:noWrap w:val="0"/>
            <w:tcMar>
              <w:left w:w="28" w:type="dxa"/>
              <w:right w:w="28" w:type="dxa"/>
            </w:tcMar>
            <w:vAlign w:val="center"/>
          </w:tcPr>
          <w:p>
            <w:pPr>
              <w:pStyle w:val="34"/>
              <w:bidi w:val="0"/>
              <w:rPr>
                <w:rFonts w:hint="default"/>
              </w:rPr>
            </w:pPr>
            <w:r>
              <w:rPr>
                <w:rFonts w:hint="default"/>
              </w:rPr>
              <w:t>苯并[a]芘</w:t>
            </w:r>
          </w:p>
        </w:tc>
        <w:tc>
          <w:tcPr>
            <w:tcW w:w="1430" w:type="pct"/>
            <w:noWrap w:val="0"/>
            <w:tcMar>
              <w:left w:w="28" w:type="dxa"/>
              <w:right w:w="28" w:type="dxa"/>
            </w:tcMar>
            <w:vAlign w:val="center"/>
          </w:tcPr>
          <w:p>
            <w:pPr>
              <w:pStyle w:val="34"/>
              <w:bidi w:val="0"/>
              <w:rPr>
                <w:rFonts w:hint="default"/>
              </w:rPr>
            </w:pPr>
            <w:r>
              <w:rPr>
                <w:rFonts w:hint="default"/>
              </w:rPr>
              <w:t>50-32-8</w:t>
            </w:r>
          </w:p>
        </w:tc>
        <w:tc>
          <w:tcPr>
            <w:tcW w:w="1251" w:type="pct"/>
            <w:noWrap w:val="0"/>
            <w:tcMar>
              <w:left w:w="28" w:type="dxa"/>
              <w:right w:w="28" w:type="dxa"/>
            </w:tcMar>
            <w:vAlign w:val="center"/>
          </w:tcPr>
          <w:p>
            <w:pPr>
              <w:pStyle w:val="34"/>
              <w:bidi w:val="0"/>
              <w:rPr>
                <w:rFonts w:hint="default"/>
              </w:rPr>
            </w:pPr>
            <w:r>
              <w:rPr>
                <w:rFonts w:hint="default"/>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pct"/>
            <w:noWrap w:val="0"/>
            <w:tcMar>
              <w:left w:w="28" w:type="dxa"/>
              <w:right w:w="28" w:type="dxa"/>
            </w:tcMar>
            <w:vAlign w:val="center"/>
          </w:tcPr>
          <w:p>
            <w:pPr>
              <w:pStyle w:val="34"/>
              <w:bidi w:val="0"/>
              <w:rPr>
                <w:rFonts w:hint="default"/>
              </w:rPr>
            </w:pPr>
            <w:r>
              <w:rPr>
                <w:rFonts w:hint="default"/>
              </w:rPr>
              <w:t>40</w:t>
            </w:r>
          </w:p>
        </w:tc>
        <w:tc>
          <w:tcPr>
            <w:tcW w:w="1394" w:type="pct"/>
            <w:noWrap w:val="0"/>
            <w:tcMar>
              <w:left w:w="28" w:type="dxa"/>
              <w:right w:w="28" w:type="dxa"/>
            </w:tcMar>
            <w:vAlign w:val="center"/>
          </w:tcPr>
          <w:p>
            <w:pPr>
              <w:pStyle w:val="34"/>
              <w:bidi w:val="0"/>
              <w:rPr>
                <w:rFonts w:hint="default"/>
              </w:rPr>
            </w:pPr>
            <w:r>
              <w:rPr>
                <w:rFonts w:hint="default"/>
              </w:rPr>
              <w:t>苯并[b]荧蒽</w:t>
            </w:r>
          </w:p>
        </w:tc>
        <w:tc>
          <w:tcPr>
            <w:tcW w:w="1430" w:type="pct"/>
            <w:noWrap w:val="0"/>
            <w:tcMar>
              <w:left w:w="28" w:type="dxa"/>
              <w:right w:w="28" w:type="dxa"/>
            </w:tcMar>
            <w:vAlign w:val="center"/>
          </w:tcPr>
          <w:p>
            <w:pPr>
              <w:pStyle w:val="34"/>
              <w:bidi w:val="0"/>
              <w:rPr>
                <w:rFonts w:hint="default"/>
              </w:rPr>
            </w:pPr>
            <w:r>
              <w:rPr>
                <w:rFonts w:hint="default"/>
              </w:rPr>
              <w:t>205-99-2</w:t>
            </w:r>
          </w:p>
        </w:tc>
        <w:tc>
          <w:tcPr>
            <w:tcW w:w="1251" w:type="pct"/>
            <w:noWrap w:val="0"/>
            <w:tcMar>
              <w:left w:w="28" w:type="dxa"/>
              <w:right w:w="28" w:type="dxa"/>
            </w:tcMar>
            <w:vAlign w:val="center"/>
          </w:tcPr>
          <w:p>
            <w:pPr>
              <w:pStyle w:val="34"/>
              <w:bidi w:val="0"/>
              <w:rPr>
                <w:rFonts w:hint="default"/>
              </w:rPr>
            </w:pPr>
            <w:r>
              <w:rPr>
                <w:rFonts w:hint="default"/>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pct"/>
            <w:noWrap w:val="0"/>
            <w:tcMar>
              <w:left w:w="28" w:type="dxa"/>
              <w:right w:w="28" w:type="dxa"/>
            </w:tcMar>
            <w:vAlign w:val="center"/>
          </w:tcPr>
          <w:p>
            <w:pPr>
              <w:pStyle w:val="34"/>
              <w:bidi w:val="0"/>
              <w:rPr>
                <w:rFonts w:hint="default"/>
              </w:rPr>
            </w:pPr>
            <w:r>
              <w:rPr>
                <w:rFonts w:hint="default"/>
              </w:rPr>
              <w:t>41</w:t>
            </w:r>
          </w:p>
        </w:tc>
        <w:tc>
          <w:tcPr>
            <w:tcW w:w="1394" w:type="pct"/>
            <w:noWrap w:val="0"/>
            <w:tcMar>
              <w:left w:w="28" w:type="dxa"/>
              <w:right w:w="28" w:type="dxa"/>
            </w:tcMar>
            <w:vAlign w:val="center"/>
          </w:tcPr>
          <w:p>
            <w:pPr>
              <w:pStyle w:val="34"/>
              <w:bidi w:val="0"/>
              <w:rPr>
                <w:rFonts w:hint="default"/>
              </w:rPr>
            </w:pPr>
            <w:r>
              <w:rPr>
                <w:rFonts w:hint="default"/>
              </w:rPr>
              <w:t>苯并[k]荧蒽</w:t>
            </w:r>
          </w:p>
        </w:tc>
        <w:tc>
          <w:tcPr>
            <w:tcW w:w="1430" w:type="pct"/>
            <w:noWrap w:val="0"/>
            <w:tcMar>
              <w:left w:w="28" w:type="dxa"/>
              <w:right w:w="28" w:type="dxa"/>
            </w:tcMar>
            <w:vAlign w:val="center"/>
          </w:tcPr>
          <w:p>
            <w:pPr>
              <w:pStyle w:val="34"/>
              <w:bidi w:val="0"/>
              <w:rPr>
                <w:rFonts w:hint="default"/>
              </w:rPr>
            </w:pPr>
            <w:r>
              <w:rPr>
                <w:rFonts w:hint="default"/>
              </w:rPr>
              <w:t>207-08-9</w:t>
            </w:r>
          </w:p>
        </w:tc>
        <w:tc>
          <w:tcPr>
            <w:tcW w:w="1251" w:type="pct"/>
            <w:noWrap w:val="0"/>
            <w:tcMar>
              <w:left w:w="28" w:type="dxa"/>
              <w:right w:w="28" w:type="dxa"/>
            </w:tcMar>
            <w:vAlign w:val="center"/>
          </w:tcPr>
          <w:p>
            <w:pPr>
              <w:pStyle w:val="34"/>
              <w:bidi w:val="0"/>
              <w:rPr>
                <w:rFonts w:hint="default"/>
              </w:rPr>
            </w:pPr>
            <w:r>
              <w:rPr>
                <w:rFonts w:hint="default"/>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pct"/>
            <w:noWrap w:val="0"/>
            <w:tcMar>
              <w:left w:w="28" w:type="dxa"/>
              <w:right w:w="28" w:type="dxa"/>
            </w:tcMar>
            <w:vAlign w:val="center"/>
          </w:tcPr>
          <w:p>
            <w:pPr>
              <w:pStyle w:val="34"/>
              <w:bidi w:val="0"/>
              <w:rPr>
                <w:rFonts w:hint="default"/>
              </w:rPr>
            </w:pPr>
            <w:r>
              <w:rPr>
                <w:rFonts w:hint="default"/>
              </w:rPr>
              <w:t>42</w:t>
            </w:r>
          </w:p>
        </w:tc>
        <w:tc>
          <w:tcPr>
            <w:tcW w:w="1394" w:type="pct"/>
            <w:noWrap w:val="0"/>
            <w:tcMar>
              <w:left w:w="28" w:type="dxa"/>
              <w:right w:w="28" w:type="dxa"/>
            </w:tcMar>
            <w:vAlign w:val="center"/>
          </w:tcPr>
          <w:p>
            <w:pPr>
              <w:pStyle w:val="34"/>
              <w:bidi w:val="0"/>
              <w:rPr>
                <w:rFonts w:hint="default"/>
              </w:rPr>
            </w:pPr>
            <w:r>
              <w:rPr>
                <w:rFonts w:hint="default"/>
              </w:rPr>
              <w:t>䓛</w:t>
            </w:r>
          </w:p>
        </w:tc>
        <w:tc>
          <w:tcPr>
            <w:tcW w:w="1430" w:type="pct"/>
            <w:noWrap w:val="0"/>
            <w:tcMar>
              <w:left w:w="28" w:type="dxa"/>
              <w:right w:w="28" w:type="dxa"/>
            </w:tcMar>
            <w:vAlign w:val="center"/>
          </w:tcPr>
          <w:p>
            <w:pPr>
              <w:pStyle w:val="34"/>
              <w:bidi w:val="0"/>
              <w:rPr>
                <w:rFonts w:hint="default"/>
              </w:rPr>
            </w:pPr>
            <w:r>
              <w:rPr>
                <w:rFonts w:hint="default"/>
              </w:rPr>
              <w:t>218-01-9</w:t>
            </w:r>
          </w:p>
        </w:tc>
        <w:tc>
          <w:tcPr>
            <w:tcW w:w="1251" w:type="pct"/>
            <w:noWrap w:val="0"/>
            <w:tcMar>
              <w:left w:w="28" w:type="dxa"/>
              <w:right w:w="28" w:type="dxa"/>
            </w:tcMar>
            <w:vAlign w:val="center"/>
          </w:tcPr>
          <w:p>
            <w:pPr>
              <w:pStyle w:val="34"/>
              <w:bidi w:val="0"/>
              <w:rPr>
                <w:rFonts w:hint="default"/>
              </w:rPr>
            </w:pPr>
            <w:r>
              <w:rPr>
                <w:rFonts w:hint="default"/>
              </w:rPr>
              <w:t>1293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pct"/>
            <w:noWrap w:val="0"/>
            <w:tcMar>
              <w:left w:w="28" w:type="dxa"/>
              <w:right w:w="28" w:type="dxa"/>
            </w:tcMar>
            <w:vAlign w:val="center"/>
          </w:tcPr>
          <w:p>
            <w:pPr>
              <w:pStyle w:val="34"/>
              <w:bidi w:val="0"/>
              <w:rPr>
                <w:rFonts w:hint="default"/>
              </w:rPr>
            </w:pPr>
            <w:r>
              <w:rPr>
                <w:rFonts w:hint="default"/>
              </w:rPr>
              <w:t>43</w:t>
            </w:r>
          </w:p>
        </w:tc>
        <w:tc>
          <w:tcPr>
            <w:tcW w:w="1394" w:type="pct"/>
            <w:noWrap w:val="0"/>
            <w:tcMar>
              <w:left w:w="28" w:type="dxa"/>
              <w:right w:w="28" w:type="dxa"/>
            </w:tcMar>
            <w:vAlign w:val="center"/>
          </w:tcPr>
          <w:p>
            <w:pPr>
              <w:pStyle w:val="34"/>
              <w:bidi w:val="0"/>
              <w:rPr>
                <w:rFonts w:hint="default"/>
              </w:rPr>
            </w:pPr>
            <w:r>
              <w:rPr>
                <w:rFonts w:hint="default"/>
              </w:rPr>
              <w:t>二苯并[a,h]蒽</w:t>
            </w:r>
          </w:p>
        </w:tc>
        <w:tc>
          <w:tcPr>
            <w:tcW w:w="1430" w:type="pct"/>
            <w:noWrap w:val="0"/>
            <w:tcMar>
              <w:left w:w="28" w:type="dxa"/>
              <w:right w:w="28" w:type="dxa"/>
            </w:tcMar>
            <w:vAlign w:val="center"/>
          </w:tcPr>
          <w:p>
            <w:pPr>
              <w:pStyle w:val="34"/>
              <w:bidi w:val="0"/>
              <w:rPr>
                <w:rFonts w:hint="default"/>
              </w:rPr>
            </w:pPr>
            <w:r>
              <w:rPr>
                <w:rFonts w:hint="default"/>
              </w:rPr>
              <w:t>53-70-3</w:t>
            </w:r>
          </w:p>
        </w:tc>
        <w:tc>
          <w:tcPr>
            <w:tcW w:w="1251" w:type="pct"/>
            <w:noWrap w:val="0"/>
            <w:tcMar>
              <w:left w:w="28" w:type="dxa"/>
              <w:right w:w="28" w:type="dxa"/>
            </w:tcMar>
            <w:vAlign w:val="center"/>
          </w:tcPr>
          <w:p>
            <w:pPr>
              <w:pStyle w:val="34"/>
              <w:bidi w:val="0"/>
              <w:rPr>
                <w:rFonts w:hint="default"/>
              </w:rPr>
            </w:pPr>
            <w:r>
              <w:rPr>
                <w:rFonts w:hint="default"/>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pct"/>
            <w:noWrap w:val="0"/>
            <w:tcMar>
              <w:left w:w="28" w:type="dxa"/>
              <w:right w:w="28" w:type="dxa"/>
            </w:tcMar>
            <w:vAlign w:val="center"/>
          </w:tcPr>
          <w:p>
            <w:pPr>
              <w:pStyle w:val="34"/>
              <w:bidi w:val="0"/>
              <w:rPr>
                <w:rFonts w:hint="default"/>
              </w:rPr>
            </w:pPr>
            <w:r>
              <w:rPr>
                <w:rFonts w:hint="default"/>
              </w:rPr>
              <w:t>44</w:t>
            </w:r>
          </w:p>
        </w:tc>
        <w:tc>
          <w:tcPr>
            <w:tcW w:w="1394" w:type="pct"/>
            <w:noWrap w:val="0"/>
            <w:tcMar>
              <w:left w:w="28" w:type="dxa"/>
              <w:right w:w="28" w:type="dxa"/>
            </w:tcMar>
            <w:vAlign w:val="center"/>
          </w:tcPr>
          <w:p>
            <w:pPr>
              <w:pStyle w:val="34"/>
              <w:bidi w:val="0"/>
              <w:rPr>
                <w:rFonts w:hint="default"/>
              </w:rPr>
            </w:pPr>
            <w:r>
              <w:rPr>
                <w:rFonts w:hint="default"/>
              </w:rPr>
              <w:t>苯并[1，2，3-cd]芘</w:t>
            </w:r>
          </w:p>
        </w:tc>
        <w:tc>
          <w:tcPr>
            <w:tcW w:w="1430" w:type="pct"/>
            <w:noWrap w:val="0"/>
            <w:tcMar>
              <w:left w:w="28" w:type="dxa"/>
              <w:right w:w="28" w:type="dxa"/>
            </w:tcMar>
            <w:vAlign w:val="center"/>
          </w:tcPr>
          <w:p>
            <w:pPr>
              <w:pStyle w:val="34"/>
              <w:bidi w:val="0"/>
              <w:rPr>
                <w:rFonts w:hint="default"/>
              </w:rPr>
            </w:pPr>
            <w:r>
              <w:rPr>
                <w:rFonts w:hint="default"/>
              </w:rPr>
              <w:t>193-39-5</w:t>
            </w:r>
          </w:p>
        </w:tc>
        <w:tc>
          <w:tcPr>
            <w:tcW w:w="1251" w:type="pct"/>
            <w:noWrap w:val="0"/>
            <w:tcMar>
              <w:left w:w="28" w:type="dxa"/>
              <w:right w:w="28" w:type="dxa"/>
            </w:tcMar>
            <w:vAlign w:val="center"/>
          </w:tcPr>
          <w:p>
            <w:pPr>
              <w:pStyle w:val="34"/>
              <w:bidi w:val="0"/>
              <w:rPr>
                <w:rFonts w:hint="default"/>
              </w:rPr>
            </w:pPr>
            <w:r>
              <w:rPr>
                <w:rFonts w:hint="default"/>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pct"/>
            <w:noWrap w:val="0"/>
            <w:tcMar>
              <w:left w:w="28" w:type="dxa"/>
              <w:right w:w="28" w:type="dxa"/>
            </w:tcMar>
            <w:vAlign w:val="center"/>
          </w:tcPr>
          <w:p>
            <w:pPr>
              <w:pStyle w:val="34"/>
              <w:bidi w:val="0"/>
              <w:rPr>
                <w:rFonts w:hint="default"/>
              </w:rPr>
            </w:pPr>
            <w:r>
              <w:rPr>
                <w:rFonts w:hint="default"/>
              </w:rPr>
              <w:t>45</w:t>
            </w:r>
          </w:p>
        </w:tc>
        <w:tc>
          <w:tcPr>
            <w:tcW w:w="1394" w:type="pct"/>
            <w:noWrap w:val="0"/>
            <w:tcMar>
              <w:left w:w="28" w:type="dxa"/>
              <w:right w:w="28" w:type="dxa"/>
            </w:tcMar>
            <w:vAlign w:val="center"/>
          </w:tcPr>
          <w:p>
            <w:pPr>
              <w:pStyle w:val="34"/>
              <w:bidi w:val="0"/>
              <w:rPr>
                <w:rFonts w:hint="default"/>
              </w:rPr>
            </w:pPr>
            <w:r>
              <w:rPr>
                <w:rFonts w:hint="default"/>
              </w:rPr>
              <w:t>萘</w:t>
            </w:r>
          </w:p>
        </w:tc>
        <w:tc>
          <w:tcPr>
            <w:tcW w:w="1430" w:type="pct"/>
            <w:noWrap w:val="0"/>
            <w:tcMar>
              <w:left w:w="28" w:type="dxa"/>
              <w:right w:w="28" w:type="dxa"/>
            </w:tcMar>
            <w:vAlign w:val="center"/>
          </w:tcPr>
          <w:p>
            <w:pPr>
              <w:pStyle w:val="34"/>
              <w:bidi w:val="0"/>
              <w:rPr>
                <w:rFonts w:hint="default"/>
              </w:rPr>
            </w:pPr>
            <w:r>
              <w:rPr>
                <w:rFonts w:hint="default"/>
              </w:rPr>
              <w:t>91-20-3</w:t>
            </w:r>
          </w:p>
        </w:tc>
        <w:tc>
          <w:tcPr>
            <w:tcW w:w="1251" w:type="pct"/>
            <w:noWrap w:val="0"/>
            <w:tcMar>
              <w:left w:w="28" w:type="dxa"/>
              <w:right w:w="28" w:type="dxa"/>
            </w:tcMar>
            <w:vAlign w:val="center"/>
          </w:tcPr>
          <w:p>
            <w:pPr>
              <w:pStyle w:val="34"/>
              <w:bidi w:val="0"/>
              <w:rPr>
                <w:rFonts w:hint="default"/>
              </w:rPr>
            </w:pPr>
            <w:r>
              <w:rPr>
                <w:rFonts w:hint="default"/>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pct"/>
            <w:noWrap w:val="0"/>
            <w:tcMar>
              <w:left w:w="28" w:type="dxa"/>
              <w:right w:w="28" w:type="dxa"/>
            </w:tcMar>
            <w:vAlign w:val="center"/>
          </w:tcPr>
          <w:p>
            <w:pPr>
              <w:pStyle w:val="34"/>
              <w:bidi w:val="0"/>
              <w:rPr>
                <w:rFonts w:hint="default"/>
              </w:rPr>
            </w:pPr>
            <w:r>
              <w:rPr>
                <w:rFonts w:hint="default"/>
              </w:rPr>
              <w:t>46</w:t>
            </w:r>
          </w:p>
        </w:tc>
        <w:tc>
          <w:tcPr>
            <w:tcW w:w="1394" w:type="pct"/>
            <w:noWrap w:val="0"/>
            <w:tcMar>
              <w:left w:w="28" w:type="dxa"/>
              <w:right w:w="28" w:type="dxa"/>
            </w:tcMar>
            <w:vAlign w:val="center"/>
          </w:tcPr>
          <w:p>
            <w:pPr>
              <w:pStyle w:val="34"/>
              <w:bidi w:val="0"/>
              <w:rPr>
                <w:rFonts w:hint="default"/>
              </w:rPr>
            </w:pPr>
            <w:r>
              <w:rPr>
                <w:rFonts w:hint="default"/>
              </w:rPr>
              <w:t>石油烃（C10-C40）</w:t>
            </w:r>
          </w:p>
        </w:tc>
        <w:tc>
          <w:tcPr>
            <w:tcW w:w="1430" w:type="pct"/>
            <w:noWrap w:val="0"/>
            <w:tcMar>
              <w:left w:w="28" w:type="dxa"/>
              <w:right w:w="28" w:type="dxa"/>
            </w:tcMar>
            <w:vAlign w:val="center"/>
          </w:tcPr>
          <w:p>
            <w:pPr>
              <w:pStyle w:val="34"/>
              <w:bidi w:val="0"/>
              <w:rPr>
                <w:rFonts w:hint="default"/>
              </w:rPr>
            </w:pPr>
            <w:r>
              <w:rPr>
                <w:rFonts w:hint="default"/>
              </w:rPr>
              <w:t>--</w:t>
            </w:r>
          </w:p>
        </w:tc>
        <w:tc>
          <w:tcPr>
            <w:tcW w:w="1251" w:type="pct"/>
            <w:noWrap w:val="0"/>
            <w:tcMar>
              <w:left w:w="28" w:type="dxa"/>
              <w:right w:w="28" w:type="dxa"/>
            </w:tcMar>
            <w:vAlign w:val="center"/>
          </w:tcPr>
          <w:p>
            <w:pPr>
              <w:pStyle w:val="34"/>
              <w:bidi w:val="0"/>
              <w:rPr>
                <w:rFonts w:hint="default"/>
              </w:rPr>
            </w:pPr>
            <w:r>
              <w:rPr>
                <w:rFonts w:hint="default"/>
              </w:rPr>
              <w:t>4500</w:t>
            </w:r>
          </w:p>
        </w:tc>
      </w:tr>
      <w:bookmarkEnd w:id="297"/>
    </w:tbl>
    <w:p>
      <w:pPr>
        <w:pStyle w:val="5"/>
        <w:bidi w:val="0"/>
      </w:pPr>
      <w:bookmarkStart w:id="298" w:name="_Toc28217"/>
      <w:r>
        <w:t>1.8.2 污染物排放标准</w:t>
      </w:r>
      <w:bookmarkEnd w:id="298"/>
    </w:p>
    <w:p>
      <w:pPr>
        <w:pStyle w:val="6"/>
        <w:bidi w:val="0"/>
      </w:pPr>
      <w:r>
        <w:rPr>
          <w:rFonts w:hint="eastAsia"/>
          <w:lang w:val="en-US" w:eastAsia="zh-CN"/>
        </w:rPr>
        <w:t xml:space="preserve">1.8.2.1 </w:t>
      </w:r>
      <w:r>
        <w:t>废气</w:t>
      </w:r>
    </w:p>
    <w:p>
      <w:pPr>
        <w:pStyle w:val="7"/>
        <w:bidi w:val="0"/>
        <w:rPr>
          <w:rFonts w:hint="default"/>
          <w:lang w:val="en-US" w:eastAsia="zh-CN"/>
        </w:rPr>
      </w:pPr>
      <w:r>
        <w:rPr>
          <w:rFonts w:hint="eastAsia"/>
          <w:lang w:val="en-US" w:eastAsia="zh-CN"/>
        </w:rPr>
        <w:t>1.8.2.1.1施工期</w:t>
      </w:r>
    </w:p>
    <w:p>
      <w:pPr>
        <w:bidi w:val="0"/>
      </w:pPr>
      <w:r>
        <w:t>施工期大气污染物执行《大气污染物综合排放标准》（GB16297-1996），见表1.8-</w:t>
      </w:r>
      <w:r>
        <w:rPr>
          <w:rFonts w:hint="eastAsia"/>
          <w:lang w:val="en-US" w:eastAsia="zh-CN"/>
        </w:rPr>
        <w:t>5</w:t>
      </w:r>
      <w:r>
        <w:t>。</w:t>
      </w:r>
    </w:p>
    <w:p>
      <w:pPr>
        <w:pStyle w:val="32"/>
        <w:bidi w:val="0"/>
        <w:jc w:val="center"/>
      </w:pPr>
      <w:r>
        <w:t>表1.8-</w:t>
      </w:r>
      <w:r>
        <w:rPr>
          <w:rFonts w:hint="eastAsia"/>
          <w:lang w:val="en-US" w:eastAsia="zh-CN"/>
        </w:rPr>
        <w:t>5</w:t>
      </w:r>
      <w:r>
        <w:t xml:space="preserve">  大气污染物排放限值</w:t>
      </w:r>
    </w:p>
    <w:tbl>
      <w:tblPr>
        <w:tblStyle w:val="27"/>
        <w:tblW w:w="92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24"/>
        <w:gridCol w:w="2298"/>
        <w:gridCol w:w="3127"/>
        <w:gridCol w:w="24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83" w:hRule="exact"/>
          <w:jc w:val="center"/>
        </w:trPr>
        <w:tc>
          <w:tcPr>
            <w:tcW w:w="1324" w:type="dxa"/>
            <w:vMerge w:val="restart"/>
            <w:noWrap w:val="0"/>
            <w:vAlign w:val="center"/>
          </w:tcPr>
          <w:p>
            <w:pPr>
              <w:pStyle w:val="34"/>
              <w:bidi w:val="0"/>
            </w:pPr>
            <w:r>
              <w:t>序号</w:t>
            </w:r>
          </w:p>
        </w:tc>
        <w:tc>
          <w:tcPr>
            <w:tcW w:w="2298" w:type="dxa"/>
            <w:vMerge w:val="restart"/>
            <w:noWrap w:val="0"/>
            <w:vAlign w:val="center"/>
          </w:tcPr>
          <w:p>
            <w:pPr>
              <w:pStyle w:val="34"/>
              <w:bidi w:val="0"/>
            </w:pPr>
            <w:r>
              <w:t>污染物</w:t>
            </w:r>
          </w:p>
        </w:tc>
        <w:tc>
          <w:tcPr>
            <w:tcW w:w="5608" w:type="dxa"/>
            <w:gridSpan w:val="2"/>
            <w:noWrap w:val="0"/>
            <w:vAlign w:val="center"/>
          </w:tcPr>
          <w:p>
            <w:pPr>
              <w:pStyle w:val="34"/>
              <w:bidi w:val="0"/>
            </w:pPr>
            <w:r>
              <w:t>无组织排放监控浓度限值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83" w:hRule="exact"/>
          <w:jc w:val="center"/>
        </w:trPr>
        <w:tc>
          <w:tcPr>
            <w:tcW w:w="1324" w:type="dxa"/>
            <w:vMerge w:val="continue"/>
            <w:noWrap w:val="0"/>
            <w:vAlign w:val="center"/>
          </w:tcPr>
          <w:p>
            <w:pPr>
              <w:pStyle w:val="34"/>
              <w:bidi w:val="0"/>
            </w:pPr>
          </w:p>
        </w:tc>
        <w:tc>
          <w:tcPr>
            <w:tcW w:w="2298" w:type="dxa"/>
            <w:vMerge w:val="continue"/>
            <w:noWrap w:val="0"/>
            <w:vAlign w:val="center"/>
          </w:tcPr>
          <w:p>
            <w:pPr>
              <w:pStyle w:val="34"/>
              <w:bidi w:val="0"/>
            </w:pPr>
          </w:p>
        </w:tc>
        <w:tc>
          <w:tcPr>
            <w:tcW w:w="3127" w:type="dxa"/>
            <w:noWrap w:val="0"/>
            <w:vAlign w:val="center"/>
          </w:tcPr>
          <w:p>
            <w:pPr>
              <w:pStyle w:val="34"/>
              <w:bidi w:val="0"/>
            </w:pPr>
            <w:r>
              <w:t>监控点</w:t>
            </w:r>
          </w:p>
        </w:tc>
        <w:tc>
          <w:tcPr>
            <w:tcW w:w="2481" w:type="dxa"/>
            <w:noWrap w:val="0"/>
            <w:vAlign w:val="center"/>
          </w:tcPr>
          <w:p>
            <w:pPr>
              <w:pStyle w:val="34"/>
              <w:bidi w:val="0"/>
            </w:pPr>
            <w:r>
              <w:t>浓度（mg/m3）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83" w:hRule="exact"/>
          <w:jc w:val="center"/>
        </w:trPr>
        <w:tc>
          <w:tcPr>
            <w:tcW w:w="1324" w:type="dxa"/>
            <w:noWrap w:val="0"/>
            <w:vAlign w:val="center"/>
          </w:tcPr>
          <w:p>
            <w:pPr>
              <w:pStyle w:val="34"/>
              <w:bidi w:val="0"/>
            </w:pPr>
            <w:r>
              <w:t>1</w:t>
            </w:r>
          </w:p>
        </w:tc>
        <w:tc>
          <w:tcPr>
            <w:tcW w:w="2298" w:type="dxa"/>
            <w:noWrap w:val="0"/>
            <w:vAlign w:val="center"/>
          </w:tcPr>
          <w:p>
            <w:pPr>
              <w:pStyle w:val="34"/>
              <w:bidi w:val="0"/>
            </w:pPr>
            <w:r>
              <w:t>颗粒物</w:t>
            </w:r>
          </w:p>
        </w:tc>
        <w:tc>
          <w:tcPr>
            <w:tcW w:w="3127" w:type="dxa"/>
            <w:noWrap w:val="0"/>
            <w:vAlign w:val="center"/>
          </w:tcPr>
          <w:p>
            <w:pPr>
              <w:pStyle w:val="34"/>
              <w:bidi w:val="0"/>
            </w:pPr>
            <w:r>
              <w:t>周界外浓度最高点</w:t>
            </w:r>
          </w:p>
        </w:tc>
        <w:tc>
          <w:tcPr>
            <w:tcW w:w="2481" w:type="dxa"/>
            <w:noWrap w:val="0"/>
            <w:vAlign w:val="center"/>
          </w:tcPr>
          <w:p>
            <w:pPr>
              <w:pStyle w:val="34"/>
              <w:bidi w:val="0"/>
            </w:pPr>
            <w:r>
              <w:t>1.0</w:t>
            </w:r>
          </w:p>
        </w:tc>
      </w:tr>
    </w:tbl>
    <w:p>
      <w:pPr>
        <w:pStyle w:val="7"/>
        <w:bidi w:val="0"/>
        <w:rPr>
          <w:rFonts w:hint="default"/>
          <w:lang w:val="en-US" w:eastAsia="zh-CN"/>
        </w:rPr>
      </w:pPr>
      <w:r>
        <w:rPr>
          <w:rFonts w:hint="eastAsia"/>
          <w:lang w:val="en-US" w:eastAsia="zh-CN"/>
        </w:rPr>
        <w:t>1.8.2.1.2运营期</w:t>
      </w:r>
    </w:p>
    <w:p>
      <w:pPr>
        <w:bidi w:val="0"/>
        <w:rPr>
          <w:rFonts w:hint="default"/>
        </w:rPr>
      </w:pPr>
      <w:r>
        <w:t>本项目</w:t>
      </w:r>
      <w:r>
        <w:rPr>
          <w:rFonts w:hint="default"/>
        </w:rPr>
        <w:t>运营期</w:t>
      </w:r>
      <w:r>
        <w:rPr>
          <w:rFonts w:hint="eastAsia"/>
          <w:lang w:eastAsia="zh-CN"/>
        </w:rPr>
        <w:t>生产过程产生的工艺废气</w:t>
      </w:r>
      <w:r>
        <w:rPr>
          <w:rFonts w:hint="default"/>
          <w:lang w:eastAsia="zh-CN"/>
        </w:rPr>
        <w:t>执行</w:t>
      </w:r>
      <w:r>
        <w:rPr>
          <w:rFonts w:hint="default"/>
        </w:rPr>
        <w:t>《大气污染物综合排放标准》（GB16297-1996）</w:t>
      </w:r>
      <w:r>
        <w:rPr>
          <w:rFonts w:hint="eastAsia"/>
          <w:lang w:eastAsia="zh-CN"/>
        </w:rPr>
        <w:t>表</w:t>
      </w:r>
      <w:r>
        <w:rPr>
          <w:rFonts w:hint="eastAsia"/>
          <w:lang w:val="en-US" w:eastAsia="zh-CN"/>
        </w:rPr>
        <w:t>2排放限值</w:t>
      </w:r>
      <w:r>
        <w:rPr>
          <w:rFonts w:hint="eastAsia"/>
          <w:lang w:eastAsia="zh-CN"/>
        </w:rPr>
        <w:t>，</w:t>
      </w:r>
      <w:r>
        <w:rPr>
          <w:rFonts w:hint="eastAsia"/>
          <w:lang w:val="en-US" w:eastAsia="zh-CN"/>
        </w:rPr>
        <w:t>固体废物（危废）</w:t>
      </w:r>
      <w:r>
        <w:rPr>
          <w:rFonts w:hint="default"/>
          <w:lang w:eastAsia="zh-CN"/>
        </w:rPr>
        <w:t>焚烧炉</w:t>
      </w:r>
      <w:r>
        <w:rPr>
          <w:rFonts w:hint="default"/>
        </w:rPr>
        <w:t>烟气污染物排放执行《</w:t>
      </w:r>
      <w:r>
        <w:rPr>
          <w:rFonts w:hint="eastAsia"/>
          <w:lang w:eastAsia="zh-CN"/>
        </w:rPr>
        <w:t>危险废物</w:t>
      </w:r>
      <w:r>
        <w:rPr>
          <w:rFonts w:hint="default"/>
        </w:rPr>
        <w:t>焚烧污染物控制标准》（GB1848</w:t>
      </w:r>
      <w:r>
        <w:rPr>
          <w:rFonts w:hint="eastAsia"/>
          <w:lang w:val="en-US" w:eastAsia="zh-CN"/>
        </w:rPr>
        <w:t>4</w:t>
      </w:r>
      <w:r>
        <w:rPr>
          <w:rFonts w:hint="default"/>
        </w:rPr>
        <w:t>-2</w:t>
      </w:r>
      <w:r>
        <w:rPr>
          <w:rFonts w:hint="eastAsia"/>
          <w:lang w:val="en-US" w:eastAsia="zh-CN"/>
        </w:rPr>
        <w:t>020</w:t>
      </w:r>
      <w:r>
        <w:rPr>
          <w:rFonts w:hint="default"/>
        </w:rPr>
        <w:t>）；</w:t>
      </w:r>
      <w:r>
        <w:rPr>
          <w:rFonts w:hint="eastAsia"/>
          <w:lang w:eastAsia="zh-CN"/>
        </w:rPr>
        <w:t>污水处理站</w:t>
      </w:r>
      <w:r>
        <w:rPr>
          <w:rFonts w:hint="default"/>
        </w:rPr>
        <w:t>排放</w:t>
      </w:r>
      <w:r>
        <w:rPr>
          <w:rFonts w:hint="default"/>
          <w:lang w:eastAsia="zh-CN"/>
        </w:rPr>
        <w:t>的</w:t>
      </w:r>
      <w:r>
        <w:rPr>
          <w:rFonts w:hint="default"/>
        </w:rPr>
        <w:t>恶臭污染物执行《恶臭污染物排放标准》（GB14554-93）</w:t>
      </w:r>
      <w:r>
        <w:rPr>
          <w:rFonts w:hint="default"/>
          <w:lang w:eastAsia="zh-CN"/>
        </w:rPr>
        <w:t>表</w:t>
      </w:r>
      <w:r>
        <w:rPr>
          <w:rFonts w:hint="default"/>
          <w:lang w:val="en-US" w:eastAsia="zh-CN"/>
        </w:rPr>
        <w:t>1</w:t>
      </w:r>
      <w:r>
        <w:rPr>
          <w:rFonts w:hint="default"/>
          <w:lang w:eastAsia="zh-CN"/>
        </w:rPr>
        <w:t>无组织厂界</w:t>
      </w:r>
      <w:r>
        <w:rPr>
          <w:rFonts w:hint="default"/>
          <w:lang w:val="en-US" w:eastAsia="zh-CN"/>
        </w:rPr>
        <w:t>二级</w:t>
      </w:r>
      <w:r>
        <w:rPr>
          <w:rFonts w:hint="default"/>
          <w:lang w:eastAsia="zh-CN"/>
        </w:rPr>
        <w:t>标准限</w:t>
      </w:r>
      <w:r>
        <w:rPr>
          <w:rFonts w:hint="eastAsia"/>
          <w:lang w:eastAsia="zh-CN"/>
        </w:rPr>
        <w:t>；</w:t>
      </w:r>
      <w:r>
        <w:rPr>
          <w:rFonts w:hint="eastAsia"/>
          <w:lang w:val="en-US" w:eastAsia="zh-CN"/>
        </w:rPr>
        <w:t>挥发性有机物无组织排放执行《挥发性有机物无组织排放控制标准》（GB37822-2019）</w:t>
      </w:r>
      <w:r>
        <w:rPr>
          <w:rFonts w:hint="eastAsia"/>
          <w:lang w:eastAsia="zh-CN"/>
        </w:rPr>
        <w:t>。</w:t>
      </w:r>
      <w:r>
        <w:rPr>
          <w:rFonts w:hint="default"/>
          <w:lang w:val="en-US" w:eastAsia="zh-CN"/>
        </w:rPr>
        <w:t>标准值见表</w:t>
      </w:r>
      <w:r>
        <w:rPr>
          <w:rFonts w:hint="default"/>
        </w:rPr>
        <w:t>1.</w:t>
      </w:r>
      <w:r>
        <w:rPr>
          <w:rFonts w:hint="eastAsia"/>
          <w:lang w:val="en-US" w:eastAsia="zh-CN"/>
        </w:rPr>
        <w:t>8</w:t>
      </w:r>
      <w:r>
        <w:rPr>
          <w:rFonts w:hint="default"/>
        </w:rPr>
        <w:t>-</w:t>
      </w:r>
      <w:r>
        <w:rPr>
          <w:rFonts w:hint="eastAsia"/>
          <w:lang w:val="en-US" w:eastAsia="zh-CN"/>
        </w:rPr>
        <w:t>6</w:t>
      </w:r>
      <w:r>
        <w:rPr>
          <w:rFonts w:hint="default"/>
        </w:rPr>
        <w:t>。</w:t>
      </w:r>
    </w:p>
    <w:p>
      <w:pPr>
        <w:pStyle w:val="2"/>
        <w:rPr>
          <w:rFonts w:hint="default"/>
        </w:rPr>
      </w:pPr>
    </w:p>
    <w:p>
      <w:pPr>
        <w:pStyle w:val="2"/>
        <w:rPr>
          <w:rFonts w:hint="default"/>
        </w:rPr>
      </w:pPr>
    </w:p>
    <w:p>
      <w:pPr>
        <w:pStyle w:val="2"/>
        <w:rPr>
          <w:rFonts w:hint="eastAsia"/>
          <w:lang w:val="en-US" w:eastAsia="zh-CN"/>
        </w:rPr>
      </w:pPr>
    </w:p>
    <w:p>
      <w:pPr>
        <w:pStyle w:val="32"/>
        <w:bidi w:val="0"/>
        <w:rPr>
          <w:rFonts w:hint="default"/>
          <w:lang w:val="en-US" w:eastAsia="zh-CN"/>
        </w:rPr>
      </w:pPr>
    </w:p>
    <w:p>
      <w:pPr>
        <w:pStyle w:val="32"/>
        <w:bidi w:val="0"/>
        <w:rPr>
          <w:rFonts w:hint="default"/>
          <w:lang w:val="en-US" w:eastAsia="zh-CN"/>
        </w:rPr>
      </w:pPr>
    </w:p>
    <w:p>
      <w:pPr>
        <w:pStyle w:val="32"/>
        <w:bidi w:val="0"/>
        <w:rPr>
          <w:rFonts w:hint="default"/>
          <w:lang w:val="en-US" w:eastAsia="zh-CN"/>
        </w:rPr>
      </w:pPr>
    </w:p>
    <w:p>
      <w:pPr>
        <w:pStyle w:val="32"/>
        <w:bidi w:val="0"/>
        <w:rPr>
          <w:rFonts w:hint="default"/>
          <w:lang w:val="en-US" w:eastAsia="zh-CN"/>
        </w:rPr>
      </w:pPr>
    </w:p>
    <w:p>
      <w:pPr>
        <w:rPr>
          <w:rFonts w:hint="default"/>
          <w:lang w:val="en-US" w:eastAsia="zh-CN"/>
        </w:rPr>
      </w:pPr>
    </w:p>
    <w:p>
      <w:pPr>
        <w:pStyle w:val="32"/>
        <w:bidi w:val="0"/>
        <w:rPr>
          <w:rFonts w:hint="default"/>
          <w:lang w:val="en-US" w:eastAsia="zh-CN"/>
        </w:rPr>
      </w:pPr>
      <w:r>
        <w:rPr>
          <w:rFonts w:hint="default"/>
          <w:lang w:val="en-US" w:eastAsia="zh-CN"/>
        </w:rPr>
        <w:t>表1.</w:t>
      </w:r>
      <w:r>
        <w:rPr>
          <w:rFonts w:hint="eastAsia"/>
          <w:lang w:val="en-US" w:eastAsia="zh-CN"/>
        </w:rPr>
        <w:t>8</w:t>
      </w:r>
      <w:r>
        <w:rPr>
          <w:rFonts w:hint="default"/>
          <w:lang w:val="en-US" w:eastAsia="zh-CN"/>
        </w:rPr>
        <w:t>-</w:t>
      </w:r>
      <w:r>
        <w:rPr>
          <w:rFonts w:hint="eastAsia"/>
          <w:lang w:val="en-US" w:eastAsia="zh-CN"/>
        </w:rPr>
        <w:t xml:space="preserve">6 </w:t>
      </w:r>
      <w:r>
        <w:rPr>
          <w:rFonts w:hint="default"/>
          <w:lang w:val="en-US" w:eastAsia="zh-CN"/>
        </w:rPr>
        <w:t xml:space="preserve"> 大气污染物排放标准（摘录）</w:t>
      </w:r>
    </w:p>
    <w:tbl>
      <w:tblPr>
        <w:tblStyle w:val="2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787"/>
        <w:gridCol w:w="1704"/>
        <w:gridCol w:w="1523"/>
        <w:gridCol w:w="1750"/>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411" w:type="pct"/>
            <w:vMerge w:val="restart"/>
            <w:shd w:val="clear" w:color="D7D7D7" w:fill="auto"/>
            <w:noWrap w:val="0"/>
            <w:vAlign w:val="center"/>
          </w:tcPr>
          <w:p>
            <w:pPr>
              <w:pStyle w:val="34"/>
              <w:bidi w:val="0"/>
              <w:rPr>
                <w:rFonts w:hint="default"/>
                <w:b/>
                <w:bCs/>
                <w:lang w:val="en-US" w:eastAsia="zh-CN"/>
              </w:rPr>
            </w:pPr>
            <w:r>
              <w:rPr>
                <w:rFonts w:hint="default"/>
                <w:b/>
                <w:bCs/>
                <w:lang w:val="en-US" w:eastAsia="zh-CN"/>
              </w:rPr>
              <w:t>序号</w:t>
            </w:r>
          </w:p>
        </w:tc>
        <w:tc>
          <w:tcPr>
            <w:tcW w:w="968" w:type="pct"/>
            <w:vMerge w:val="restart"/>
            <w:shd w:val="clear" w:color="D7D7D7" w:fill="auto"/>
            <w:noWrap w:val="0"/>
            <w:vAlign w:val="center"/>
          </w:tcPr>
          <w:p>
            <w:pPr>
              <w:pStyle w:val="34"/>
              <w:bidi w:val="0"/>
              <w:rPr>
                <w:rFonts w:hint="default"/>
                <w:b/>
                <w:bCs/>
                <w:lang w:val="en-US" w:eastAsia="zh-CN"/>
              </w:rPr>
            </w:pPr>
            <w:r>
              <w:rPr>
                <w:rFonts w:hint="default"/>
                <w:b/>
                <w:bCs/>
                <w:lang w:val="en-US" w:eastAsia="zh-CN"/>
              </w:rPr>
              <w:t>污染物项目</w:t>
            </w:r>
          </w:p>
        </w:tc>
        <w:tc>
          <w:tcPr>
            <w:tcW w:w="1749" w:type="pct"/>
            <w:gridSpan w:val="2"/>
            <w:shd w:val="clear" w:color="D7D7D7" w:fill="auto"/>
            <w:noWrap w:val="0"/>
            <w:vAlign w:val="center"/>
          </w:tcPr>
          <w:p>
            <w:pPr>
              <w:pStyle w:val="34"/>
              <w:bidi w:val="0"/>
              <w:rPr>
                <w:rFonts w:hint="default"/>
                <w:b/>
                <w:bCs/>
                <w:lang w:val="en-US" w:eastAsia="zh-CN"/>
              </w:rPr>
            </w:pPr>
            <w:r>
              <w:rPr>
                <w:rFonts w:hint="eastAsia"/>
                <w:b/>
                <w:bCs/>
                <w:lang w:val="en-US" w:eastAsia="zh-CN"/>
              </w:rPr>
              <w:t>有组织</w:t>
            </w:r>
          </w:p>
        </w:tc>
        <w:tc>
          <w:tcPr>
            <w:tcW w:w="948" w:type="pct"/>
            <w:shd w:val="clear" w:color="D7D7D7" w:fill="auto"/>
            <w:noWrap w:val="0"/>
            <w:vAlign w:val="center"/>
          </w:tcPr>
          <w:p>
            <w:pPr>
              <w:pStyle w:val="34"/>
              <w:bidi w:val="0"/>
              <w:rPr>
                <w:rFonts w:hint="default"/>
                <w:b/>
                <w:bCs/>
                <w:lang w:val="en-US" w:eastAsia="zh-CN"/>
              </w:rPr>
            </w:pPr>
            <w:r>
              <w:rPr>
                <w:rFonts w:hint="eastAsia"/>
                <w:b/>
                <w:bCs/>
                <w:lang w:val="en-US" w:eastAsia="zh-CN"/>
              </w:rPr>
              <w:t>无组织</w:t>
            </w:r>
          </w:p>
        </w:tc>
        <w:tc>
          <w:tcPr>
            <w:tcW w:w="921" w:type="pct"/>
            <w:vMerge w:val="restart"/>
            <w:shd w:val="clear" w:color="D7D7D7" w:fill="auto"/>
            <w:noWrap w:val="0"/>
            <w:vAlign w:val="center"/>
          </w:tcPr>
          <w:p>
            <w:pPr>
              <w:pStyle w:val="34"/>
              <w:bidi w:val="0"/>
              <w:rPr>
                <w:rFonts w:hint="eastAsia"/>
                <w:lang w:val="en-US" w:eastAsia="zh-CN"/>
              </w:rPr>
            </w:pPr>
            <w:r>
              <w:rPr>
                <w:rFonts w:hint="eastAsia"/>
                <w:b/>
                <w:bCs/>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411" w:type="pct"/>
            <w:vMerge w:val="continue"/>
            <w:shd w:val="clear" w:color="D7D7D7" w:fill="auto"/>
            <w:noWrap w:val="0"/>
            <w:vAlign w:val="center"/>
          </w:tcPr>
          <w:p>
            <w:pPr>
              <w:pStyle w:val="34"/>
              <w:bidi w:val="0"/>
              <w:rPr>
                <w:rFonts w:hint="default"/>
                <w:b/>
                <w:bCs/>
                <w:lang w:val="en-US" w:eastAsia="zh-CN"/>
              </w:rPr>
            </w:pPr>
          </w:p>
        </w:tc>
        <w:tc>
          <w:tcPr>
            <w:tcW w:w="968" w:type="pct"/>
            <w:vMerge w:val="continue"/>
            <w:shd w:val="clear" w:color="D7D7D7" w:fill="auto"/>
            <w:noWrap w:val="0"/>
            <w:vAlign w:val="center"/>
          </w:tcPr>
          <w:p>
            <w:pPr>
              <w:pStyle w:val="34"/>
              <w:bidi w:val="0"/>
              <w:rPr>
                <w:rFonts w:hint="default"/>
                <w:b/>
                <w:bCs/>
                <w:lang w:val="en-US" w:eastAsia="zh-CN"/>
              </w:rPr>
            </w:pPr>
          </w:p>
        </w:tc>
        <w:tc>
          <w:tcPr>
            <w:tcW w:w="923" w:type="pct"/>
            <w:shd w:val="clear" w:color="D7D7D7" w:fill="auto"/>
            <w:noWrap w:val="0"/>
            <w:vAlign w:val="center"/>
          </w:tcPr>
          <w:p>
            <w:pPr>
              <w:pStyle w:val="34"/>
              <w:bidi w:val="0"/>
              <w:rPr>
                <w:rFonts w:hint="default"/>
                <w:b/>
                <w:bCs/>
                <w:lang w:val="en-US" w:eastAsia="zh-CN"/>
              </w:rPr>
            </w:pPr>
            <w:r>
              <w:rPr>
                <w:rFonts w:hint="eastAsia"/>
                <w:b/>
                <w:bCs/>
                <w:lang w:val="en-US" w:eastAsia="zh-CN"/>
              </w:rPr>
              <w:t>最高允许排放浓度mg/m</w:t>
            </w:r>
            <w:r>
              <w:rPr>
                <w:rFonts w:hint="eastAsia"/>
                <w:b/>
                <w:bCs/>
                <w:vertAlign w:val="superscript"/>
                <w:lang w:val="en-US" w:eastAsia="zh-CN"/>
              </w:rPr>
              <w:t>3</w:t>
            </w:r>
          </w:p>
        </w:tc>
        <w:tc>
          <w:tcPr>
            <w:tcW w:w="825" w:type="pct"/>
            <w:shd w:val="clear" w:color="D7D7D7" w:fill="auto"/>
            <w:noWrap w:val="0"/>
            <w:vAlign w:val="center"/>
          </w:tcPr>
          <w:p>
            <w:pPr>
              <w:pStyle w:val="34"/>
              <w:bidi w:val="0"/>
              <w:rPr>
                <w:rFonts w:hint="default"/>
                <w:b/>
                <w:bCs/>
                <w:lang w:val="en-US" w:eastAsia="zh-CN"/>
              </w:rPr>
            </w:pPr>
            <w:r>
              <w:rPr>
                <w:rFonts w:hint="eastAsia"/>
                <w:b/>
                <w:bCs/>
                <w:lang w:val="en-US" w:eastAsia="zh-CN"/>
              </w:rPr>
              <w:t>最高允许排放速率kg/h</w:t>
            </w:r>
          </w:p>
        </w:tc>
        <w:tc>
          <w:tcPr>
            <w:tcW w:w="948" w:type="pct"/>
            <w:shd w:val="clear" w:color="D7D7D7" w:fill="auto"/>
            <w:noWrap w:val="0"/>
            <w:vAlign w:val="center"/>
          </w:tcPr>
          <w:p>
            <w:pPr>
              <w:pStyle w:val="34"/>
              <w:bidi w:val="0"/>
              <w:rPr>
                <w:rFonts w:hint="default"/>
                <w:b/>
                <w:bCs/>
                <w:lang w:val="en-US" w:eastAsia="zh-CN"/>
              </w:rPr>
            </w:pPr>
            <w:r>
              <w:rPr>
                <w:rFonts w:hint="eastAsia"/>
                <w:b/>
                <w:bCs/>
                <w:lang w:val="en-US" w:eastAsia="zh-CN"/>
              </w:rPr>
              <w:t>无组织排放监控浓度限值mg/m</w:t>
            </w:r>
            <w:r>
              <w:rPr>
                <w:rFonts w:hint="eastAsia"/>
                <w:b/>
                <w:bCs/>
                <w:vertAlign w:val="superscript"/>
                <w:lang w:val="en-US" w:eastAsia="zh-CN"/>
              </w:rPr>
              <w:t>3</w:t>
            </w:r>
          </w:p>
        </w:tc>
        <w:tc>
          <w:tcPr>
            <w:tcW w:w="921" w:type="pct"/>
            <w:vMerge w:val="continue"/>
            <w:shd w:val="clear" w:color="D7D7D7" w:fill="auto"/>
            <w:noWrap w:val="0"/>
            <w:vAlign w:val="center"/>
          </w:tcPr>
          <w:p>
            <w:pPr>
              <w:pStyle w:val="34"/>
              <w:bidi w:val="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11" w:type="pct"/>
            <w:shd w:val="clear" w:color="D7D7D7" w:fill="auto"/>
            <w:noWrap w:val="0"/>
            <w:vAlign w:val="center"/>
          </w:tcPr>
          <w:p>
            <w:pPr>
              <w:pStyle w:val="34"/>
              <w:bidi w:val="0"/>
              <w:rPr>
                <w:rFonts w:hint="default"/>
                <w:b w:val="0"/>
                <w:bCs w:val="0"/>
                <w:lang w:val="en-US" w:eastAsia="zh-CN"/>
              </w:rPr>
            </w:pPr>
            <w:r>
              <w:rPr>
                <w:rFonts w:hint="eastAsia"/>
                <w:b w:val="0"/>
                <w:bCs w:val="0"/>
                <w:lang w:val="en-US" w:eastAsia="zh-CN"/>
              </w:rPr>
              <w:t>1</w:t>
            </w:r>
          </w:p>
        </w:tc>
        <w:tc>
          <w:tcPr>
            <w:tcW w:w="968" w:type="pct"/>
            <w:shd w:val="clear" w:color="D7D7D7" w:fill="auto"/>
            <w:noWrap w:val="0"/>
            <w:vAlign w:val="center"/>
          </w:tcPr>
          <w:p>
            <w:pPr>
              <w:pStyle w:val="34"/>
              <w:bidi w:val="0"/>
              <w:rPr>
                <w:rFonts w:hint="default"/>
                <w:b w:val="0"/>
                <w:bCs w:val="0"/>
                <w:lang w:val="en-US" w:eastAsia="zh-CN"/>
              </w:rPr>
            </w:pPr>
            <w:r>
              <w:rPr>
                <w:rFonts w:hint="default"/>
                <w:b w:val="0"/>
                <w:bCs w:val="0"/>
                <w:lang w:val="en-US" w:eastAsia="zh-CN"/>
              </w:rPr>
              <w:t>二氧化硫</w:t>
            </w:r>
          </w:p>
        </w:tc>
        <w:tc>
          <w:tcPr>
            <w:tcW w:w="923" w:type="pct"/>
            <w:shd w:val="clear" w:color="D7D7D7" w:fill="auto"/>
            <w:noWrap w:val="0"/>
            <w:vAlign w:val="center"/>
          </w:tcPr>
          <w:p>
            <w:pPr>
              <w:pStyle w:val="34"/>
              <w:bidi w:val="0"/>
              <w:rPr>
                <w:rFonts w:hint="default"/>
                <w:b w:val="0"/>
                <w:bCs w:val="0"/>
                <w:lang w:val="en-US" w:eastAsia="zh-CN"/>
              </w:rPr>
            </w:pPr>
            <w:r>
              <w:rPr>
                <w:rFonts w:hint="eastAsia"/>
                <w:b w:val="0"/>
                <w:bCs w:val="0"/>
                <w:lang w:val="en-US" w:eastAsia="zh-CN"/>
              </w:rPr>
              <w:t>550</w:t>
            </w:r>
          </w:p>
        </w:tc>
        <w:tc>
          <w:tcPr>
            <w:tcW w:w="825" w:type="pct"/>
            <w:shd w:val="clear" w:color="D7D7D7" w:fill="auto"/>
            <w:noWrap w:val="0"/>
            <w:vAlign w:val="center"/>
          </w:tcPr>
          <w:p>
            <w:pPr>
              <w:pStyle w:val="34"/>
              <w:bidi w:val="0"/>
              <w:rPr>
                <w:rFonts w:hint="default"/>
                <w:b w:val="0"/>
                <w:bCs w:val="0"/>
                <w:lang w:val="en-US" w:eastAsia="zh-CN"/>
              </w:rPr>
            </w:pPr>
            <w:r>
              <w:rPr>
                <w:rFonts w:hint="eastAsia"/>
                <w:b w:val="0"/>
                <w:bCs w:val="0"/>
                <w:lang w:val="en-US" w:eastAsia="zh-CN"/>
              </w:rPr>
              <w:t>2.6</w:t>
            </w:r>
          </w:p>
        </w:tc>
        <w:tc>
          <w:tcPr>
            <w:tcW w:w="948" w:type="pct"/>
            <w:shd w:val="clear" w:color="D7D7D7" w:fill="auto"/>
            <w:noWrap w:val="0"/>
            <w:vAlign w:val="center"/>
          </w:tcPr>
          <w:p>
            <w:pPr>
              <w:pStyle w:val="34"/>
              <w:bidi w:val="0"/>
              <w:rPr>
                <w:rFonts w:hint="default"/>
                <w:b w:val="0"/>
                <w:bCs w:val="0"/>
                <w:lang w:val="en-US" w:eastAsia="zh-CN"/>
              </w:rPr>
            </w:pPr>
            <w:r>
              <w:rPr>
                <w:rFonts w:hint="eastAsia"/>
                <w:b w:val="0"/>
                <w:bCs w:val="0"/>
                <w:lang w:val="en-US" w:eastAsia="zh-CN"/>
              </w:rPr>
              <w:t>0.4</w:t>
            </w:r>
          </w:p>
        </w:tc>
        <w:tc>
          <w:tcPr>
            <w:tcW w:w="921" w:type="pct"/>
            <w:vMerge w:val="restart"/>
            <w:shd w:val="clear" w:color="D7D7D7" w:fill="auto"/>
            <w:noWrap w:val="0"/>
            <w:vAlign w:val="center"/>
          </w:tcPr>
          <w:p>
            <w:pPr>
              <w:pStyle w:val="34"/>
              <w:bidi w:val="0"/>
              <w:rPr>
                <w:rFonts w:hint="eastAsia"/>
                <w:lang w:val="en-US" w:eastAsia="zh-CN"/>
              </w:rPr>
            </w:pPr>
            <w:r>
              <w:t>《大气污染物综合排放标准》（GB16297-1996）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11" w:type="pct"/>
            <w:shd w:val="clear" w:color="D7D7D7" w:fill="auto"/>
            <w:noWrap w:val="0"/>
            <w:vAlign w:val="center"/>
          </w:tcPr>
          <w:p>
            <w:pPr>
              <w:pStyle w:val="34"/>
              <w:bidi w:val="0"/>
              <w:rPr>
                <w:rFonts w:hint="default"/>
                <w:lang w:val="en-US" w:eastAsia="zh-CN"/>
              </w:rPr>
            </w:pPr>
            <w:r>
              <w:rPr>
                <w:rFonts w:hint="eastAsia"/>
                <w:lang w:val="en-US" w:eastAsia="zh-CN"/>
              </w:rPr>
              <w:t>2</w:t>
            </w:r>
          </w:p>
        </w:tc>
        <w:tc>
          <w:tcPr>
            <w:tcW w:w="968" w:type="pct"/>
            <w:shd w:val="clear" w:color="D7D7D7" w:fill="auto"/>
            <w:noWrap w:val="0"/>
            <w:vAlign w:val="center"/>
          </w:tcPr>
          <w:p>
            <w:pPr>
              <w:pStyle w:val="34"/>
              <w:bidi w:val="0"/>
              <w:rPr>
                <w:rFonts w:hint="default"/>
                <w:lang w:val="en-US" w:eastAsia="zh-CN"/>
              </w:rPr>
            </w:pPr>
            <w:r>
              <w:rPr>
                <w:rFonts w:hint="default"/>
                <w:lang w:val="en-US" w:eastAsia="zh-CN"/>
              </w:rPr>
              <w:t>氮氧化物</w:t>
            </w:r>
          </w:p>
        </w:tc>
        <w:tc>
          <w:tcPr>
            <w:tcW w:w="923" w:type="pct"/>
            <w:shd w:val="clear" w:color="D7D7D7" w:fill="auto"/>
            <w:noWrap w:val="0"/>
            <w:vAlign w:val="center"/>
          </w:tcPr>
          <w:p>
            <w:pPr>
              <w:pStyle w:val="34"/>
              <w:bidi w:val="0"/>
              <w:rPr>
                <w:rFonts w:hint="default"/>
                <w:lang w:val="en-US" w:eastAsia="zh-CN"/>
              </w:rPr>
            </w:pPr>
            <w:r>
              <w:rPr>
                <w:rFonts w:hint="eastAsia"/>
                <w:lang w:val="en-US" w:eastAsia="zh-CN"/>
              </w:rPr>
              <w:t>240</w:t>
            </w:r>
          </w:p>
        </w:tc>
        <w:tc>
          <w:tcPr>
            <w:tcW w:w="825" w:type="pct"/>
            <w:shd w:val="clear" w:color="D7D7D7" w:fill="auto"/>
            <w:noWrap w:val="0"/>
            <w:vAlign w:val="center"/>
          </w:tcPr>
          <w:p>
            <w:pPr>
              <w:pStyle w:val="34"/>
              <w:bidi w:val="0"/>
              <w:rPr>
                <w:rFonts w:hint="default"/>
                <w:lang w:val="en-US" w:eastAsia="zh-CN"/>
              </w:rPr>
            </w:pPr>
            <w:r>
              <w:rPr>
                <w:rFonts w:hint="eastAsia"/>
                <w:lang w:val="en-US" w:eastAsia="zh-CN"/>
              </w:rPr>
              <w:t>0.77</w:t>
            </w:r>
          </w:p>
        </w:tc>
        <w:tc>
          <w:tcPr>
            <w:tcW w:w="948" w:type="pct"/>
            <w:shd w:val="clear" w:color="D7D7D7" w:fill="auto"/>
            <w:noWrap w:val="0"/>
            <w:vAlign w:val="center"/>
          </w:tcPr>
          <w:p>
            <w:pPr>
              <w:pStyle w:val="34"/>
              <w:bidi w:val="0"/>
              <w:rPr>
                <w:rFonts w:hint="default"/>
                <w:lang w:val="en-US" w:eastAsia="zh-CN"/>
              </w:rPr>
            </w:pPr>
            <w:r>
              <w:rPr>
                <w:rFonts w:hint="eastAsia"/>
                <w:lang w:val="en-US" w:eastAsia="zh-CN"/>
              </w:rPr>
              <w:t>0.12</w:t>
            </w:r>
          </w:p>
        </w:tc>
        <w:tc>
          <w:tcPr>
            <w:tcW w:w="921" w:type="pct"/>
            <w:vMerge w:val="continue"/>
            <w:shd w:val="clear" w:color="D7D7D7" w:fill="auto"/>
            <w:noWrap w:val="0"/>
            <w:vAlign w:val="center"/>
          </w:tcPr>
          <w:p>
            <w:pPr>
              <w:pStyle w:val="34"/>
              <w:bidi w:val="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11" w:type="pct"/>
            <w:shd w:val="clear" w:color="D7D7D7" w:fill="auto"/>
            <w:noWrap w:val="0"/>
            <w:vAlign w:val="center"/>
          </w:tcPr>
          <w:p>
            <w:pPr>
              <w:pStyle w:val="34"/>
              <w:bidi w:val="0"/>
              <w:rPr>
                <w:rFonts w:hint="default"/>
                <w:lang w:val="en-US" w:eastAsia="zh-CN"/>
              </w:rPr>
            </w:pPr>
            <w:r>
              <w:rPr>
                <w:rFonts w:hint="eastAsia"/>
                <w:lang w:val="en-US" w:eastAsia="zh-CN"/>
              </w:rPr>
              <w:t>3</w:t>
            </w:r>
          </w:p>
        </w:tc>
        <w:tc>
          <w:tcPr>
            <w:tcW w:w="968" w:type="pct"/>
            <w:shd w:val="clear" w:color="D7D7D7" w:fill="auto"/>
            <w:noWrap w:val="0"/>
            <w:vAlign w:val="center"/>
          </w:tcPr>
          <w:p>
            <w:pPr>
              <w:pStyle w:val="34"/>
              <w:bidi w:val="0"/>
              <w:rPr>
                <w:rFonts w:hint="default"/>
                <w:lang w:val="en-US" w:eastAsia="zh-CN"/>
              </w:rPr>
            </w:pPr>
            <w:r>
              <w:rPr>
                <w:rFonts w:hint="default"/>
                <w:lang w:val="en-US" w:eastAsia="zh-CN"/>
              </w:rPr>
              <w:t>颗粒物</w:t>
            </w:r>
          </w:p>
        </w:tc>
        <w:tc>
          <w:tcPr>
            <w:tcW w:w="923" w:type="pct"/>
            <w:shd w:val="clear" w:color="D7D7D7" w:fill="auto"/>
            <w:noWrap w:val="0"/>
            <w:vAlign w:val="center"/>
          </w:tcPr>
          <w:p>
            <w:pPr>
              <w:pStyle w:val="34"/>
              <w:bidi w:val="0"/>
              <w:rPr>
                <w:rFonts w:hint="default"/>
                <w:lang w:val="en-US" w:eastAsia="zh-CN"/>
              </w:rPr>
            </w:pPr>
            <w:r>
              <w:rPr>
                <w:rFonts w:hint="eastAsia"/>
                <w:lang w:val="en-US" w:eastAsia="zh-CN"/>
              </w:rPr>
              <w:t>120</w:t>
            </w:r>
          </w:p>
        </w:tc>
        <w:tc>
          <w:tcPr>
            <w:tcW w:w="825" w:type="pct"/>
            <w:shd w:val="clear" w:color="D7D7D7" w:fill="auto"/>
            <w:noWrap w:val="0"/>
            <w:vAlign w:val="center"/>
          </w:tcPr>
          <w:p>
            <w:pPr>
              <w:pStyle w:val="34"/>
              <w:bidi w:val="0"/>
              <w:rPr>
                <w:rFonts w:hint="default"/>
                <w:lang w:val="en-US" w:eastAsia="zh-CN"/>
              </w:rPr>
            </w:pPr>
            <w:r>
              <w:rPr>
                <w:rFonts w:hint="eastAsia"/>
                <w:lang w:val="en-US" w:eastAsia="zh-CN"/>
              </w:rPr>
              <w:t>3.5</w:t>
            </w:r>
          </w:p>
        </w:tc>
        <w:tc>
          <w:tcPr>
            <w:tcW w:w="948" w:type="pct"/>
            <w:shd w:val="clear" w:color="D7D7D7" w:fill="auto"/>
            <w:noWrap w:val="0"/>
            <w:vAlign w:val="center"/>
          </w:tcPr>
          <w:p>
            <w:pPr>
              <w:pStyle w:val="34"/>
              <w:bidi w:val="0"/>
              <w:rPr>
                <w:rFonts w:hint="default"/>
                <w:lang w:val="en-US" w:eastAsia="zh-CN"/>
              </w:rPr>
            </w:pPr>
            <w:r>
              <w:rPr>
                <w:rFonts w:hint="eastAsia"/>
                <w:lang w:val="en-US" w:eastAsia="zh-CN"/>
              </w:rPr>
              <w:t>1.0</w:t>
            </w:r>
          </w:p>
        </w:tc>
        <w:tc>
          <w:tcPr>
            <w:tcW w:w="921" w:type="pct"/>
            <w:vMerge w:val="continue"/>
            <w:shd w:val="clear" w:color="D7D7D7" w:fill="auto"/>
            <w:noWrap w:val="0"/>
            <w:vAlign w:val="center"/>
          </w:tcPr>
          <w:p>
            <w:pPr>
              <w:pStyle w:val="34"/>
              <w:bidi w:val="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11" w:type="pct"/>
            <w:shd w:val="clear" w:color="D7D7D7" w:fill="auto"/>
            <w:noWrap w:val="0"/>
            <w:vAlign w:val="center"/>
          </w:tcPr>
          <w:p>
            <w:pPr>
              <w:pStyle w:val="34"/>
              <w:bidi w:val="0"/>
              <w:rPr>
                <w:rFonts w:hint="default"/>
                <w:lang w:val="en-US" w:eastAsia="zh-CN"/>
              </w:rPr>
            </w:pPr>
            <w:r>
              <w:rPr>
                <w:rFonts w:hint="eastAsia"/>
                <w:lang w:val="en-US" w:eastAsia="zh-CN"/>
              </w:rPr>
              <w:t>4</w:t>
            </w:r>
          </w:p>
        </w:tc>
        <w:tc>
          <w:tcPr>
            <w:tcW w:w="968" w:type="pct"/>
            <w:shd w:val="clear" w:color="D7D7D7" w:fill="auto"/>
            <w:noWrap w:val="0"/>
            <w:vAlign w:val="center"/>
          </w:tcPr>
          <w:p>
            <w:pPr>
              <w:pStyle w:val="34"/>
              <w:bidi w:val="0"/>
              <w:rPr>
                <w:rFonts w:hint="default"/>
                <w:lang w:val="en-US" w:eastAsia="zh-CN"/>
              </w:rPr>
            </w:pPr>
            <w:r>
              <w:rPr>
                <w:rFonts w:hint="default"/>
                <w:lang w:val="en-US" w:eastAsia="zh-CN"/>
              </w:rPr>
              <w:t>氯化氢</w:t>
            </w:r>
          </w:p>
        </w:tc>
        <w:tc>
          <w:tcPr>
            <w:tcW w:w="923" w:type="pct"/>
            <w:shd w:val="clear" w:color="D7D7D7" w:fill="auto"/>
            <w:noWrap w:val="0"/>
            <w:vAlign w:val="center"/>
          </w:tcPr>
          <w:p>
            <w:pPr>
              <w:pStyle w:val="34"/>
              <w:bidi w:val="0"/>
              <w:rPr>
                <w:rFonts w:hint="default"/>
                <w:lang w:val="en-US" w:eastAsia="zh-CN"/>
              </w:rPr>
            </w:pPr>
            <w:r>
              <w:rPr>
                <w:rFonts w:hint="eastAsia"/>
                <w:lang w:val="en-US" w:eastAsia="zh-CN"/>
              </w:rPr>
              <w:t>100</w:t>
            </w:r>
          </w:p>
        </w:tc>
        <w:tc>
          <w:tcPr>
            <w:tcW w:w="825" w:type="pct"/>
            <w:shd w:val="clear" w:color="D7D7D7" w:fill="auto"/>
            <w:noWrap w:val="0"/>
            <w:vAlign w:val="center"/>
          </w:tcPr>
          <w:p>
            <w:pPr>
              <w:pStyle w:val="34"/>
              <w:bidi w:val="0"/>
              <w:rPr>
                <w:rFonts w:hint="default"/>
                <w:lang w:val="en-US" w:eastAsia="zh-CN"/>
              </w:rPr>
            </w:pPr>
            <w:r>
              <w:rPr>
                <w:rFonts w:hint="eastAsia"/>
                <w:lang w:val="en-US" w:eastAsia="zh-CN"/>
              </w:rPr>
              <w:t>0.26</w:t>
            </w:r>
          </w:p>
        </w:tc>
        <w:tc>
          <w:tcPr>
            <w:tcW w:w="948" w:type="pct"/>
            <w:shd w:val="clear" w:color="D7D7D7" w:fill="auto"/>
            <w:noWrap w:val="0"/>
            <w:vAlign w:val="center"/>
          </w:tcPr>
          <w:p>
            <w:pPr>
              <w:pStyle w:val="34"/>
              <w:bidi w:val="0"/>
              <w:rPr>
                <w:rFonts w:hint="default"/>
                <w:lang w:val="en-US" w:eastAsia="zh-CN"/>
              </w:rPr>
            </w:pPr>
            <w:r>
              <w:rPr>
                <w:rFonts w:hint="eastAsia"/>
                <w:lang w:val="en-US" w:eastAsia="zh-CN"/>
              </w:rPr>
              <w:t>0.20</w:t>
            </w:r>
          </w:p>
        </w:tc>
        <w:tc>
          <w:tcPr>
            <w:tcW w:w="921" w:type="pct"/>
            <w:vMerge w:val="continue"/>
            <w:shd w:val="clear" w:color="D7D7D7" w:fill="auto"/>
            <w:noWrap w:val="0"/>
            <w:vAlign w:val="center"/>
          </w:tcPr>
          <w:p>
            <w:pPr>
              <w:pStyle w:val="34"/>
              <w:bidi w:val="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11" w:type="pct"/>
            <w:shd w:val="clear" w:color="D7D7D7" w:fill="auto"/>
            <w:noWrap w:val="0"/>
            <w:vAlign w:val="center"/>
          </w:tcPr>
          <w:p>
            <w:pPr>
              <w:pStyle w:val="34"/>
              <w:bidi w:val="0"/>
              <w:rPr>
                <w:rFonts w:hint="default"/>
                <w:lang w:val="en-US" w:eastAsia="zh-CN"/>
              </w:rPr>
            </w:pPr>
            <w:r>
              <w:rPr>
                <w:rFonts w:hint="eastAsia"/>
                <w:lang w:val="en-US" w:eastAsia="zh-CN"/>
              </w:rPr>
              <w:t>5</w:t>
            </w:r>
          </w:p>
        </w:tc>
        <w:tc>
          <w:tcPr>
            <w:tcW w:w="968" w:type="pct"/>
            <w:shd w:val="clear" w:color="D7D7D7" w:fill="auto"/>
            <w:noWrap w:val="0"/>
            <w:vAlign w:val="center"/>
          </w:tcPr>
          <w:p>
            <w:pPr>
              <w:pStyle w:val="34"/>
              <w:bidi w:val="0"/>
              <w:rPr>
                <w:rFonts w:hint="default"/>
                <w:lang w:val="en-US" w:eastAsia="zh-CN"/>
              </w:rPr>
            </w:pPr>
            <w:r>
              <w:rPr>
                <w:rFonts w:hint="eastAsia"/>
                <w:lang w:val="en-US" w:eastAsia="zh-CN"/>
              </w:rPr>
              <w:t>硫酸雾</w:t>
            </w:r>
          </w:p>
        </w:tc>
        <w:tc>
          <w:tcPr>
            <w:tcW w:w="923" w:type="pct"/>
            <w:shd w:val="clear" w:color="D7D7D7" w:fill="auto"/>
            <w:noWrap w:val="0"/>
            <w:vAlign w:val="center"/>
          </w:tcPr>
          <w:p>
            <w:pPr>
              <w:pStyle w:val="34"/>
              <w:bidi w:val="0"/>
              <w:rPr>
                <w:rFonts w:hint="default"/>
                <w:lang w:val="en-US" w:eastAsia="zh-CN"/>
              </w:rPr>
            </w:pPr>
            <w:r>
              <w:rPr>
                <w:rFonts w:hint="eastAsia"/>
                <w:lang w:val="en-US" w:eastAsia="zh-CN"/>
              </w:rPr>
              <w:t>45</w:t>
            </w:r>
          </w:p>
        </w:tc>
        <w:tc>
          <w:tcPr>
            <w:tcW w:w="825" w:type="pct"/>
            <w:shd w:val="clear" w:color="D7D7D7" w:fill="auto"/>
            <w:noWrap w:val="0"/>
            <w:vAlign w:val="center"/>
          </w:tcPr>
          <w:p>
            <w:pPr>
              <w:pStyle w:val="34"/>
              <w:bidi w:val="0"/>
              <w:rPr>
                <w:rFonts w:hint="default"/>
                <w:lang w:val="en-US" w:eastAsia="zh-CN"/>
              </w:rPr>
            </w:pPr>
            <w:r>
              <w:rPr>
                <w:rFonts w:hint="eastAsia"/>
                <w:lang w:val="en-US" w:eastAsia="zh-CN"/>
              </w:rPr>
              <w:t>1.5</w:t>
            </w:r>
          </w:p>
        </w:tc>
        <w:tc>
          <w:tcPr>
            <w:tcW w:w="948" w:type="pct"/>
            <w:shd w:val="clear" w:color="D7D7D7" w:fill="auto"/>
            <w:noWrap w:val="0"/>
            <w:vAlign w:val="center"/>
          </w:tcPr>
          <w:p>
            <w:pPr>
              <w:pStyle w:val="34"/>
              <w:bidi w:val="0"/>
              <w:rPr>
                <w:rFonts w:hint="default"/>
                <w:lang w:val="en-US" w:eastAsia="zh-CN"/>
              </w:rPr>
            </w:pPr>
            <w:r>
              <w:rPr>
                <w:rFonts w:hint="eastAsia"/>
                <w:lang w:val="en-US" w:eastAsia="zh-CN"/>
              </w:rPr>
              <w:t>1.2</w:t>
            </w:r>
          </w:p>
        </w:tc>
        <w:tc>
          <w:tcPr>
            <w:tcW w:w="921" w:type="pct"/>
            <w:vMerge w:val="continue"/>
            <w:shd w:val="clear" w:color="D7D7D7" w:fill="auto"/>
            <w:noWrap w:val="0"/>
            <w:vAlign w:val="center"/>
          </w:tcPr>
          <w:p>
            <w:pPr>
              <w:pStyle w:val="34"/>
              <w:bidi w:val="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11" w:type="pct"/>
            <w:shd w:val="clear" w:color="D7D7D7" w:fill="auto"/>
            <w:noWrap w:val="0"/>
            <w:vAlign w:val="center"/>
          </w:tcPr>
          <w:p>
            <w:pPr>
              <w:pStyle w:val="34"/>
              <w:bidi w:val="0"/>
              <w:rPr>
                <w:rFonts w:hint="default"/>
                <w:lang w:val="en-US" w:eastAsia="zh-CN"/>
              </w:rPr>
            </w:pPr>
            <w:r>
              <w:rPr>
                <w:rFonts w:hint="eastAsia"/>
                <w:lang w:val="en-US" w:eastAsia="zh-CN"/>
              </w:rPr>
              <w:t>6</w:t>
            </w:r>
          </w:p>
        </w:tc>
        <w:tc>
          <w:tcPr>
            <w:tcW w:w="968" w:type="pct"/>
            <w:shd w:val="clear" w:color="D7D7D7" w:fill="auto"/>
            <w:noWrap w:val="0"/>
            <w:vAlign w:val="center"/>
          </w:tcPr>
          <w:p>
            <w:pPr>
              <w:pStyle w:val="34"/>
              <w:bidi w:val="0"/>
              <w:rPr>
                <w:rFonts w:hint="default"/>
                <w:lang w:val="en-US" w:eastAsia="zh-CN"/>
              </w:rPr>
            </w:pPr>
            <w:r>
              <w:t>氯气</w:t>
            </w:r>
          </w:p>
        </w:tc>
        <w:tc>
          <w:tcPr>
            <w:tcW w:w="923" w:type="pct"/>
            <w:shd w:val="clear" w:color="D7D7D7" w:fill="auto"/>
            <w:noWrap w:val="0"/>
            <w:vAlign w:val="center"/>
          </w:tcPr>
          <w:p>
            <w:pPr>
              <w:pStyle w:val="34"/>
              <w:bidi w:val="0"/>
              <w:rPr>
                <w:rFonts w:hint="default"/>
                <w:lang w:val="en-US" w:eastAsia="zh-CN"/>
              </w:rPr>
            </w:pPr>
            <w:r>
              <w:rPr>
                <w:rFonts w:hint="eastAsia"/>
                <w:lang w:val="en-US" w:eastAsia="zh-CN"/>
              </w:rPr>
              <w:t>65</w:t>
            </w:r>
          </w:p>
        </w:tc>
        <w:tc>
          <w:tcPr>
            <w:tcW w:w="825" w:type="pct"/>
            <w:shd w:val="clear" w:color="D7D7D7" w:fill="auto"/>
            <w:noWrap w:val="0"/>
            <w:vAlign w:val="center"/>
          </w:tcPr>
          <w:p>
            <w:pPr>
              <w:pStyle w:val="34"/>
              <w:bidi w:val="0"/>
              <w:rPr>
                <w:rFonts w:hint="default"/>
                <w:lang w:val="en-US" w:eastAsia="zh-CN"/>
              </w:rPr>
            </w:pPr>
            <w:r>
              <w:rPr>
                <w:rFonts w:hint="eastAsia"/>
                <w:lang w:val="en-US" w:eastAsia="zh-CN"/>
              </w:rPr>
              <w:t>0.52</w:t>
            </w:r>
          </w:p>
        </w:tc>
        <w:tc>
          <w:tcPr>
            <w:tcW w:w="948" w:type="pct"/>
            <w:shd w:val="clear" w:color="D7D7D7" w:fill="auto"/>
            <w:noWrap w:val="0"/>
            <w:vAlign w:val="center"/>
          </w:tcPr>
          <w:p>
            <w:pPr>
              <w:pStyle w:val="34"/>
              <w:bidi w:val="0"/>
              <w:rPr>
                <w:rFonts w:hint="default"/>
                <w:lang w:val="en-US" w:eastAsia="zh-CN"/>
              </w:rPr>
            </w:pPr>
            <w:r>
              <w:rPr>
                <w:rFonts w:hint="eastAsia"/>
                <w:lang w:val="en-US" w:eastAsia="zh-CN"/>
              </w:rPr>
              <w:t>0.40</w:t>
            </w:r>
          </w:p>
        </w:tc>
        <w:tc>
          <w:tcPr>
            <w:tcW w:w="921" w:type="pct"/>
            <w:vMerge w:val="continue"/>
            <w:shd w:val="clear" w:color="D7D7D7" w:fill="auto"/>
            <w:noWrap w:val="0"/>
            <w:vAlign w:val="center"/>
          </w:tcPr>
          <w:p>
            <w:pPr>
              <w:pStyle w:val="34"/>
              <w:bidi w:val="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11" w:type="pct"/>
            <w:shd w:val="clear" w:color="D7D7D7" w:fill="auto"/>
            <w:noWrap w:val="0"/>
            <w:vAlign w:val="center"/>
          </w:tcPr>
          <w:p>
            <w:pPr>
              <w:pStyle w:val="34"/>
              <w:bidi w:val="0"/>
              <w:rPr>
                <w:rFonts w:hint="default"/>
                <w:lang w:val="en-US" w:eastAsia="zh-CN"/>
              </w:rPr>
            </w:pPr>
            <w:r>
              <w:rPr>
                <w:rFonts w:hint="eastAsia"/>
                <w:lang w:val="en-US" w:eastAsia="zh-CN"/>
              </w:rPr>
              <w:t>7</w:t>
            </w:r>
          </w:p>
        </w:tc>
        <w:tc>
          <w:tcPr>
            <w:tcW w:w="968" w:type="pct"/>
            <w:shd w:val="clear" w:color="D7D7D7" w:fill="auto"/>
            <w:noWrap w:val="0"/>
            <w:vAlign w:val="center"/>
          </w:tcPr>
          <w:p>
            <w:pPr>
              <w:pStyle w:val="34"/>
              <w:bidi w:val="0"/>
              <w:rPr>
                <w:rFonts w:hint="eastAsia"/>
                <w:lang w:eastAsia="zh-CN"/>
              </w:rPr>
            </w:pPr>
            <w:r>
              <w:rPr>
                <w:rFonts w:hint="eastAsia"/>
                <w:lang w:eastAsia="zh-CN"/>
              </w:rPr>
              <w:t>苯</w:t>
            </w:r>
          </w:p>
        </w:tc>
        <w:tc>
          <w:tcPr>
            <w:tcW w:w="923" w:type="pct"/>
            <w:shd w:val="clear" w:color="D7D7D7" w:fill="auto"/>
            <w:noWrap w:val="0"/>
            <w:vAlign w:val="center"/>
          </w:tcPr>
          <w:p>
            <w:pPr>
              <w:pStyle w:val="34"/>
              <w:bidi w:val="0"/>
              <w:rPr>
                <w:rFonts w:hint="default"/>
                <w:lang w:val="en-US" w:eastAsia="zh-CN"/>
              </w:rPr>
            </w:pPr>
            <w:r>
              <w:rPr>
                <w:rFonts w:hint="eastAsia"/>
                <w:lang w:val="en-US" w:eastAsia="zh-CN"/>
              </w:rPr>
              <w:t>12</w:t>
            </w:r>
          </w:p>
        </w:tc>
        <w:tc>
          <w:tcPr>
            <w:tcW w:w="825" w:type="pct"/>
            <w:shd w:val="clear" w:color="D7D7D7" w:fill="auto"/>
            <w:noWrap w:val="0"/>
            <w:vAlign w:val="center"/>
          </w:tcPr>
          <w:p>
            <w:pPr>
              <w:pStyle w:val="34"/>
              <w:bidi w:val="0"/>
              <w:rPr>
                <w:rFonts w:hint="default"/>
                <w:lang w:val="en-US" w:eastAsia="zh-CN"/>
              </w:rPr>
            </w:pPr>
            <w:r>
              <w:rPr>
                <w:rFonts w:hint="eastAsia"/>
                <w:lang w:val="en-US" w:eastAsia="zh-CN"/>
              </w:rPr>
              <w:t>0.5</w:t>
            </w:r>
          </w:p>
        </w:tc>
        <w:tc>
          <w:tcPr>
            <w:tcW w:w="948" w:type="pct"/>
            <w:shd w:val="clear" w:color="D7D7D7" w:fill="auto"/>
            <w:noWrap w:val="0"/>
            <w:vAlign w:val="center"/>
          </w:tcPr>
          <w:p>
            <w:pPr>
              <w:pStyle w:val="34"/>
              <w:bidi w:val="0"/>
              <w:rPr>
                <w:rFonts w:hint="default"/>
                <w:lang w:val="en-US" w:eastAsia="zh-CN"/>
              </w:rPr>
            </w:pPr>
            <w:r>
              <w:rPr>
                <w:rFonts w:hint="eastAsia"/>
                <w:lang w:val="en-US" w:eastAsia="zh-CN"/>
              </w:rPr>
              <w:t>0.4</w:t>
            </w:r>
          </w:p>
        </w:tc>
        <w:tc>
          <w:tcPr>
            <w:tcW w:w="921" w:type="pct"/>
            <w:vMerge w:val="continue"/>
            <w:shd w:val="clear" w:color="D7D7D7" w:fill="auto"/>
            <w:noWrap w:val="0"/>
            <w:vAlign w:val="center"/>
          </w:tcPr>
          <w:p>
            <w:pPr>
              <w:pStyle w:val="34"/>
              <w:bidi w:val="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11" w:type="pct"/>
            <w:shd w:val="clear" w:color="D7D7D7" w:fill="auto"/>
            <w:noWrap w:val="0"/>
            <w:vAlign w:val="center"/>
          </w:tcPr>
          <w:p>
            <w:pPr>
              <w:pStyle w:val="34"/>
              <w:bidi w:val="0"/>
              <w:rPr>
                <w:rFonts w:hint="default"/>
                <w:lang w:val="en-US" w:eastAsia="zh-CN"/>
              </w:rPr>
            </w:pPr>
            <w:r>
              <w:rPr>
                <w:rFonts w:hint="eastAsia"/>
                <w:lang w:val="en-US" w:eastAsia="zh-CN"/>
              </w:rPr>
              <w:t>8</w:t>
            </w:r>
          </w:p>
        </w:tc>
        <w:tc>
          <w:tcPr>
            <w:tcW w:w="968" w:type="pct"/>
            <w:shd w:val="clear" w:color="D7D7D7" w:fill="auto"/>
            <w:noWrap w:val="0"/>
            <w:vAlign w:val="center"/>
          </w:tcPr>
          <w:p>
            <w:pPr>
              <w:pStyle w:val="34"/>
              <w:bidi w:val="0"/>
              <w:rPr>
                <w:rFonts w:hint="eastAsia"/>
                <w:lang w:eastAsia="zh-CN"/>
              </w:rPr>
            </w:pPr>
            <w:r>
              <w:rPr>
                <w:rFonts w:hint="eastAsia"/>
                <w:lang w:eastAsia="zh-CN"/>
              </w:rPr>
              <w:t>甲苯</w:t>
            </w:r>
          </w:p>
        </w:tc>
        <w:tc>
          <w:tcPr>
            <w:tcW w:w="923" w:type="pct"/>
            <w:shd w:val="clear" w:color="D7D7D7" w:fill="auto"/>
            <w:noWrap w:val="0"/>
            <w:vAlign w:val="center"/>
          </w:tcPr>
          <w:p>
            <w:pPr>
              <w:pStyle w:val="34"/>
              <w:bidi w:val="0"/>
              <w:rPr>
                <w:rFonts w:hint="default"/>
                <w:lang w:val="en-US" w:eastAsia="zh-CN"/>
              </w:rPr>
            </w:pPr>
            <w:r>
              <w:rPr>
                <w:rFonts w:hint="eastAsia"/>
                <w:lang w:val="en-US" w:eastAsia="zh-CN"/>
              </w:rPr>
              <w:t>40</w:t>
            </w:r>
          </w:p>
        </w:tc>
        <w:tc>
          <w:tcPr>
            <w:tcW w:w="825" w:type="pct"/>
            <w:shd w:val="clear" w:color="D7D7D7" w:fill="auto"/>
            <w:noWrap w:val="0"/>
            <w:vAlign w:val="center"/>
          </w:tcPr>
          <w:p>
            <w:pPr>
              <w:pStyle w:val="34"/>
              <w:bidi w:val="0"/>
              <w:rPr>
                <w:rFonts w:hint="default"/>
                <w:lang w:val="en-US" w:eastAsia="zh-CN"/>
              </w:rPr>
            </w:pPr>
            <w:r>
              <w:rPr>
                <w:rFonts w:hint="eastAsia"/>
                <w:lang w:val="en-US" w:eastAsia="zh-CN"/>
              </w:rPr>
              <w:t>3.1</w:t>
            </w:r>
          </w:p>
        </w:tc>
        <w:tc>
          <w:tcPr>
            <w:tcW w:w="948" w:type="pct"/>
            <w:shd w:val="clear" w:color="D7D7D7" w:fill="auto"/>
            <w:noWrap w:val="0"/>
            <w:vAlign w:val="center"/>
          </w:tcPr>
          <w:p>
            <w:pPr>
              <w:pStyle w:val="34"/>
              <w:bidi w:val="0"/>
              <w:rPr>
                <w:rFonts w:hint="default"/>
                <w:lang w:val="en-US" w:eastAsia="zh-CN"/>
              </w:rPr>
            </w:pPr>
            <w:r>
              <w:rPr>
                <w:rFonts w:hint="eastAsia"/>
                <w:lang w:val="en-US" w:eastAsia="zh-CN"/>
              </w:rPr>
              <w:t>2.4</w:t>
            </w:r>
          </w:p>
        </w:tc>
        <w:tc>
          <w:tcPr>
            <w:tcW w:w="921" w:type="pct"/>
            <w:vMerge w:val="continue"/>
            <w:shd w:val="clear" w:color="D7D7D7" w:fill="auto"/>
            <w:noWrap w:val="0"/>
            <w:vAlign w:val="center"/>
          </w:tcPr>
          <w:p>
            <w:pPr>
              <w:pStyle w:val="34"/>
              <w:bidi w:val="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11" w:type="pct"/>
            <w:shd w:val="clear" w:color="D7D7D7" w:fill="auto"/>
            <w:noWrap w:val="0"/>
            <w:vAlign w:val="center"/>
          </w:tcPr>
          <w:p>
            <w:pPr>
              <w:pStyle w:val="34"/>
              <w:bidi w:val="0"/>
              <w:rPr>
                <w:rFonts w:hint="default"/>
                <w:lang w:val="en-US" w:eastAsia="zh-CN"/>
              </w:rPr>
            </w:pPr>
            <w:r>
              <w:rPr>
                <w:rFonts w:hint="eastAsia"/>
                <w:lang w:val="en-US" w:eastAsia="zh-CN"/>
              </w:rPr>
              <w:t>9</w:t>
            </w:r>
          </w:p>
        </w:tc>
        <w:tc>
          <w:tcPr>
            <w:tcW w:w="968" w:type="pct"/>
            <w:shd w:val="clear" w:color="D7D7D7" w:fill="auto"/>
            <w:noWrap w:val="0"/>
            <w:vAlign w:val="center"/>
          </w:tcPr>
          <w:p>
            <w:pPr>
              <w:pStyle w:val="34"/>
              <w:bidi w:val="0"/>
              <w:rPr>
                <w:rFonts w:hint="eastAsia"/>
                <w:lang w:eastAsia="zh-CN"/>
              </w:rPr>
            </w:pPr>
            <w:r>
              <w:rPr>
                <w:rFonts w:hint="eastAsia"/>
                <w:lang w:eastAsia="zh-CN"/>
              </w:rPr>
              <w:t>二甲苯</w:t>
            </w:r>
          </w:p>
        </w:tc>
        <w:tc>
          <w:tcPr>
            <w:tcW w:w="923" w:type="pct"/>
            <w:shd w:val="clear" w:color="D7D7D7" w:fill="auto"/>
            <w:noWrap w:val="0"/>
            <w:vAlign w:val="center"/>
          </w:tcPr>
          <w:p>
            <w:pPr>
              <w:pStyle w:val="34"/>
              <w:bidi w:val="0"/>
              <w:rPr>
                <w:rFonts w:hint="default"/>
                <w:lang w:val="en-US" w:eastAsia="zh-CN"/>
              </w:rPr>
            </w:pPr>
            <w:r>
              <w:rPr>
                <w:rFonts w:hint="eastAsia"/>
                <w:lang w:val="en-US" w:eastAsia="zh-CN"/>
              </w:rPr>
              <w:t>70</w:t>
            </w:r>
          </w:p>
        </w:tc>
        <w:tc>
          <w:tcPr>
            <w:tcW w:w="825" w:type="pct"/>
            <w:shd w:val="clear" w:color="D7D7D7" w:fill="auto"/>
            <w:noWrap w:val="0"/>
            <w:vAlign w:val="center"/>
          </w:tcPr>
          <w:p>
            <w:pPr>
              <w:pStyle w:val="34"/>
              <w:bidi w:val="0"/>
              <w:rPr>
                <w:rFonts w:hint="default"/>
                <w:lang w:val="en-US" w:eastAsia="zh-CN"/>
              </w:rPr>
            </w:pPr>
            <w:r>
              <w:rPr>
                <w:rFonts w:hint="eastAsia"/>
                <w:lang w:val="en-US" w:eastAsia="zh-CN"/>
              </w:rPr>
              <w:t>1.0</w:t>
            </w:r>
          </w:p>
        </w:tc>
        <w:tc>
          <w:tcPr>
            <w:tcW w:w="948" w:type="pct"/>
            <w:shd w:val="clear" w:color="D7D7D7" w:fill="auto"/>
            <w:noWrap w:val="0"/>
            <w:vAlign w:val="center"/>
          </w:tcPr>
          <w:p>
            <w:pPr>
              <w:pStyle w:val="34"/>
              <w:bidi w:val="0"/>
              <w:rPr>
                <w:rFonts w:hint="default"/>
                <w:lang w:val="en-US" w:eastAsia="zh-CN"/>
              </w:rPr>
            </w:pPr>
            <w:r>
              <w:rPr>
                <w:rFonts w:hint="eastAsia"/>
                <w:lang w:val="en-US" w:eastAsia="zh-CN"/>
              </w:rPr>
              <w:t>1.2</w:t>
            </w:r>
          </w:p>
        </w:tc>
        <w:tc>
          <w:tcPr>
            <w:tcW w:w="921" w:type="pct"/>
            <w:vMerge w:val="continue"/>
            <w:shd w:val="clear" w:color="D7D7D7" w:fill="auto"/>
            <w:noWrap w:val="0"/>
            <w:vAlign w:val="center"/>
          </w:tcPr>
          <w:p>
            <w:pPr>
              <w:pStyle w:val="34"/>
              <w:bidi w:val="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11" w:type="pct"/>
            <w:shd w:val="clear" w:color="D7D7D7" w:fill="auto"/>
            <w:noWrap w:val="0"/>
            <w:vAlign w:val="center"/>
          </w:tcPr>
          <w:p>
            <w:pPr>
              <w:pStyle w:val="34"/>
              <w:bidi w:val="0"/>
              <w:rPr>
                <w:rFonts w:hint="default"/>
                <w:lang w:val="en-US" w:eastAsia="zh-CN"/>
              </w:rPr>
            </w:pPr>
            <w:r>
              <w:rPr>
                <w:rFonts w:hint="eastAsia"/>
                <w:lang w:val="en-US" w:eastAsia="zh-CN"/>
              </w:rPr>
              <w:t>10</w:t>
            </w:r>
          </w:p>
        </w:tc>
        <w:tc>
          <w:tcPr>
            <w:tcW w:w="968" w:type="pct"/>
            <w:shd w:val="clear" w:color="D7D7D7" w:fill="auto"/>
            <w:noWrap w:val="0"/>
            <w:vAlign w:val="center"/>
          </w:tcPr>
          <w:p>
            <w:pPr>
              <w:pStyle w:val="34"/>
              <w:bidi w:val="0"/>
              <w:rPr>
                <w:rFonts w:hint="eastAsia"/>
                <w:lang w:eastAsia="zh-CN"/>
              </w:rPr>
            </w:pPr>
            <w:r>
              <w:rPr>
                <w:rFonts w:hint="eastAsia"/>
                <w:lang w:eastAsia="zh-CN"/>
              </w:rPr>
              <w:t>甲醛</w:t>
            </w:r>
          </w:p>
        </w:tc>
        <w:tc>
          <w:tcPr>
            <w:tcW w:w="923" w:type="pct"/>
            <w:shd w:val="clear" w:color="D7D7D7" w:fill="auto"/>
            <w:noWrap w:val="0"/>
            <w:vAlign w:val="center"/>
          </w:tcPr>
          <w:p>
            <w:pPr>
              <w:pStyle w:val="34"/>
              <w:bidi w:val="0"/>
              <w:rPr>
                <w:rFonts w:hint="default"/>
                <w:lang w:val="en-US" w:eastAsia="zh-CN"/>
              </w:rPr>
            </w:pPr>
            <w:r>
              <w:rPr>
                <w:rFonts w:hint="eastAsia"/>
                <w:lang w:val="en-US" w:eastAsia="zh-CN"/>
              </w:rPr>
              <w:t>25</w:t>
            </w:r>
          </w:p>
        </w:tc>
        <w:tc>
          <w:tcPr>
            <w:tcW w:w="825" w:type="pct"/>
            <w:shd w:val="clear" w:color="D7D7D7" w:fill="auto"/>
            <w:noWrap w:val="0"/>
            <w:vAlign w:val="center"/>
          </w:tcPr>
          <w:p>
            <w:pPr>
              <w:pStyle w:val="34"/>
              <w:bidi w:val="0"/>
              <w:rPr>
                <w:rFonts w:hint="default"/>
                <w:lang w:val="en-US" w:eastAsia="zh-CN"/>
              </w:rPr>
            </w:pPr>
            <w:r>
              <w:rPr>
                <w:rFonts w:hint="eastAsia"/>
                <w:lang w:val="en-US" w:eastAsia="zh-CN"/>
              </w:rPr>
              <w:t>0.26</w:t>
            </w:r>
          </w:p>
        </w:tc>
        <w:tc>
          <w:tcPr>
            <w:tcW w:w="948" w:type="pct"/>
            <w:shd w:val="clear" w:color="D7D7D7" w:fill="auto"/>
            <w:noWrap w:val="0"/>
            <w:vAlign w:val="center"/>
          </w:tcPr>
          <w:p>
            <w:pPr>
              <w:pStyle w:val="34"/>
              <w:bidi w:val="0"/>
              <w:rPr>
                <w:rFonts w:hint="default"/>
                <w:lang w:val="en-US" w:eastAsia="zh-CN"/>
              </w:rPr>
            </w:pPr>
            <w:r>
              <w:rPr>
                <w:rFonts w:hint="eastAsia"/>
                <w:lang w:val="en-US" w:eastAsia="zh-CN"/>
              </w:rPr>
              <w:t>0.20</w:t>
            </w:r>
          </w:p>
        </w:tc>
        <w:tc>
          <w:tcPr>
            <w:tcW w:w="921" w:type="pct"/>
            <w:vMerge w:val="continue"/>
            <w:shd w:val="clear" w:color="D7D7D7" w:fill="auto"/>
            <w:noWrap w:val="0"/>
            <w:vAlign w:val="center"/>
          </w:tcPr>
          <w:p>
            <w:pPr>
              <w:pStyle w:val="34"/>
              <w:bidi w:val="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11" w:type="pct"/>
            <w:shd w:val="clear" w:color="D7D7D7" w:fill="auto"/>
            <w:noWrap w:val="0"/>
            <w:vAlign w:val="center"/>
          </w:tcPr>
          <w:p>
            <w:pPr>
              <w:pStyle w:val="34"/>
              <w:bidi w:val="0"/>
              <w:rPr>
                <w:rFonts w:hint="default"/>
                <w:lang w:val="en-US" w:eastAsia="zh-CN"/>
              </w:rPr>
            </w:pPr>
            <w:r>
              <w:rPr>
                <w:rFonts w:hint="eastAsia"/>
                <w:lang w:val="en-US" w:eastAsia="zh-CN"/>
              </w:rPr>
              <w:t>11</w:t>
            </w:r>
          </w:p>
        </w:tc>
        <w:tc>
          <w:tcPr>
            <w:tcW w:w="968" w:type="pct"/>
            <w:shd w:val="clear" w:color="D7D7D7" w:fill="auto"/>
            <w:noWrap w:val="0"/>
            <w:vAlign w:val="center"/>
          </w:tcPr>
          <w:p>
            <w:pPr>
              <w:pStyle w:val="34"/>
              <w:bidi w:val="0"/>
              <w:rPr>
                <w:rFonts w:hint="eastAsia"/>
                <w:lang w:eastAsia="zh-CN"/>
              </w:rPr>
            </w:pPr>
            <w:r>
              <w:rPr>
                <w:rFonts w:hint="eastAsia"/>
                <w:lang w:eastAsia="zh-CN"/>
              </w:rPr>
              <w:t>乙醛</w:t>
            </w:r>
          </w:p>
        </w:tc>
        <w:tc>
          <w:tcPr>
            <w:tcW w:w="923" w:type="pct"/>
            <w:shd w:val="clear" w:color="D7D7D7" w:fill="auto"/>
            <w:noWrap w:val="0"/>
            <w:vAlign w:val="center"/>
          </w:tcPr>
          <w:p>
            <w:pPr>
              <w:pStyle w:val="34"/>
              <w:bidi w:val="0"/>
              <w:rPr>
                <w:rFonts w:hint="default"/>
                <w:lang w:val="en-US" w:eastAsia="zh-CN"/>
              </w:rPr>
            </w:pPr>
            <w:r>
              <w:rPr>
                <w:rFonts w:hint="eastAsia"/>
                <w:lang w:val="en-US" w:eastAsia="zh-CN"/>
              </w:rPr>
              <w:t>125</w:t>
            </w:r>
          </w:p>
        </w:tc>
        <w:tc>
          <w:tcPr>
            <w:tcW w:w="825" w:type="pct"/>
            <w:shd w:val="clear" w:color="D7D7D7" w:fill="auto"/>
            <w:noWrap w:val="0"/>
            <w:vAlign w:val="center"/>
          </w:tcPr>
          <w:p>
            <w:pPr>
              <w:pStyle w:val="34"/>
              <w:bidi w:val="0"/>
              <w:rPr>
                <w:rFonts w:hint="default"/>
                <w:lang w:val="en-US" w:eastAsia="zh-CN"/>
              </w:rPr>
            </w:pPr>
            <w:r>
              <w:rPr>
                <w:rFonts w:hint="eastAsia"/>
                <w:lang w:val="en-US" w:eastAsia="zh-CN"/>
              </w:rPr>
              <w:t>0.05</w:t>
            </w:r>
          </w:p>
        </w:tc>
        <w:tc>
          <w:tcPr>
            <w:tcW w:w="948" w:type="pct"/>
            <w:shd w:val="clear" w:color="D7D7D7" w:fill="auto"/>
            <w:noWrap w:val="0"/>
            <w:vAlign w:val="center"/>
          </w:tcPr>
          <w:p>
            <w:pPr>
              <w:pStyle w:val="34"/>
              <w:bidi w:val="0"/>
              <w:rPr>
                <w:rFonts w:hint="default"/>
                <w:lang w:val="en-US" w:eastAsia="zh-CN"/>
              </w:rPr>
            </w:pPr>
            <w:r>
              <w:rPr>
                <w:rFonts w:hint="eastAsia"/>
                <w:lang w:val="en-US" w:eastAsia="zh-CN"/>
              </w:rPr>
              <w:t>0.04</w:t>
            </w:r>
          </w:p>
        </w:tc>
        <w:tc>
          <w:tcPr>
            <w:tcW w:w="921" w:type="pct"/>
            <w:vMerge w:val="continue"/>
            <w:shd w:val="clear" w:color="D7D7D7" w:fill="auto"/>
            <w:noWrap w:val="0"/>
            <w:vAlign w:val="center"/>
          </w:tcPr>
          <w:p>
            <w:pPr>
              <w:pStyle w:val="34"/>
              <w:bidi w:val="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11" w:type="pct"/>
            <w:shd w:val="clear" w:color="D7D7D7" w:fill="auto"/>
            <w:noWrap w:val="0"/>
            <w:vAlign w:val="center"/>
          </w:tcPr>
          <w:p>
            <w:pPr>
              <w:pStyle w:val="34"/>
              <w:bidi w:val="0"/>
              <w:rPr>
                <w:rFonts w:hint="default"/>
                <w:lang w:val="en-US" w:eastAsia="zh-CN"/>
              </w:rPr>
            </w:pPr>
            <w:r>
              <w:rPr>
                <w:rFonts w:hint="eastAsia"/>
                <w:lang w:val="en-US" w:eastAsia="zh-CN"/>
              </w:rPr>
              <w:t>12</w:t>
            </w:r>
          </w:p>
        </w:tc>
        <w:tc>
          <w:tcPr>
            <w:tcW w:w="968" w:type="pct"/>
            <w:shd w:val="clear" w:color="D7D7D7" w:fill="auto"/>
            <w:noWrap w:val="0"/>
            <w:vAlign w:val="center"/>
          </w:tcPr>
          <w:p>
            <w:pPr>
              <w:pStyle w:val="34"/>
              <w:bidi w:val="0"/>
              <w:rPr>
                <w:rFonts w:hint="eastAsia"/>
                <w:lang w:eastAsia="zh-CN"/>
              </w:rPr>
            </w:pPr>
            <w:r>
              <w:rPr>
                <w:rFonts w:hint="eastAsia"/>
                <w:lang w:eastAsia="zh-CN"/>
              </w:rPr>
              <w:t>甲醇</w:t>
            </w:r>
          </w:p>
        </w:tc>
        <w:tc>
          <w:tcPr>
            <w:tcW w:w="923" w:type="pct"/>
            <w:shd w:val="clear" w:color="D7D7D7" w:fill="auto"/>
            <w:noWrap w:val="0"/>
            <w:vAlign w:val="center"/>
          </w:tcPr>
          <w:p>
            <w:pPr>
              <w:pStyle w:val="34"/>
              <w:bidi w:val="0"/>
              <w:rPr>
                <w:rFonts w:hint="default"/>
                <w:lang w:val="en-US" w:eastAsia="zh-CN"/>
              </w:rPr>
            </w:pPr>
            <w:r>
              <w:rPr>
                <w:rFonts w:hint="eastAsia"/>
                <w:lang w:val="en-US" w:eastAsia="zh-CN"/>
              </w:rPr>
              <w:t>190</w:t>
            </w:r>
          </w:p>
        </w:tc>
        <w:tc>
          <w:tcPr>
            <w:tcW w:w="825" w:type="pct"/>
            <w:shd w:val="clear" w:color="D7D7D7" w:fill="auto"/>
            <w:noWrap w:val="0"/>
            <w:vAlign w:val="center"/>
          </w:tcPr>
          <w:p>
            <w:pPr>
              <w:pStyle w:val="34"/>
              <w:bidi w:val="0"/>
              <w:rPr>
                <w:rFonts w:hint="default"/>
                <w:lang w:val="en-US" w:eastAsia="zh-CN"/>
              </w:rPr>
            </w:pPr>
            <w:r>
              <w:rPr>
                <w:rFonts w:hint="eastAsia"/>
                <w:lang w:val="en-US" w:eastAsia="zh-CN"/>
              </w:rPr>
              <w:t>5.1</w:t>
            </w:r>
          </w:p>
        </w:tc>
        <w:tc>
          <w:tcPr>
            <w:tcW w:w="948" w:type="pct"/>
            <w:shd w:val="clear" w:color="D7D7D7" w:fill="auto"/>
            <w:noWrap w:val="0"/>
            <w:vAlign w:val="center"/>
          </w:tcPr>
          <w:p>
            <w:pPr>
              <w:pStyle w:val="34"/>
              <w:bidi w:val="0"/>
              <w:rPr>
                <w:rFonts w:hint="default"/>
                <w:lang w:val="en-US" w:eastAsia="zh-CN"/>
              </w:rPr>
            </w:pPr>
            <w:r>
              <w:rPr>
                <w:rFonts w:hint="eastAsia"/>
                <w:lang w:val="en-US" w:eastAsia="zh-CN"/>
              </w:rPr>
              <w:t>12</w:t>
            </w:r>
          </w:p>
        </w:tc>
        <w:tc>
          <w:tcPr>
            <w:tcW w:w="921" w:type="pct"/>
            <w:vMerge w:val="continue"/>
            <w:shd w:val="clear" w:color="D7D7D7" w:fill="auto"/>
            <w:noWrap w:val="0"/>
            <w:vAlign w:val="center"/>
          </w:tcPr>
          <w:p>
            <w:pPr>
              <w:pStyle w:val="34"/>
              <w:bidi w:val="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11" w:type="pct"/>
            <w:shd w:val="clear" w:color="D7D7D7" w:fill="auto"/>
            <w:noWrap w:val="0"/>
            <w:vAlign w:val="center"/>
          </w:tcPr>
          <w:p>
            <w:pPr>
              <w:pStyle w:val="34"/>
              <w:bidi w:val="0"/>
              <w:rPr>
                <w:rFonts w:hint="default"/>
                <w:lang w:val="en-US" w:eastAsia="zh-CN"/>
              </w:rPr>
            </w:pPr>
            <w:r>
              <w:rPr>
                <w:rFonts w:hint="eastAsia"/>
                <w:lang w:val="en-US" w:eastAsia="zh-CN"/>
              </w:rPr>
              <w:t>13</w:t>
            </w:r>
          </w:p>
        </w:tc>
        <w:tc>
          <w:tcPr>
            <w:tcW w:w="968" w:type="pct"/>
            <w:shd w:val="clear" w:color="D7D7D7" w:fill="auto"/>
            <w:noWrap w:val="0"/>
            <w:vAlign w:val="center"/>
          </w:tcPr>
          <w:p>
            <w:pPr>
              <w:pStyle w:val="34"/>
              <w:bidi w:val="0"/>
              <w:rPr>
                <w:rFonts w:hint="eastAsia"/>
                <w:lang w:eastAsia="zh-CN"/>
              </w:rPr>
            </w:pPr>
            <w:r>
              <w:rPr>
                <w:rFonts w:hint="eastAsia"/>
                <w:lang w:eastAsia="zh-CN"/>
              </w:rPr>
              <w:t>苯胺类</w:t>
            </w:r>
          </w:p>
        </w:tc>
        <w:tc>
          <w:tcPr>
            <w:tcW w:w="923" w:type="pct"/>
            <w:shd w:val="clear" w:color="D7D7D7" w:fill="auto"/>
            <w:noWrap w:val="0"/>
            <w:vAlign w:val="center"/>
          </w:tcPr>
          <w:p>
            <w:pPr>
              <w:pStyle w:val="34"/>
              <w:bidi w:val="0"/>
              <w:rPr>
                <w:rFonts w:hint="default"/>
                <w:lang w:val="en-US" w:eastAsia="zh-CN"/>
              </w:rPr>
            </w:pPr>
            <w:r>
              <w:rPr>
                <w:rFonts w:hint="eastAsia"/>
                <w:lang w:val="en-US" w:eastAsia="zh-CN"/>
              </w:rPr>
              <w:t>20</w:t>
            </w:r>
          </w:p>
        </w:tc>
        <w:tc>
          <w:tcPr>
            <w:tcW w:w="825" w:type="pct"/>
            <w:shd w:val="clear" w:color="D7D7D7" w:fill="auto"/>
            <w:noWrap w:val="0"/>
            <w:vAlign w:val="center"/>
          </w:tcPr>
          <w:p>
            <w:pPr>
              <w:pStyle w:val="34"/>
              <w:bidi w:val="0"/>
              <w:rPr>
                <w:rFonts w:hint="default"/>
                <w:lang w:val="en-US" w:eastAsia="zh-CN"/>
              </w:rPr>
            </w:pPr>
            <w:r>
              <w:rPr>
                <w:rFonts w:hint="eastAsia"/>
                <w:lang w:val="en-US" w:eastAsia="zh-CN"/>
              </w:rPr>
              <w:t>0.52</w:t>
            </w:r>
          </w:p>
        </w:tc>
        <w:tc>
          <w:tcPr>
            <w:tcW w:w="948" w:type="pct"/>
            <w:shd w:val="clear" w:color="D7D7D7" w:fill="auto"/>
            <w:noWrap w:val="0"/>
            <w:vAlign w:val="center"/>
          </w:tcPr>
          <w:p>
            <w:pPr>
              <w:pStyle w:val="34"/>
              <w:bidi w:val="0"/>
              <w:rPr>
                <w:rFonts w:hint="default"/>
                <w:lang w:val="en-US" w:eastAsia="zh-CN"/>
              </w:rPr>
            </w:pPr>
            <w:r>
              <w:rPr>
                <w:rFonts w:hint="eastAsia"/>
                <w:lang w:val="en-US" w:eastAsia="zh-CN"/>
              </w:rPr>
              <w:t>0.40</w:t>
            </w:r>
          </w:p>
        </w:tc>
        <w:tc>
          <w:tcPr>
            <w:tcW w:w="921" w:type="pct"/>
            <w:vMerge w:val="continue"/>
            <w:shd w:val="clear" w:color="D7D7D7" w:fill="auto"/>
            <w:noWrap w:val="0"/>
            <w:vAlign w:val="center"/>
          </w:tcPr>
          <w:p>
            <w:pPr>
              <w:pStyle w:val="34"/>
              <w:bidi w:val="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11" w:type="pct"/>
            <w:shd w:val="clear" w:color="D7D7D7" w:fill="auto"/>
            <w:noWrap w:val="0"/>
            <w:vAlign w:val="center"/>
          </w:tcPr>
          <w:p>
            <w:pPr>
              <w:pStyle w:val="34"/>
              <w:bidi w:val="0"/>
              <w:rPr>
                <w:rFonts w:hint="default"/>
                <w:lang w:val="en-US" w:eastAsia="zh-CN"/>
              </w:rPr>
            </w:pPr>
            <w:r>
              <w:rPr>
                <w:rFonts w:hint="eastAsia"/>
                <w:lang w:val="en-US" w:eastAsia="zh-CN"/>
              </w:rPr>
              <w:t>14</w:t>
            </w:r>
          </w:p>
        </w:tc>
        <w:tc>
          <w:tcPr>
            <w:tcW w:w="968" w:type="pct"/>
            <w:shd w:val="clear" w:color="D7D7D7" w:fill="auto"/>
            <w:noWrap w:val="0"/>
            <w:vAlign w:val="center"/>
          </w:tcPr>
          <w:p>
            <w:pPr>
              <w:pStyle w:val="34"/>
              <w:bidi w:val="0"/>
              <w:rPr>
                <w:rFonts w:hint="eastAsia"/>
                <w:lang w:eastAsia="zh-CN"/>
              </w:rPr>
            </w:pPr>
            <w:r>
              <w:rPr>
                <w:rFonts w:hint="eastAsia"/>
                <w:lang w:eastAsia="zh-CN"/>
              </w:rPr>
              <w:t>非甲烷总烃</w:t>
            </w:r>
          </w:p>
        </w:tc>
        <w:tc>
          <w:tcPr>
            <w:tcW w:w="923" w:type="pct"/>
            <w:shd w:val="clear" w:color="D7D7D7" w:fill="auto"/>
            <w:noWrap w:val="0"/>
            <w:vAlign w:val="center"/>
          </w:tcPr>
          <w:p>
            <w:pPr>
              <w:pStyle w:val="34"/>
              <w:bidi w:val="0"/>
              <w:rPr>
                <w:rFonts w:hint="default"/>
                <w:lang w:val="en-US" w:eastAsia="zh-CN"/>
              </w:rPr>
            </w:pPr>
            <w:r>
              <w:rPr>
                <w:rFonts w:hint="eastAsia"/>
                <w:lang w:val="en-US" w:eastAsia="zh-CN"/>
              </w:rPr>
              <w:t>120</w:t>
            </w:r>
          </w:p>
        </w:tc>
        <w:tc>
          <w:tcPr>
            <w:tcW w:w="825" w:type="pct"/>
            <w:shd w:val="clear" w:color="D7D7D7" w:fill="auto"/>
            <w:noWrap w:val="0"/>
            <w:vAlign w:val="center"/>
          </w:tcPr>
          <w:p>
            <w:pPr>
              <w:pStyle w:val="34"/>
              <w:bidi w:val="0"/>
              <w:rPr>
                <w:rFonts w:hint="default"/>
                <w:lang w:val="en-US" w:eastAsia="zh-CN"/>
              </w:rPr>
            </w:pPr>
            <w:r>
              <w:rPr>
                <w:rFonts w:hint="eastAsia"/>
                <w:lang w:val="en-US" w:eastAsia="zh-CN"/>
              </w:rPr>
              <w:t>10</w:t>
            </w:r>
          </w:p>
        </w:tc>
        <w:tc>
          <w:tcPr>
            <w:tcW w:w="948" w:type="pct"/>
            <w:shd w:val="clear" w:color="D7D7D7" w:fill="auto"/>
            <w:noWrap w:val="0"/>
            <w:vAlign w:val="center"/>
          </w:tcPr>
          <w:p>
            <w:pPr>
              <w:pStyle w:val="34"/>
              <w:bidi w:val="0"/>
              <w:rPr>
                <w:rFonts w:hint="default"/>
                <w:lang w:val="en-US" w:eastAsia="zh-CN"/>
              </w:rPr>
            </w:pPr>
            <w:r>
              <w:rPr>
                <w:rFonts w:hint="eastAsia"/>
                <w:lang w:val="en-US" w:eastAsia="zh-CN"/>
              </w:rPr>
              <w:t>4.0</w:t>
            </w:r>
          </w:p>
        </w:tc>
        <w:tc>
          <w:tcPr>
            <w:tcW w:w="921" w:type="pct"/>
            <w:vMerge w:val="continue"/>
            <w:shd w:val="clear" w:color="D7D7D7" w:fill="auto"/>
            <w:noWrap w:val="0"/>
            <w:vAlign w:val="center"/>
          </w:tcPr>
          <w:p>
            <w:pPr>
              <w:pStyle w:val="34"/>
              <w:bidi w:val="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11" w:type="pct"/>
            <w:noWrap w:val="0"/>
            <w:vAlign w:val="center"/>
          </w:tcPr>
          <w:p>
            <w:pPr>
              <w:pStyle w:val="34"/>
              <w:bidi w:val="0"/>
              <w:rPr>
                <w:rFonts w:hint="default"/>
                <w:lang w:val="en-US" w:eastAsia="zh-CN"/>
              </w:rPr>
            </w:pPr>
            <w:r>
              <w:rPr>
                <w:rFonts w:hint="eastAsia"/>
                <w:lang w:val="en-US" w:eastAsia="zh-CN"/>
              </w:rPr>
              <w:t>15</w:t>
            </w:r>
          </w:p>
        </w:tc>
        <w:tc>
          <w:tcPr>
            <w:tcW w:w="968" w:type="pct"/>
            <w:noWrap w:val="0"/>
            <w:vAlign w:val="center"/>
          </w:tcPr>
          <w:p>
            <w:pPr>
              <w:pStyle w:val="34"/>
              <w:bidi w:val="0"/>
              <w:rPr>
                <w:rFonts w:hint="default"/>
                <w:lang w:val="en-US" w:eastAsia="zh-CN"/>
              </w:rPr>
            </w:pPr>
            <w:r>
              <w:rPr>
                <w:rFonts w:hint="eastAsia"/>
                <w:lang w:val="en-US" w:eastAsia="zh-CN"/>
              </w:rPr>
              <w:t>烟尘</w:t>
            </w:r>
          </w:p>
        </w:tc>
        <w:tc>
          <w:tcPr>
            <w:tcW w:w="923" w:type="pct"/>
            <w:noWrap w:val="0"/>
            <w:vAlign w:val="center"/>
          </w:tcPr>
          <w:p>
            <w:pPr>
              <w:pStyle w:val="34"/>
              <w:bidi w:val="0"/>
              <w:rPr>
                <w:rFonts w:hint="default"/>
                <w:lang w:val="en-US" w:eastAsia="zh-CN"/>
              </w:rPr>
            </w:pPr>
            <w:r>
              <w:rPr>
                <w:rFonts w:hint="eastAsia"/>
                <w:lang w:val="en-US" w:eastAsia="zh-CN"/>
              </w:rPr>
              <w:t>80</w:t>
            </w:r>
          </w:p>
        </w:tc>
        <w:tc>
          <w:tcPr>
            <w:tcW w:w="825" w:type="pct"/>
            <w:noWrap w:val="0"/>
            <w:vAlign w:val="center"/>
          </w:tcPr>
          <w:p>
            <w:pPr>
              <w:pStyle w:val="34"/>
              <w:bidi w:val="0"/>
              <w:rPr>
                <w:rFonts w:hint="default"/>
                <w:lang w:val="en-US" w:eastAsia="zh-CN"/>
              </w:rPr>
            </w:pPr>
            <w:r>
              <w:rPr>
                <w:rFonts w:hint="eastAsia"/>
                <w:lang w:val="en-US" w:eastAsia="zh-CN"/>
              </w:rPr>
              <w:t>/</w:t>
            </w:r>
          </w:p>
        </w:tc>
        <w:tc>
          <w:tcPr>
            <w:tcW w:w="948" w:type="pct"/>
            <w:vMerge w:val="restart"/>
            <w:noWrap w:val="0"/>
            <w:vAlign w:val="center"/>
          </w:tcPr>
          <w:p>
            <w:pPr>
              <w:pStyle w:val="34"/>
              <w:bidi w:val="0"/>
              <w:rPr>
                <w:rFonts w:hint="eastAsia"/>
                <w:lang w:val="en-US" w:eastAsia="zh-CN"/>
              </w:rPr>
            </w:pPr>
            <w:r>
              <w:rPr>
                <w:rFonts w:hint="eastAsia"/>
                <w:lang w:val="en-US" w:eastAsia="zh-CN"/>
              </w:rPr>
              <w:t>/</w:t>
            </w:r>
          </w:p>
        </w:tc>
        <w:tc>
          <w:tcPr>
            <w:tcW w:w="921" w:type="pct"/>
            <w:vMerge w:val="restart"/>
            <w:noWrap w:val="0"/>
            <w:vAlign w:val="center"/>
          </w:tcPr>
          <w:p>
            <w:pPr>
              <w:pStyle w:val="34"/>
              <w:bidi w:val="0"/>
              <w:rPr>
                <w:rFonts w:hint="default"/>
              </w:rPr>
            </w:pPr>
            <w:r>
              <w:rPr>
                <w:rFonts w:hint="default"/>
              </w:rPr>
              <w:t>《</w:t>
            </w:r>
            <w:r>
              <w:rPr>
                <w:rFonts w:hint="eastAsia"/>
                <w:lang w:eastAsia="zh-CN"/>
              </w:rPr>
              <w:t>危险废物</w:t>
            </w:r>
            <w:r>
              <w:rPr>
                <w:rFonts w:hint="default"/>
                <w:lang w:val="en-US" w:eastAsia="zh-CN"/>
              </w:rPr>
              <w:t>焚烧污染物控制标准</w:t>
            </w:r>
            <w:r>
              <w:rPr>
                <w:rFonts w:hint="default"/>
              </w:rPr>
              <w:t>》（GB</w:t>
            </w:r>
            <w:r>
              <w:rPr>
                <w:rFonts w:hint="default"/>
                <w:lang w:val="en-US" w:eastAsia="zh-CN"/>
              </w:rPr>
              <w:t>1848</w:t>
            </w:r>
            <w:r>
              <w:rPr>
                <w:rFonts w:hint="eastAsia"/>
                <w:lang w:val="en-US" w:eastAsia="zh-CN"/>
              </w:rPr>
              <w:t>4</w:t>
            </w:r>
            <w:r>
              <w:rPr>
                <w:rFonts w:hint="default"/>
              </w:rPr>
              <w:t>-</w:t>
            </w:r>
            <w:r>
              <w:rPr>
                <w:rFonts w:hint="default"/>
                <w:lang w:val="en-US" w:eastAsia="zh-CN"/>
              </w:rPr>
              <w:t>20</w:t>
            </w:r>
            <w:r>
              <w:rPr>
                <w:rFonts w:hint="eastAsia"/>
                <w:lang w:val="en-US" w:eastAsia="zh-CN"/>
              </w:rPr>
              <w:t>20</w:t>
            </w:r>
            <w:r>
              <w:rPr>
                <w:rFonts w:hint="defaul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11" w:type="pct"/>
            <w:noWrap w:val="0"/>
            <w:vAlign w:val="center"/>
          </w:tcPr>
          <w:p>
            <w:pPr>
              <w:pStyle w:val="34"/>
              <w:bidi w:val="0"/>
              <w:rPr>
                <w:rFonts w:hint="default"/>
                <w:lang w:val="en-US" w:eastAsia="zh-CN"/>
              </w:rPr>
            </w:pPr>
            <w:r>
              <w:rPr>
                <w:rFonts w:hint="eastAsia"/>
                <w:lang w:val="en-US" w:eastAsia="zh-CN"/>
              </w:rPr>
              <w:t>16</w:t>
            </w:r>
          </w:p>
        </w:tc>
        <w:tc>
          <w:tcPr>
            <w:tcW w:w="968" w:type="pct"/>
            <w:noWrap w:val="0"/>
            <w:vAlign w:val="center"/>
          </w:tcPr>
          <w:p>
            <w:pPr>
              <w:pStyle w:val="34"/>
              <w:bidi w:val="0"/>
              <w:rPr>
                <w:rFonts w:hint="default"/>
                <w:lang w:val="en-US" w:eastAsia="zh-CN"/>
              </w:rPr>
            </w:pPr>
            <w:r>
              <w:rPr>
                <w:rFonts w:hint="eastAsia"/>
                <w:lang w:val="en-US" w:eastAsia="zh-CN"/>
              </w:rPr>
              <w:t>CO</w:t>
            </w:r>
          </w:p>
        </w:tc>
        <w:tc>
          <w:tcPr>
            <w:tcW w:w="923" w:type="pct"/>
            <w:noWrap w:val="0"/>
            <w:vAlign w:val="center"/>
          </w:tcPr>
          <w:p>
            <w:pPr>
              <w:pStyle w:val="34"/>
              <w:bidi w:val="0"/>
              <w:rPr>
                <w:rFonts w:hint="default"/>
                <w:lang w:val="en-US" w:eastAsia="zh-CN"/>
              </w:rPr>
            </w:pPr>
            <w:r>
              <w:rPr>
                <w:rFonts w:hint="eastAsia"/>
                <w:lang w:val="en-US" w:eastAsia="zh-CN"/>
              </w:rPr>
              <w:t>80</w:t>
            </w:r>
          </w:p>
        </w:tc>
        <w:tc>
          <w:tcPr>
            <w:tcW w:w="825" w:type="pct"/>
            <w:noWrap w:val="0"/>
            <w:vAlign w:val="center"/>
          </w:tcPr>
          <w:p>
            <w:pPr>
              <w:pStyle w:val="34"/>
              <w:bidi w:val="0"/>
              <w:rPr>
                <w:rFonts w:hint="default"/>
                <w:lang w:val="en-US" w:eastAsia="zh-CN"/>
              </w:rPr>
            </w:pPr>
            <w:r>
              <w:rPr>
                <w:rFonts w:hint="eastAsia"/>
                <w:lang w:val="en-US" w:eastAsia="zh-CN"/>
              </w:rPr>
              <w:t>/</w:t>
            </w:r>
          </w:p>
        </w:tc>
        <w:tc>
          <w:tcPr>
            <w:tcW w:w="948" w:type="pct"/>
            <w:vMerge w:val="continue"/>
            <w:noWrap w:val="0"/>
            <w:vAlign w:val="center"/>
          </w:tcPr>
          <w:p>
            <w:pPr>
              <w:pStyle w:val="34"/>
              <w:bidi w:val="0"/>
              <w:rPr>
                <w:rFonts w:hint="default"/>
              </w:rPr>
            </w:pPr>
          </w:p>
        </w:tc>
        <w:tc>
          <w:tcPr>
            <w:tcW w:w="921" w:type="pct"/>
            <w:vMerge w:val="continue"/>
            <w:noWrap w:val="0"/>
            <w:vAlign w:val="center"/>
          </w:tcPr>
          <w:p>
            <w:pPr>
              <w:pStyle w:val="34"/>
              <w:bidi w:val="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11" w:type="pct"/>
            <w:noWrap w:val="0"/>
            <w:vAlign w:val="center"/>
          </w:tcPr>
          <w:p>
            <w:pPr>
              <w:pStyle w:val="34"/>
              <w:bidi w:val="0"/>
              <w:rPr>
                <w:rFonts w:hint="default"/>
                <w:lang w:val="en-US" w:eastAsia="zh-CN"/>
              </w:rPr>
            </w:pPr>
            <w:r>
              <w:rPr>
                <w:rFonts w:hint="eastAsia"/>
                <w:lang w:val="en-US" w:eastAsia="zh-CN"/>
              </w:rPr>
              <w:t>17</w:t>
            </w:r>
          </w:p>
        </w:tc>
        <w:tc>
          <w:tcPr>
            <w:tcW w:w="968" w:type="pct"/>
            <w:noWrap w:val="0"/>
            <w:vAlign w:val="center"/>
          </w:tcPr>
          <w:p>
            <w:pPr>
              <w:pStyle w:val="34"/>
              <w:bidi w:val="0"/>
              <w:rPr>
                <w:rFonts w:hint="default"/>
                <w:lang w:val="en-US" w:eastAsia="zh-CN"/>
              </w:rPr>
            </w:pPr>
            <w:r>
              <w:rPr>
                <w:rFonts w:hint="eastAsia"/>
                <w:lang w:val="en-US" w:eastAsia="zh-CN"/>
              </w:rPr>
              <w:t>SO</w:t>
            </w:r>
            <w:r>
              <w:rPr>
                <w:rFonts w:hint="eastAsia"/>
                <w:vertAlign w:val="subscript"/>
                <w:lang w:val="en-US" w:eastAsia="zh-CN"/>
              </w:rPr>
              <w:t>2</w:t>
            </w:r>
          </w:p>
        </w:tc>
        <w:tc>
          <w:tcPr>
            <w:tcW w:w="923" w:type="pct"/>
            <w:noWrap w:val="0"/>
            <w:vAlign w:val="center"/>
          </w:tcPr>
          <w:p>
            <w:pPr>
              <w:pStyle w:val="34"/>
              <w:bidi w:val="0"/>
              <w:rPr>
                <w:rFonts w:hint="default"/>
                <w:lang w:val="en-US" w:eastAsia="zh-CN"/>
              </w:rPr>
            </w:pPr>
            <w:r>
              <w:rPr>
                <w:rFonts w:hint="eastAsia"/>
                <w:lang w:val="en-US" w:eastAsia="zh-CN"/>
              </w:rPr>
              <w:t>300</w:t>
            </w:r>
          </w:p>
        </w:tc>
        <w:tc>
          <w:tcPr>
            <w:tcW w:w="825" w:type="pct"/>
            <w:noWrap w:val="0"/>
            <w:vAlign w:val="center"/>
          </w:tcPr>
          <w:p>
            <w:pPr>
              <w:pStyle w:val="34"/>
              <w:bidi w:val="0"/>
              <w:rPr>
                <w:rFonts w:hint="default"/>
                <w:lang w:val="en-US" w:eastAsia="zh-CN"/>
              </w:rPr>
            </w:pPr>
            <w:r>
              <w:rPr>
                <w:rFonts w:hint="eastAsia"/>
                <w:lang w:val="en-US" w:eastAsia="zh-CN"/>
              </w:rPr>
              <w:t>/</w:t>
            </w:r>
          </w:p>
        </w:tc>
        <w:tc>
          <w:tcPr>
            <w:tcW w:w="948" w:type="pct"/>
            <w:vMerge w:val="continue"/>
            <w:noWrap w:val="0"/>
            <w:vAlign w:val="center"/>
          </w:tcPr>
          <w:p>
            <w:pPr>
              <w:pStyle w:val="34"/>
              <w:bidi w:val="0"/>
              <w:rPr>
                <w:rFonts w:hint="default"/>
              </w:rPr>
            </w:pPr>
          </w:p>
        </w:tc>
        <w:tc>
          <w:tcPr>
            <w:tcW w:w="921" w:type="pct"/>
            <w:vMerge w:val="continue"/>
            <w:noWrap w:val="0"/>
            <w:vAlign w:val="center"/>
          </w:tcPr>
          <w:p>
            <w:pPr>
              <w:pStyle w:val="34"/>
              <w:bidi w:val="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11" w:type="pct"/>
            <w:noWrap w:val="0"/>
            <w:vAlign w:val="center"/>
          </w:tcPr>
          <w:p>
            <w:pPr>
              <w:pStyle w:val="34"/>
              <w:bidi w:val="0"/>
              <w:rPr>
                <w:rFonts w:hint="default"/>
                <w:lang w:val="en-US" w:eastAsia="zh-CN"/>
              </w:rPr>
            </w:pPr>
            <w:r>
              <w:rPr>
                <w:rFonts w:hint="eastAsia"/>
                <w:lang w:val="en-US" w:eastAsia="zh-CN"/>
              </w:rPr>
              <w:t>18</w:t>
            </w:r>
          </w:p>
        </w:tc>
        <w:tc>
          <w:tcPr>
            <w:tcW w:w="968" w:type="pct"/>
            <w:noWrap w:val="0"/>
            <w:vAlign w:val="center"/>
          </w:tcPr>
          <w:p>
            <w:pPr>
              <w:pStyle w:val="34"/>
              <w:bidi w:val="0"/>
              <w:rPr>
                <w:rFonts w:hint="eastAsia"/>
                <w:lang w:val="en-US" w:eastAsia="zh-CN"/>
              </w:rPr>
            </w:pPr>
            <w:r>
              <w:rPr>
                <w:rFonts w:hint="eastAsia"/>
                <w:lang w:val="en-US" w:eastAsia="zh-CN"/>
              </w:rPr>
              <w:t>HF</w:t>
            </w:r>
          </w:p>
        </w:tc>
        <w:tc>
          <w:tcPr>
            <w:tcW w:w="923" w:type="pct"/>
            <w:noWrap w:val="0"/>
            <w:vAlign w:val="center"/>
          </w:tcPr>
          <w:p>
            <w:pPr>
              <w:pStyle w:val="34"/>
              <w:bidi w:val="0"/>
              <w:rPr>
                <w:rFonts w:hint="eastAsia"/>
                <w:lang w:val="en-US" w:eastAsia="zh-CN"/>
              </w:rPr>
            </w:pPr>
            <w:r>
              <w:rPr>
                <w:rFonts w:hint="eastAsia"/>
                <w:lang w:val="en-US" w:eastAsia="zh-CN"/>
              </w:rPr>
              <w:t>7.0</w:t>
            </w:r>
          </w:p>
        </w:tc>
        <w:tc>
          <w:tcPr>
            <w:tcW w:w="825" w:type="pct"/>
            <w:noWrap w:val="0"/>
            <w:vAlign w:val="center"/>
          </w:tcPr>
          <w:p>
            <w:pPr>
              <w:pStyle w:val="34"/>
              <w:bidi w:val="0"/>
              <w:rPr>
                <w:rFonts w:hint="default"/>
                <w:lang w:val="en-US" w:eastAsia="zh-CN"/>
              </w:rPr>
            </w:pPr>
            <w:r>
              <w:rPr>
                <w:rFonts w:hint="eastAsia"/>
                <w:lang w:val="en-US" w:eastAsia="zh-CN"/>
              </w:rPr>
              <w:t>/</w:t>
            </w:r>
          </w:p>
        </w:tc>
        <w:tc>
          <w:tcPr>
            <w:tcW w:w="948" w:type="pct"/>
            <w:vMerge w:val="continue"/>
            <w:noWrap w:val="0"/>
            <w:vAlign w:val="center"/>
          </w:tcPr>
          <w:p>
            <w:pPr>
              <w:pStyle w:val="34"/>
              <w:bidi w:val="0"/>
              <w:rPr>
                <w:rFonts w:hint="default"/>
              </w:rPr>
            </w:pPr>
          </w:p>
        </w:tc>
        <w:tc>
          <w:tcPr>
            <w:tcW w:w="921" w:type="pct"/>
            <w:vMerge w:val="continue"/>
            <w:noWrap w:val="0"/>
            <w:vAlign w:val="center"/>
          </w:tcPr>
          <w:p>
            <w:pPr>
              <w:pStyle w:val="34"/>
              <w:bidi w:val="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11" w:type="pct"/>
            <w:noWrap w:val="0"/>
            <w:vAlign w:val="center"/>
          </w:tcPr>
          <w:p>
            <w:pPr>
              <w:pStyle w:val="34"/>
              <w:bidi w:val="0"/>
              <w:rPr>
                <w:rFonts w:hint="default"/>
                <w:lang w:val="en-US" w:eastAsia="zh-CN"/>
              </w:rPr>
            </w:pPr>
            <w:r>
              <w:rPr>
                <w:rFonts w:hint="eastAsia"/>
                <w:lang w:val="en-US" w:eastAsia="zh-CN"/>
              </w:rPr>
              <w:t>19</w:t>
            </w:r>
          </w:p>
        </w:tc>
        <w:tc>
          <w:tcPr>
            <w:tcW w:w="968" w:type="pct"/>
            <w:noWrap w:val="0"/>
            <w:vAlign w:val="center"/>
          </w:tcPr>
          <w:p>
            <w:pPr>
              <w:pStyle w:val="34"/>
              <w:bidi w:val="0"/>
              <w:rPr>
                <w:rFonts w:hint="default"/>
                <w:lang w:val="en-US" w:eastAsia="zh-CN"/>
              </w:rPr>
            </w:pPr>
            <w:r>
              <w:rPr>
                <w:rFonts w:hint="eastAsia"/>
                <w:lang w:val="en-US" w:eastAsia="zh-CN"/>
              </w:rPr>
              <w:t>HCl</w:t>
            </w:r>
          </w:p>
        </w:tc>
        <w:tc>
          <w:tcPr>
            <w:tcW w:w="923" w:type="pct"/>
            <w:noWrap w:val="0"/>
            <w:vAlign w:val="center"/>
          </w:tcPr>
          <w:p>
            <w:pPr>
              <w:pStyle w:val="34"/>
              <w:bidi w:val="0"/>
              <w:rPr>
                <w:rFonts w:hint="default"/>
                <w:lang w:val="en-US" w:eastAsia="zh-CN"/>
              </w:rPr>
            </w:pPr>
            <w:r>
              <w:rPr>
                <w:rFonts w:hint="eastAsia"/>
                <w:lang w:val="en-US" w:eastAsia="zh-CN"/>
              </w:rPr>
              <w:t>70</w:t>
            </w:r>
          </w:p>
        </w:tc>
        <w:tc>
          <w:tcPr>
            <w:tcW w:w="825" w:type="pct"/>
            <w:noWrap w:val="0"/>
            <w:vAlign w:val="center"/>
          </w:tcPr>
          <w:p>
            <w:pPr>
              <w:pStyle w:val="34"/>
              <w:bidi w:val="0"/>
              <w:rPr>
                <w:rFonts w:hint="default"/>
                <w:lang w:val="en-US" w:eastAsia="zh-CN"/>
              </w:rPr>
            </w:pPr>
            <w:r>
              <w:rPr>
                <w:rFonts w:hint="eastAsia"/>
                <w:lang w:val="en-US" w:eastAsia="zh-CN"/>
              </w:rPr>
              <w:t>/</w:t>
            </w:r>
          </w:p>
        </w:tc>
        <w:tc>
          <w:tcPr>
            <w:tcW w:w="948" w:type="pct"/>
            <w:vMerge w:val="continue"/>
            <w:noWrap w:val="0"/>
            <w:vAlign w:val="center"/>
          </w:tcPr>
          <w:p>
            <w:pPr>
              <w:pStyle w:val="34"/>
              <w:bidi w:val="0"/>
              <w:rPr>
                <w:rFonts w:hint="default"/>
              </w:rPr>
            </w:pPr>
          </w:p>
        </w:tc>
        <w:tc>
          <w:tcPr>
            <w:tcW w:w="921" w:type="pct"/>
            <w:vMerge w:val="continue"/>
            <w:noWrap w:val="0"/>
            <w:vAlign w:val="center"/>
          </w:tcPr>
          <w:p>
            <w:pPr>
              <w:pStyle w:val="34"/>
              <w:bidi w:val="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11" w:type="pct"/>
            <w:noWrap w:val="0"/>
            <w:vAlign w:val="center"/>
          </w:tcPr>
          <w:p>
            <w:pPr>
              <w:pStyle w:val="34"/>
              <w:bidi w:val="0"/>
              <w:rPr>
                <w:rFonts w:hint="default"/>
                <w:lang w:val="en-US" w:eastAsia="zh-CN"/>
              </w:rPr>
            </w:pPr>
            <w:r>
              <w:rPr>
                <w:rFonts w:hint="eastAsia"/>
                <w:lang w:val="en-US" w:eastAsia="zh-CN"/>
              </w:rPr>
              <w:t>20</w:t>
            </w:r>
          </w:p>
        </w:tc>
        <w:tc>
          <w:tcPr>
            <w:tcW w:w="968" w:type="pct"/>
            <w:noWrap w:val="0"/>
            <w:vAlign w:val="center"/>
          </w:tcPr>
          <w:p>
            <w:pPr>
              <w:pStyle w:val="34"/>
              <w:bidi w:val="0"/>
              <w:rPr>
                <w:rFonts w:hint="default"/>
                <w:lang w:val="en-US" w:eastAsia="zh-CN"/>
              </w:rPr>
            </w:pPr>
            <w:r>
              <w:rPr>
                <w:rFonts w:hint="eastAsia"/>
                <w:lang w:val="en-US" w:eastAsia="zh-CN"/>
              </w:rPr>
              <w:t>NO</w:t>
            </w:r>
            <w:r>
              <w:rPr>
                <w:rFonts w:hint="eastAsia"/>
                <w:vertAlign w:val="subscript"/>
                <w:lang w:val="en-US" w:eastAsia="zh-CN"/>
              </w:rPr>
              <w:t>X</w:t>
            </w:r>
          </w:p>
        </w:tc>
        <w:tc>
          <w:tcPr>
            <w:tcW w:w="923" w:type="pct"/>
            <w:noWrap w:val="0"/>
            <w:vAlign w:val="center"/>
          </w:tcPr>
          <w:p>
            <w:pPr>
              <w:pStyle w:val="34"/>
              <w:bidi w:val="0"/>
              <w:rPr>
                <w:rFonts w:hint="default"/>
                <w:lang w:val="en-US" w:eastAsia="zh-CN"/>
              </w:rPr>
            </w:pPr>
            <w:r>
              <w:rPr>
                <w:rFonts w:hint="eastAsia"/>
                <w:lang w:val="en-US" w:eastAsia="zh-CN"/>
              </w:rPr>
              <w:t>500</w:t>
            </w:r>
          </w:p>
        </w:tc>
        <w:tc>
          <w:tcPr>
            <w:tcW w:w="825" w:type="pct"/>
            <w:noWrap w:val="0"/>
            <w:vAlign w:val="center"/>
          </w:tcPr>
          <w:p>
            <w:pPr>
              <w:pStyle w:val="34"/>
              <w:bidi w:val="0"/>
              <w:rPr>
                <w:rFonts w:hint="default"/>
                <w:lang w:val="en-US" w:eastAsia="zh-CN"/>
              </w:rPr>
            </w:pPr>
            <w:r>
              <w:rPr>
                <w:rFonts w:hint="eastAsia"/>
                <w:lang w:val="en-US" w:eastAsia="zh-CN"/>
              </w:rPr>
              <w:t>/</w:t>
            </w:r>
          </w:p>
        </w:tc>
        <w:tc>
          <w:tcPr>
            <w:tcW w:w="948" w:type="pct"/>
            <w:vMerge w:val="continue"/>
            <w:noWrap w:val="0"/>
            <w:vAlign w:val="center"/>
          </w:tcPr>
          <w:p>
            <w:pPr>
              <w:pStyle w:val="34"/>
              <w:bidi w:val="0"/>
              <w:rPr>
                <w:rFonts w:hint="default"/>
              </w:rPr>
            </w:pPr>
          </w:p>
        </w:tc>
        <w:tc>
          <w:tcPr>
            <w:tcW w:w="921" w:type="pct"/>
            <w:vMerge w:val="continue"/>
            <w:noWrap w:val="0"/>
            <w:vAlign w:val="center"/>
          </w:tcPr>
          <w:p>
            <w:pPr>
              <w:pStyle w:val="34"/>
              <w:bidi w:val="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11" w:type="pct"/>
            <w:noWrap w:val="0"/>
            <w:vAlign w:val="center"/>
          </w:tcPr>
          <w:p>
            <w:pPr>
              <w:pStyle w:val="34"/>
              <w:bidi w:val="0"/>
              <w:rPr>
                <w:rFonts w:hint="default"/>
                <w:lang w:val="en-US" w:eastAsia="zh-CN"/>
              </w:rPr>
            </w:pPr>
            <w:r>
              <w:rPr>
                <w:rFonts w:hint="eastAsia"/>
                <w:lang w:val="en-US" w:eastAsia="zh-CN"/>
              </w:rPr>
              <w:t>21</w:t>
            </w:r>
          </w:p>
        </w:tc>
        <w:tc>
          <w:tcPr>
            <w:tcW w:w="968" w:type="pct"/>
            <w:noWrap w:val="0"/>
            <w:vAlign w:val="center"/>
          </w:tcPr>
          <w:p>
            <w:pPr>
              <w:pStyle w:val="34"/>
              <w:bidi w:val="0"/>
              <w:rPr>
                <w:rFonts w:hint="eastAsia"/>
                <w:lang w:val="en-US" w:eastAsia="zh-CN"/>
              </w:rPr>
            </w:pPr>
            <w:r>
              <w:rPr>
                <w:rFonts w:hint="default"/>
                <w:lang w:val="en-US" w:eastAsia="zh-CN"/>
              </w:rPr>
              <w:t>汞及其化合物</w:t>
            </w:r>
          </w:p>
        </w:tc>
        <w:tc>
          <w:tcPr>
            <w:tcW w:w="923" w:type="pct"/>
            <w:noWrap w:val="0"/>
            <w:vAlign w:val="center"/>
          </w:tcPr>
          <w:p>
            <w:pPr>
              <w:pStyle w:val="34"/>
              <w:bidi w:val="0"/>
              <w:rPr>
                <w:rFonts w:hint="default"/>
                <w:lang w:val="en-US" w:eastAsia="zh-CN"/>
              </w:rPr>
            </w:pPr>
            <w:r>
              <w:rPr>
                <w:rFonts w:hint="eastAsia"/>
                <w:lang w:val="en-US" w:eastAsia="zh-CN"/>
              </w:rPr>
              <w:t>0.1</w:t>
            </w:r>
          </w:p>
        </w:tc>
        <w:tc>
          <w:tcPr>
            <w:tcW w:w="825" w:type="pct"/>
            <w:noWrap w:val="0"/>
            <w:vAlign w:val="center"/>
          </w:tcPr>
          <w:p>
            <w:pPr>
              <w:pStyle w:val="34"/>
              <w:bidi w:val="0"/>
              <w:rPr>
                <w:rFonts w:hint="default"/>
                <w:lang w:val="en-US" w:eastAsia="zh-CN"/>
              </w:rPr>
            </w:pPr>
            <w:r>
              <w:rPr>
                <w:rFonts w:hint="eastAsia"/>
                <w:lang w:val="en-US" w:eastAsia="zh-CN"/>
              </w:rPr>
              <w:t>/</w:t>
            </w:r>
          </w:p>
        </w:tc>
        <w:tc>
          <w:tcPr>
            <w:tcW w:w="948" w:type="pct"/>
            <w:vMerge w:val="continue"/>
            <w:noWrap w:val="0"/>
            <w:vAlign w:val="center"/>
          </w:tcPr>
          <w:p>
            <w:pPr>
              <w:pStyle w:val="34"/>
              <w:bidi w:val="0"/>
              <w:rPr>
                <w:rFonts w:hint="default"/>
              </w:rPr>
            </w:pPr>
          </w:p>
        </w:tc>
        <w:tc>
          <w:tcPr>
            <w:tcW w:w="921" w:type="pct"/>
            <w:vMerge w:val="continue"/>
            <w:noWrap w:val="0"/>
            <w:vAlign w:val="center"/>
          </w:tcPr>
          <w:p>
            <w:pPr>
              <w:pStyle w:val="34"/>
              <w:bidi w:val="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11" w:type="pct"/>
            <w:noWrap w:val="0"/>
            <w:vAlign w:val="center"/>
          </w:tcPr>
          <w:p>
            <w:pPr>
              <w:pStyle w:val="34"/>
              <w:bidi w:val="0"/>
              <w:rPr>
                <w:rFonts w:hint="default"/>
                <w:lang w:val="en-US" w:eastAsia="zh-CN"/>
              </w:rPr>
            </w:pPr>
            <w:r>
              <w:rPr>
                <w:rFonts w:hint="eastAsia"/>
                <w:lang w:val="en-US" w:eastAsia="zh-CN"/>
              </w:rPr>
              <w:t>22</w:t>
            </w:r>
          </w:p>
        </w:tc>
        <w:tc>
          <w:tcPr>
            <w:tcW w:w="968" w:type="pct"/>
            <w:noWrap w:val="0"/>
            <w:vAlign w:val="center"/>
          </w:tcPr>
          <w:p>
            <w:pPr>
              <w:pStyle w:val="34"/>
              <w:bidi w:val="0"/>
              <w:rPr>
                <w:rFonts w:hint="eastAsia"/>
                <w:lang w:val="en-US" w:eastAsia="zh-CN"/>
              </w:rPr>
            </w:pPr>
            <w:r>
              <w:rPr>
                <w:rFonts w:hint="default"/>
                <w:lang w:val="en-US" w:eastAsia="zh-CN"/>
              </w:rPr>
              <w:t>镉及其化合物</w:t>
            </w:r>
          </w:p>
        </w:tc>
        <w:tc>
          <w:tcPr>
            <w:tcW w:w="923" w:type="pct"/>
            <w:noWrap w:val="0"/>
            <w:vAlign w:val="center"/>
          </w:tcPr>
          <w:p>
            <w:pPr>
              <w:pStyle w:val="34"/>
              <w:bidi w:val="0"/>
              <w:rPr>
                <w:rFonts w:hint="default"/>
                <w:lang w:val="en-US" w:eastAsia="zh-CN"/>
              </w:rPr>
            </w:pPr>
            <w:r>
              <w:rPr>
                <w:rFonts w:hint="eastAsia"/>
                <w:lang w:val="en-US" w:eastAsia="zh-CN"/>
              </w:rPr>
              <w:t>0.1</w:t>
            </w:r>
          </w:p>
        </w:tc>
        <w:tc>
          <w:tcPr>
            <w:tcW w:w="825" w:type="pct"/>
            <w:noWrap w:val="0"/>
            <w:vAlign w:val="center"/>
          </w:tcPr>
          <w:p>
            <w:pPr>
              <w:pStyle w:val="34"/>
              <w:bidi w:val="0"/>
              <w:rPr>
                <w:rFonts w:hint="default"/>
                <w:lang w:val="en-US" w:eastAsia="zh-CN"/>
              </w:rPr>
            </w:pPr>
            <w:r>
              <w:rPr>
                <w:rFonts w:hint="eastAsia"/>
                <w:lang w:val="en-US" w:eastAsia="zh-CN"/>
              </w:rPr>
              <w:t>/</w:t>
            </w:r>
          </w:p>
        </w:tc>
        <w:tc>
          <w:tcPr>
            <w:tcW w:w="948" w:type="pct"/>
            <w:vMerge w:val="continue"/>
            <w:noWrap w:val="0"/>
            <w:vAlign w:val="center"/>
          </w:tcPr>
          <w:p>
            <w:pPr>
              <w:pStyle w:val="34"/>
              <w:bidi w:val="0"/>
              <w:rPr>
                <w:rFonts w:hint="default"/>
              </w:rPr>
            </w:pPr>
          </w:p>
        </w:tc>
        <w:tc>
          <w:tcPr>
            <w:tcW w:w="921" w:type="pct"/>
            <w:vMerge w:val="continue"/>
            <w:noWrap w:val="0"/>
            <w:vAlign w:val="center"/>
          </w:tcPr>
          <w:p>
            <w:pPr>
              <w:pStyle w:val="34"/>
              <w:bidi w:val="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11" w:type="pct"/>
            <w:noWrap w:val="0"/>
            <w:vAlign w:val="center"/>
          </w:tcPr>
          <w:p>
            <w:pPr>
              <w:pStyle w:val="34"/>
              <w:bidi w:val="0"/>
              <w:rPr>
                <w:rFonts w:hint="default"/>
                <w:lang w:val="en-US" w:eastAsia="zh-CN"/>
              </w:rPr>
            </w:pPr>
            <w:r>
              <w:rPr>
                <w:rFonts w:hint="eastAsia"/>
                <w:lang w:val="en-US" w:eastAsia="zh-CN"/>
              </w:rPr>
              <w:t>23</w:t>
            </w:r>
          </w:p>
        </w:tc>
        <w:tc>
          <w:tcPr>
            <w:tcW w:w="968" w:type="pct"/>
            <w:noWrap w:val="0"/>
            <w:vAlign w:val="center"/>
          </w:tcPr>
          <w:p>
            <w:pPr>
              <w:pStyle w:val="34"/>
              <w:bidi w:val="0"/>
              <w:rPr>
                <w:rFonts w:hint="default"/>
                <w:lang w:val="en-US" w:eastAsia="zh-CN"/>
              </w:rPr>
            </w:pPr>
            <w:r>
              <w:rPr>
                <w:rFonts w:hint="default"/>
                <w:lang w:val="en-US" w:eastAsia="zh-CN"/>
              </w:rPr>
              <w:t>砷、镍及其化合物</w:t>
            </w:r>
          </w:p>
        </w:tc>
        <w:tc>
          <w:tcPr>
            <w:tcW w:w="923" w:type="pct"/>
            <w:noWrap w:val="0"/>
            <w:vAlign w:val="center"/>
          </w:tcPr>
          <w:p>
            <w:pPr>
              <w:pStyle w:val="34"/>
              <w:bidi w:val="0"/>
              <w:rPr>
                <w:rFonts w:hint="default"/>
                <w:lang w:val="en-US" w:eastAsia="zh-CN"/>
              </w:rPr>
            </w:pPr>
            <w:r>
              <w:rPr>
                <w:rFonts w:hint="eastAsia"/>
                <w:lang w:val="en-US" w:eastAsia="zh-CN"/>
              </w:rPr>
              <w:t>1.0</w:t>
            </w:r>
          </w:p>
        </w:tc>
        <w:tc>
          <w:tcPr>
            <w:tcW w:w="825" w:type="pct"/>
            <w:noWrap w:val="0"/>
            <w:vAlign w:val="center"/>
          </w:tcPr>
          <w:p>
            <w:pPr>
              <w:pStyle w:val="34"/>
              <w:bidi w:val="0"/>
              <w:rPr>
                <w:rFonts w:hint="default"/>
                <w:lang w:val="en-US" w:eastAsia="zh-CN"/>
              </w:rPr>
            </w:pPr>
            <w:r>
              <w:rPr>
                <w:rFonts w:hint="eastAsia"/>
                <w:lang w:val="en-US" w:eastAsia="zh-CN"/>
              </w:rPr>
              <w:t>/</w:t>
            </w:r>
          </w:p>
        </w:tc>
        <w:tc>
          <w:tcPr>
            <w:tcW w:w="948" w:type="pct"/>
            <w:vMerge w:val="continue"/>
            <w:noWrap w:val="0"/>
            <w:vAlign w:val="center"/>
          </w:tcPr>
          <w:p>
            <w:pPr>
              <w:pStyle w:val="34"/>
              <w:bidi w:val="0"/>
              <w:rPr>
                <w:rFonts w:hint="default"/>
              </w:rPr>
            </w:pPr>
          </w:p>
        </w:tc>
        <w:tc>
          <w:tcPr>
            <w:tcW w:w="921" w:type="pct"/>
            <w:vMerge w:val="continue"/>
            <w:noWrap w:val="0"/>
            <w:vAlign w:val="center"/>
          </w:tcPr>
          <w:p>
            <w:pPr>
              <w:pStyle w:val="34"/>
              <w:bidi w:val="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11" w:type="pct"/>
            <w:noWrap w:val="0"/>
            <w:vAlign w:val="center"/>
          </w:tcPr>
          <w:p>
            <w:pPr>
              <w:pStyle w:val="34"/>
              <w:bidi w:val="0"/>
              <w:rPr>
                <w:rFonts w:hint="default"/>
                <w:lang w:val="en-US" w:eastAsia="zh-CN"/>
              </w:rPr>
            </w:pPr>
            <w:r>
              <w:rPr>
                <w:rFonts w:hint="eastAsia"/>
                <w:lang w:val="en-US" w:eastAsia="zh-CN"/>
              </w:rPr>
              <w:t>24</w:t>
            </w:r>
          </w:p>
        </w:tc>
        <w:tc>
          <w:tcPr>
            <w:tcW w:w="968" w:type="pct"/>
            <w:noWrap w:val="0"/>
            <w:vAlign w:val="center"/>
          </w:tcPr>
          <w:p>
            <w:pPr>
              <w:pStyle w:val="34"/>
              <w:bidi w:val="0"/>
              <w:rPr>
                <w:rFonts w:hint="default"/>
                <w:lang w:val="en-US" w:eastAsia="zh-CN"/>
              </w:rPr>
            </w:pPr>
            <w:r>
              <w:rPr>
                <w:rFonts w:hint="eastAsia"/>
                <w:lang w:val="en-US" w:eastAsia="zh-CN"/>
              </w:rPr>
              <w:t>铅及其化合物</w:t>
            </w:r>
          </w:p>
        </w:tc>
        <w:tc>
          <w:tcPr>
            <w:tcW w:w="923" w:type="pct"/>
            <w:noWrap w:val="0"/>
            <w:vAlign w:val="center"/>
          </w:tcPr>
          <w:p>
            <w:pPr>
              <w:pStyle w:val="34"/>
              <w:bidi w:val="0"/>
              <w:rPr>
                <w:rFonts w:hint="default"/>
                <w:lang w:val="en-US" w:eastAsia="zh-CN"/>
              </w:rPr>
            </w:pPr>
            <w:r>
              <w:rPr>
                <w:rFonts w:hint="eastAsia"/>
                <w:lang w:val="en-US" w:eastAsia="zh-CN"/>
              </w:rPr>
              <w:t>1.0</w:t>
            </w:r>
          </w:p>
        </w:tc>
        <w:tc>
          <w:tcPr>
            <w:tcW w:w="825" w:type="pct"/>
            <w:noWrap w:val="0"/>
            <w:vAlign w:val="center"/>
          </w:tcPr>
          <w:p>
            <w:pPr>
              <w:pStyle w:val="34"/>
              <w:bidi w:val="0"/>
              <w:rPr>
                <w:rFonts w:hint="default"/>
                <w:lang w:val="en-US" w:eastAsia="zh-CN"/>
              </w:rPr>
            </w:pPr>
            <w:r>
              <w:rPr>
                <w:rFonts w:hint="eastAsia"/>
                <w:lang w:val="en-US" w:eastAsia="zh-CN"/>
              </w:rPr>
              <w:t>/</w:t>
            </w:r>
          </w:p>
        </w:tc>
        <w:tc>
          <w:tcPr>
            <w:tcW w:w="948" w:type="pct"/>
            <w:vMerge w:val="continue"/>
            <w:noWrap w:val="0"/>
            <w:vAlign w:val="center"/>
          </w:tcPr>
          <w:p>
            <w:pPr>
              <w:pStyle w:val="34"/>
              <w:bidi w:val="0"/>
              <w:rPr>
                <w:rFonts w:hint="default"/>
              </w:rPr>
            </w:pPr>
          </w:p>
        </w:tc>
        <w:tc>
          <w:tcPr>
            <w:tcW w:w="921" w:type="pct"/>
            <w:vMerge w:val="continue"/>
            <w:noWrap w:val="0"/>
            <w:vAlign w:val="center"/>
          </w:tcPr>
          <w:p>
            <w:pPr>
              <w:pStyle w:val="34"/>
              <w:bidi w:val="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11" w:type="pct"/>
            <w:noWrap w:val="0"/>
            <w:vAlign w:val="center"/>
          </w:tcPr>
          <w:p>
            <w:pPr>
              <w:pStyle w:val="34"/>
              <w:bidi w:val="0"/>
              <w:rPr>
                <w:rFonts w:hint="default"/>
                <w:lang w:val="en-US" w:eastAsia="zh-CN"/>
              </w:rPr>
            </w:pPr>
            <w:r>
              <w:rPr>
                <w:rFonts w:hint="eastAsia"/>
                <w:lang w:val="en-US" w:eastAsia="zh-CN"/>
              </w:rPr>
              <w:t>25</w:t>
            </w:r>
          </w:p>
        </w:tc>
        <w:tc>
          <w:tcPr>
            <w:tcW w:w="968" w:type="pct"/>
            <w:noWrap w:val="0"/>
            <w:vAlign w:val="center"/>
          </w:tcPr>
          <w:p>
            <w:pPr>
              <w:pStyle w:val="34"/>
              <w:bidi w:val="0"/>
              <w:rPr>
                <w:rFonts w:hint="eastAsia"/>
                <w:lang w:val="en-US" w:eastAsia="zh-CN"/>
              </w:rPr>
            </w:pPr>
            <w:r>
              <w:rPr>
                <w:rFonts w:hint="eastAsia"/>
                <w:lang w:val="en-US" w:eastAsia="zh-CN"/>
              </w:rPr>
              <w:t>铬、锡、锑、铜、锰及其化合物</w:t>
            </w:r>
          </w:p>
        </w:tc>
        <w:tc>
          <w:tcPr>
            <w:tcW w:w="923" w:type="pct"/>
            <w:noWrap w:val="0"/>
            <w:vAlign w:val="center"/>
          </w:tcPr>
          <w:p>
            <w:pPr>
              <w:pStyle w:val="34"/>
              <w:bidi w:val="0"/>
              <w:rPr>
                <w:rFonts w:hint="default"/>
                <w:lang w:val="en-US" w:eastAsia="zh-CN"/>
              </w:rPr>
            </w:pPr>
            <w:r>
              <w:rPr>
                <w:rFonts w:hint="eastAsia"/>
                <w:lang w:val="en-US" w:eastAsia="zh-CN"/>
              </w:rPr>
              <w:t>4.0</w:t>
            </w:r>
          </w:p>
        </w:tc>
        <w:tc>
          <w:tcPr>
            <w:tcW w:w="825" w:type="pct"/>
            <w:noWrap w:val="0"/>
            <w:vAlign w:val="center"/>
          </w:tcPr>
          <w:p>
            <w:pPr>
              <w:pStyle w:val="34"/>
              <w:bidi w:val="0"/>
              <w:rPr>
                <w:rFonts w:hint="default"/>
                <w:lang w:val="en-US" w:eastAsia="zh-CN"/>
              </w:rPr>
            </w:pPr>
            <w:r>
              <w:rPr>
                <w:rFonts w:hint="eastAsia"/>
                <w:lang w:val="en-US" w:eastAsia="zh-CN"/>
              </w:rPr>
              <w:t>/</w:t>
            </w:r>
          </w:p>
        </w:tc>
        <w:tc>
          <w:tcPr>
            <w:tcW w:w="948" w:type="pct"/>
            <w:vMerge w:val="continue"/>
            <w:noWrap w:val="0"/>
            <w:vAlign w:val="center"/>
          </w:tcPr>
          <w:p>
            <w:pPr>
              <w:pStyle w:val="34"/>
              <w:bidi w:val="0"/>
              <w:rPr>
                <w:rFonts w:hint="default"/>
              </w:rPr>
            </w:pPr>
          </w:p>
        </w:tc>
        <w:tc>
          <w:tcPr>
            <w:tcW w:w="921" w:type="pct"/>
            <w:vMerge w:val="continue"/>
            <w:noWrap w:val="0"/>
            <w:vAlign w:val="center"/>
          </w:tcPr>
          <w:p>
            <w:pPr>
              <w:pStyle w:val="34"/>
              <w:bidi w:val="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11" w:type="pct"/>
            <w:noWrap w:val="0"/>
            <w:vAlign w:val="center"/>
          </w:tcPr>
          <w:p>
            <w:pPr>
              <w:pStyle w:val="34"/>
              <w:bidi w:val="0"/>
              <w:rPr>
                <w:rFonts w:hint="default"/>
                <w:lang w:val="en-US" w:eastAsia="zh-CN"/>
              </w:rPr>
            </w:pPr>
            <w:r>
              <w:rPr>
                <w:rFonts w:hint="eastAsia"/>
                <w:lang w:val="en-US" w:eastAsia="zh-CN"/>
              </w:rPr>
              <w:t>26</w:t>
            </w:r>
          </w:p>
        </w:tc>
        <w:tc>
          <w:tcPr>
            <w:tcW w:w="968" w:type="pct"/>
            <w:noWrap w:val="0"/>
            <w:vAlign w:val="center"/>
          </w:tcPr>
          <w:p>
            <w:pPr>
              <w:pStyle w:val="34"/>
              <w:bidi w:val="0"/>
              <w:rPr>
                <w:rFonts w:hint="eastAsia"/>
                <w:lang w:val="en-US" w:eastAsia="zh-CN"/>
              </w:rPr>
            </w:pPr>
            <w:r>
              <w:rPr>
                <w:rFonts w:hint="eastAsia"/>
                <w:lang w:val="en-US" w:eastAsia="zh-CN"/>
              </w:rPr>
              <w:t>二噁英类</w:t>
            </w:r>
          </w:p>
        </w:tc>
        <w:tc>
          <w:tcPr>
            <w:tcW w:w="923" w:type="pct"/>
            <w:noWrap w:val="0"/>
            <w:vAlign w:val="center"/>
          </w:tcPr>
          <w:p>
            <w:pPr>
              <w:pStyle w:val="34"/>
              <w:bidi w:val="0"/>
              <w:rPr>
                <w:rFonts w:hint="default"/>
                <w:lang w:val="en-US" w:eastAsia="zh-CN"/>
              </w:rPr>
            </w:pPr>
            <w:r>
              <w:rPr>
                <w:rFonts w:hint="eastAsia"/>
                <w:lang w:val="en-US" w:eastAsia="zh-CN"/>
              </w:rPr>
              <w:t>0.5TEQ ng/m</w:t>
            </w:r>
            <w:r>
              <w:rPr>
                <w:rFonts w:hint="eastAsia"/>
                <w:vertAlign w:val="superscript"/>
                <w:lang w:val="en-US" w:eastAsia="zh-CN"/>
              </w:rPr>
              <w:t>3</w:t>
            </w:r>
          </w:p>
        </w:tc>
        <w:tc>
          <w:tcPr>
            <w:tcW w:w="825" w:type="pct"/>
            <w:tcBorders>
              <w:bottom w:val="single" w:color="000000" w:sz="4" w:space="0"/>
            </w:tcBorders>
            <w:noWrap w:val="0"/>
            <w:vAlign w:val="center"/>
          </w:tcPr>
          <w:p>
            <w:pPr>
              <w:pStyle w:val="34"/>
              <w:bidi w:val="0"/>
              <w:rPr>
                <w:rFonts w:hint="default"/>
                <w:lang w:val="en-US" w:eastAsia="zh-CN"/>
              </w:rPr>
            </w:pPr>
            <w:r>
              <w:rPr>
                <w:rFonts w:hint="eastAsia"/>
                <w:lang w:val="en-US" w:eastAsia="zh-CN"/>
              </w:rPr>
              <w:t>/</w:t>
            </w:r>
          </w:p>
        </w:tc>
        <w:tc>
          <w:tcPr>
            <w:tcW w:w="948" w:type="pct"/>
            <w:vMerge w:val="continue"/>
            <w:tcBorders>
              <w:bottom w:val="single" w:color="000000" w:sz="4" w:space="0"/>
            </w:tcBorders>
            <w:noWrap w:val="0"/>
            <w:vAlign w:val="center"/>
          </w:tcPr>
          <w:p>
            <w:pPr>
              <w:pStyle w:val="34"/>
              <w:bidi w:val="0"/>
              <w:rPr>
                <w:rFonts w:hint="default"/>
              </w:rPr>
            </w:pPr>
          </w:p>
        </w:tc>
        <w:tc>
          <w:tcPr>
            <w:tcW w:w="921" w:type="pct"/>
            <w:vMerge w:val="continue"/>
            <w:noWrap w:val="0"/>
            <w:vAlign w:val="center"/>
          </w:tcPr>
          <w:p>
            <w:pPr>
              <w:pStyle w:val="34"/>
              <w:bidi w:val="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411" w:type="pct"/>
            <w:noWrap w:val="0"/>
            <w:vAlign w:val="center"/>
          </w:tcPr>
          <w:p>
            <w:pPr>
              <w:pStyle w:val="34"/>
              <w:bidi w:val="0"/>
              <w:rPr>
                <w:rFonts w:hint="default"/>
                <w:lang w:val="en-US" w:eastAsia="zh-CN"/>
              </w:rPr>
            </w:pPr>
            <w:r>
              <w:rPr>
                <w:rFonts w:hint="eastAsia"/>
                <w:lang w:val="en-US" w:eastAsia="zh-CN"/>
              </w:rPr>
              <w:t>27</w:t>
            </w:r>
          </w:p>
        </w:tc>
        <w:tc>
          <w:tcPr>
            <w:tcW w:w="968" w:type="pct"/>
            <w:noWrap w:val="0"/>
            <w:vAlign w:val="center"/>
          </w:tcPr>
          <w:p>
            <w:pPr>
              <w:pStyle w:val="34"/>
              <w:bidi w:val="0"/>
              <w:rPr>
                <w:rFonts w:hint="default"/>
                <w:lang w:val="en-US" w:eastAsia="zh-CN"/>
              </w:rPr>
            </w:pPr>
            <w:r>
              <w:rPr>
                <w:rFonts w:hint="default"/>
                <w:lang w:val="en-US" w:eastAsia="zh-CN"/>
              </w:rPr>
              <w:t>氨气</w:t>
            </w:r>
          </w:p>
        </w:tc>
        <w:tc>
          <w:tcPr>
            <w:tcW w:w="923" w:type="pct"/>
            <w:noWrap w:val="0"/>
            <w:vAlign w:val="center"/>
          </w:tcPr>
          <w:p>
            <w:pPr>
              <w:pStyle w:val="34"/>
              <w:bidi w:val="0"/>
              <w:rPr>
                <w:rFonts w:hint="default"/>
                <w:lang w:val="en-US" w:eastAsia="zh-CN"/>
              </w:rPr>
            </w:pPr>
            <w:r>
              <w:rPr>
                <w:rFonts w:hint="eastAsia"/>
                <w:lang w:val="en-US" w:eastAsia="zh-CN"/>
              </w:rPr>
              <w:t>/</w:t>
            </w:r>
          </w:p>
        </w:tc>
        <w:tc>
          <w:tcPr>
            <w:tcW w:w="825" w:type="pct"/>
            <w:noWrap w:val="0"/>
            <w:vAlign w:val="center"/>
          </w:tcPr>
          <w:p>
            <w:pPr>
              <w:pStyle w:val="34"/>
              <w:bidi w:val="0"/>
              <w:rPr>
                <w:rFonts w:hint="default"/>
                <w:lang w:val="en-US" w:eastAsia="zh-CN"/>
              </w:rPr>
            </w:pPr>
            <w:r>
              <w:rPr>
                <w:rFonts w:hint="eastAsia"/>
                <w:lang w:val="en-US" w:eastAsia="zh-CN"/>
              </w:rPr>
              <w:t>20</w:t>
            </w:r>
          </w:p>
        </w:tc>
        <w:tc>
          <w:tcPr>
            <w:tcW w:w="948" w:type="pct"/>
            <w:tcBorders>
              <w:bottom w:val="single" w:color="000000" w:sz="4" w:space="0"/>
            </w:tcBorders>
            <w:noWrap w:val="0"/>
            <w:vAlign w:val="center"/>
          </w:tcPr>
          <w:p>
            <w:pPr>
              <w:pStyle w:val="34"/>
              <w:bidi w:val="0"/>
              <w:rPr>
                <w:rFonts w:hint="default"/>
                <w:lang w:val="en-US" w:eastAsia="zh-CN"/>
              </w:rPr>
            </w:pPr>
            <w:r>
              <w:rPr>
                <w:rFonts w:hint="default"/>
                <w:lang w:val="en-US" w:eastAsia="zh-CN"/>
              </w:rPr>
              <w:t>1.5</w:t>
            </w:r>
          </w:p>
        </w:tc>
        <w:tc>
          <w:tcPr>
            <w:tcW w:w="921" w:type="pct"/>
            <w:vMerge w:val="restart"/>
            <w:noWrap w:val="0"/>
            <w:vAlign w:val="center"/>
          </w:tcPr>
          <w:p>
            <w:pPr>
              <w:pStyle w:val="34"/>
              <w:bidi w:val="0"/>
              <w:rPr>
                <w:rFonts w:hint="default"/>
                <w:lang w:val="en-US" w:eastAsia="zh-CN"/>
              </w:rPr>
            </w:pPr>
            <w:r>
              <w:rPr>
                <w:rFonts w:hint="default"/>
                <w:lang w:val="en-US" w:eastAsia="zh-CN"/>
              </w:rPr>
              <w:t>《恶臭污染物排放标准》（GB14554-93）表1无组织厂界二级标准限值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411" w:type="pct"/>
            <w:noWrap w:val="0"/>
            <w:vAlign w:val="center"/>
          </w:tcPr>
          <w:p>
            <w:pPr>
              <w:pStyle w:val="34"/>
              <w:bidi w:val="0"/>
              <w:rPr>
                <w:rFonts w:hint="default"/>
                <w:lang w:val="en-US" w:eastAsia="zh-CN"/>
              </w:rPr>
            </w:pPr>
            <w:r>
              <w:rPr>
                <w:rFonts w:hint="eastAsia"/>
                <w:lang w:val="en-US" w:eastAsia="zh-CN"/>
              </w:rPr>
              <w:t>28</w:t>
            </w:r>
          </w:p>
        </w:tc>
        <w:tc>
          <w:tcPr>
            <w:tcW w:w="968" w:type="pct"/>
            <w:noWrap w:val="0"/>
            <w:vAlign w:val="center"/>
          </w:tcPr>
          <w:p>
            <w:pPr>
              <w:pStyle w:val="34"/>
              <w:bidi w:val="0"/>
              <w:rPr>
                <w:rFonts w:hint="default"/>
                <w:lang w:val="en-US" w:eastAsia="zh-CN"/>
              </w:rPr>
            </w:pPr>
            <w:r>
              <w:rPr>
                <w:rFonts w:hint="default"/>
                <w:lang w:val="en-US" w:eastAsia="zh-CN"/>
              </w:rPr>
              <w:t>硫化氢</w:t>
            </w:r>
          </w:p>
        </w:tc>
        <w:tc>
          <w:tcPr>
            <w:tcW w:w="923" w:type="pct"/>
            <w:noWrap w:val="0"/>
            <w:vAlign w:val="center"/>
          </w:tcPr>
          <w:p>
            <w:pPr>
              <w:pStyle w:val="34"/>
              <w:bidi w:val="0"/>
              <w:rPr>
                <w:rFonts w:hint="default"/>
                <w:lang w:val="en-US" w:eastAsia="zh-CN"/>
              </w:rPr>
            </w:pPr>
            <w:r>
              <w:rPr>
                <w:rFonts w:hint="eastAsia"/>
                <w:lang w:val="en-US" w:eastAsia="zh-CN"/>
              </w:rPr>
              <w:t>/</w:t>
            </w:r>
          </w:p>
        </w:tc>
        <w:tc>
          <w:tcPr>
            <w:tcW w:w="825" w:type="pct"/>
            <w:noWrap w:val="0"/>
            <w:vAlign w:val="center"/>
          </w:tcPr>
          <w:p>
            <w:pPr>
              <w:pStyle w:val="34"/>
              <w:bidi w:val="0"/>
              <w:rPr>
                <w:rFonts w:hint="default"/>
                <w:lang w:val="en-US" w:eastAsia="zh-CN"/>
              </w:rPr>
            </w:pPr>
            <w:r>
              <w:rPr>
                <w:rFonts w:hint="eastAsia"/>
                <w:lang w:val="en-US" w:eastAsia="zh-CN"/>
              </w:rPr>
              <w:t>1.3</w:t>
            </w:r>
          </w:p>
        </w:tc>
        <w:tc>
          <w:tcPr>
            <w:tcW w:w="948" w:type="pct"/>
            <w:tcBorders>
              <w:top w:val="single" w:color="000000" w:sz="4" w:space="0"/>
              <w:bottom w:val="single" w:color="000000" w:sz="4" w:space="0"/>
            </w:tcBorders>
            <w:noWrap w:val="0"/>
            <w:vAlign w:val="center"/>
          </w:tcPr>
          <w:p>
            <w:pPr>
              <w:pStyle w:val="34"/>
              <w:bidi w:val="0"/>
              <w:rPr>
                <w:rFonts w:hint="default"/>
                <w:lang w:val="en-US" w:eastAsia="zh-CN"/>
              </w:rPr>
            </w:pPr>
            <w:r>
              <w:rPr>
                <w:rFonts w:hint="default"/>
                <w:lang w:val="en-US" w:eastAsia="zh-CN"/>
              </w:rPr>
              <w:t>0.06</w:t>
            </w:r>
          </w:p>
        </w:tc>
        <w:tc>
          <w:tcPr>
            <w:tcW w:w="921" w:type="pct"/>
            <w:vMerge w:val="continue"/>
            <w:noWrap w:val="0"/>
            <w:vAlign w:val="center"/>
          </w:tcPr>
          <w:p>
            <w:pPr>
              <w:pStyle w:val="34"/>
              <w:bidi w:val="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411" w:type="pct"/>
            <w:noWrap w:val="0"/>
            <w:vAlign w:val="center"/>
          </w:tcPr>
          <w:p>
            <w:pPr>
              <w:pStyle w:val="34"/>
              <w:bidi w:val="0"/>
              <w:rPr>
                <w:rFonts w:hint="default"/>
                <w:lang w:val="en-US" w:eastAsia="zh-CN"/>
              </w:rPr>
            </w:pPr>
            <w:r>
              <w:rPr>
                <w:rFonts w:hint="eastAsia"/>
                <w:lang w:val="en-US" w:eastAsia="zh-CN"/>
              </w:rPr>
              <w:t>29</w:t>
            </w:r>
          </w:p>
        </w:tc>
        <w:tc>
          <w:tcPr>
            <w:tcW w:w="968" w:type="pct"/>
            <w:noWrap w:val="0"/>
            <w:vAlign w:val="center"/>
          </w:tcPr>
          <w:p>
            <w:pPr>
              <w:pStyle w:val="34"/>
              <w:bidi w:val="0"/>
              <w:rPr>
                <w:rFonts w:hint="default"/>
                <w:lang w:val="en-US" w:eastAsia="zh-CN"/>
              </w:rPr>
            </w:pPr>
            <w:r>
              <w:rPr>
                <w:rFonts w:hint="default"/>
                <w:lang w:val="en-US" w:eastAsia="zh-CN"/>
              </w:rPr>
              <w:t>臭气浓度</w:t>
            </w:r>
          </w:p>
        </w:tc>
        <w:tc>
          <w:tcPr>
            <w:tcW w:w="923" w:type="pct"/>
            <w:noWrap w:val="0"/>
            <w:vAlign w:val="center"/>
          </w:tcPr>
          <w:p>
            <w:pPr>
              <w:pStyle w:val="34"/>
              <w:bidi w:val="0"/>
              <w:rPr>
                <w:rFonts w:hint="default"/>
                <w:lang w:val="en-US" w:eastAsia="zh-CN"/>
              </w:rPr>
            </w:pPr>
            <w:r>
              <w:rPr>
                <w:rFonts w:hint="eastAsia"/>
                <w:lang w:val="en-US" w:eastAsia="zh-CN"/>
              </w:rPr>
              <w:t>/</w:t>
            </w:r>
          </w:p>
        </w:tc>
        <w:tc>
          <w:tcPr>
            <w:tcW w:w="825" w:type="pct"/>
            <w:noWrap w:val="0"/>
            <w:vAlign w:val="center"/>
          </w:tcPr>
          <w:p>
            <w:pPr>
              <w:pStyle w:val="34"/>
              <w:bidi w:val="0"/>
              <w:rPr>
                <w:rFonts w:hint="default"/>
                <w:lang w:val="en-US" w:eastAsia="zh-CN"/>
              </w:rPr>
            </w:pPr>
            <w:r>
              <w:rPr>
                <w:rFonts w:hint="eastAsia"/>
                <w:lang w:val="en-US" w:eastAsia="zh-CN"/>
              </w:rPr>
              <w:t>2000</w:t>
            </w:r>
            <w:r>
              <w:rPr>
                <w:rFonts w:hint="default"/>
                <w:lang w:val="en-US" w:eastAsia="zh-CN"/>
              </w:rPr>
              <w:t>（无量纲）</w:t>
            </w:r>
          </w:p>
        </w:tc>
        <w:tc>
          <w:tcPr>
            <w:tcW w:w="948" w:type="pct"/>
            <w:tcBorders>
              <w:top w:val="single" w:color="000000" w:sz="4" w:space="0"/>
              <w:bottom w:val="single" w:color="000000" w:sz="4" w:space="0"/>
            </w:tcBorders>
            <w:noWrap w:val="0"/>
            <w:vAlign w:val="center"/>
          </w:tcPr>
          <w:p>
            <w:pPr>
              <w:pStyle w:val="34"/>
              <w:bidi w:val="0"/>
              <w:rPr>
                <w:rFonts w:hint="default"/>
                <w:lang w:val="en-US" w:eastAsia="zh-CN"/>
              </w:rPr>
            </w:pPr>
            <w:r>
              <w:rPr>
                <w:rFonts w:hint="default"/>
                <w:lang w:val="en-US" w:eastAsia="zh-CN"/>
              </w:rPr>
              <w:t>20（无量纲）</w:t>
            </w:r>
          </w:p>
        </w:tc>
        <w:tc>
          <w:tcPr>
            <w:tcW w:w="921" w:type="pct"/>
            <w:vMerge w:val="continue"/>
            <w:noWrap w:val="0"/>
            <w:vAlign w:val="center"/>
          </w:tcPr>
          <w:p>
            <w:pPr>
              <w:pStyle w:val="34"/>
              <w:bidi w:val="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411" w:type="pct"/>
            <w:vMerge w:val="restart"/>
            <w:noWrap w:val="0"/>
            <w:vAlign w:val="center"/>
          </w:tcPr>
          <w:p>
            <w:pPr>
              <w:pStyle w:val="34"/>
              <w:bidi w:val="0"/>
              <w:rPr>
                <w:rFonts w:hint="default"/>
                <w:lang w:val="en-US" w:eastAsia="zh-CN"/>
              </w:rPr>
            </w:pPr>
            <w:r>
              <w:rPr>
                <w:rFonts w:hint="eastAsia"/>
                <w:lang w:val="en-US" w:eastAsia="zh-CN"/>
              </w:rPr>
              <w:t>30</w:t>
            </w:r>
          </w:p>
        </w:tc>
        <w:tc>
          <w:tcPr>
            <w:tcW w:w="968" w:type="pct"/>
            <w:vMerge w:val="restart"/>
            <w:noWrap w:val="0"/>
            <w:vAlign w:val="center"/>
          </w:tcPr>
          <w:p>
            <w:pPr>
              <w:pStyle w:val="34"/>
              <w:bidi w:val="0"/>
              <w:rPr>
                <w:rFonts w:hint="default"/>
                <w:lang w:val="en-US" w:eastAsia="zh-CN"/>
              </w:rPr>
            </w:pPr>
            <w:r>
              <w:rPr>
                <w:rFonts w:hint="eastAsia"/>
                <w:lang w:val="en-US" w:eastAsia="zh-CN"/>
              </w:rPr>
              <w:t>MHNC</w:t>
            </w:r>
          </w:p>
        </w:tc>
        <w:tc>
          <w:tcPr>
            <w:tcW w:w="923" w:type="pct"/>
            <w:vMerge w:val="restart"/>
            <w:noWrap w:val="0"/>
            <w:vAlign w:val="center"/>
          </w:tcPr>
          <w:p>
            <w:pPr>
              <w:pStyle w:val="34"/>
              <w:bidi w:val="0"/>
              <w:rPr>
                <w:rFonts w:hint="eastAsia"/>
                <w:lang w:val="en-US" w:eastAsia="zh-CN"/>
              </w:rPr>
            </w:pPr>
            <w:r>
              <w:rPr>
                <w:rFonts w:hint="eastAsia"/>
                <w:lang w:val="en-US" w:eastAsia="zh-CN"/>
              </w:rPr>
              <w:t>/</w:t>
            </w:r>
          </w:p>
        </w:tc>
        <w:tc>
          <w:tcPr>
            <w:tcW w:w="825" w:type="pct"/>
            <w:vMerge w:val="restart"/>
            <w:noWrap w:val="0"/>
            <w:vAlign w:val="center"/>
          </w:tcPr>
          <w:p>
            <w:pPr>
              <w:pStyle w:val="34"/>
              <w:bidi w:val="0"/>
              <w:rPr>
                <w:rFonts w:hint="eastAsia"/>
                <w:lang w:val="en-US" w:eastAsia="zh-CN"/>
              </w:rPr>
            </w:pPr>
            <w:r>
              <w:rPr>
                <w:rFonts w:hint="eastAsia"/>
                <w:lang w:val="en-US" w:eastAsia="zh-CN"/>
              </w:rPr>
              <w:t>/</w:t>
            </w:r>
          </w:p>
        </w:tc>
        <w:tc>
          <w:tcPr>
            <w:tcW w:w="948" w:type="pct"/>
            <w:tcBorders>
              <w:top w:val="single" w:color="000000" w:sz="4" w:space="0"/>
              <w:bottom w:val="single" w:color="000000" w:sz="4" w:space="0"/>
            </w:tcBorders>
            <w:noWrap w:val="0"/>
            <w:vAlign w:val="center"/>
          </w:tcPr>
          <w:p>
            <w:pPr>
              <w:pStyle w:val="34"/>
              <w:bidi w:val="0"/>
              <w:rPr>
                <w:rFonts w:hint="default"/>
                <w:lang w:val="en-US" w:eastAsia="zh-CN"/>
              </w:rPr>
            </w:pPr>
            <w:r>
              <w:rPr>
                <w:rFonts w:hint="eastAsia"/>
                <w:lang w:val="en-US" w:eastAsia="zh-CN"/>
              </w:rPr>
              <w:t>10（1h平均）</w:t>
            </w:r>
          </w:p>
        </w:tc>
        <w:tc>
          <w:tcPr>
            <w:tcW w:w="921" w:type="pct"/>
            <w:vMerge w:val="restart"/>
            <w:noWrap w:val="0"/>
            <w:vAlign w:val="center"/>
          </w:tcPr>
          <w:p>
            <w:pPr>
              <w:pStyle w:val="34"/>
              <w:bidi w:val="0"/>
              <w:rPr>
                <w:rFonts w:hint="default"/>
                <w:lang w:val="en-US" w:eastAsia="zh-CN"/>
              </w:rPr>
            </w:pPr>
            <w:r>
              <w:rPr>
                <w:rFonts w:hint="eastAsia"/>
                <w:lang w:val="en-US" w:eastAsia="zh-CN"/>
              </w:rPr>
              <w:t>《挥发性有机物无组织排放控制标准》（GB37822-2019）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11" w:type="pct"/>
            <w:vMerge w:val="continue"/>
            <w:noWrap w:val="0"/>
            <w:vAlign w:val="center"/>
          </w:tcPr>
          <w:p>
            <w:pPr>
              <w:pStyle w:val="34"/>
              <w:bidi w:val="0"/>
              <w:rPr>
                <w:rFonts w:hint="default"/>
                <w:lang w:val="en-US" w:eastAsia="zh-CN"/>
              </w:rPr>
            </w:pPr>
          </w:p>
        </w:tc>
        <w:tc>
          <w:tcPr>
            <w:tcW w:w="968" w:type="pct"/>
            <w:vMerge w:val="continue"/>
            <w:noWrap w:val="0"/>
            <w:vAlign w:val="center"/>
          </w:tcPr>
          <w:p>
            <w:pPr>
              <w:pStyle w:val="34"/>
              <w:bidi w:val="0"/>
              <w:rPr>
                <w:rFonts w:hint="default"/>
                <w:lang w:val="en-US" w:eastAsia="zh-CN"/>
              </w:rPr>
            </w:pPr>
          </w:p>
        </w:tc>
        <w:tc>
          <w:tcPr>
            <w:tcW w:w="923" w:type="pct"/>
            <w:vMerge w:val="continue"/>
            <w:noWrap w:val="0"/>
            <w:vAlign w:val="center"/>
          </w:tcPr>
          <w:p>
            <w:pPr>
              <w:pStyle w:val="34"/>
              <w:bidi w:val="0"/>
              <w:rPr>
                <w:rFonts w:hint="eastAsia"/>
                <w:lang w:val="en-US" w:eastAsia="zh-CN"/>
              </w:rPr>
            </w:pPr>
          </w:p>
        </w:tc>
        <w:tc>
          <w:tcPr>
            <w:tcW w:w="825" w:type="pct"/>
            <w:vMerge w:val="continue"/>
            <w:noWrap w:val="0"/>
            <w:vAlign w:val="center"/>
          </w:tcPr>
          <w:p>
            <w:pPr>
              <w:pStyle w:val="34"/>
              <w:bidi w:val="0"/>
              <w:rPr>
                <w:rFonts w:hint="eastAsia"/>
                <w:lang w:val="en-US" w:eastAsia="zh-CN"/>
              </w:rPr>
            </w:pPr>
          </w:p>
        </w:tc>
        <w:tc>
          <w:tcPr>
            <w:tcW w:w="948" w:type="pct"/>
            <w:tcBorders>
              <w:top w:val="single" w:color="000000" w:sz="4" w:space="0"/>
              <w:bottom w:val="single" w:color="000000" w:sz="4" w:space="0"/>
            </w:tcBorders>
            <w:noWrap w:val="0"/>
            <w:vAlign w:val="center"/>
          </w:tcPr>
          <w:p>
            <w:pPr>
              <w:pStyle w:val="34"/>
              <w:bidi w:val="0"/>
              <w:rPr>
                <w:rFonts w:hint="default"/>
                <w:lang w:val="en-US" w:eastAsia="zh-CN"/>
              </w:rPr>
            </w:pPr>
            <w:r>
              <w:rPr>
                <w:rFonts w:hint="eastAsia"/>
                <w:lang w:val="en-US" w:eastAsia="zh-CN"/>
              </w:rPr>
              <w:t>30（一次浓度）</w:t>
            </w:r>
          </w:p>
        </w:tc>
        <w:tc>
          <w:tcPr>
            <w:tcW w:w="921" w:type="pct"/>
            <w:vMerge w:val="continue"/>
            <w:noWrap w:val="0"/>
            <w:vAlign w:val="center"/>
          </w:tcPr>
          <w:p>
            <w:pPr>
              <w:pStyle w:val="34"/>
              <w:bidi w:val="0"/>
              <w:rPr>
                <w:rFonts w:hint="default"/>
                <w:lang w:val="en-US" w:eastAsia="zh-CN"/>
              </w:rPr>
            </w:pPr>
          </w:p>
        </w:tc>
      </w:tr>
    </w:tbl>
    <w:p>
      <w:pPr>
        <w:pStyle w:val="6"/>
        <w:bidi w:val="0"/>
        <w:rPr>
          <w:rFonts w:hint="eastAsia"/>
        </w:rPr>
      </w:pPr>
      <w:r>
        <w:rPr>
          <w:rFonts w:hint="eastAsia"/>
          <w:lang w:val="en-US" w:eastAsia="zh-CN"/>
        </w:rPr>
        <w:t xml:space="preserve">1.8.2.2 </w:t>
      </w:r>
      <w:r>
        <w:rPr>
          <w:rFonts w:hint="eastAsia"/>
        </w:rPr>
        <w:t>废水</w:t>
      </w:r>
    </w:p>
    <w:p>
      <w:pPr>
        <w:bidi w:val="0"/>
        <w:rPr>
          <w:rFonts w:hint="eastAsia"/>
          <w:highlight w:val="none"/>
          <w:lang w:val="en-US" w:eastAsia="zh-CN"/>
        </w:rPr>
      </w:pPr>
      <w:r>
        <w:t>项目</w:t>
      </w:r>
      <w:r>
        <w:rPr>
          <w:rFonts w:hint="eastAsia"/>
        </w:rPr>
        <w:t>产生的</w:t>
      </w:r>
      <w:r>
        <w:rPr>
          <w:rFonts w:hint="eastAsia"/>
          <w:lang w:val="en-US" w:eastAsia="zh-CN"/>
        </w:rPr>
        <w:t>废水经厂内污水处理站处理后</w:t>
      </w:r>
      <w:r>
        <w:rPr>
          <w:rFonts w:hint="eastAsia"/>
          <w:lang w:eastAsia="zh-CN"/>
        </w:rPr>
        <w:t>达到《污水综合排放标准》（</w:t>
      </w:r>
      <w:r>
        <w:rPr>
          <w:rFonts w:hint="eastAsia"/>
          <w:lang w:val="en-US" w:eastAsia="zh-CN"/>
        </w:rPr>
        <w:t>GB8978-1996</w:t>
      </w:r>
      <w:r>
        <w:rPr>
          <w:rFonts w:hint="eastAsia"/>
          <w:lang w:eastAsia="zh-CN"/>
        </w:rPr>
        <w:t>）</w:t>
      </w:r>
      <w:r>
        <w:rPr>
          <w:rFonts w:hint="eastAsia"/>
          <w:lang w:val="en-US" w:eastAsia="zh-CN"/>
        </w:rPr>
        <w:t>表4</w:t>
      </w:r>
      <w:r>
        <w:rPr>
          <w:rFonts w:hint="eastAsia"/>
        </w:rPr>
        <w:t>三级排放标准后，</w:t>
      </w:r>
      <w:r>
        <w:rPr>
          <w:rFonts w:hint="eastAsia"/>
          <w:lang w:val="en-US" w:eastAsia="zh-CN"/>
        </w:rPr>
        <w:t>进入三厂区污水处理厂进行深度处理，处理后的废水</w:t>
      </w:r>
      <w:r>
        <w:rPr>
          <w:rFonts w:hint="eastAsia"/>
          <w:lang w:eastAsia="zh-CN"/>
        </w:rPr>
        <w:t>全部回用。</w:t>
      </w:r>
      <w:r>
        <w:rPr>
          <w:rFonts w:ascii="Times New Roman" w:hAnsi="Times New Roman" w:cs="Times New Roman"/>
          <w:color w:val="auto"/>
          <w:highlight w:val="none"/>
        </w:rPr>
        <w:t>具体</w:t>
      </w:r>
      <w:r>
        <w:rPr>
          <w:rFonts w:hint="eastAsia" w:ascii="Times New Roman" w:hAnsi="Times New Roman" w:cs="Times New Roman"/>
          <w:color w:val="auto"/>
          <w:highlight w:val="none"/>
          <w:lang w:eastAsia="zh-CN"/>
        </w:rPr>
        <w:t>限值</w:t>
      </w:r>
      <w:r>
        <w:rPr>
          <w:rFonts w:ascii="Times New Roman" w:hAnsi="Times New Roman" w:cs="Times New Roman"/>
          <w:color w:val="auto"/>
          <w:highlight w:val="none"/>
        </w:rPr>
        <w:t>见表1.8-</w:t>
      </w:r>
      <w:r>
        <w:rPr>
          <w:rFonts w:hint="eastAsia" w:ascii="Times New Roman" w:hAnsi="Times New Roman" w:cs="Times New Roman"/>
          <w:color w:val="auto"/>
          <w:highlight w:val="none"/>
          <w:lang w:val="en-US" w:eastAsia="zh-CN"/>
        </w:rPr>
        <w:t>7</w:t>
      </w:r>
      <w:r>
        <w:rPr>
          <w:rFonts w:ascii="Times New Roman" w:hAnsi="Times New Roman" w:cs="Times New Roman"/>
          <w:color w:val="auto"/>
          <w:highlight w:val="none"/>
        </w:rPr>
        <w:t>。</w:t>
      </w:r>
    </w:p>
    <w:p>
      <w:pPr>
        <w:pStyle w:val="32"/>
        <w:bidi w:val="0"/>
      </w:pPr>
      <w:r>
        <w:t>表1.8-</w:t>
      </w:r>
      <w:r>
        <w:rPr>
          <w:rFonts w:hint="eastAsia"/>
          <w:lang w:val="en-US" w:eastAsia="zh-CN"/>
        </w:rPr>
        <w:t xml:space="preserve">7 </w:t>
      </w:r>
      <w:r>
        <w:t xml:space="preserve"> 拟建项目废水污染物排放标准限值</w:t>
      </w:r>
    </w:p>
    <w:tbl>
      <w:tblPr>
        <w:tblStyle w:val="27"/>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2343"/>
        <w:gridCol w:w="1624"/>
        <w:gridCol w:w="2101"/>
        <w:gridCol w:w="2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425" w:type="pct"/>
            <w:noWrap w:val="0"/>
            <w:vAlign w:val="center"/>
          </w:tcPr>
          <w:p>
            <w:pPr>
              <w:pStyle w:val="34"/>
              <w:bidi w:val="0"/>
              <w:rPr>
                <w:b/>
                <w:bCs/>
              </w:rPr>
            </w:pPr>
            <w:r>
              <w:rPr>
                <w:b/>
                <w:bCs/>
              </w:rPr>
              <w:t>序号</w:t>
            </w:r>
          </w:p>
        </w:tc>
        <w:tc>
          <w:tcPr>
            <w:tcW w:w="1270" w:type="pct"/>
            <w:noWrap w:val="0"/>
            <w:vAlign w:val="center"/>
          </w:tcPr>
          <w:p>
            <w:pPr>
              <w:pStyle w:val="34"/>
              <w:bidi w:val="0"/>
              <w:rPr>
                <w:b/>
                <w:bCs/>
              </w:rPr>
            </w:pPr>
            <w:r>
              <w:rPr>
                <w:b/>
                <w:bCs/>
              </w:rPr>
              <w:t>控制项目名称</w:t>
            </w:r>
          </w:p>
        </w:tc>
        <w:tc>
          <w:tcPr>
            <w:tcW w:w="880" w:type="pct"/>
            <w:noWrap w:val="0"/>
            <w:vAlign w:val="center"/>
          </w:tcPr>
          <w:p>
            <w:pPr>
              <w:pStyle w:val="34"/>
              <w:bidi w:val="0"/>
              <w:rPr>
                <w:b/>
                <w:bCs/>
              </w:rPr>
            </w:pPr>
            <w:r>
              <w:rPr>
                <w:b/>
                <w:bCs/>
              </w:rPr>
              <w:t>单位</w:t>
            </w:r>
          </w:p>
        </w:tc>
        <w:tc>
          <w:tcPr>
            <w:tcW w:w="1139" w:type="pct"/>
            <w:noWrap w:val="0"/>
            <w:vAlign w:val="center"/>
          </w:tcPr>
          <w:p>
            <w:pPr>
              <w:pStyle w:val="34"/>
              <w:bidi w:val="0"/>
              <w:rPr>
                <w:b/>
                <w:bCs/>
              </w:rPr>
            </w:pPr>
            <w:r>
              <w:rPr>
                <w:b/>
                <w:bCs/>
              </w:rPr>
              <w:t>最高允许排放浓度</w:t>
            </w:r>
          </w:p>
        </w:tc>
        <w:tc>
          <w:tcPr>
            <w:tcW w:w="1284" w:type="pct"/>
            <w:noWrap w:val="0"/>
            <w:vAlign w:val="center"/>
          </w:tcPr>
          <w:p>
            <w:pPr>
              <w:pStyle w:val="34"/>
              <w:bidi w:val="0"/>
              <w:rPr>
                <w:b/>
                <w:bCs/>
              </w:rPr>
            </w:pPr>
            <w:r>
              <w:rPr>
                <w:b/>
                <w:bCs/>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425" w:type="pct"/>
            <w:noWrap w:val="0"/>
            <w:vAlign w:val="center"/>
          </w:tcPr>
          <w:p>
            <w:pPr>
              <w:pStyle w:val="34"/>
              <w:bidi w:val="0"/>
              <w:rPr>
                <w:rFonts w:hint="default"/>
                <w:lang w:val="en-US" w:eastAsia="zh-CN"/>
              </w:rPr>
            </w:pPr>
            <w:r>
              <w:rPr>
                <w:rFonts w:hint="eastAsia"/>
                <w:lang w:val="en-US" w:eastAsia="zh-CN"/>
              </w:rPr>
              <w:t>1</w:t>
            </w:r>
          </w:p>
        </w:tc>
        <w:tc>
          <w:tcPr>
            <w:tcW w:w="1270" w:type="pct"/>
            <w:noWrap w:val="0"/>
            <w:vAlign w:val="center"/>
          </w:tcPr>
          <w:p>
            <w:pPr>
              <w:pStyle w:val="34"/>
              <w:bidi w:val="0"/>
              <w:rPr>
                <w:lang w:val="en-US" w:eastAsia="zh-CN"/>
              </w:rPr>
            </w:pPr>
            <w:r>
              <w:t>pH</w:t>
            </w:r>
          </w:p>
        </w:tc>
        <w:tc>
          <w:tcPr>
            <w:tcW w:w="880" w:type="pct"/>
            <w:noWrap w:val="0"/>
            <w:vAlign w:val="center"/>
          </w:tcPr>
          <w:p>
            <w:pPr>
              <w:pStyle w:val="34"/>
              <w:bidi w:val="0"/>
              <w:rPr>
                <w:rFonts w:hint="default"/>
                <w:lang w:val="en-US" w:eastAsia="zh-CN"/>
              </w:rPr>
            </w:pPr>
            <w:r>
              <w:rPr>
                <w:rFonts w:hint="eastAsia"/>
                <w:lang w:val="en-US" w:eastAsia="zh-CN"/>
              </w:rPr>
              <w:t>/</w:t>
            </w:r>
          </w:p>
        </w:tc>
        <w:tc>
          <w:tcPr>
            <w:tcW w:w="1139" w:type="pct"/>
            <w:noWrap w:val="0"/>
            <w:vAlign w:val="center"/>
          </w:tcPr>
          <w:p>
            <w:pPr>
              <w:pStyle w:val="34"/>
              <w:bidi w:val="0"/>
              <w:rPr>
                <w:rFonts w:hint="default"/>
                <w:lang w:val="en-US" w:eastAsia="zh-CN"/>
              </w:rPr>
            </w:pPr>
            <w:r>
              <w:rPr>
                <w:rFonts w:hint="eastAsia"/>
                <w:lang w:val="en-US" w:eastAsia="zh-CN"/>
              </w:rPr>
              <w:t>6~9</w:t>
            </w:r>
          </w:p>
        </w:tc>
        <w:tc>
          <w:tcPr>
            <w:tcW w:w="1284" w:type="pct"/>
            <w:vMerge w:val="restart"/>
            <w:noWrap w:val="0"/>
            <w:vAlign w:val="center"/>
          </w:tcPr>
          <w:p>
            <w:pPr>
              <w:pStyle w:val="34"/>
              <w:bidi w:val="0"/>
            </w:pPr>
            <w:r>
              <w:rPr>
                <w:rFonts w:hint="eastAsia"/>
                <w:lang w:eastAsia="zh-CN"/>
              </w:rPr>
              <w:t>《污水综合排放标准》（</w:t>
            </w:r>
            <w:r>
              <w:rPr>
                <w:rFonts w:hint="eastAsia"/>
                <w:lang w:val="en-US" w:eastAsia="zh-CN"/>
              </w:rPr>
              <w:t>GB8978-1996</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425" w:type="pct"/>
            <w:noWrap w:val="0"/>
            <w:vAlign w:val="center"/>
          </w:tcPr>
          <w:p>
            <w:pPr>
              <w:pStyle w:val="34"/>
              <w:bidi w:val="0"/>
              <w:rPr>
                <w:rFonts w:hint="default"/>
                <w:lang w:val="en-US" w:eastAsia="zh-CN"/>
              </w:rPr>
            </w:pPr>
            <w:r>
              <w:rPr>
                <w:rFonts w:hint="eastAsia"/>
                <w:lang w:val="en-US" w:eastAsia="zh-CN"/>
              </w:rPr>
              <w:t>2</w:t>
            </w:r>
          </w:p>
        </w:tc>
        <w:tc>
          <w:tcPr>
            <w:tcW w:w="1270" w:type="pct"/>
            <w:noWrap w:val="0"/>
            <w:vAlign w:val="center"/>
          </w:tcPr>
          <w:p>
            <w:pPr>
              <w:pStyle w:val="34"/>
              <w:bidi w:val="0"/>
              <w:rPr>
                <w:rFonts w:hint="default"/>
                <w:lang w:val="en-US" w:eastAsia="zh-CN"/>
              </w:rPr>
            </w:pPr>
            <w:r>
              <w:rPr>
                <w:rFonts w:hint="eastAsia"/>
                <w:lang w:val="en-US" w:eastAsia="zh-CN"/>
              </w:rPr>
              <w:t>色度</w:t>
            </w:r>
          </w:p>
        </w:tc>
        <w:tc>
          <w:tcPr>
            <w:tcW w:w="880" w:type="pct"/>
            <w:noWrap w:val="0"/>
            <w:vAlign w:val="center"/>
          </w:tcPr>
          <w:p>
            <w:pPr>
              <w:pStyle w:val="34"/>
              <w:bidi w:val="0"/>
            </w:pPr>
            <w:r>
              <w:rPr>
                <w:rFonts w:hint="eastAsia"/>
                <w:lang w:val="en-US" w:eastAsia="zh-CN"/>
              </w:rPr>
              <w:t>/</w:t>
            </w:r>
          </w:p>
        </w:tc>
        <w:tc>
          <w:tcPr>
            <w:tcW w:w="1139" w:type="pct"/>
            <w:noWrap w:val="0"/>
            <w:vAlign w:val="center"/>
          </w:tcPr>
          <w:p>
            <w:pPr>
              <w:pStyle w:val="34"/>
              <w:bidi w:val="0"/>
              <w:rPr>
                <w:rFonts w:hint="eastAsia"/>
                <w:lang w:val="en-US" w:eastAsia="zh-CN"/>
              </w:rPr>
            </w:pPr>
            <w:r>
              <w:rPr>
                <w:rFonts w:hint="eastAsia"/>
                <w:lang w:val="en-US" w:eastAsia="zh-CN"/>
              </w:rPr>
              <w:t>-</w:t>
            </w:r>
          </w:p>
        </w:tc>
        <w:tc>
          <w:tcPr>
            <w:tcW w:w="1284" w:type="pct"/>
            <w:vMerge w:val="continue"/>
            <w:noWrap w:val="0"/>
            <w:vAlign w:val="center"/>
          </w:tcPr>
          <w:p>
            <w:pPr>
              <w:pStyle w:val="34"/>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exact"/>
          <w:jc w:val="center"/>
        </w:trPr>
        <w:tc>
          <w:tcPr>
            <w:tcW w:w="425" w:type="pct"/>
            <w:noWrap w:val="0"/>
            <w:vAlign w:val="center"/>
          </w:tcPr>
          <w:p>
            <w:pPr>
              <w:pStyle w:val="34"/>
              <w:bidi w:val="0"/>
              <w:rPr>
                <w:rFonts w:hint="default"/>
                <w:lang w:val="en-US" w:eastAsia="zh-CN"/>
              </w:rPr>
            </w:pPr>
            <w:r>
              <w:rPr>
                <w:rFonts w:hint="eastAsia"/>
                <w:lang w:val="en-US" w:eastAsia="zh-CN"/>
              </w:rPr>
              <w:t>3</w:t>
            </w:r>
          </w:p>
        </w:tc>
        <w:tc>
          <w:tcPr>
            <w:tcW w:w="1270" w:type="pct"/>
            <w:noWrap w:val="0"/>
            <w:vAlign w:val="center"/>
          </w:tcPr>
          <w:p>
            <w:pPr>
              <w:pStyle w:val="34"/>
              <w:bidi w:val="0"/>
              <w:rPr>
                <w:rFonts w:hint="default"/>
                <w:lang w:val="en-US" w:eastAsia="zh-CN"/>
              </w:rPr>
            </w:pPr>
            <w:r>
              <w:rPr>
                <w:rFonts w:hint="eastAsia"/>
                <w:lang w:val="en-US" w:eastAsia="zh-CN"/>
              </w:rPr>
              <w:t>SS</w:t>
            </w:r>
          </w:p>
        </w:tc>
        <w:tc>
          <w:tcPr>
            <w:tcW w:w="880" w:type="pct"/>
            <w:noWrap w:val="0"/>
            <w:vAlign w:val="center"/>
          </w:tcPr>
          <w:p>
            <w:pPr>
              <w:pStyle w:val="34"/>
              <w:bidi w:val="0"/>
            </w:pPr>
            <w:r>
              <w:t>mg/L</w:t>
            </w:r>
          </w:p>
        </w:tc>
        <w:tc>
          <w:tcPr>
            <w:tcW w:w="1139" w:type="pct"/>
            <w:noWrap w:val="0"/>
            <w:vAlign w:val="center"/>
          </w:tcPr>
          <w:p>
            <w:pPr>
              <w:pStyle w:val="34"/>
              <w:bidi w:val="0"/>
              <w:rPr>
                <w:rFonts w:hint="default"/>
                <w:lang w:val="en-US" w:eastAsia="zh-CN"/>
              </w:rPr>
            </w:pPr>
            <w:r>
              <w:rPr>
                <w:rFonts w:hint="eastAsia"/>
                <w:lang w:val="en-US" w:eastAsia="zh-CN"/>
              </w:rPr>
              <w:t>400</w:t>
            </w:r>
          </w:p>
        </w:tc>
        <w:tc>
          <w:tcPr>
            <w:tcW w:w="1284" w:type="pct"/>
            <w:vMerge w:val="continue"/>
            <w:noWrap w:val="0"/>
            <w:vAlign w:val="center"/>
          </w:tcPr>
          <w:p>
            <w:pPr>
              <w:pStyle w:val="34"/>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425" w:type="pct"/>
            <w:noWrap w:val="0"/>
            <w:vAlign w:val="center"/>
          </w:tcPr>
          <w:p>
            <w:pPr>
              <w:pStyle w:val="34"/>
              <w:bidi w:val="0"/>
              <w:rPr>
                <w:rFonts w:hint="default"/>
                <w:lang w:val="en-US" w:eastAsia="zh-CN"/>
              </w:rPr>
            </w:pPr>
            <w:r>
              <w:rPr>
                <w:rFonts w:hint="eastAsia"/>
                <w:lang w:val="en-US" w:eastAsia="zh-CN"/>
              </w:rPr>
              <w:t>4</w:t>
            </w:r>
          </w:p>
        </w:tc>
        <w:tc>
          <w:tcPr>
            <w:tcW w:w="1270" w:type="pct"/>
            <w:noWrap w:val="0"/>
            <w:vAlign w:val="center"/>
          </w:tcPr>
          <w:p>
            <w:pPr>
              <w:pStyle w:val="34"/>
              <w:bidi w:val="0"/>
            </w:pPr>
            <w:r>
              <w:t>BOD</w:t>
            </w:r>
            <w:r>
              <w:rPr>
                <w:vertAlign w:val="subscript"/>
              </w:rPr>
              <w:t>5</w:t>
            </w:r>
          </w:p>
        </w:tc>
        <w:tc>
          <w:tcPr>
            <w:tcW w:w="880" w:type="pct"/>
            <w:noWrap w:val="0"/>
            <w:vAlign w:val="center"/>
          </w:tcPr>
          <w:p>
            <w:pPr>
              <w:pStyle w:val="34"/>
              <w:bidi w:val="0"/>
            </w:pPr>
            <w:r>
              <w:t>mg/L</w:t>
            </w:r>
          </w:p>
        </w:tc>
        <w:tc>
          <w:tcPr>
            <w:tcW w:w="1139" w:type="pct"/>
            <w:noWrap w:val="0"/>
            <w:vAlign w:val="center"/>
          </w:tcPr>
          <w:p>
            <w:pPr>
              <w:pStyle w:val="34"/>
              <w:bidi w:val="0"/>
              <w:rPr>
                <w:rFonts w:hint="default"/>
                <w:lang w:val="en-US" w:eastAsia="zh-CN"/>
              </w:rPr>
            </w:pPr>
            <w:r>
              <w:rPr>
                <w:rFonts w:hint="eastAsia"/>
                <w:lang w:val="en-US" w:eastAsia="zh-CN"/>
              </w:rPr>
              <w:t>300</w:t>
            </w:r>
          </w:p>
        </w:tc>
        <w:tc>
          <w:tcPr>
            <w:tcW w:w="1284" w:type="pct"/>
            <w:vMerge w:val="continue"/>
            <w:noWrap w:val="0"/>
            <w:vAlign w:val="center"/>
          </w:tcPr>
          <w:p>
            <w:pPr>
              <w:pStyle w:val="34"/>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425" w:type="pct"/>
            <w:noWrap w:val="0"/>
            <w:vAlign w:val="center"/>
          </w:tcPr>
          <w:p>
            <w:pPr>
              <w:pStyle w:val="34"/>
              <w:bidi w:val="0"/>
              <w:rPr>
                <w:rFonts w:hint="default"/>
                <w:lang w:val="en-US" w:eastAsia="zh-CN"/>
              </w:rPr>
            </w:pPr>
            <w:r>
              <w:rPr>
                <w:rFonts w:hint="eastAsia"/>
                <w:lang w:val="en-US" w:eastAsia="zh-CN"/>
              </w:rPr>
              <w:t>5</w:t>
            </w:r>
          </w:p>
        </w:tc>
        <w:tc>
          <w:tcPr>
            <w:tcW w:w="1270" w:type="pct"/>
            <w:noWrap w:val="0"/>
            <w:vAlign w:val="center"/>
          </w:tcPr>
          <w:p>
            <w:pPr>
              <w:pStyle w:val="34"/>
              <w:bidi w:val="0"/>
            </w:pPr>
            <w:r>
              <w:t>COD</w:t>
            </w:r>
          </w:p>
        </w:tc>
        <w:tc>
          <w:tcPr>
            <w:tcW w:w="880" w:type="pct"/>
            <w:noWrap w:val="0"/>
            <w:vAlign w:val="center"/>
          </w:tcPr>
          <w:p>
            <w:pPr>
              <w:pStyle w:val="34"/>
              <w:bidi w:val="0"/>
            </w:pPr>
            <w:r>
              <w:t>mg/L</w:t>
            </w:r>
          </w:p>
        </w:tc>
        <w:tc>
          <w:tcPr>
            <w:tcW w:w="1139" w:type="pct"/>
            <w:noWrap w:val="0"/>
            <w:vAlign w:val="center"/>
          </w:tcPr>
          <w:p>
            <w:pPr>
              <w:pStyle w:val="34"/>
              <w:bidi w:val="0"/>
              <w:rPr>
                <w:rFonts w:hint="default"/>
                <w:lang w:val="en-US" w:eastAsia="zh-CN"/>
              </w:rPr>
            </w:pPr>
            <w:r>
              <w:rPr>
                <w:rFonts w:hint="eastAsia"/>
                <w:lang w:val="en-US" w:eastAsia="zh-CN"/>
              </w:rPr>
              <w:t>500</w:t>
            </w:r>
          </w:p>
        </w:tc>
        <w:tc>
          <w:tcPr>
            <w:tcW w:w="1284" w:type="pct"/>
            <w:vMerge w:val="continue"/>
            <w:noWrap w:val="0"/>
            <w:vAlign w:val="center"/>
          </w:tcPr>
          <w:p>
            <w:pPr>
              <w:pStyle w:val="34"/>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425" w:type="pct"/>
            <w:noWrap w:val="0"/>
            <w:vAlign w:val="center"/>
          </w:tcPr>
          <w:p>
            <w:pPr>
              <w:pStyle w:val="34"/>
              <w:bidi w:val="0"/>
              <w:rPr>
                <w:rFonts w:hint="default"/>
                <w:lang w:val="en-US" w:eastAsia="zh-CN"/>
              </w:rPr>
            </w:pPr>
            <w:r>
              <w:rPr>
                <w:rFonts w:hint="eastAsia"/>
                <w:lang w:val="en-US" w:eastAsia="zh-CN"/>
              </w:rPr>
              <w:t>6</w:t>
            </w:r>
          </w:p>
        </w:tc>
        <w:tc>
          <w:tcPr>
            <w:tcW w:w="1270" w:type="pct"/>
            <w:noWrap w:val="0"/>
            <w:vAlign w:val="center"/>
          </w:tcPr>
          <w:p>
            <w:pPr>
              <w:pStyle w:val="34"/>
              <w:bidi w:val="0"/>
              <w:rPr>
                <w:rFonts w:hint="default"/>
                <w:lang w:val="en-US" w:eastAsia="zh-CN"/>
              </w:rPr>
            </w:pPr>
            <w:r>
              <w:rPr>
                <w:rFonts w:hint="eastAsia"/>
                <w:lang w:val="en-US" w:eastAsia="zh-CN"/>
              </w:rPr>
              <w:t>石油类</w:t>
            </w:r>
          </w:p>
        </w:tc>
        <w:tc>
          <w:tcPr>
            <w:tcW w:w="880" w:type="pct"/>
            <w:noWrap w:val="0"/>
            <w:vAlign w:val="center"/>
          </w:tcPr>
          <w:p>
            <w:pPr>
              <w:pStyle w:val="34"/>
              <w:bidi w:val="0"/>
            </w:pPr>
            <w:r>
              <w:t>mg/L</w:t>
            </w:r>
          </w:p>
        </w:tc>
        <w:tc>
          <w:tcPr>
            <w:tcW w:w="1139" w:type="pct"/>
            <w:noWrap w:val="0"/>
            <w:vAlign w:val="center"/>
          </w:tcPr>
          <w:p>
            <w:pPr>
              <w:pStyle w:val="34"/>
              <w:bidi w:val="0"/>
              <w:rPr>
                <w:rFonts w:hint="default"/>
                <w:lang w:val="en-US" w:eastAsia="zh-CN"/>
              </w:rPr>
            </w:pPr>
            <w:r>
              <w:rPr>
                <w:rFonts w:hint="eastAsia"/>
                <w:lang w:val="en-US" w:eastAsia="zh-CN"/>
              </w:rPr>
              <w:t>30</w:t>
            </w:r>
          </w:p>
        </w:tc>
        <w:tc>
          <w:tcPr>
            <w:tcW w:w="1284" w:type="pct"/>
            <w:vMerge w:val="continue"/>
            <w:noWrap w:val="0"/>
            <w:vAlign w:val="center"/>
          </w:tcPr>
          <w:p>
            <w:pPr>
              <w:pStyle w:val="34"/>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425" w:type="pct"/>
            <w:noWrap w:val="0"/>
            <w:vAlign w:val="center"/>
          </w:tcPr>
          <w:p>
            <w:pPr>
              <w:pStyle w:val="34"/>
              <w:bidi w:val="0"/>
              <w:rPr>
                <w:rFonts w:hint="default"/>
                <w:lang w:val="en-US" w:eastAsia="zh-CN"/>
              </w:rPr>
            </w:pPr>
            <w:r>
              <w:rPr>
                <w:rFonts w:hint="eastAsia"/>
                <w:lang w:val="en-US" w:eastAsia="zh-CN"/>
              </w:rPr>
              <w:t>7</w:t>
            </w:r>
          </w:p>
        </w:tc>
        <w:tc>
          <w:tcPr>
            <w:tcW w:w="1270" w:type="pct"/>
            <w:noWrap w:val="0"/>
            <w:vAlign w:val="center"/>
          </w:tcPr>
          <w:p>
            <w:pPr>
              <w:pStyle w:val="34"/>
              <w:bidi w:val="0"/>
              <w:rPr>
                <w:rFonts w:hint="eastAsia"/>
                <w:lang w:val="en-US" w:eastAsia="zh-CN"/>
              </w:rPr>
            </w:pPr>
            <w:r>
              <w:rPr>
                <w:rFonts w:hint="eastAsia"/>
                <w:lang w:val="en-US" w:eastAsia="zh-CN"/>
              </w:rPr>
              <w:t>氨氮</w:t>
            </w:r>
          </w:p>
        </w:tc>
        <w:tc>
          <w:tcPr>
            <w:tcW w:w="880" w:type="pct"/>
            <w:noWrap w:val="0"/>
            <w:vAlign w:val="center"/>
          </w:tcPr>
          <w:p>
            <w:pPr>
              <w:pStyle w:val="34"/>
              <w:bidi w:val="0"/>
            </w:pPr>
            <w:r>
              <w:t>mg/L</w:t>
            </w:r>
          </w:p>
        </w:tc>
        <w:tc>
          <w:tcPr>
            <w:tcW w:w="1139" w:type="pct"/>
            <w:noWrap w:val="0"/>
            <w:vAlign w:val="center"/>
          </w:tcPr>
          <w:p>
            <w:pPr>
              <w:pStyle w:val="34"/>
              <w:bidi w:val="0"/>
              <w:rPr>
                <w:rFonts w:hint="default"/>
                <w:lang w:val="en-US" w:eastAsia="zh-CN"/>
              </w:rPr>
            </w:pPr>
            <w:r>
              <w:rPr>
                <w:rFonts w:hint="eastAsia"/>
                <w:lang w:val="en-US" w:eastAsia="zh-CN"/>
              </w:rPr>
              <w:t>-</w:t>
            </w:r>
          </w:p>
        </w:tc>
        <w:tc>
          <w:tcPr>
            <w:tcW w:w="1284" w:type="pct"/>
            <w:vMerge w:val="continue"/>
            <w:noWrap w:val="0"/>
            <w:vAlign w:val="center"/>
          </w:tcPr>
          <w:p>
            <w:pPr>
              <w:pStyle w:val="34"/>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exact"/>
          <w:jc w:val="center"/>
        </w:trPr>
        <w:tc>
          <w:tcPr>
            <w:tcW w:w="425" w:type="pct"/>
            <w:noWrap w:val="0"/>
            <w:vAlign w:val="center"/>
          </w:tcPr>
          <w:p>
            <w:pPr>
              <w:pStyle w:val="34"/>
              <w:bidi w:val="0"/>
              <w:rPr>
                <w:rFonts w:hint="default"/>
                <w:lang w:val="en-US" w:eastAsia="zh-CN"/>
              </w:rPr>
            </w:pPr>
            <w:r>
              <w:rPr>
                <w:rFonts w:hint="eastAsia"/>
                <w:lang w:val="en-US" w:eastAsia="zh-CN"/>
              </w:rPr>
              <w:t>8</w:t>
            </w:r>
          </w:p>
        </w:tc>
        <w:tc>
          <w:tcPr>
            <w:tcW w:w="1270" w:type="pct"/>
            <w:noWrap w:val="0"/>
            <w:vAlign w:val="center"/>
          </w:tcPr>
          <w:p>
            <w:pPr>
              <w:pStyle w:val="34"/>
              <w:bidi w:val="0"/>
              <w:rPr>
                <w:rFonts w:hint="eastAsia"/>
                <w:lang w:val="en-US" w:eastAsia="zh-CN"/>
              </w:rPr>
            </w:pPr>
            <w:r>
              <w:rPr>
                <w:rFonts w:hint="eastAsia"/>
                <w:lang w:val="en-US" w:eastAsia="zh-CN"/>
              </w:rPr>
              <w:t>硫化物</w:t>
            </w:r>
          </w:p>
        </w:tc>
        <w:tc>
          <w:tcPr>
            <w:tcW w:w="880" w:type="pct"/>
            <w:noWrap w:val="0"/>
            <w:vAlign w:val="center"/>
          </w:tcPr>
          <w:p>
            <w:pPr>
              <w:pStyle w:val="34"/>
              <w:bidi w:val="0"/>
            </w:pPr>
            <w:r>
              <w:t>mg/L</w:t>
            </w:r>
          </w:p>
        </w:tc>
        <w:tc>
          <w:tcPr>
            <w:tcW w:w="1139" w:type="pct"/>
            <w:noWrap w:val="0"/>
            <w:vAlign w:val="center"/>
          </w:tcPr>
          <w:p>
            <w:pPr>
              <w:pStyle w:val="34"/>
              <w:bidi w:val="0"/>
              <w:rPr>
                <w:rFonts w:hint="default"/>
                <w:lang w:val="en-US" w:eastAsia="zh-CN"/>
              </w:rPr>
            </w:pPr>
            <w:r>
              <w:rPr>
                <w:rFonts w:hint="eastAsia"/>
                <w:lang w:val="en-US" w:eastAsia="zh-CN"/>
              </w:rPr>
              <w:t>2.0</w:t>
            </w:r>
          </w:p>
        </w:tc>
        <w:tc>
          <w:tcPr>
            <w:tcW w:w="1284" w:type="pct"/>
            <w:vMerge w:val="continue"/>
            <w:noWrap w:val="0"/>
            <w:vAlign w:val="center"/>
          </w:tcPr>
          <w:p>
            <w:pPr>
              <w:pStyle w:val="34"/>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425" w:type="pct"/>
            <w:noWrap w:val="0"/>
            <w:vAlign w:val="center"/>
          </w:tcPr>
          <w:p>
            <w:pPr>
              <w:pStyle w:val="34"/>
              <w:bidi w:val="0"/>
              <w:rPr>
                <w:rFonts w:hint="default"/>
                <w:lang w:val="en-US" w:eastAsia="zh-CN"/>
              </w:rPr>
            </w:pPr>
            <w:r>
              <w:rPr>
                <w:rFonts w:hint="eastAsia"/>
                <w:lang w:val="en-US" w:eastAsia="zh-CN"/>
              </w:rPr>
              <w:t>9</w:t>
            </w:r>
          </w:p>
        </w:tc>
        <w:tc>
          <w:tcPr>
            <w:tcW w:w="1270" w:type="pct"/>
            <w:noWrap w:val="0"/>
            <w:vAlign w:val="center"/>
          </w:tcPr>
          <w:p>
            <w:pPr>
              <w:pStyle w:val="34"/>
              <w:bidi w:val="0"/>
              <w:rPr>
                <w:rFonts w:hint="eastAsia"/>
                <w:lang w:val="en-US" w:eastAsia="zh-CN"/>
              </w:rPr>
            </w:pPr>
            <w:r>
              <w:rPr>
                <w:rFonts w:hint="eastAsia"/>
                <w:lang w:val="en-US" w:eastAsia="zh-CN"/>
              </w:rPr>
              <w:t>甲醛</w:t>
            </w:r>
          </w:p>
        </w:tc>
        <w:tc>
          <w:tcPr>
            <w:tcW w:w="880" w:type="pct"/>
            <w:noWrap w:val="0"/>
            <w:vAlign w:val="center"/>
          </w:tcPr>
          <w:p>
            <w:pPr>
              <w:pStyle w:val="34"/>
              <w:bidi w:val="0"/>
            </w:pPr>
            <w:r>
              <w:t>mg/L</w:t>
            </w:r>
          </w:p>
        </w:tc>
        <w:tc>
          <w:tcPr>
            <w:tcW w:w="1139" w:type="pct"/>
            <w:noWrap w:val="0"/>
            <w:vAlign w:val="center"/>
          </w:tcPr>
          <w:p>
            <w:pPr>
              <w:pStyle w:val="34"/>
              <w:bidi w:val="0"/>
              <w:rPr>
                <w:rFonts w:hint="default"/>
                <w:lang w:val="en-US" w:eastAsia="zh-CN"/>
              </w:rPr>
            </w:pPr>
            <w:r>
              <w:rPr>
                <w:rFonts w:hint="eastAsia"/>
                <w:lang w:val="en-US" w:eastAsia="zh-CN"/>
              </w:rPr>
              <w:t>5.0</w:t>
            </w:r>
          </w:p>
        </w:tc>
        <w:tc>
          <w:tcPr>
            <w:tcW w:w="1284" w:type="pct"/>
            <w:vMerge w:val="continue"/>
            <w:noWrap w:val="0"/>
            <w:vAlign w:val="center"/>
          </w:tcPr>
          <w:p>
            <w:pPr>
              <w:pStyle w:val="34"/>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425" w:type="pct"/>
            <w:noWrap w:val="0"/>
            <w:vAlign w:val="center"/>
          </w:tcPr>
          <w:p>
            <w:pPr>
              <w:pStyle w:val="34"/>
              <w:bidi w:val="0"/>
              <w:rPr>
                <w:rFonts w:hint="default"/>
                <w:lang w:val="en-US" w:eastAsia="zh-CN"/>
              </w:rPr>
            </w:pPr>
            <w:r>
              <w:rPr>
                <w:rFonts w:hint="eastAsia"/>
                <w:lang w:val="en-US" w:eastAsia="zh-CN"/>
              </w:rPr>
              <w:t>10</w:t>
            </w:r>
          </w:p>
        </w:tc>
        <w:tc>
          <w:tcPr>
            <w:tcW w:w="1270" w:type="pct"/>
            <w:noWrap w:val="0"/>
            <w:vAlign w:val="center"/>
          </w:tcPr>
          <w:p>
            <w:pPr>
              <w:pStyle w:val="34"/>
              <w:bidi w:val="0"/>
              <w:rPr>
                <w:rFonts w:hint="eastAsia"/>
                <w:lang w:val="en-US" w:eastAsia="zh-CN"/>
              </w:rPr>
            </w:pPr>
            <w:r>
              <w:rPr>
                <w:rFonts w:hint="eastAsia"/>
                <w:lang w:val="en-US" w:eastAsia="zh-CN"/>
              </w:rPr>
              <w:t>苯胺类</w:t>
            </w:r>
          </w:p>
        </w:tc>
        <w:tc>
          <w:tcPr>
            <w:tcW w:w="880" w:type="pct"/>
            <w:noWrap w:val="0"/>
            <w:vAlign w:val="center"/>
          </w:tcPr>
          <w:p>
            <w:pPr>
              <w:pStyle w:val="34"/>
              <w:bidi w:val="0"/>
            </w:pPr>
            <w:r>
              <w:t>mg/L</w:t>
            </w:r>
          </w:p>
        </w:tc>
        <w:tc>
          <w:tcPr>
            <w:tcW w:w="1139" w:type="pct"/>
            <w:noWrap w:val="0"/>
            <w:vAlign w:val="center"/>
          </w:tcPr>
          <w:p>
            <w:pPr>
              <w:pStyle w:val="34"/>
              <w:bidi w:val="0"/>
              <w:rPr>
                <w:rFonts w:hint="default"/>
                <w:lang w:val="en-US" w:eastAsia="zh-CN"/>
              </w:rPr>
            </w:pPr>
            <w:r>
              <w:rPr>
                <w:rFonts w:hint="eastAsia"/>
                <w:lang w:val="en-US" w:eastAsia="zh-CN"/>
              </w:rPr>
              <w:t>5.0</w:t>
            </w:r>
          </w:p>
        </w:tc>
        <w:tc>
          <w:tcPr>
            <w:tcW w:w="1284" w:type="pct"/>
            <w:vMerge w:val="continue"/>
            <w:noWrap w:val="0"/>
            <w:vAlign w:val="center"/>
          </w:tcPr>
          <w:p>
            <w:pPr>
              <w:pStyle w:val="34"/>
              <w:bidi w:val="0"/>
            </w:pPr>
          </w:p>
        </w:tc>
      </w:tr>
    </w:tbl>
    <w:p>
      <w:pPr>
        <w:pStyle w:val="6"/>
        <w:bidi w:val="0"/>
      </w:pPr>
      <w:r>
        <w:rPr>
          <w:rFonts w:hint="eastAsia"/>
          <w:lang w:val="en-US" w:eastAsia="zh-CN"/>
        </w:rPr>
        <w:t xml:space="preserve">1.8.2.3 </w:t>
      </w:r>
      <w:r>
        <w:t>噪声</w:t>
      </w:r>
    </w:p>
    <w:p>
      <w:pPr>
        <w:bidi w:val="0"/>
      </w:pPr>
      <w:r>
        <w:t>施工期厂界噪声执行《建筑施工场界环境噪声排放标准》（GB12523－2011），具体标准值见表1.8-8。</w:t>
      </w:r>
    </w:p>
    <w:p>
      <w:pPr>
        <w:pStyle w:val="32"/>
        <w:bidi w:val="0"/>
      </w:pPr>
      <w:r>
        <w:t xml:space="preserve">表1.8-8 </w:t>
      </w:r>
      <w:r>
        <w:rPr>
          <w:rFonts w:hint="eastAsia"/>
          <w:lang w:val="en-US" w:eastAsia="zh-CN"/>
        </w:rPr>
        <w:t xml:space="preserve"> </w:t>
      </w:r>
      <w:r>
        <w:t>建筑施工场界环境噪声排放标准单位: dB(A)</w:t>
      </w:r>
    </w:p>
    <w:tbl>
      <w:tblPr>
        <w:tblStyle w:val="27"/>
        <w:tblW w:w="923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15"/>
        <w:gridCol w:w="46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exact"/>
        </w:trPr>
        <w:tc>
          <w:tcPr>
            <w:tcW w:w="9230" w:type="dxa"/>
            <w:gridSpan w:val="2"/>
            <w:noWrap w:val="0"/>
            <w:vAlign w:val="center"/>
          </w:tcPr>
          <w:p>
            <w:pPr>
              <w:pStyle w:val="34"/>
              <w:bidi w:val="0"/>
              <w:rPr>
                <w:b/>
                <w:bCs/>
              </w:rPr>
            </w:pPr>
            <w:r>
              <w:rPr>
                <w:b/>
                <w:bCs/>
              </w:rPr>
              <w:t>噪声限值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exact"/>
        </w:trPr>
        <w:tc>
          <w:tcPr>
            <w:tcW w:w="4615" w:type="dxa"/>
            <w:noWrap w:val="0"/>
            <w:vAlign w:val="center"/>
          </w:tcPr>
          <w:p>
            <w:pPr>
              <w:pStyle w:val="34"/>
              <w:bidi w:val="0"/>
              <w:rPr>
                <w:b/>
                <w:bCs/>
              </w:rPr>
            </w:pPr>
            <w:r>
              <w:rPr>
                <w:b/>
                <w:bCs/>
              </w:rPr>
              <w:t>昼间</w:t>
            </w:r>
          </w:p>
        </w:tc>
        <w:tc>
          <w:tcPr>
            <w:tcW w:w="4615" w:type="dxa"/>
            <w:noWrap w:val="0"/>
            <w:vAlign w:val="center"/>
          </w:tcPr>
          <w:p>
            <w:pPr>
              <w:pStyle w:val="34"/>
              <w:bidi w:val="0"/>
              <w:rPr>
                <w:b/>
                <w:bCs/>
              </w:rPr>
            </w:pPr>
            <w:r>
              <w:rPr>
                <w:b/>
                <w:bCs/>
              </w:rPr>
              <w:t>夜间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exact"/>
        </w:trPr>
        <w:tc>
          <w:tcPr>
            <w:tcW w:w="4615" w:type="dxa"/>
            <w:noWrap w:val="0"/>
            <w:vAlign w:val="center"/>
          </w:tcPr>
          <w:p>
            <w:pPr>
              <w:pStyle w:val="34"/>
              <w:bidi w:val="0"/>
            </w:pPr>
            <w:r>
              <w:t>70</w:t>
            </w:r>
          </w:p>
        </w:tc>
        <w:tc>
          <w:tcPr>
            <w:tcW w:w="4615" w:type="dxa"/>
            <w:noWrap w:val="0"/>
            <w:vAlign w:val="center"/>
          </w:tcPr>
          <w:p>
            <w:pPr>
              <w:pStyle w:val="34"/>
              <w:bidi w:val="0"/>
            </w:pPr>
            <w:r>
              <w:t>55</w:t>
            </w:r>
          </w:p>
        </w:tc>
      </w:tr>
    </w:tbl>
    <w:p>
      <w:pPr>
        <w:bidi w:val="0"/>
      </w:pPr>
      <w:r>
        <w:t>运营期厂界执行《工业企业厂界环境噪声排放标准》（GB12348-2008）中的3类标准。具体标准值见表1.8-9。</w:t>
      </w:r>
    </w:p>
    <w:p>
      <w:pPr>
        <w:pStyle w:val="32"/>
        <w:bidi w:val="0"/>
      </w:pPr>
      <w:r>
        <w:t xml:space="preserve">表1.8-9 </w:t>
      </w:r>
      <w:r>
        <w:rPr>
          <w:rFonts w:hint="eastAsia"/>
          <w:lang w:val="en-US" w:eastAsia="zh-CN"/>
        </w:rPr>
        <w:t xml:space="preserve"> </w:t>
      </w:r>
      <w:r>
        <w:t>工业企业厂界环境噪声排放标准单位: dB(A)</w:t>
      </w:r>
    </w:p>
    <w:tbl>
      <w:tblPr>
        <w:tblStyle w:val="27"/>
        <w:tblW w:w="923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078"/>
        <w:gridCol w:w="3077"/>
        <w:gridCol w:w="30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83" w:hRule="exact"/>
        </w:trPr>
        <w:tc>
          <w:tcPr>
            <w:tcW w:w="3078" w:type="dxa"/>
            <w:vMerge w:val="restart"/>
            <w:noWrap w:val="0"/>
            <w:vAlign w:val="center"/>
          </w:tcPr>
          <w:p>
            <w:pPr>
              <w:pStyle w:val="34"/>
              <w:bidi w:val="0"/>
              <w:rPr>
                <w:b/>
                <w:bCs/>
              </w:rPr>
            </w:pPr>
            <w:r>
              <w:rPr>
                <w:b/>
                <w:bCs/>
              </w:rPr>
              <w:t>声环境功能区类别</w:t>
            </w:r>
          </w:p>
        </w:tc>
        <w:tc>
          <w:tcPr>
            <w:tcW w:w="6152" w:type="dxa"/>
            <w:gridSpan w:val="2"/>
            <w:noWrap w:val="0"/>
            <w:vAlign w:val="center"/>
          </w:tcPr>
          <w:p>
            <w:pPr>
              <w:pStyle w:val="34"/>
              <w:bidi w:val="0"/>
              <w:rPr>
                <w:b/>
                <w:bCs/>
              </w:rPr>
            </w:pPr>
            <w:r>
              <w:rPr>
                <w:b/>
                <w:bCs/>
              </w:rPr>
              <w:t>噪声值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83" w:hRule="exact"/>
        </w:trPr>
        <w:tc>
          <w:tcPr>
            <w:tcW w:w="3078" w:type="dxa"/>
            <w:vMerge w:val="continue"/>
            <w:noWrap w:val="0"/>
            <w:vAlign w:val="center"/>
          </w:tcPr>
          <w:p>
            <w:pPr>
              <w:pStyle w:val="34"/>
              <w:bidi w:val="0"/>
              <w:rPr>
                <w:b/>
                <w:bCs/>
              </w:rPr>
            </w:pPr>
          </w:p>
        </w:tc>
        <w:tc>
          <w:tcPr>
            <w:tcW w:w="3077" w:type="dxa"/>
            <w:noWrap w:val="0"/>
            <w:vAlign w:val="center"/>
          </w:tcPr>
          <w:p>
            <w:pPr>
              <w:pStyle w:val="34"/>
              <w:bidi w:val="0"/>
              <w:rPr>
                <w:b/>
                <w:bCs/>
              </w:rPr>
            </w:pPr>
            <w:r>
              <w:rPr>
                <w:b/>
                <w:bCs/>
              </w:rPr>
              <w:t>昼间</w:t>
            </w:r>
          </w:p>
        </w:tc>
        <w:tc>
          <w:tcPr>
            <w:tcW w:w="3075" w:type="dxa"/>
            <w:noWrap w:val="0"/>
            <w:vAlign w:val="center"/>
          </w:tcPr>
          <w:p>
            <w:pPr>
              <w:pStyle w:val="34"/>
              <w:bidi w:val="0"/>
              <w:rPr>
                <w:b/>
                <w:bCs/>
              </w:rPr>
            </w:pPr>
            <w:r>
              <w:rPr>
                <w:b/>
                <w:bCs/>
              </w:rPr>
              <w:t>夜间</w:t>
            </w:r>
          </w:p>
        </w:tc>
      </w:tr>
      <w:tr>
        <w:trPr>
          <w:trHeight w:val="283" w:hRule="exact"/>
        </w:trPr>
        <w:tc>
          <w:tcPr>
            <w:tcW w:w="3078" w:type="dxa"/>
            <w:noWrap w:val="0"/>
            <w:vAlign w:val="center"/>
          </w:tcPr>
          <w:p>
            <w:pPr>
              <w:pStyle w:val="34"/>
              <w:bidi w:val="0"/>
            </w:pPr>
            <w:r>
              <w:t>3类</w:t>
            </w:r>
          </w:p>
        </w:tc>
        <w:tc>
          <w:tcPr>
            <w:tcW w:w="3077" w:type="dxa"/>
            <w:noWrap w:val="0"/>
            <w:vAlign w:val="center"/>
          </w:tcPr>
          <w:p>
            <w:pPr>
              <w:pStyle w:val="34"/>
              <w:bidi w:val="0"/>
            </w:pPr>
            <w:r>
              <w:t>65</w:t>
            </w:r>
          </w:p>
        </w:tc>
        <w:tc>
          <w:tcPr>
            <w:tcW w:w="3075" w:type="dxa"/>
            <w:noWrap w:val="0"/>
            <w:vAlign w:val="center"/>
          </w:tcPr>
          <w:p>
            <w:pPr>
              <w:pStyle w:val="34"/>
              <w:bidi w:val="0"/>
            </w:pPr>
            <w:r>
              <w:t>55</w:t>
            </w:r>
          </w:p>
        </w:tc>
      </w:tr>
    </w:tbl>
    <w:p>
      <w:pPr>
        <w:pStyle w:val="6"/>
        <w:bidi w:val="0"/>
      </w:pPr>
      <w:r>
        <w:rPr>
          <w:rFonts w:hint="eastAsia"/>
          <w:lang w:val="en-US" w:eastAsia="zh-CN"/>
        </w:rPr>
        <w:t xml:space="preserve">1.8.2.4 </w:t>
      </w:r>
      <w:r>
        <w:t>固体废物</w:t>
      </w:r>
    </w:p>
    <w:p>
      <w:pPr>
        <w:bidi w:val="0"/>
      </w:pPr>
      <w:r>
        <w:t>一般固体废物处理处置参照执行《一般工业固体废物贮存、处置场污染控制标准》（GB18599-2</w:t>
      </w:r>
      <w:r>
        <w:rPr>
          <w:rFonts w:hint="eastAsia"/>
          <w:lang w:val="en-US" w:eastAsia="zh-CN"/>
        </w:rPr>
        <w:t>020</w:t>
      </w:r>
      <w:r>
        <w:t>）及其修改单中的有关规定；</w:t>
      </w:r>
    </w:p>
    <w:p>
      <w:pPr>
        <w:bidi w:val="0"/>
        <w:rPr>
          <w:rFonts w:hint="eastAsia"/>
          <w:lang w:val="en-US" w:eastAsia="zh-CN"/>
        </w:rPr>
      </w:pPr>
      <w:r>
        <w:t>危险废物管理参照执行《危险废物贮存污染控制标准》（GB18596-2001）及其修改单中的有关规定。</w:t>
      </w:r>
    </w:p>
    <w:p>
      <w:pPr>
        <w:pStyle w:val="4"/>
        <w:bidi w:val="0"/>
        <w:rPr>
          <w:rFonts w:hint="default"/>
          <w:sz w:val="28"/>
          <w:szCs w:val="28"/>
          <w:lang w:val="en-US"/>
        </w:rPr>
      </w:pPr>
      <w:bookmarkStart w:id="299" w:name="_Toc484542738"/>
      <w:bookmarkStart w:id="300" w:name="_Toc455647"/>
      <w:bookmarkStart w:id="301" w:name="_Toc29723"/>
      <w:bookmarkStart w:id="302" w:name="_Toc361288996"/>
      <w:bookmarkStart w:id="303" w:name="_Toc361289308"/>
      <w:bookmarkStart w:id="304" w:name="_Toc4333"/>
      <w:r>
        <w:rPr>
          <w:rFonts w:hint="default"/>
          <w:sz w:val="28"/>
          <w:szCs w:val="28"/>
          <w:lang w:val="en-US"/>
        </w:rPr>
        <w:t>1.9 环境保护目标</w:t>
      </w:r>
      <w:bookmarkEnd w:id="299"/>
      <w:bookmarkEnd w:id="300"/>
      <w:bookmarkEnd w:id="301"/>
      <w:bookmarkEnd w:id="302"/>
      <w:bookmarkEnd w:id="303"/>
      <w:bookmarkEnd w:id="304"/>
    </w:p>
    <w:p>
      <w:pPr>
        <w:pageBreakBefore w:val="0"/>
        <w:kinsoku/>
        <w:wordWrap/>
        <w:overflowPunct w:val="0"/>
        <w:topLinePunct w:val="0"/>
        <w:bidi w:val="0"/>
        <w:rPr>
          <w:rFonts w:ascii="Times New Roman" w:hAnsi="Times New Roman" w:cs="Times New Roman"/>
        </w:rPr>
      </w:pPr>
      <w:r>
        <w:rPr>
          <w:rFonts w:hint="default"/>
        </w:rPr>
        <w:t>根据现场调查，</w:t>
      </w:r>
      <w:r>
        <w:rPr>
          <w:rFonts w:hint="default"/>
          <w:lang w:val="en-US" w:eastAsia="zh-CN"/>
        </w:rPr>
        <w:t>本项目</w:t>
      </w:r>
      <w:r>
        <w:rPr>
          <w:rFonts w:hint="eastAsia"/>
          <w:lang w:val="en-US" w:eastAsia="zh-CN"/>
        </w:rPr>
        <w:t>评价</w:t>
      </w:r>
      <w:r>
        <w:rPr>
          <w:rFonts w:hint="default"/>
          <w:lang w:val="en-US" w:eastAsia="zh-CN"/>
        </w:rPr>
        <w:t>范围内</w:t>
      </w:r>
      <w:r>
        <w:rPr>
          <w:rFonts w:hint="eastAsia"/>
          <w:lang w:val="en-US" w:eastAsia="zh-CN"/>
        </w:rPr>
        <w:t>无大气、声及环境风险</w:t>
      </w:r>
      <w:r>
        <w:rPr>
          <w:rFonts w:hint="default"/>
          <w:lang w:val="en-US" w:eastAsia="zh-CN"/>
        </w:rPr>
        <w:t>保护目标。</w:t>
      </w:r>
      <w:r>
        <w:rPr>
          <w:rFonts w:hint="eastAsia"/>
          <w:lang w:eastAsia="zh-CN"/>
        </w:rPr>
        <w:t>本项目地下水环境保护目标见表</w:t>
      </w:r>
      <w:r>
        <w:rPr>
          <w:rFonts w:hint="eastAsia"/>
          <w:lang w:val="en-US" w:eastAsia="zh-CN"/>
        </w:rPr>
        <w:t>1.9-1。</w:t>
      </w:r>
    </w:p>
    <w:p>
      <w:pPr>
        <w:pageBreakBefore w:val="0"/>
        <w:kinsoku/>
        <w:wordWrap/>
        <w:overflowPunct w:val="0"/>
        <w:topLinePunct w:val="0"/>
        <w:bidi w:val="0"/>
        <w:spacing w:line="360" w:lineRule="auto"/>
        <w:jc w:val="center"/>
        <w:rPr>
          <w:rFonts w:ascii="Times New Roman" w:hAnsi="Times New Roman" w:cs="Times New Roman"/>
          <w:b/>
        </w:rPr>
        <w:sectPr>
          <w:pgSz w:w="11906" w:h="16838"/>
          <w:pgMar w:top="1701" w:right="1588" w:bottom="1423" w:left="1304" w:header="851" w:footer="992" w:gutter="0"/>
          <w:pgBorders>
            <w:top w:val="none" w:sz="0" w:space="0"/>
            <w:left w:val="none" w:sz="0" w:space="0"/>
            <w:bottom w:val="none" w:sz="0" w:space="0"/>
            <w:right w:val="none" w:sz="0" w:space="0"/>
          </w:pgBorders>
          <w:pgNumType w:fmt="decimal"/>
          <w:cols w:space="720" w:num="1"/>
          <w:docGrid w:linePitch="286" w:charSpace="0"/>
        </w:sectPr>
      </w:pPr>
    </w:p>
    <w:p>
      <w:pPr>
        <w:pStyle w:val="4"/>
        <w:bidi w:val="0"/>
        <w:rPr>
          <w:rFonts w:hint="default"/>
          <w:lang w:val="en-US"/>
        </w:rPr>
      </w:pPr>
      <w:bookmarkStart w:id="305" w:name="_Toc483383799"/>
      <w:bookmarkStart w:id="306" w:name="_Toc455648"/>
      <w:bookmarkStart w:id="307" w:name="_Toc490054542"/>
      <w:bookmarkStart w:id="308" w:name="_Toc15944"/>
      <w:bookmarkStart w:id="309" w:name="_Toc6823"/>
      <w:bookmarkStart w:id="310" w:name="_Toc433879213"/>
      <w:bookmarkStart w:id="311" w:name="_Toc422923939"/>
      <w:bookmarkStart w:id="312" w:name="_Toc419718617"/>
      <w:bookmarkStart w:id="313" w:name="_Toc422924200"/>
      <w:bookmarkStart w:id="314" w:name="_Toc422923867"/>
      <w:r>
        <w:rPr>
          <w:rFonts w:hint="default"/>
          <w:lang w:val="en-US"/>
        </w:rPr>
        <w:t>1.10 建设项目环境影响评价</w:t>
      </w:r>
      <w:bookmarkEnd w:id="305"/>
      <w:r>
        <w:rPr>
          <w:rFonts w:hint="default"/>
          <w:lang w:val="en-US"/>
        </w:rPr>
        <w:t>工作程序</w:t>
      </w:r>
      <w:bookmarkEnd w:id="306"/>
      <w:bookmarkEnd w:id="307"/>
      <w:bookmarkEnd w:id="308"/>
      <w:bookmarkEnd w:id="309"/>
    </w:p>
    <w:bookmarkEnd w:id="310"/>
    <w:bookmarkEnd w:id="311"/>
    <w:bookmarkEnd w:id="312"/>
    <w:bookmarkEnd w:id="313"/>
    <w:bookmarkEnd w:id="314"/>
    <w:p>
      <w:pPr>
        <w:bidi w:val="0"/>
      </w:pPr>
      <w:r>
        <w:t>该项目的环境影响评价工作可分为三个阶段，即前期准备、调研和工作方案阶段，分析论证和预测评价阶段，环境影响评价文件编制阶段。环境影响评价工作程序见图1.10-1。</w:t>
      </w:r>
    </w:p>
    <w:p>
      <w:pPr>
        <w:bidi w:val="0"/>
        <w:ind w:left="0" w:leftChars="0" w:firstLine="0" w:firstLineChars="0"/>
        <w:jc w:val="center"/>
        <w:rPr>
          <w:rFonts w:ascii="Times New Roman" w:hAnsi="Times New Roman" w:cs="Times New Roman"/>
        </w:rPr>
      </w:pPr>
      <w:r>
        <w:rPr>
          <w:rFonts w:ascii="Times New Roman" w:hAnsi="Times New Roman" w:cs="Times New Roman"/>
        </w:rPr>
        <w:drawing>
          <wp:inline distT="0" distB="0" distL="114300" distR="114300">
            <wp:extent cx="5276850" cy="6315075"/>
            <wp:effectExtent l="0" t="0" r="0" b="9525"/>
            <wp:docPr id="3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1"/>
                    <pic:cNvPicPr>
                      <a:picLocks noChangeAspect="1"/>
                    </pic:cNvPicPr>
                  </pic:nvPicPr>
                  <pic:blipFill>
                    <a:blip r:embed="rId17"/>
                    <a:stretch>
                      <a:fillRect/>
                    </a:stretch>
                  </pic:blipFill>
                  <pic:spPr>
                    <a:xfrm>
                      <a:off x="0" y="0"/>
                      <a:ext cx="5276850" cy="6315075"/>
                    </a:xfrm>
                    <a:prstGeom prst="rect">
                      <a:avLst/>
                    </a:prstGeom>
                    <a:noFill/>
                    <a:ln>
                      <a:noFill/>
                    </a:ln>
                  </pic:spPr>
                </pic:pic>
              </a:graphicData>
            </a:graphic>
          </wp:inline>
        </w:drawing>
      </w:r>
    </w:p>
    <w:p>
      <w:pPr>
        <w:pStyle w:val="32"/>
        <w:rPr>
          <w:rFonts w:hint="default" w:ascii="Times New Roman" w:hAnsi="Times New Roman" w:eastAsia="宋体" w:cs="Times New Roman"/>
          <w:lang w:val="en-US" w:eastAsia="zh-CN"/>
        </w:rPr>
      </w:pPr>
      <w:r>
        <w:rPr>
          <w:rFonts w:hint="eastAsia" w:ascii="Times New Roman" w:hAnsi="Times New Roman" w:cs="Times New Roman"/>
          <w:lang w:val="en-US" w:eastAsia="zh-CN"/>
        </w:rPr>
        <w:t>图1.10-1  环境影响评价工作程序图</w:t>
      </w:r>
    </w:p>
    <w:p>
      <w:pPr>
        <w:rPr>
          <w:rFonts w:hint="default"/>
          <w:lang w:val="en-US" w:eastAsia="zh-CN"/>
        </w:rPr>
      </w:pPr>
      <w:r>
        <w:rPr>
          <w:rFonts w:hint="default"/>
          <w:lang w:val="en-US" w:eastAsia="zh-CN"/>
        </w:rPr>
        <w:br w:type="page"/>
      </w:r>
    </w:p>
    <w:p>
      <w:pPr>
        <w:pStyle w:val="3"/>
        <w:bidi w:val="0"/>
      </w:pPr>
      <w:bookmarkStart w:id="315" w:name="_Toc2829"/>
      <w:bookmarkStart w:id="316" w:name="_Toc3261"/>
      <w:r>
        <w:t>2</w:t>
      </w:r>
      <w:r>
        <w:rPr>
          <w:rFonts w:hint="eastAsia"/>
          <w:lang w:val="en-US" w:eastAsia="zh-CN"/>
        </w:rPr>
        <w:t xml:space="preserve"> </w:t>
      </w:r>
      <w:r>
        <w:t>工程概况</w:t>
      </w:r>
      <w:bookmarkEnd w:id="315"/>
      <w:bookmarkEnd w:id="316"/>
    </w:p>
    <w:p>
      <w:pPr>
        <w:pStyle w:val="4"/>
        <w:bidi w:val="0"/>
      </w:pPr>
      <w:bookmarkStart w:id="317" w:name="_Toc29804"/>
      <w:bookmarkStart w:id="318" w:name="_Toc6400"/>
      <w:r>
        <w:t>2.1建设项目概况</w:t>
      </w:r>
      <w:bookmarkEnd w:id="317"/>
      <w:bookmarkEnd w:id="318"/>
    </w:p>
    <w:p>
      <w:pPr>
        <w:pStyle w:val="5"/>
        <w:bidi w:val="0"/>
      </w:pPr>
      <w:bookmarkStart w:id="319" w:name="_Toc455661"/>
      <w:bookmarkStart w:id="320" w:name="_Toc23490"/>
      <w:bookmarkStart w:id="321" w:name="_Toc5258"/>
      <w:r>
        <w:t xml:space="preserve">2.1.1 </w:t>
      </w:r>
      <w:bookmarkEnd w:id="319"/>
      <w:r>
        <w:t>项目名称、性质、建设单位</w:t>
      </w:r>
      <w:bookmarkEnd w:id="320"/>
      <w:bookmarkEnd w:id="321"/>
    </w:p>
    <w:p>
      <w:pPr>
        <w:bidi w:val="0"/>
        <w:rPr>
          <w:rFonts w:hint="default"/>
          <w:lang w:val="en-US" w:eastAsia="zh-CN"/>
        </w:rPr>
      </w:pPr>
      <w:r>
        <w:rPr>
          <w:rFonts w:hint="eastAsia"/>
          <w:lang w:val="en-US" w:eastAsia="zh-CN"/>
        </w:rPr>
        <w:t>⑴</w:t>
      </w:r>
      <w:r>
        <w:rPr>
          <w:rFonts w:hint="default"/>
          <w:lang w:eastAsia="zh-CN"/>
        </w:rPr>
        <w:t>项目名称：</w:t>
      </w:r>
      <w:r>
        <w:rPr>
          <w:rFonts w:hint="default"/>
          <w:lang w:val="en-US" w:eastAsia="zh-CN"/>
        </w:rPr>
        <w:t>年产1.2万吨活性蓝KN-R艳蓝染料及3万吨循环配套产品建设项目；</w:t>
      </w:r>
    </w:p>
    <w:p>
      <w:pPr>
        <w:bidi w:val="0"/>
        <w:rPr>
          <w:rFonts w:hint="default"/>
          <w:lang w:eastAsia="zh-CN"/>
        </w:rPr>
      </w:pPr>
      <w:r>
        <w:rPr>
          <w:rFonts w:hint="eastAsia"/>
          <w:lang w:val="en-US" w:eastAsia="zh-CN"/>
        </w:rPr>
        <w:t>⑵</w:t>
      </w:r>
      <w:r>
        <w:rPr>
          <w:rFonts w:hint="default"/>
          <w:lang w:eastAsia="zh-CN"/>
        </w:rPr>
        <w:t>建设单位：甘肃世茂广科技有限公司；</w:t>
      </w:r>
    </w:p>
    <w:p>
      <w:pPr>
        <w:bidi w:val="0"/>
        <w:rPr>
          <w:rFonts w:hint="default"/>
          <w:lang w:eastAsia="zh-CN"/>
        </w:rPr>
      </w:pPr>
      <w:r>
        <w:rPr>
          <w:rFonts w:hint="eastAsia"/>
          <w:lang w:val="en-US" w:eastAsia="zh-CN"/>
        </w:rPr>
        <w:t>⑶</w:t>
      </w:r>
      <w:r>
        <w:rPr>
          <w:rFonts w:hint="default"/>
          <w:lang w:eastAsia="zh-CN"/>
        </w:rPr>
        <w:t>建设性质：新建；</w:t>
      </w:r>
    </w:p>
    <w:p>
      <w:pPr>
        <w:bidi w:val="0"/>
        <w:rPr>
          <w:rFonts w:hint="default"/>
          <w:lang w:eastAsia="zh-CN"/>
        </w:rPr>
      </w:pPr>
      <w:r>
        <w:rPr>
          <w:rFonts w:hint="eastAsia"/>
          <w:lang w:val="en-US" w:eastAsia="zh-CN"/>
        </w:rPr>
        <w:t>⑷</w:t>
      </w:r>
      <w:r>
        <w:rPr>
          <w:rFonts w:hint="default"/>
          <w:lang w:eastAsia="zh-CN"/>
        </w:rPr>
        <w:t>项目投资：总投资</w:t>
      </w:r>
      <w:r>
        <w:rPr>
          <w:rFonts w:hint="eastAsia"/>
          <w:lang w:val="en-US" w:eastAsia="zh-CN"/>
        </w:rPr>
        <w:t>98000</w:t>
      </w:r>
      <w:r>
        <w:rPr>
          <w:rFonts w:hint="default"/>
          <w:lang w:eastAsia="zh-CN"/>
        </w:rPr>
        <w:t>万元；</w:t>
      </w:r>
    </w:p>
    <w:p>
      <w:pPr>
        <w:bidi w:val="0"/>
        <w:rPr>
          <w:rFonts w:hint="default"/>
          <w:lang w:eastAsia="zh-CN"/>
        </w:rPr>
      </w:pPr>
      <w:r>
        <w:rPr>
          <w:rFonts w:hint="eastAsia"/>
          <w:lang w:val="en-US" w:eastAsia="zh-CN"/>
        </w:rPr>
        <w:t>⑸</w:t>
      </w:r>
      <w:r>
        <w:rPr>
          <w:rFonts w:hint="default"/>
          <w:lang w:eastAsia="zh-CN"/>
        </w:rPr>
        <w:t>劳动定员：本项目</w:t>
      </w:r>
      <w:r>
        <w:rPr>
          <w:rFonts w:hint="default"/>
          <w:lang w:val="en-US" w:eastAsia="zh-CN"/>
        </w:rPr>
        <w:t>生产人员</w:t>
      </w:r>
      <w:r>
        <w:rPr>
          <w:rFonts w:hint="eastAsia"/>
          <w:lang w:val="en-US" w:eastAsia="zh-CN"/>
        </w:rPr>
        <w:t>420</w:t>
      </w:r>
      <w:r>
        <w:rPr>
          <w:rFonts w:hint="default"/>
          <w:lang w:eastAsia="zh-CN"/>
        </w:rPr>
        <w:t>人，</w:t>
      </w:r>
      <w:r>
        <w:rPr>
          <w:rFonts w:hint="default"/>
          <w:lang w:val="en-US" w:eastAsia="zh-CN"/>
        </w:rPr>
        <w:t>管理人员25人</w:t>
      </w:r>
      <w:r>
        <w:rPr>
          <w:rFonts w:hint="eastAsia"/>
          <w:lang w:val="en-US" w:eastAsia="zh-CN"/>
        </w:rPr>
        <w:t>，共计445人</w:t>
      </w:r>
      <w:r>
        <w:rPr>
          <w:rFonts w:hint="default"/>
          <w:lang w:val="en-US" w:eastAsia="zh-CN"/>
        </w:rPr>
        <w:t>。</w:t>
      </w:r>
      <w:r>
        <w:rPr>
          <w:rFonts w:hint="default"/>
          <w:lang w:eastAsia="zh-CN"/>
        </w:rPr>
        <w:t>生产、安全生产班制为三班二运转，行政管理8小时工作制，项目年生产时间为3</w:t>
      </w:r>
      <w:r>
        <w:rPr>
          <w:rFonts w:hint="eastAsia"/>
          <w:lang w:val="en-US" w:eastAsia="zh-CN"/>
        </w:rPr>
        <w:t>60</w:t>
      </w:r>
      <w:r>
        <w:rPr>
          <w:rFonts w:hint="default"/>
          <w:lang w:eastAsia="zh-CN"/>
        </w:rPr>
        <w:t>天，年运行</w:t>
      </w:r>
      <w:r>
        <w:rPr>
          <w:rFonts w:hint="eastAsia"/>
          <w:lang w:val="en-US" w:eastAsia="zh-CN"/>
        </w:rPr>
        <w:t>8640</w:t>
      </w:r>
      <w:r>
        <w:rPr>
          <w:rFonts w:hint="default"/>
          <w:lang w:eastAsia="zh-CN"/>
        </w:rPr>
        <w:t>小时；</w:t>
      </w:r>
    </w:p>
    <w:p>
      <w:pPr>
        <w:bidi w:val="0"/>
      </w:pPr>
      <w:r>
        <w:rPr>
          <w:rFonts w:hint="eastAsia"/>
          <w:lang w:val="en-US" w:eastAsia="zh-CN"/>
        </w:rPr>
        <w:t>⑹</w:t>
      </w:r>
      <w:r>
        <w:t>建设地点：本项目建设地点位于</w:t>
      </w:r>
      <w:r>
        <w:rPr>
          <w:rFonts w:hint="eastAsia"/>
        </w:rPr>
        <w:t>甘肃金昌经济开发区</w:t>
      </w:r>
      <w:r>
        <w:t>，生产区中心地理坐标为东经</w:t>
      </w:r>
      <w:r>
        <w:rPr>
          <w:rFonts w:hint="eastAsia"/>
        </w:rPr>
        <w:t>102°16'58.49</w:t>
      </w:r>
      <w:r>
        <w:rPr>
          <w:rFonts w:hint="eastAsia"/>
          <w:lang w:val="en-US" w:eastAsia="zh-CN"/>
        </w:rPr>
        <w:t>1</w:t>
      </w:r>
      <w:r>
        <w:rPr>
          <w:rFonts w:hint="eastAsia"/>
        </w:rPr>
        <w:t>"</w:t>
      </w:r>
      <w:r>
        <w:t>，北纬</w:t>
      </w:r>
      <w:r>
        <w:rPr>
          <w:rFonts w:hint="eastAsia"/>
        </w:rPr>
        <w:t>38°30'27.37</w:t>
      </w:r>
      <w:r>
        <w:rPr>
          <w:rFonts w:hint="eastAsia"/>
          <w:lang w:val="en-US" w:eastAsia="zh-CN"/>
        </w:rPr>
        <w:t>3</w:t>
      </w:r>
      <w:r>
        <w:rPr>
          <w:rFonts w:hint="eastAsia"/>
        </w:rPr>
        <w:t>"</w:t>
      </w:r>
      <w:r>
        <w:t>，占地面积</w:t>
      </w:r>
      <w:r>
        <w:rPr>
          <w:rFonts w:hint="eastAsia"/>
          <w:lang w:val="en-US" w:eastAsia="zh-CN"/>
        </w:rPr>
        <w:t>220000m</w:t>
      </w:r>
      <w:r>
        <w:rPr>
          <w:rFonts w:hint="eastAsia"/>
          <w:vertAlign w:val="superscript"/>
          <w:lang w:val="en-US" w:eastAsia="zh-CN"/>
        </w:rPr>
        <w:t>2</w:t>
      </w:r>
      <w:r>
        <w:t>，</w:t>
      </w:r>
      <w:r>
        <w:rPr>
          <w:rFonts w:hint="eastAsia"/>
          <w:lang w:eastAsia="zh-CN"/>
        </w:rPr>
        <w:t>项目厂区</w:t>
      </w:r>
      <w:r>
        <w:t>西</w:t>
      </w:r>
      <w:r>
        <w:rPr>
          <w:rFonts w:hint="eastAsia"/>
          <w:lang w:val="en-US" w:eastAsia="zh-CN"/>
        </w:rPr>
        <w:t>侧为金川公司羰基镍冶金厂，</w:t>
      </w:r>
      <w:r>
        <w:rPr>
          <w:rFonts w:hint="eastAsia"/>
          <w:lang w:eastAsia="zh-CN"/>
        </w:rPr>
        <w:t>项目厂区</w:t>
      </w:r>
      <w:r>
        <w:rPr>
          <w:rFonts w:hint="eastAsia"/>
          <w:lang w:val="en-US" w:eastAsia="zh-CN"/>
        </w:rPr>
        <w:t>东侧为金川集团热电公司热电三车间，</w:t>
      </w:r>
      <w:r>
        <w:t>南侧为</w:t>
      </w:r>
      <w:r>
        <w:rPr>
          <w:rFonts w:hint="eastAsia"/>
          <w:lang w:val="en-US" w:eastAsia="zh-CN"/>
        </w:rPr>
        <w:t>园区南环路</w:t>
      </w:r>
      <w:r>
        <w:t>，北侧为园区道路。</w:t>
      </w:r>
    </w:p>
    <w:p>
      <w:pPr>
        <w:bidi w:val="0"/>
      </w:pPr>
      <w:r>
        <w:t>本项目地理位置图详见图2.1-1所示。</w:t>
      </w:r>
    </w:p>
    <w:p>
      <w:pPr>
        <w:pStyle w:val="5"/>
        <w:bidi w:val="0"/>
      </w:pPr>
      <w:bookmarkStart w:id="322" w:name="_Toc15283"/>
      <w:bookmarkStart w:id="323" w:name="_Toc12676"/>
      <w:r>
        <w:t>2.1.2 生产规模及产品方案</w:t>
      </w:r>
      <w:bookmarkEnd w:id="322"/>
      <w:bookmarkEnd w:id="323"/>
    </w:p>
    <w:p>
      <w:pPr>
        <w:pStyle w:val="6"/>
        <w:bidi w:val="0"/>
      </w:pPr>
      <w:r>
        <w:t>2.1.2.1 产品方案</w:t>
      </w:r>
    </w:p>
    <w:p>
      <w:pPr>
        <w:bidi w:val="0"/>
      </w:pPr>
      <w:r>
        <w:t>本项目拟</w:t>
      </w:r>
      <w:r>
        <w:rPr>
          <w:rFonts w:hint="eastAsia"/>
          <w:lang w:val="en-US" w:eastAsia="zh-CN"/>
        </w:rPr>
        <w:t>建设</w:t>
      </w:r>
      <w:r>
        <w:t>3000吨/年1-氨基蒽醌生产线</w:t>
      </w:r>
      <w:r>
        <w:rPr>
          <w:rFonts w:hint="eastAsia"/>
          <w:lang w:val="en-US" w:eastAsia="zh-CN"/>
        </w:rPr>
        <w:t>2</w:t>
      </w:r>
      <w:r>
        <w:t>条、3000吨/年溴氨酸生产线</w:t>
      </w:r>
      <w:r>
        <w:rPr>
          <w:rFonts w:hint="eastAsia"/>
          <w:lang w:val="en-US" w:eastAsia="zh-CN"/>
        </w:rPr>
        <w:t>2</w:t>
      </w:r>
      <w:r>
        <w:t>条，5000吨/年间位酯及N-乙基间位酯生产线1条、1000吨/年对位蓝生产线1条、2000吨/年助剂F生产线1条、</w:t>
      </w:r>
      <w:r>
        <w:rPr>
          <w:rFonts w:hint="eastAsia"/>
          <w:lang w:val="en-US" w:eastAsia="zh-CN"/>
        </w:rPr>
        <w:t>5000</w:t>
      </w:r>
      <w:r>
        <w:t>吨/年H酸生产线</w:t>
      </w:r>
      <w:r>
        <w:rPr>
          <w:rFonts w:hint="eastAsia"/>
          <w:lang w:val="en-US" w:eastAsia="zh-CN"/>
        </w:rPr>
        <w:t>2</w:t>
      </w:r>
      <w:r>
        <w:t>条</w:t>
      </w:r>
      <w:r>
        <w:rPr>
          <w:rFonts w:hint="eastAsia"/>
          <w:lang w:eastAsia="zh-CN"/>
        </w:rPr>
        <w:t>，</w:t>
      </w:r>
      <w:r>
        <w:rPr>
          <w:rFonts w:hint="eastAsia"/>
          <w:lang w:val="en-US" w:eastAsia="zh-CN"/>
        </w:rPr>
        <w:t>6</w:t>
      </w:r>
      <w:r>
        <w:t>000吨/年活性蓝KNR艳蓝生产线</w:t>
      </w:r>
      <w:r>
        <w:rPr>
          <w:rFonts w:hint="eastAsia"/>
          <w:lang w:val="en-US" w:eastAsia="zh-CN"/>
        </w:rPr>
        <w:t>2</w:t>
      </w:r>
      <w:r>
        <w:t>条。</w:t>
      </w:r>
    </w:p>
    <w:p>
      <w:pPr>
        <w:bidi w:val="0"/>
      </w:pPr>
      <w:r>
        <w:t>具体产品规模及方案见表2.1-1。</w:t>
      </w:r>
    </w:p>
    <w:p>
      <w:pPr>
        <w:pStyle w:val="32"/>
        <w:bidi w:val="0"/>
        <w:ind w:left="0" w:leftChars="0" w:firstLine="0" w:firstLineChars="0"/>
        <w:jc w:val="center"/>
      </w:pPr>
      <w:r>
        <w:t>表2.1-1  产品方案一览表（单位：t/a）</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6"/>
        <w:gridCol w:w="2434"/>
        <w:gridCol w:w="1108"/>
        <w:gridCol w:w="1583"/>
        <w:gridCol w:w="3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612" w:type="pct"/>
            <w:noWrap w:val="0"/>
            <w:vAlign w:val="center"/>
          </w:tcPr>
          <w:p>
            <w:pPr>
              <w:pStyle w:val="34"/>
              <w:bidi w:val="0"/>
              <w:rPr>
                <w:b/>
                <w:bCs/>
              </w:rPr>
            </w:pPr>
            <w:r>
              <w:rPr>
                <w:b/>
                <w:bCs/>
              </w:rPr>
              <w:t>序号</w:t>
            </w:r>
          </w:p>
        </w:tc>
        <w:tc>
          <w:tcPr>
            <w:tcW w:w="1235" w:type="pct"/>
            <w:noWrap w:val="0"/>
            <w:vAlign w:val="center"/>
          </w:tcPr>
          <w:p>
            <w:pPr>
              <w:pStyle w:val="34"/>
              <w:bidi w:val="0"/>
              <w:rPr>
                <w:b/>
                <w:bCs/>
              </w:rPr>
            </w:pPr>
            <w:r>
              <w:rPr>
                <w:b/>
                <w:bCs/>
              </w:rPr>
              <w:t>产品名称</w:t>
            </w:r>
          </w:p>
        </w:tc>
        <w:tc>
          <w:tcPr>
            <w:tcW w:w="562" w:type="pct"/>
            <w:noWrap w:val="0"/>
            <w:vAlign w:val="center"/>
          </w:tcPr>
          <w:p>
            <w:pPr>
              <w:pStyle w:val="34"/>
              <w:bidi w:val="0"/>
              <w:rPr>
                <w:b/>
                <w:bCs/>
              </w:rPr>
            </w:pPr>
            <w:r>
              <w:rPr>
                <w:b/>
                <w:bCs/>
              </w:rPr>
              <w:t>规格</w:t>
            </w:r>
          </w:p>
        </w:tc>
        <w:tc>
          <w:tcPr>
            <w:tcW w:w="803" w:type="pct"/>
            <w:noWrap w:val="0"/>
            <w:vAlign w:val="center"/>
          </w:tcPr>
          <w:p>
            <w:pPr>
              <w:pStyle w:val="34"/>
              <w:bidi w:val="0"/>
              <w:rPr>
                <w:b/>
                <w:bCs/>
              </w:rPr>
            </w:pPr>
            <w:r>
              <w:rPr>
                <w:b/>
                <w:bCs/>
              </w:rPr>
              <w:t>产量（吨）</w:t>
            </w:r>
          </w:p>
        </w:tc>
        <w:tc>
          <w:tcPr>
            <w:tcW w:w="1785" w:type="pct"/>
            <w:noWrap w:val="0"/>
            <w:vAlign w:val="center"/>
          </w:tcPr>
          <w:p>
            <w:pPr>
              <w:pStyle w:val="34"/>
              <w:bidi w:val="0"/>
              <w:rPr>
                <w:b/>
                <w:bCs/>
              </w:rPr>
            </w:pPr>
            <w:r>
              <w:rPr>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12" w:type="pct"/>
            <w:noWrap w:val="0"/>
            <w:vAlign w:val="center"/>
          </w:tcPr>
          <w:p>
            <w:pPr>
              <w:pStyle w:val="34"/>
              <w:bidi w:val="0"/>
            </w:pPr>
            <w:r>
              <w:t>1</w:t>
            </w:r>
          </w:p>
        </w:tc>
        <w:tc>
          <w:tcPr>
            <w:tcW w:w="1235" w:type="pct"/>
            <w:noWrap w:val="0"/>
            <w:vAlign w:val="center"/>
          </w:tcPr>
          <w:p>
            <w:pPr>
              <w:pStyle w:val="34"/>
              <w:bidi w:val="0"/>
            </w:pPr>
            <w:r>
              <w:t>活性蓝KN-R艳蓝</w:t>
            </w:r>
          </w:p>
        </w:tc>
        <w:tc>
          <w:tcPr>
            <w:tcW w:w="562" w:type="pct"/>
            <w:noWrap w:val="0"/>
            <w:vAlign w:val="center"/>
          </w:tcPr>
          <w:p>
            <w:pPr>
              <w:pStyle w:val="34"/>
              <w:bidi w:val="0"/>
            </w:pPr>
            <w:r>
              <w:t>标准品</w:t>
            </w:r>
          </w:p>
        </w:tc>
        <w:tc>
          <w:tcPr>
            <w:tcW w:w="803" w:type="pct"/>
            <w:noWrap w:val="0"/>
            <w:vAlign w:val="center"/>
          </w:tcPr>
          <w:p>
            <w:pPr>
              <w:pStyle w:val="34"/>
              <w:bidi w:val="0"/>
            </w:pPr>
            <w:r>
              <w:t>12000.00</w:t>
            </w:r>
          </w:p>
        </w:tc>
        <w:tc>
          <w:tcPr>
            <w:tcW w:w="1785" w:type="pct"/>
            <w:noWrap w:val="0"/>
            <w:vAlign w:val="center"/>
          </w:tcPr>
          <w:p>
            <w:pPr>
              <w:pStyle w:val="34"/>
              <w:bidi w:val="0"/>
            </w:pPr>
            <w:r>
              <w:t>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12" w:type="pct"/>
            <w:noWrap w:val="0"/>
            <w:vAlign w:val="center"/>
          </w:tcPr>
          <w:p>
            <w:pPr>
              <w:pStyle w:val="34"/>
              <w:bidi w:val="0"/>
            </w:pPr>
            <w:r>
              <w:t>2</w:t>
            </w:r>
          </w:p>
        </w:tc>
        <w:tc>
          <w:tcPr>
            <w:tcW w:w="1235" w:type="pct"/>
            <w:noWrap w:val="0"/>
            <w:vAlign w:val="center"/>
          </w:tcPr>
          <w:p>
            <w:pPr>
              <w:pStyle w:val="34"/>
              <w:bidi w:val="0"/>
            </w:pPr>
            <w:r>
              <w:t>1-氨基蒽醌</w:t>
            </w:r>
          </w:p>
        </w:tc>
        <w:tc>
          <w:tcPr>
            <w:tcW w:w="562" w:type="pct"/>
            <w:noWrap w:val="0"/>
            <w:vAlign w:val="center"/>
          </w:tcPr>
          <w:p>
            <w:pPr>
              <w:pStyle w:val="34"/>
              <w:bidi w:val="0"/>
            </w:pPr>
            <w:r>
              <w:t>≥9</w:t>
            </w:r>
            <w:r>
              <w:rPr>
                <w:rFonts w:hint="eastAsia"/>
                <w:lang w:val="en-US" w:eastAsia="zh-CN"/>
              </w:rPr>
              <w:t>3</w:t>
            </w:r>
            <w:r>
              <w:t>.0%</w:t>
            </w:r>
          </w:p>
        </w:tc>
        <w:tc>
          <w:tcPr>
            <w:tcW w:w="803" w:type="pct"/>
            <w:noWrap w:val="0"/>
            <w:vAlign w:val="center"/>
          </w:tcPr>
          <w:p>
            <w:pPr>
              <w:pStyle w:val="34"/>
              <w:bidi w:val="0"/>
            </w:pPr>
            <w:r>
              <w:t>6000.00</w:t>
            </w:r>
          </w:p>
        </w:tc>
        <w:tc>
          <w:tcPr>
            <w:tcW w:w="1785" w:type="pct"/>
            <w:noWrap w:val="0"/>
            <w:vAlign w:val="center"/>
          </w:tcPr>
          <w:p>
            <w:pPr>
              <w:pStyle w:val="34"/>
              <w:bidi w:val="0"/>
            </w:pPr>
            <w:r>
              <w:t>中间产品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12" w:type="pct"/>
            <w:noWrap w:val="0"/>
            <w:vAlign w:val="center"/>
          </w:tcPr>
          <w:p>
            <w:pPr>
              <w:pStyle w:val="34"/>
              <w:bidi w:val="0"/>
            </w:pPr>
            <w:r>
              <w:t>3</w:t>
            </w:r>
          </w:p>
        </w:tc>
        <w:tc>
          <w:tcPr>
            <w:tcW w:w="1235" w:type="pct"/>
            <w:noWrap w:val="0"/>
            <w:vAlign w:val="center"/>
          </w:tcPr>
          <w:p>
            <w:pPr>
              <w:pStyle w:val="34"/>
              <w:bidi w:val="0"/>
            </w:pPr>
            <w:r>
              <w:t>溴氨酸</w:t>
            </w:r>
          </w:p>
        </w:tc>
        <w:tc>
          <w:tcPr>
            <w:tcW w:w="562" w:type="pct"/>
            <w:noWrap w:val="0"/>
            <w:vAlign w:val="center"/>
          </w:tcPr>
          <w:p>
            <w:pPr>
              <w:pStyle w:val="34"/>
              <w:bidi w:val="0"/>
            </w:pPr>
            <w:r>
              <w:t>≧90.0%</w:t>
            </w:r>
          </w:p>
        </w:tc>
        <w:tc>
          <w:tcPr>
            <w:tcW w:w="803" w:type="pct"/>
            <w:noWrap w:val="0"/>
            <w:vAlign w:val="center"/>
          </w:tcPr>
          <w:p>
            <w:pPr>
              <w:pStyle w:val="34"/>
              <w:bidi w:val="0"/>
            </w:pPr>
            <w:r>
              <w:t>6000.00</w:t>
            </w:r>
          </w:p>
        </w:tc>
        <w:tc>
          <w:tcPr>
            <w:tcW w:w="1785" w:type="pct"/>
            <w:noWrap w:val="0"/>
            <w:vAlign w:val="center"/>
          </w:tcPr>
          <w:p>
            <w:pPr>
              <w:pStyle w:val="34"/>
              <w:bidi w:val="0"/>
            </w:pPr>
            <w:r>
              <w:t>中间产品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12" w:type="pct"/>
            <w:noWrap w:val="0"/>
            <w:vAlign w:val="center"/>
          </w:tcPr>
          <w:p>
            <w:pPr>
              <w:pStyle w:val="34"/>
              <w:bidi w:val="0"/>
            </w:pPr>
            <w:r>
              <w:t>4</w:t>
            </w:r>
          </w:p>
        </w:tc>
        <w:tc>
          <w:tcPr>
            <w:tcW w:w="1235" w:type="pct"/>
            <w:noWrap w:val="0"/>
            <w:vAlign w:val="center"/>
          </w:tcPr>
          <w:p>
            <w:pPr>
              <w:pStyle w:val="34"/>
              <w:bidi w:val="0"/>
            </w:pPr>
            <w:r>
              <w:t>H酸</w:t>
            </w:r>
          </w:p>
        </w:tc>
        <w:tc>
          <w:tcPr>
            <w:tcW w:w="562" w:type="pct"/>
            <w:noWrap w:val="0"/>
            <w:vAlign w:val="center"/>
          </w:tcPr>
          <w:p>
            <w:pPr>
              <w:pStyle w:val="34"/>
              <w:bidi w:val="0"/>
            </w:pPr>
            <w:r>
              <w:t>≧85%</w:t>
            </w:r>
          </w:p>
        </w:tc>
        <w:tc>
          <w:tcPr>
            <w:tcW w:w="803" w:type="pct"/>
            <w:noWrap w:val="0"/>
            <w:vAlign w:val="center"/>
          </w:tcPr>
          <w:p>
            <w:pPr>
              <w:pStyle w:val="34"/>
              <w:bidi w:val="0"/>
            </w:pPr>
            <w:r>
              <w:t>10000.00</w:t>
            </w:r>
          </w:p>
        </w:tc>
        <w:tc>
          <w:tcPr>
            <w:tcW w:w="1785" w:type="pct"/>
            <w:noWrap w:val="0"/>
            <w:vAlign w:val="center"/>
          </w:tcPr>
          <w:p>
            <w:pPr>
              <w:pStyle w:val="34"/>
              <w:bidi w:val="0"/>
            </w:pPr>
            <w:r>
              <w:t>中间产品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12" w:type="pct"/>
            <w:noWrap w:val="0"/>
            <w:vAlign w:val="center"/>
          </w:tcPr>
          <w:p>
            <w:pPr>
              <w:pStyle w:val="34"/>
              <w:bidi w:val="0"/>
            </w:pPr>
            <w:r>
              <w:t>5</w:t>
            </w:r>
          </w:p>
        </w:tc>
        <w:tc>
          <w:tcPr>
            <w:tcW w:w="1235" w:type="pct"/>
            <w:noWrap w:val="0"/>
            <w:vAlign w:val="center"/>
          </w:tcPr>
          <w:p>
            <w:pPr>
              <w:pStyle w:val="34"/>
              <w:bidi w:val="0"/>
            </w:pPr>
            <w:r>
              <w:t>对位蓝</w:t>
            </w:r>
          </w:p>
        </w:tc>
        <w:tc>
          <w:tcPr>
            <w:tcW w:w="562" w:type="pct"/>
            <w:noWrap w:val="0"/>
            <w:vAlign w:val="center"/>
          </w:tcPr>
          <w:p>
            <w:pPr>
              <w:pStyle w:val="34"/>
              <w:bidi w:val="0"/>
            </w:pPr>
          </w:p>
        </w:tc>
        <w:tc>
          <w:tcPr>
            <w:tcW w:w="803" w:type="pct"/>
            <w:noWrap w:val="0"/>
            <w:vAlign w:val="center"/>
          </w:tcPr>
          <w:p>
            <w:pPr>
              <w:pStyle w:val="34"/>
              <w:bidi w:val="0"/>
            </w:pPr>
            <w:r>
              <w:t>1000.00</w:t>
            </w:r>
          </w:p>
        </w:tc>
        <w:tc>
          <w:tcPr>
            <w:tcW w:w="1785" w:type="pct"/>
            <w:noWrap w:val="0"/>
            <w:vAlign w:val="center"/>
          </w:tcPr>
          <w:p>
            <w:pPr>
              <w:pStyle w:val="34"/>
              <w:bidi w:val="0"/>
            </w:pPr>
            <w:r>
              <w:t>中间产品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12" w:type="pct"/>
            <w:noWrap w:val="0"/>
            <w:vAlign w:val="center"/>
          </w:tcPr>
          <w:p>
            <w:pPr>
              <w:pStyle w:val="34"/>
              <w:bidi w:val="0"/>
            </w:pPr>
            <w:r>
              <w:t>6</w:t>
            </w:r>
          </w:p>
        </w:tc>
        <w:tc>
          <w:tcPr>
            <w:tcW w:w="1235" w:type="pct"/>
            <w:noWrap w:val="0"/>
            <w:vAlign w:val="center"/>
          </w:tcPr>
          <w:p>
            <w:pPr>
              <w:pStyle w:val="34"/>
              <w:bidi w:val="0"/>
            </w:pPr>
            <w:r>
              <w:t>助剂F</w:t>
            </w:r>
          </w:p>
        </w:tc>
        <w:tc>
          <w:tcPr>
            <w:tcW w:w="562" w:type="pct"/>
            <w:noWrap w:val="0"/>
            <w:vAlign w:val="center"/>
          </w:tcPr>
          <w:p>
            <w:pPr>
              <w:pStyle w:val="34"/>
              <w:bidi w:val="0"/>
            </w:pPr>
          </w:p>
        </w:tc>
        <w:tc>
          <w:tcPr>
            <w:tcW w:w="803" w:type="pct"/>
            <w:noWrap w:val="0"/>
            <w:vAlign w:val="center"/>
          </w:tcPr>
          <w:p>
            <w:pPr>
              <w:pStyle w:val="34"/>
              <w:bidi w:val="0"/>
            </w:pPr>
            <w:r>
              <w:t>2000.00</w:t>
            </w:r>
          </w:p>
        </w:tc>
        <w:tc>
          <w:tcPr>
            <w:tcW w:w="1785" w:type="pct"/>
            <w:noWrap w:val="0"/>
            <w:vAlign w:val="center"/>
          </w:tcPr>
          <w:p>
            <w:pPr>
              <w:pStyle w:val="34"/>
              <w:bidi w:val="0"/>
            </w:pPr>
            <w:r>
              <w:t>中间产品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12" w:type="pct"/>
            <w:noWrap w:val="0"/>
            <w:vAlign w:val="center"/>
          </w:tcPr>
          <w:p>
            <w:pPr>
              <w:pStyle w:val="34"/>
              <w:bidi w:val="0"/>
            </w:pPr>
            <w:r>
              <w:t>7</w:t>
            </w:r>
          </w:p>
        </w:tc>
        <w:tc>
          <w:tcPr>
            <w:tcW w:w="1235" w:type="pct"/>
            <w:noWrap w:val="0"/>
            <w:vAlign w:val="center"/>
          </w:tcPr>
          <w:p>
            <w:pPr>
              <w:pStyle w:val="34"/>
              <w:bidi w:val="0"/>
            </w:pPr>
            <w:r>
              <w:t>间位酯</w:t>
            </w:r>
          </w:p>
          <w:p>
            <w:pPr>
              <w:pStyle w:val="34"/>
              <w:bidi w:val="0"/>
            </w:pPr>
            <w:r>
              <w:t>N-乙基间位酯</w:t>
            </w:r>
          </w:p>
        </w:tc>
        <w:tc>
          <w:tcPr>
            <w:tcW w:w="562" w:type="pct"/>
            <w:noWrap w:val="0"/>
            <w:vAlign w:val="center"/>
          </w:tcPr>
          <w:p>
            <w:pPr>
              <w:pStyle w:val="34"/>
              <w:bidi w:val="0"/>
            </w:pPr>
            <w:r>
              <w:t>≧90.0%</w:t>
            </w:r>
          </w:p>
        </w:tc>
        <w:tc>
          <w:tcPr>
            <w:tcW w:w="803" w:type="pct"/>
            <w:noWrap w:val="0"/>
            <w:vAlign w:val="center"/>
          </w:tcPr>
          <w:p>
            <w:pPr>
              <w:pStyle w:val="34"/>
              <w:bidi w:val="0"/>
            </w:pPr>
            <w:r>
              <w:t>5000.00</w:t>
            </w:r>
          </w:p>
        </w:tc>
        <w:tc>
          <w:tcPr>
            <w:tcW w:w="1785" w:type="pct"/>
            <w:noWrap w:val="0"/>
            <w:vAlign w:val="center"/>
          </w:tcPr>
          <w:p>
            <w:pPr>
              <w:pStyle w:val="34"/>
              <w:bidi w:val="0"/>
            </w:pPr>
            <w:r>
              <w:t>中间产品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12" w:type="pct"/>
            <w:noWrap w:val="0"/>
            <w:vAlign w:val="center"/>
          </w:tcPr>
          <w:p>
            <w:pPr>
              <w:pStyle w:val="34"/>
              <w:bidi w:val="0"/>
            </w:pPr>
            <w:r>
              <w:t>合计</w:t>
            </w:r>
          </w:p>
        </w:tc>
        <w:tc>
          <w:tcPr>
            <w:tcW w:w="1235" w:type="pct"/>
            <w:noWrap w:val="0"/>
            <w:vAlign w:val="center"/>
          </w:tcPr>
          <w:p>
            <w:pPr>
              <w:pStyle w:val="34"/>
              <w:bidi w:val="0"/>
            </w:pPr>
          </w:p>
        </w:tc>
        <w:tc>
          <w:tcPr>
            <w:tcW w:w="562" w:type="pct"/>
            <w:noWrap w:val="0"/>
            <w:vAlign w:val="center"/>
          </w:tcPr>
          <w:p>
            <w:pPr>
              <w:pStyle w:val="34"/>
              <w:bidi w:val="0"/>
            </w:pPr>
          </w:p>
        </w:tc>
        <w:tc>
          <w:tcPr>
            <w:tcW w:w="803" w:type="pct"/>
            <w:noWrap w:val="0"/>
            <w:vAlign w:val="center"/>
          </w:tcPr>
          <w:p>
            <w:pPr>
              <w:pStyle w:val="34"/>
              <w:bidi w:val="0"/>
            </w:pPr>
            <w:r>
              <w:t>42000</w:t>
            </w:r>
          </w:p>
        </w:tc>
        <w:tc>
          <w:tcPr>
            <w:tcW w:w="1785" w:type="pct"/>
            <w:noWrap w:val="0"/>
            <w:vAlign w:val="center"/>
          </w:tcPr>
          <w:p>
            <w:pPr>
              <w:pStyle w:val="34"/>
              <w:bidi w:val="0"/>
            </w:pPr>
          </w:p>
        </w:tc>
      </w:tr>
    </w:tbl>
    <w:p>
      <w:pPr>
        <w:pStyle w:val="6"/>
        <w:keepNext w:val="0"/>
        <w:keepLines w:val="0"/>
        <w:pageBreakBefore w:val="0"/>
        <w:widowControl/>
        <w:kinsoku/>
        <w:wordWrap/>
        <w:overflowPunct/>
        <w:topLinePunct w:val="0"/>
        <w:autoSpaceDE w:val="0"/>
        <w:autoSpaceDN w:val="0"/>
        <w:bidi w:val="0"/>
        <w:adjustRightInd/>
        <w:snapToGrid/>
        <w:ind w:left="0" w:leftChars="0" w:firstLine="482" w:firstLineChars="200"/>
        <w:jc w:val="both"/>
        <w:textAlignment w:val="auto"/>
        <w:rPr>
          <w:rFonts w:ascii="Times New Roman" w:hAnsi="Times New Roman" w:eastAsia="宋体" w:cs="Times New Roman"/>
          <w:snapToGrid/>
          <w:color w:val="auto"/>
          <w:kern w:val="2"/>
          <w:sz w:val="24"/>
          <w:szCs w:val="24"/>
          <w:lang w:val="en-US" w:eastAsia="zh-CN" w:bidi="ar-SA"/>
        </w:rPr>
      </w:pPr>
      <w:r>
        <w:rPr>
          <w:rFonts w:ascii="Times New Roman" w:hAnsi="Times New Roman" w:eastAsia="宋体" w:cs="Times New Roman"/>
          <w:snapToGrid/>
          <w:color w:val="auto"/>
          <w:kern w:val="2"/>
          <w:sz w:val="24"/>
          <w:szCs w:val="24"/>
          <w:lang w:val="en-US" w:eastAsia="zh-CN" w:bidi="ar-SA"/>
        </w:rPr>
        <w:t>2.1.2.2 产品性质及质量标准</w:t>
      </w:r>
    </w:p>
    <w:p>
      <w:pPr>
        <w:bidi w:val="0"/>
      </w:pPr>
      <w:r>
        <w:t>本项目生产的产品没有相应的国家标准，产品均执行企业内部标准，产品的性质及质量标准如下。</w:t>
      </w:r>
    </w:p>
    <w:p>
      <w:pPr>
        <w:bidi w:val="0"/>
      </w:pPr>
      <w:r>
        <w:rPr>
          <w:rFonts w:hint="eastAsia"/>
          <w:lang w:val="en-US" w:eastAsia="zh-CN"/>
        </w:rPr>
        <w:t>⑴</w:t>
      </w:r>
      <w:r>
        <w:t>活性蓝KN-R艳蓝性质及质量标准</w:t>
      </w:r>
    </w:p>
    <w:p>
      <w:pPr>
        <w:bidi w:val="0"/>
      </w:pPr>
      <w:r>
        <w:t>活性蓝KN-R艳蓝</w:t>
      </w:r>
      <w:r>
        <w:rPr>
          <w:rFonts w:hint="eastAsia"/>
        </w:rPr>
        <w:t>为</w:t>
      </w:r>
      <w:r>
        <w:t>蓝色透明液体或粉末</w:t>
      </w:r>
      <w:r>
        <w:rPr>
          <w:rFonts w:hint="eastAsia"/>
        </w:rPr>
        <w:t>，</w:t>
      </w:r>
      <w:r>
        <w:t>活性蓝KN-R艳蓝可用于棉、黏胶纤维染色，亲和力高，匀染性优良，固色率一般，适用于各种染色方法</w:t>
      </w:r>
      <w:r>
        <w:rPr>
          <w:rFonts w:hint="eastAsia"/>
        </w:rPr>
        <w:t>。</w:t>
      </w:r>
    </w:p>
    <w:p>
      <w:pPr>
        <w:pStyle w:val="32"/>
        <w:bidi w:val="0"/>
      </w:pPr>
      <w:r>
        <w:t>表2.1-2  活性蓝KN-R艳蓝性质及质量标准</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8"/>
        <w:gridCol w:w="1039"/>
        <w:gridCol w:w="1777"/>
        <w:gridCol w:w="887"/>
        <w:gridCol w:w="822"/>
        <w:gridCol w:w="1341"/>
        <w:gridCol w:w="1310"/>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81" w:type="pct"/>
            <w:tcBorders>
              <w:top w:val="single" w:color="auto" w:sz="4" w:space="0"/>
              <w:left w:val="single" w:color="auto" w:sz="4" w:space="0"/>
              <w:bottom w:val="single" w:color="auto" w:sz="4" w:space="0"/>
              <w:right w:val="single" w:color="auto" w:sz="4" w:space="0"/>
            </w:tcBorders>
            <w:noWrap w:val="0"/>
            <w:vAlign w:val="center"/>
          </w:tcPr>
          <w:p>
            <w:pPr>
              <w:pStyle w:val="34"/>
              <w:bidi w:val="0"/>
              <w:rPr>
                <w:b/>
                <w:bCs/>
              </w:rPr>
            </w:pPr>
            <w:r>
              <w:rPr>
                <w:b/>
                <w:bCs/>
              </w:rPr>
              <w:t>产品名称/别名</w:t>
            </w:r>
          </w:p>
        </w:tc>
        <w:tc>
          <w:tcPr>
            <w:tcW w:w="548" w:type="pct"/>
            <w:tcBorders>
              <w:top w:val="single" w:color="auto" w:sz="4" w:space="0"/>
              <w:left w:val="single" w:color="auto" w:sz="4" w:space="0"/>
              <w:bottom w:val="single" w:color="auto" w:sz="4" w:space="0"/>
              <w:right w:val="single" w:color="auto" w:sz="4" w:space="0"/>
            </w:tcBorders>
            <w:noWrap w:val="0"/>
            <w:vAlign w:val="center"/>
          </w:tcPr>
          <w:p>
            <w:pPr>
              <w:pStyle w:val="34"/>
              <w:bidi w:val="0"/>
              <w:rPr>
                <w:b/>
                <w:bCs/>
              </w:rPr>
            </w:pPr>
            <w:r>
              <w:rPr>
                <w:b/>
                <w:bCs/>
              </w:rPr>
              <w:t>分子量</w:t>
            </w:r>
          </w:p>
        </w:tc>
        <w:tc>
          <w:tcPr>
            <w:tcW w:w="757" w:type="pct"/>
            <w:tcBorders>
              <w:top w:val="single" w:color="auto" w:sz="4" w:space="0"/>
              <w:left w:val="single" w:color="auto" w:sz="4" w:space="0"/>
              <w:bottom w:val="single" w:color="auto" w:sz="4" w:space="0"/>
              <w:right w:val="single" w:color="auto" w:sz="4" w:space="0"/>
            </w:tcBorders>
            <w:noWrap w:val="0"/>
            <w:vAlign w:val="center"/>
          </w:tcPr>
          <w:p>
            <w:pPr>
              <w:pStyle w:val="34"/>
              <w:bidi w:val="0"/>
              <w:rPr>
                <w:b/>
                <w:bCs/>
              </w:rPr>
            </w:pPr>
            <w:r>
              <w:rPr>
                <w:b/>
                <w:bCs/>
              </w:rPr>
              <w:t>分子量</w:t>
            </w:r>
          </w:p>
        </w:tc>
        <w:tc>
          <w:tcPr>
            <w:tcW w:w="471" w:type="pct"/>
            <w:tcBorders>
              <w:top w:val="single" w:color="auto" w:sz="4" w:space="0"/>
              <w:left w:val="single" w:color="auto" w:sz="4" w:space="0"/>
              <w:bottom w:val="single" w:color="auto" w:sz="4" w:space="0"/>
              <w:right w:val="single" w:color="auto" w:sz="4" w:space="0"/>
            </w:tcBorders>
            <w:noWrap w:val="0"/>
            <w:vAlign w:val="center"/>
          </w:tcPr>
          <w:p>
            <w:pPr>
              <w:pStyle w:val="34"/>
              <w:bidi w:val="0"/>
              <w:rPr>
                <w:b/>
                <w:bCs/>
              </w:rPr>
            </w:pPr>
            <w:r>
              <w:rPr>
                <w:b/>
                <w:bCs/>
              </w:rPr>
              <w:t>熔点</w:t>
            </w:r>
          </w:p>
          <w:p>
            <w:pPr>
              <w:pStyle w:val="34"/>
              <w:bidi w:val="0"/>
              <w:rPr>
                <w:b/>
                <w:bCs/>
              </w:rPr>
            </w:pPr>
            <w:r>
              <w:rPr>
                <w:b/>
                <w:bCs/>
              </w:rPr>
              <w:t>℃</w:t>
            </w:r>
          </w:p>
        </w:tc>
        <w:tc>
          <w:tcPr>
            <w:tcW w:w="438" w:type="pct"/>
            <w:tcBorders>
              <w:top w:val="single" w:color="auto" w:sz="4" w:space="0"/>
              <w:left w:val="single" w:color="auto" w:sz="4" w:space="0"/>
              <w:bottom w:val="single" w:color="auto" w:sz="4" w:space="0"/>
              <w:right w:val="single" w:color="auto" w:sz="4" w:space="0"/>
            </w:tcBorders>
            <w:noWrap w:val="0"/>
            <w:vAlign w:val="center"/>
          </w:tcPr>
          <w:p>
            <w:pPr>
              <w:pStyle w:val="34"/>
              <w:bidi w:val="0"/>
              <w:rPr>
                <w:b/>
                <w:bCs/>
              </w:rPr>
            </w:pPr>
            <w:r>
              <w:rPr>
                <w:b/>
                <w:bCs/>
              </w:rPr>
              <w:t>形态</w:t>
            </w:r>
          </w:p>
        </w:tc>
        <w:tc>
          <w:tcPr>
            <w:tcW w:w="701" w:type="pct"/>
            <w:tcBorders>
              <w:top w:val="single" w:color="auto" w:sz="4" w:space="0"/>
              <w:left w:val="single" w:color="auto" w:sz="4" w:space="0"/>
              <w:bottom w:val="single" w:color="auto" w:sz="4" w:space="0"/>
              <w:right w:val="single" w:color="auto" w:sz="4" w:space="0"/>
            </w:tcBorders>
            <w:noWrap w:val="0"/>
            <w:vAlign w:val="center"/>
          </w:tcPr>
          <w:p>
            <w:pPr>
              <w:pStyle w:val="34"/>
              <w:bidi w:val="0"/>
              <w:rPr>
                <w:b/>
                <w:bCs/>
              </w:rPr>
            </w:pPr>
            <w:r>
              <w:rPr>
                <w:b/>
                <w:bCs/>
              </w:rPr>
              <w:t>贮存条件</w:t>
            </w:r>
          </w:p>
        </w:tc>
        <w:tc>
          <w:tcPr>
            <w:tcW w:w="685" w:type="pct"/>
            <w:tcBorders>
              <w:top w:val="single" w:color="auto" w:sz="4" w:space="0"/>
              <w:left w:val="single" w:color="auto" w:sz="4" w:space="0"/>
              <w:bottom w:val="single" w:color="auto" w:sz="4" w:space="0"/>
              <w:right w:val="single" w:color="auto" w:sz="4" w:space="0"/>
            </w:tcBorders>
            <w:noWrap w:val="0"/>
            <w:vAlign w:val="center"/>
          </w:tcPr>
          <w:p>
            <w:pPr>
              <w:pStyle w:val="34"/>
              <w:bidi w:val="0"/>
              <w:rPr>
                <w:b/>
                <w:bCs/>
              </w:rPr>
            </w:pPr>
            <w:r>
              <w:rPr>
                <w:b/>
                <w:bCs/>
              </w:rPr>
              <w:t>包装条件</w:t>
            </w:r>
          </w:p>
        </w:tc>
        <w:tc>
          <w:tcPr>
            <w:tcW w:w="620" w:type="pct"/>
            <w:tcBorders>
              <w:top w:val="single" w:color="auto" w:sz="4" w:space="0"/>
              <w:left w:val="single" w:color="auto" w:sz="4" w:space="0"/>
              <w:bottom w:val="single" w:color="auto" w:sz="4" w:space="0"/>
              <w:right w:val="single" w:color="auto" w:sz="4" w:space="0"/>
            </w:tcBorders>
            <w:noWrap w:val="0"/>
            <w:vAlign w:val="center"/>
          </w:tcPr>
          <w:p>
            <w:pPr>
              <w:pStyle w:val="34"/>
              <w:bidi w:val="0"/>
              <w:rPr>
                <w:b/>
                <w:bCs/>
              </w:rPr>
            </w:pPr>
            <w:r>
              <w:rPr>
                <w:b/>
                <w:bCs/>
              </w:rPr>
              <w:t>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781" w:type="pct"/>
            <w:tcBorders>
              <w:top w:val="single" w:color="auto" w:sz="4" w:space="0"/>
              <w:left w:val="single" w:color="auto" w:sz="4" w:space="0"/>
              <w:bottom w:val="single" w:color="auto" w:sz="4" w:space="0"/>
              <w:right w:val="single" w:color="auto" w:sz="4" w:space="0"/>
            </w:tcBorders>
            <w:noWrap w:val="0"/>
            <w:vAlign w:val="center"/>
          </w:tcPr>
          <w:p>
            <w:pPr>
              <w:pStyle w:val="34"/>
              <w:bidi w:val="0"/>
            </w:pPr>
            <w:r>
              <w:t>活性蓝KN-R艳蓝</w:t>
            </w:r>
          </w:p>
        </w:tc>
        <w:tc>
          <w:tcPr>
            <w:tcW w:w="548" w:type="pct"/>
            <w:tcBorders>
              <w:top w:val="single" w:color="auto" w:sz="4" w:space="0"/>
              <w:left w:val="single" w:color="auto" w:sz="4" w:space="0"/>
              <w:bottom w:val="single" w:color="auto" w:sz="4" w:space="0"/>
              <w:right w:val="single" w:color="auto" w:sz="4" w:space="0"/>
            </w:tcBorders>
            <w:noWrap w:val="0"/>
            <w:vAlign w:val="center"/>
          </w:tcPr>
          <w:p>
            <w:pPr>
              <w:pStyle w:val="34"/>
              <w:bidi w:val="0"/>
              <w:rPr>
                <w:rFonts w:hint="default"/>
                <w:lang w:val="en-US" w:eastAsia="zh-CN"/>
              </w:rPr>
            </w:pPr>
            <w:r>
              <w:rPr>
                <w:rFonts w:hint="eastAsia"/>
                <w:lang w:val="en-US" w:eastAsia="zh-CN"/>
              </w:rPr>
              <w:t>626</w:t>
            </w:r>
          </w:p>
        </w:tc>
        <w:tc>
          <w:tcPr>
            <w:tcW w:w="757" w:type="pct"/>
            <w:tcBorders>
              <w:top w:val="single" w:color="auto" w:sz="4" w:space="0"/>
              <w:left w:val="single" w:color="auto" w:sz="4" w:space="0"/>
              <w:bottom w:val="single" w:color="auto" w:sz="4" w:space="0"/>
              <w:right w:val="single" w:color="auto" w:sz="4" w:space="0"/>
            </w:tcBorders>
            <w:noWrap w:val="0"/>
            <w:vAlign w:val="center"/>
          </w:tcPr>
          <w:p>
            <w:pPr>
              <w:pStyle w:val="34"/>
              <w:bidi w:val="0"/>
            </w:pPr>
            <w:r>
              <w:rPr>
                <w:rFonts w:hint="default"/>
              </w:rPr>
              <w:t>C</w:t>
            </w:r>
            <w:r>
              <w:rPr>
                <w:rFonts w:hint="default"/>
                <w:vertAlign w:val="subscript"/>
              </w:rPr>
              <w:t>22</w:t>
            </w:r>
            <w:r>
              <w:rPr>
                <w:rFonts w:hint="default"/>
              </w:rPr>
              <w:t>H</w:t>
            </w:r>
            <w:r>
              <w:rPr>
                <w:rFonts w:hint="default"/>
                <w:vertAlign w:val="subscript"/>
              </w:rPr>
              <w:t>16</w:t>
            </w:r>
            <w:r>
              <w:rPr>
                <w:rFonts w:hint="default"/>
              </w:rPr>
              <w:t>N</w:t>
            </w:r>
            <w:r>
              <w:rPr>
                <w:rFonts w:hint="default"/>
                <w:vertAlign w:val="subscript"/>
              </w:rPr>
              <w:t>2</w:t>
            </w:r>
            <w:r>
              <w:rPr>
                <w:rFonts w:hint="default"/>
              </w:rPr>
              <w:t>Na</w:t>
            </w:r>
            <w:r>
              <w:rPr>
                <w:rFonts w:hint="default"/>
                <w:vertAlign w:val="subscript"/>
              </w:rPr>
              <w:t>2</w:t>
            </w:r>
            <w:r>
              <w:rPr>
                <w:rFonts w:hint="default"/>
              </w:rPr>
              <w:t>O</w:t>
            </w:r>
            <w:r>
              <w:rPr>
                <w:rFonts w:hint="default"/>
                <w:vertAlign w:val="subscript"/>
              </w:rPr>
              <w:t>11</w:t>
            </w:r>
            <w:r>
              <w:rPr>
                <w:rFonts w:hint="default"/>
              </w:rPr>
              <w:t>S</w:t>
            </w:r>
            <w:r>
              <w:rPr>
                <w:rFonts w:hint="default"/>
                <w:vertAlign w:val="subscript"/>
              </w:rPr>
              <w:t>3</w:t>
            </w:r>
          </w:p>
        </w:tc>
        <w:tc>
          <w:tcPr>
            <w:tcW w:w="471" w:type="pct"/>
            <w:tcBorders>
              <w:top w:val="single" w:color="auto" w:sz="4" w:space="0"/>
              <w:left w:val="single" w:color="auto" w:sz="4" w:space="0"/>
              <w:bottom w:val="single" w:color="auto" w:sz="4" w:space="0"/>
              <w:right w:val="single" w:color="auto" w:sz="4" w:space="0"/>
            </w:tcBorders>
            <w:noWrap w:val="0"/>
            <w:vAlign w:val="center"/>
          </w:tcPr>
          <w:p>
            <w:pPr>
              <w:pStyle w:val="34"/>
              <w:bidi w:val="0"/>
              <w:rPr>
                <w:rFonts w:hint="eastAsia"/>
                <w:lang w:eastAsia="zh-CN"/>
              </w:rPr>
            </w:pPr>
            <w:r>
              <w:rPr>
                <w:rFonts w:hint="eastAsia"/>
                <w:lang w:val="en-US" w:eastAsia="zh-CN"/>
              </w:rPr>
              <w:t>无</w:t>
            </w:r>
          </w:p>
        </w:tc>
        <w:tc>
          <w:tcPr>
            <w:tcW w:w="438" w:type="pct"/>
            <w:tcBorders>
              <w:top w:val="single" w:color="auto" w:sz="4" w:space="0"/>
              <w:left w:val="single" w:color="auto" w:sz="4" w:space="0"/>
              <w:bottom w:val="single" w:color="auto" w:sz="4" w:space="0"/>
              <w:right w:val="single" w:color="auto" w:sz="4" w:space="0"/>
            </w:tcBorders>
            <w:noWrap w:val="0"/>
            <w:vAlign w:val="center"/>
          </w:tcPr>
          <w:p>
            <w:pPr>
              <w:pStyle w:val="34"/>
              <w:bidi w:val="0"/>
              <w:rPr>
                <w:rFonts w:hint="default"/>
                <w:lang w:val="en-US" w:eastAsia="zh-CN"/>
              </w:rPr>
            </w:pPr>
            <w:r>
              <w:rPr>
                <w:rFonts w:hint="eastAsia"/>
                <w:lang w:val="en-US" w:eastAsia="zh-CN"/>
              </w:rPr>
              <w:t>蓝色粉末</w:t>
            </w:r>
          </w:p>
        </w:tc>
        <w:tc>
          <w:tcPr>
            <w:tcW w:w="701" w:type="pct"/>
            <w:tcBorders>
              <w:top w:val="single" w:color="auto" w:sz="4" w:space="0"/>
              <w:left w:val="single" w:color="auto" w:sz="4" w:space="0"/>
              <w:bottom w:val="single" w:color="auto" w:sz="4" w:space="0"/>
              <w:right w:val="single" w:color="auto" w:sz="4" w:space="0"/>
            </w:tcBorders>
            <w:noWrap w:val="0"/>
            <w:vAlign w:val="center"/>
          </w:tcPr>
          <w:p>
            <w:pPr>
              <w:pStyle w:val="34"/>
              <w:bidi w:val="0"/>
              <w:rPr>
                <w:rFonts w:hint="default"/>
                <w:lang w:val="en-US" w:eastAsia="zh-CN"/>
              </w:rPr>
            </w:pPr>
            <w:r>
              <w:rPr>
                <w:rFonts w:hint="eastAsia"/>
                <w:lang w:val="en-US" w:eastAsia="zh-CN"/>
              </w:rPr>
              <w:t>阴凉、避光、密封、干燥环境</w:t>
            </w:r>
          </w:p>
        </w:tc>
        <w:tc>
          <w:tcPr>
            <w:tcW w:w="685" w:type="pct"/>
            <w:tcBorders>
              <w:top w:val="single" w:color="auto" w:sz="4" w:space="0"/>
              <w:left w:val="single" w:color="auto" w:sz="4" w:space="0"/>
              <w:bottom w:val="single" w:color="auto" w:sz="4" w:space="0"/>
              <w:right w:val="single" w:color="auto" w:sz="4" w:space="0"/>
            </w:tcBorders>
            <w:noWrap w:val="0"/>
            <w:vAlign w:val="center"/>
          </w:tcPr>
          <w:p>
            <w:pPr>
              <w:pStyle w:val="34"/>
              <w:bidi w:val="0"/>
            </w:pPr>
            <w:r>
              <w:t>25kg/袋；50kg/袋</w:t>
            </w:r>
          </w:p>
        </w:tc>
        <w:tc>
          <w:tcPr>
            <w:tcW w:w="620" w:type="pct"/>
            <w:tcBorders>
              <w:top w:val="single" w:color="auto" w:sz="4" w:space="0"/>
              <w:left w:val="single" w:color="auto" w:sz="4" w:space="0"/>
              <w:bottom w:val="single" w:color="auto" w:sz="4" w:space="0"/>
              <w:right w:val="single" w:color="auto" w:sz="4" w:space="0"/>
            </w:tcBorders>
            <w:noWrap w:val="0"/>
            <w:vAlign w:val="center"/>
          </w:tcPr>
          <w:p>
            <w:pPr>
              <w:pStyle w:val="34"/>
              <w:bidi w:val="0"/>
            </w:pPr>
            <w:r>
              <w:t>含量＞99%</w:t>
            </w:r>
          </w:p>
        </w:tc>
      </w:tr>
    </w:tbl>
    <w:p>
      <w:pPr>
        <w:bidi w:val="0"/>
      </w:pPr>
    </w:p>
    <w:p>
      <w:pPr>
        <w:pStyle w:val="48"/>
        <w:ind w:firstLine="0" w:firstLineChars="0"/>
        <w:jc w:val="center"/>
        <w:rPr>
          <w:rFonts w:ascii="Times New Roman" w:hAnsi="Times New Roman" w:cs="Times New Roman"/>
          <w:b/>
        </w:rPr>
      </w:pPr>
    </w:p>
    <w:p>
      <w:pPr>
        <w:bidi w:val="0"/>
      </w:pPr>
      <w:r>
        <w:rPr>
          <w:rFonts w:hint="eastAsia"/>
          <w:lang w:val="en-US" w:eastAsia="zh-CN"/>
        </w:rPr>
        <w:t>⑵</w:t>
      </w:r>
      <w:r>
        <w:t>1-氨基蒽醌性质及质量标准</w:t>
      </w:r>
    </w:p>
    <w:p>
      <w:pPr>
        <w:bidi w:val="0"/>
      </w:pPr>
      <w:r>
        <w:t>1-氨基蒽醌</w:t>
      </w:r>
      <w:r>
        <w:rPr>
          <w:rFonts w:hint="eastAsia"/>
        </w:rPr>
        <w:t>为</w:t>
      </w:r>
      <w:r>
        <w:rPr>
          <w:rFonts w:hint="eastAsia"/>
          <w:lang w:val="en-US" w:eastAsia="zh-CN"/>
        </w:rPr>
        <w:t>红宝石色晶体</w:t>
      </w:r>
      <w:r>
        <w:t>，用于制分散、活性、还原染料的中间体。</w:t>
      </w:r>
    </w:p>
    <w:p>
      <w:pPr>
        <w:pStyle w:val="32"/>
        <w:bidi w:val="0"/>
        <w:ind w:left="0" w:leftChars="0" w:firstLine="0" w:firstLineChars="0"/>
        <w:jc w:val="center"/>
        <w:rPr>
          <w:b w:val="0"/>
          <w:bCs w:val="0"/>
        </w:rPr>
      </w:pPr>
      <w:r>
        <w:t>表2.1-3  1-氨基蒽醌性质及质量标准</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9"/>
        <w:gridCol w:w="1082"/>
        <w:gridCol w:w="1220"/>
        <w:gridCol w:w="1198"/>
        <w:gridCol w:w="859"/>
        <w:gridCol w:w="1384"/>
        <w:gridCol w:w="1350"/>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pct"/>
            <w:tcBorders>
              <w:top w:val="single" w:color="auto" w:sz="4" w:space="0"/>
              <w:left w:val="single" w:color="auto" w:sz="4" w:space="0"/>
              <w:bottom w:val="single" w:color="auto" w:sz="4" w:space="0"/>
              <w:right w:val="single" w:color="auto" w:sz="4" w:space="0"/>
            </w:tcBorders>
            <w:noWrap w:val="0"/>
            <w:vAlign w:val="center"/>
          </w:tcPr>
          <w:p>
            <w:pPr>
              <w:pStyle w:val="34"/>
              <w:bidi w:val="0"/>
              <w:rPr>
                <w:b/>
                <w:bCs/>
              </w:rPr>
            </w:pPr>
            <w:r>
              <w:rPr>
                <w:b/>
                <w:bCs/>
              </w:rPr>
              <w:t>产品名称</w:t>
            </w:r>
          </w:p>
        </w:tc>
        <w:tc>
          <w:tcPr>
            <w:tcW w:w="549" w:type="pct"/>
            <w:tcBorders>
              <w:top w:val="single" w:color="auto" w:sz="4" w:space="0"/>
              <w:left w:val="single" w:color="auto" w:sz="4" w:space="0"/>
              <w:bottom w:val="single" w:color="auto" w:sz="4" w:space="0"/>
              <w:right w:val="single" w:color="auto" w:sz="4" w:space="0"/>
            </w:tcBorders>
            <w:noWrap w:val="0"/>
            <w:vAlign w:val="center"/>
          </w:tcPr>
          <w:p>
            <w:pPr>
              <w:pStyle w:val="34"/>
              <w:bidi w:val="0"/>
              <w:rPr>
                <w:b/>
                <w:bCs/>
              </w:rPr>
            </w:pPr>
            <w:r>
              <w:rPr>
                <w:b/>
                <w:bCs/>
              </w:rPr>
              <w:t>分子量</w:t>
            </w:r>
          </w:p>
        </w:tc>
        <w:tc>
          <w:tcPr>
            <w:tcW w:w="619" w:type="pct"/>
            <w:tcBorders>
              <w:top w:val="single" w:color="auto" w:sz="4" w:space="0"/>
              <w:left w:val="single" w:color="auto" w:sz="4" w:space="0"/>
              <w:bottom w:val="single" w:color="auto" w:sz="4" w:space="0"/>
              <w:right w:val="single" w:color="auto" w:sz="4" w:space="0"/>
            </w:tcBorders>
            <w:noWrap w:val="0"/>
            <w:vAlign w:val="center"/>
          </w:tcPr>
          <w:p>
            <w:pPr>
              <w:pStyle w:val="34"/>
              <w:bidi w:val="0"/>
              <w:rPr>
                <w:b/>
                <w:bCs/>
              </w:rPr>
            </w:pPr>
            <w:r>
              <w:rPr>
                <w:b/>
                <w:bCs/>
              </w:rPr>
              <w:t>分子量</w:t>
            </w:r>
          </w:p>
        </w:tc>
        <w:tc>
          <w:tcPr>
            <w:tcW w:w="608" w:type="pct"/>
            <w:tcBorders>
              <w:top w:val="single" w:color="auto" w:sz="4" w:space="0"/>
              <w:left w:val="single" w:color="auto" w:sz="4" w:space="0"/>
              <w:bottom w:val="single" w:color="auto" w:sz="4" w:space="0"/>
              <w:right w:val="single" w:color="auto" w:sz="4" w:space="0"/>
            </w:tcBorders>
            <w:noWrap w:val="0"/>
            <w:vAlign w:val="center"/>
          </w:tcPr>
          <w:p>
            <w:pPr>
              <w:pStyle w:val="34"/>
              <w:bidi w:val="0"/>
              <w:rPr>
                <w:b/>
                <w:bCs/>
              </w:rPr>
            </w:pPr>
            <w:r>
              <w:rPr>
                <w:b/>
                <w:bCs/>
              </w:rPr>
              <w:t>熔点/℃</w:t>
            </w:r>
          </w:p>
        </w:tc>
        <w:tc>
          <w:tcPr>
            <w:tcW w:w="436" w:type="pct"/>
            <w:tcBorders>
              <w:top w:val="single" w:color="auto" w:sz="4" w:space="0"/>
              <w:left w:val="single" w:color="auto" w:sz="4" w:space="0"/>
              <w:bottom w:val="single" w:color="auto" w:sz="4" w:space="0"/>
              <w:right w:val="single" w:color="auto" w:sz="4" w:space="0"/>
            </w:tcBorders>
            <w:noWrap w:val="0"/>
            <w:vAlign w:val="center"/>
          </w:tcPr>
          <w:p>
            <w:pPr>
              <w:pStyle w:val="34"/>
              <w:bidi w:val="0"/>
              <w:rPr>
                <w:b/>
                <w:bCs/>
              </w:rPr>
            </w:pPr>
            <w:r>
              <w:rPr>
                <w:b/>
                <w:bCs/>
              </w:rPr>
              <w:t>形态</w:t>
            </w:r>
          </w:p>
        </w:tc>
        <w:tc>
          <w:tcPr>
            <w:tcW w:w="702" w:type="pct"/>
            <w:tcBorders>
              <w:top w:val="single" w:color="auto" w:sz="4" w:space="0"/>
              <w:left w:val="single" w:color="auto" w:sz="4" w:space="0"/>
              <w:bottom w:val="single" w:color="auto" w:sz="4" w:space="0"/>
              <w:right w:val="single" w:color="auto" w:sz="4" w:space="0"/>
            </w:tcBorders>
            <w:noWrap w:val="0"/>
            <w:vAlign w:val="center"/>
          </w:tcPr>
          <w:p>
            <w:pPr>
              <w:pStyle w:val="34"/>
              <w:bidi w:val="0"/>
              <w:rPr>
                <w:b/>
                <w:bCs/>
              </w:rPr>
            </w:pPr>
            <w:r>
              <w:rPr>
                <w:b/>
                <w:bCs/>
              </w:rPr>
              <w:t>贮存条件</w:t>
            </w:r>
          </w:p>
        </w:tc>
        <w:tc>
          <w:tcPr>
            <w:tcW w:w="685" w:type="pct"/>
            <w:tcBorders>
              <w:top w:val="single" w:color="auto" w:sz="4" w:space="0"/>
              <w:left w:val="single" w:color="auto" w:sz="4" w:space="0"/>
              <w:bottom w:val="single" w:color="auto" w:sz="4" w:space="0"/>
              <w:right w:val="single" w:color="auto" w:sz="4" w:space="0"/>
            </w:tcBorders>
            <w:noWrap w:val="0"/>
            <w:vAlign w:val="center"/>
          </w:tcPr>
          <w:p>
            <w:pPr>
              <w:pStyle w:val="34"/>
              <w:bidi w:val="0"/>
              <w:rPr>
                <w:b/>
                <w:bCs/>
              </w:rPr>
            </w:pPr>
            <w:r>
              <w:rPr>
                <w:b/>
                <w:bCs/>
              </w:rPr>
              <w:t>包装条件</w:t>
            </w:r>
          </w:p>
        </w:tc>
        <w:tc>
          <w:tcPr>
            <w:tcW w:w="620" w:type="pct"/>
            <w:tcBorders>
              <w:top w:val="single" w:color="auto" w:sz="4" w:space="0"/>
              <w:left w:val="single" w:color="auto" w:sz="4" w:space="0"/>
              <w:bottom w:val="single" w:color="auto" w:sz="4" w:space="0"/>
              <w:right w:val="single" w:color="auto" w:sz="4" w:space="0"/>
            </w:tcBorders>
            <w:noWrap w:val="0"/>
            <w:vAlign w:val="center"/>
          </w:tcPr>
          <w:p>
            <w:pPr>
              <w:pStyle w:val="34"/>
              <w:bidi w:val="0"/>
              <w:rPr>
                <w:b/>
                <w:bCs/>
              </w:rPr>
            </w:pPr>
            <w:r>
              <w:rPr>
                <w:b/>
                <w:bCs/>
              </w:rPr>
              <w:t>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pct"/>
            <w:tcBorders>
              <w:top w:val="single" w:color="auto" w:sz="4" w:space="0"/>
              <w:left w:val="single" w:color="auto" w:sz="4" w:space="0"/>
              <w:bottom w:val="single" w:color="auto" w:sz="4" w:space="0"/>
              <w:right w:val="single" w:color="auto" w:sz="4" w:space="0"/>
            </w:tcBorders>
            <w:noWrap w:val="0"/>
            <w:vAlign w:val="center"/>
          </w:tcPr>
          <w:p>
            <w:pPr>
              <w:pStyle w:val="34"/>
              <w:bidi w:val="0"/>
            </w:pPr>
            <w:r>
              <w:t>1-氨基蒽醌</w:t>
            </w:r>
          </w:p>
        </w:tc>
        <w:tc>
          <w:tcPr>
            <w:tcW w:w="549" w:type="pct"/>
            <w:tcBorders>
              <w:top w:val="single" w:color="auto" w:sz="4" w:space="0"/>
              <w:left w:val="single" w:color="auto" w:sz="4" w:space="0"/>
              <w:bottom w:val="single" w:color="auto" w:sz="4" w:space="0"/>
              <w:right w:val="single" w:color="auto" w:sz="4" w:space="0"/>
            </w:tcBorders>
            <w:noWrap w:val="0"/>
            <w:vAlign w:val="center"/>
          </w:tcPr>
          <w:p>
            <w:pPr>
              <w:pStyle w:val="34"/>
              <w:bidi w:val="0"/>
              <w:rPr>
                <w:rFonts w:hint="default"/>
                <w:lang w:val="en-US" w:eastAsia="zh-CN"/>
              </w:rPr>
            </w:pPr>
            <w:r>
              <w:rPr>
                <w:rFonts w:hint="eastAsia"/>
                <w:lang w:val="en-US" w:eastAsia="zh-CN"/>
              </w:rPr>
              <w:t>223</w:t>
            </w:r>
          </w:p>
        </w:tc>
        <w:tc>
          <w:tcPr>
            <w:tcW w:w="619" w:type="pct"/>
            <w:tcBorders>
              <w:top w:val="single" w:color="auto" w:sz="4" w:space="0"/>
              <w:left w:val="single" w:color="auto" w:sz="4" w:space="0"/>
              <w:bottom w:val="single" w:color="auto" w:sz="4" w:space="0"/>
              <w:right w:val="single" w:color="auto" w:sz="4" w:space="0"/>
            </w:tcBorders>
            <w:noWrap w:val="0"/>
            <w:vAlign w:val="center"/>
          </w:tcPr>
          <w:p>
            <w:pPr>
              <w:pStyle w:val="34"/>
              <w:bidi w:val="0"/>
            </w:pPr>
            <w:r>
              <w:rPr>
                <w:rFonts w:hint="default"/>
              </w:rPr>
              <w:t>C</w:t>
            </w:r>
            <w:r>
              <w:rPr>
                <w:rFonts w:hint="default"/>
                <w:vertAlign w:val="subscript"/>
              </w:rPr>
              <w:t>14</w:t>
            </w:r>
            <w:r>
              <w:rPr>
                <w:rFonts w:hint="default"/>
              </w:rPr>
              <w:t>H</w:t>
            </w:r>
            <w:r>
              <w:rPr>
                <w:rFonts w:hint="default"/>
                <w:vertAlign w:val="subscript"/>
              </w:rPr>
              <w:t>9</w:t>
            </w:r>
            <w:r>
              <w:rPr>
                <w:rFonts w:hint="default"/>
              </w:rPr>
              <w:t>NO</w:t>
            </w:r>
            <w:r>
              <w:rPr>
                <w:rFonts w:hint="default"/>
                <w:vertAlign w:val="subscript"/>
              </w:rPr>
              <w:t>2</w:t>
            </w:r>
          </w:p>
        </w:tc>
        <w:tc>
          <w:tcPr>
            <w:tcW w:w="608" w:type="pct"/>
            <w:tcBorders>
              <w:top w:val="single" w:color="auto" w:sz="4" w:space="0"/>
              <w:left w:val="single" w:color="auto" w:sz="4" w:space="0"/>
              <w:bottom w:val="single" w:color="auto" w:sz="4" w:space="0"/>
              <w:right w:val="single" w:color="auto" w:sz="4" w:space="0"/>
            </w:tcBorders>
            <w:noWrap w:val="0"/>
            <w:vAlign w:val="center"/>
          </w:tcPr>
          <w:p>
            <w:pPr>
              <w:pStyle w:val="34"/>
              <w:bidi w:val="0"/>
              <w:rPr>
                <w:rFonts w:hint="default"/>
                <w:lang w:val="en-US" w:eastAsia="zh-CN"/>
              </w:rPr>
            </w:pPr>
            <w:r>
              <w:rPr>
                <w:rFonts w:hint="eastAsia"/>
                <w:lang w:val="en-US" w:eastAsia="zh-CN"/>
              </w:rPr>
              <w:t>253</w:t>
            </w:r>
            <w:r>
              <w:t>-</w:t>
            </w:r>
            <w:r>
              <w:rPr>
                <w:rFonts w:hint="eastAsia"/>
                <w:lang w:val="en-US" w:eastAsia="zh-CN"/>
              </w:rPr>
              <w:t>254</w:t>
            </w:r>
          </w:p>
        </w:tc>
        <w:tc>
          <w:tcPr>
            <w:tcW w:w="436" w:type="pct"/>
            <w:tcBorders>
              <w:top w:val="single" w:color="auto" w:sz="4" w:space="0"/>
              <w:left w:val="single" w:color="auto" w:sz="4" w:space="0"/>
              <w:bottom w:val="single" w:color="auto" w:sz="4" w:space="0"/>
              <w:right w:val="single" w:color="auto" w:sz="4" w:space="0"/>
            </w:tcBorders>
            <w:noWrap w:val="0"/>
            <w:vAlign w:val="center"/>
          </w:tcPr>
          <w:p>
            <w:pPr>
              <w:pStyle w:val="34"/>
              <w:bidi w:val="0"/>
              <w:rPr>
                <w:rFonts w:hint="default"/>
                <w:lang w:val="en-US" w:eastAsia="zh-CN"/>
              </w:rPr>
            </w:pPr>
            <w:r>
              <w:rPr>
                <w:rFonts w:hint="eastAsia"/>
                <w:lang w:val="en-US" w:eastAsia="zh-CN"/>
              </w:rPr>
              <w:t>红宝石色晶体</w:t>
            </w:r>
          </w:p>
        </w:tc>
        <w:tc>
          <w:tcPr>
            <w:tcW w:w="702" w:type="pct"/>
            <w:tcBorders>
              <w:top w:val="single" w:color="auto" w:sz="4" w:space="0"/>
              <w:left w:val="single" w:color="auto" w:sz="4" w:space="0"/>
              <w:bottom w:val="single" w:color="auto" w:sz="4" w:space="0"/>
              <w:right w:val="single" w:color="auto" w:sz="4" w:space="0"/>
            </w:tcBorders>
            <w:noWrap w:val="0"/>
            <w:vAlign w:val="center"/>
          </w:tcPr>
          <w:p>
            <w:pPr>
              <w:pStyle w:val="34"/>
              <w:bidi w:val="0"/>
            </w:pPr>
            <w:r>
              <w:rPr>
                <w:rFonts w:hint="eastAsia"/>
                <w:lang w:val="en-US" w:eastAsia="zh-CN"/>
              </w:rPr>
              <w:t>阴凉、避光、密封、干燥环境</w:t>
            </w:r>
          </w:p>
        </w:tc>
        <w:tc>
          <w:tcPr>
            <w:tcW w:w="685" w:type="pct"/>
            <w:tcBorders>
              <w:top w:val="single" w:color="auto" w:sz="4" w:space="0"/>
              <w:left w:val="single" w:color="auto" w:sz="4" w:space="0"/>
              <w:bottom w:val="single" w:color="auto" w:sz="4" w:space="0"/>
              <w:right w:val="single" w:color="auto" w:sz="4" w:space="0"/>
            </w:tcBorders>
            <w:noWrap w:val="0"/>
            <w:vAlign w:val="center"/>
          </w:tcPr>
          <w:p>
            <w:pPr>
              <w:pStyle w:val="34"/>
              <w:bidi w:val="0"/>
            </w:pPr>
            <w:r>
              <w:t>25kg/袋；50kg/袋</w:t>
            </w:r>
          </w:p>
        </w:tc>
        <w:tc>
          <w:tcPr>
            <w:tcW w:w="620" w:type="pct"/>
            <w:tcBorders>
              <w:top w:val="single" w:color="auto" w:sz="4" w:space="0"/>
              <w:left w:val="single" w:color="auto" w:sz="4" w:space="0"/>
              <w:bottom w:val="single" w:color="auto" w:sz="4" w:space="0"/>
              <w:right w:val="single" w:color="auto" w:sz="4" w:space="0"/>
            </w:tcBorders>
            <w:noWrap w:val="0"/>
            <w:vAlign w:val="center"/>
          </w:tcPr>
          <w:p>
            <w:pPr>
              <w:pStyle w:val="34"/>
              <w:bidi w:val="0"/>
            </w:pPr>
            <w:r>
              <w:t>含量＞99wt%</w:t>
            </w:r>
          </w:p>
        </w:tc>
      </w:tr>
    </w:tbl>
    <w:p>
      <w:pPr>
        <w:bidi w:val="0"/>
      </w:pPr>
      <w:r>
        <w:rPr>
          <w:rFonts w:hint="eastAsia"/>
          <w:lang w:val="en-US" w:eastAsia="zh-CN"/>
        </w:rPr>
        <w:t>⑶</w:t>
      </w:r>
      <w:r>
        <w:t>溴氨酸性质及质量标准</w:t>
      </w:r>
    </w:p>
    <w:p>
      <w:pPr>
        <w:bidi w:val="0"/>
      </w:pPr>
      <w:r>
        <w:t>溴氨酸</w:t>
      </w:r>
      <w:r>
        <w:rPr>
          <w:rFonts w:hint="eastAsia"/>
        </w:rPr>
        <w:t>为</w:t>
      </w:r>
      <w:r>
        <w:rPr>
          <w:rFonts w:hint="eastAsia"/>
          <w:lang w:val="en-US" w:eastAsia="zh-CN"/>
        </w:rPr>
        <w:t>红色针状晶体</w:t>
      </w:r>
      <w:r>
        <w:t>，重要的染料中间体</w:t>
      </w:r>
      <w:r>
        <w:rPr>
          <w:rFonts w:hint="eastAsia"/>
          <w:lang w:eastAsia="zh-CN"/>
        </w:rPr>
        <w:t>，</w:t>
      </w:r>
      <w:r>
        <w:t>用于制造酸性蒽醌型染料。</w:t>
      </w:r>
    </w:p>
    <w:p>
      <w:pPr>
        <w:pStyle w:val="32"/>
        <w:bidi w:val="0"/>
        <w:ind w:left="0" w:leftChars="0" w:firstLine="0" w:firstLineChars="0"/>
        <w:jc w:val="center"/>
      </w:pPr>
      <w:r>
        <w:t>表2.1-4 溴氨酸性质及质量标准</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1"/>
        <w:gridCol w:w="1070"/>
        <w:gridCol w:w="1410"/>
        <w:gridCol w:w="1025"/>
        <w:gridCol w:w="850"/>
        <w:gridCol w:w="1386"/>
        <w:gridCol w:w="1352"/>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pct"/>
            <w:tcBorders>
              <w:top w:val="single" w:color="auto" w:sz="4" w:space="0"/>
              <w:left w:val="single" w:color="auto" w:sz="4" w:space="0"/>
              <w:bottom w:val="single" w:color="auto" w:sz="4" w:space="0"/>
              <w:right w:val="single" w:color="auto" w:sz="4" w:space="0"/>
            </w:tcBorders>
            <w:noWrap w:val="0"/>
            <w:vAlign w:val="center"/>
          </w:tcPr>
          <w:p>
            <w:pPr>
              <w:pStyle w:val="34"/>
              <w:bidi w:val="0"/>
              <w:rPr>
                <w:b/>
                <w:bCs/>
              </w:rPr>
            </w:pPr>
            <w:r>
              <w:rPr>
                <w:b/>
                <w:bCs/>
              </w:rPr>
              <w:t>产品名称</w:t>
            </w:r>
          </w:p>
        </w:tc>
        <w:tc>
          <w:tcPr>
            <w:tcW w:w="561" w:type="pct"/>
            <w:tcBorders>
              <w:top w:val="single" w:color="auto" w:sz="4" w:space="0"/>
              <w:left w:val="single" w:color="auto" w:sz="4" w:space="0"/>
              <w:bottom w:val="single" w:color="auto" w:sz="4" w:space="0"/>
              <w:right w:val="single" w:color="auto" w:sz="4" w:space="0"/>
            </w:tcBorders>
            <w:noWrap w:val="0"/>
            <w:vAlign w:val="center"/>
          </w:tcPr>
          <w:p>
            <w:pPr>
              <w:pStyle w:val="34"/>
              <w:bidi w:val="0"/>
              <w:rPr>
                <w:b/>
                <w:bCs/>
              </w:rPr>
            </w:pPr>
            <w:r>
              <w:rPr>
                <w:b/>
                <w:bCs/>
              </w:rPr>
              <w:t>分子量</w:t>
            </w:r>
          </w:p>
        </w:tc>
        <w:tc>
          <w:tcPr>
            <w:tcW w:w="590" w:type="pct"/>
            <w:tcBorders>
              <w:top w:val="single" w:color="auto" w:sz="4" w:space="0"/>
              <w:left w:val="single" w:color="auto" w:sz="4" w:space="0"/>
              <w:bottom w:val="single" w:color="auto" w:sz="4" w:space="0"/>
              <w:right w:val="single" w:color="auto" w:sz="4" w:space="0"/>
            </w:tcBorders>
            <w:noWrap w:val="0"/>
            <w:vAlign w:val="center"/>
          </w:tcPr>
          <w:p>
            <w:pPr>
              <w:pStyle w:val="34"/>
              <w:bidi w:val="0"/>
              <w:rPr>
                <w:b/>
                <w:bCs/>
              </w:rPr>
            </w:pPr>
            <w:r>
              <w:rPr>
                <w:b/>
                <w:bCs/>
              </w:rPr>
              <w:t>分子量</w:t>
            </w:r>
          </w:p>
        </w:tc>
        <w:tc>
          <w:tcPr>
            <w:tcW w:w="538" w:type="pct"/>
            <w:tcBorders>
              <w:top w:val="single" w:color="auto" w:sz="4" w:space="0"/>
              <w:left w:val="single" w:color="auto" w:sz="4" w:space="0"/>
              <w:bottom w:val="single" w:color="auto" w:sz="4" w:space="0"/>
              <w:right w:val="single" w:color="auto" w:sz="4" w:space="0"/>
            </w:tcBorders>
            <w:noWrap w:val="0"/>
            <w:vAlign w:val="center"/>
          </w:tcPr>
          <w:p>
            <w:pPr>
              <w:pStyle w:val="34"/>
              <w:bidi w:val="0"/>
              <w:rPr>
                <w:b/>
                <w:bCs/>
              </w:rPr>
            </w:pPr>
            <w:r>
              <w:rPr>
                <w:b/>
                <w:bCs/>
              </w:rPr>
              <w:t>熔点℃</w:t>
            </w:r>
          </w:p>
        </w:tc>
        <w:tc>
          <w:tcPr>
            <w:tcW w:w="449" w:type="pct"/>
            <w:tcBorders>
              <w:top w:val="single" w:color="auto" w:sz="4" w:space="0"/>
              <w:left w:val="single" w:color="auto" w:sz="4" w:space="0"/>
              <w:bottom w:val="single" w:color="auto" w:sz="4" w:space="0"/>
              <w:right w:val="single" w:color="auto" w:sz="4" w:space="0"/>
            </w:tcBorders>
            <w:noWrap w:val="0"/>
            <w:vAlign w:val="center"/>
          </w:tcPr>
          <w:p>
            <w:pPr>
              <w:pStyle w:val="34"/>
              <w:bidi w:val="0"/>
              <w:rPr>
                <w:b/>
                <w:bCs/>
              </w:rPr>
            </w:pPr>
            <w:r>
              <w:rPr>
                <w:b/>
                <w:bCs/>
              </w:rPr>
              <w:t>形态</w:t>
            </w:r>
          </w:p>
        </w:tc>
        <w:tc>
          <w:tcPr>
            <w:tcW w:w="721" w:type="pct"/>
            <w:tcBorders>
              <w:top w:val="single" w:color="auto" w:sz="4" w:space="0"/>
              <w:left w:val="single" w:color="auto" w:sz="4" w:space="0"/>
              <w:bottom w:val="single" w:color="auto" w:sz="4" w:space="0"/>
              <w:right w:val="single" w:color="auto" w:sz="4" w:space="0"/>
            </w:tcBorders>
            <w:noWrap w:val="0"/>
            <w:vAlign w:val="center"/>
          </w:tcPr>
          <w:p>
            <w:pPr>
              <w:pStyle w:val="34"/>
              <w:bidi w:val="0"/>
              <w:rPr>
                <w:b/>
                <w:bCs/>
              </w:rPr>
            </w:pPr>
            <w:r>
              <w:rPr>
                <w:b/>
                <w:bCs/>
              </w:rPr>
              <w:t>贮存条件</w:t>
            </w:r>
          </w:p>
        </w:tc>
        <w:tc>
          <w:tcPr>
            <w:tcW w:w="704" w:type="pct"/>
            <w:tcBorders>
              <w:top w:val="single" w:color="auto" w:sz="4" w:space="0"/>
              <w:left w:val="single" w:color="auto" w:sz="4" w:space="0"/>
              <w:bottom w:val="single" w:color="auto" w:sz="4" w:space="0"/>
              <w:right w:val="single" w:color="auto" w:sz="4" w:space="0"/>
            </w:tcBorders>
            <w:noWrap w:val="0"/>
            <w:vAlign w:val="center"/>
          </w:tcPr>
          <w:p>
            <w:pPr>
              <w:pStyle w:val="34"/>
              <w:bidi w:val="0"/>
              <w:rPr>
                <w:b/>
                <w:bCs/>
              </w:rPr>
            </w:pPr>
            <w:r>
              <w:rPr>
                <w:b/>
                <w:bCs/>
              </w:rPr>
              <w:t>包装条件</w:t>
            </w:r>
          </w:p>
        </w:tc>
        <w:tc>
          <w:tcPr>
            <w:tcW w:w="637" w:type="pct"/>
            <w:tcBorders>
              <w:top w:val="single" w:color="auto" w:sz="4" w:space="0"/>
              <w:left w:val="single" w:color="auto" w:sz="4" w:space="0"/>
              <w:bottom w:val="single" w:color="auto" w:sz="4" w:space="0"/>
              <w:right w:val="single" w:color="auto" w:sz="4" w:space="0"/>
            </w:tcBorders>
            <w:noWrap w:val="0"/>
            <w:vAlign w:val="center"/>
          </w:tcPr>
          <w:p>
            <w:pPr>
              <w:pStyle w:val="34"/>
              <w:bidi w:val="0"/>
              <w:rPr>
                <w:b/>
                <w:bCs/>
              </w:rPr>
            </w:pPr>
            <w:r>
              <w:rPr>
                <w:b/>
                <w:bCs/>
              </w:rPr>
              <w:t>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pct"/>
            <w:tcBorders>
              <w:top w:val="single" w:color="auto" w:sz="4" w:space="0"/>
              <w:left w:val="single" w:color="auto" w:sz="4" w:space="0"/>
              <w:bottom w:val="single" w:color="auto" w:sz="4" w:space="0"/>
              <w:right w:val="single" w:color="auto" w:sz="4" w:space="0"/>
            </w:tcBorders>
            <w:noWrap w:val="0"/>
            <w:vAlign w:val="center"/>
          </w:tcPr>
          <w:p>
            <w:pPr>
              <w:pStyle w:val="34"/>
              <w:bidi w:val="0"/>
            </w:pPr>
            <w:r>
              <w:t>溴氨酸</w:t>
            </w:r>
          </w:p>
        </w:tc>
        <w:tc>
          <w:tcPr>
            <w:tcW w:w="561" w:type="pct"/>
            <w:tcBorders>
              <w:top w:val="single" w:color="auto" w:sz="4" w:space="0"/>
              <w:left w:val="single" w:color="auto" w:sz="4" w:space="0"/>
              <w:bottom w:val="single" w:color="auto" w:sz="4" w:space="0"/>
              <w:right w:val="single" w:color="auto" w:sz="4" w:space="0"/>
            </w:tcBorders>
            <w:noWrap w:val="0"/>
            <w:vAlign w:val="center"/>
          </w:tcPr>
          <w:p>
            <w:pPr>
              <w:pStyle w:val="34"/>
              <w:bidi w:val="0"/>
              <w:rPr>
                <w:rFonts w:hint="default"/>
                <w:lang w:val="en-US" w:eastAsia="zh-CN"/>
              </w:rPr>
            </w:pPr>
            <w:r>
              <w:rPr>
                <w:rFonts w:hint="eastAsia"/>
                <w:lang w:val="en-US" w:eastAsia="zh-CN"/>
              </w:rPr>
              <w:t>382</w:t>
            </w:r>
          </w:p>
        </w:tc>
        <w:tc>
          <w:tcPr>
            <w:tcW w:w="590" w:type="pct"/>
            <w:tcBorders>
              <w:top w:val="single" w:color="auto" w:sz="4" w:space="0"/>
              <w:left w:val="single" w:color="auto" w:sz="4" w:space="0"/>
              <w:bottom w:val="single" w:color="auto" w:sz="4" w:space="0"/>
              <w:right w:val="single" w:color="auto" w:sz="4" w:space="0"/>
            </w:tcBorders>
            <w:noWrap w:val="0"/>
            <w:vAlign w:val="center"/>
          </w:tcPr>
          <w:p>
            <w:pPr>
              <w:pStyle w:val="34"/>
              <w:bidi w:val="0"/>
            </w:pPr>
            <w:r>
              <w:rPr>
                <w:rFonts w:hint="default"/>
              </w:rPr>
              <w:t>C</w:t>
            </w:r>
            <w:r>
              <w:rPr>
                <w:rFonts w:hint="default"/>
                <w:vertAlign w:val="subscript"/>
              </w:rPr>
              <w:t>14</w:t>
            </w:r>
            <w:r>
              <w:rPr>
                <w:rFonts w:hint="default"/>
              </w:rPr>
              <w:t>H</w:t>
            </w:r>
            <w:r>
              <w:rPr>
                <w:rFonts w:hint="default"/>
                <w:vertAlign w:val="subscript"/>
              </w:rPr>
              <w:t>8</w:t>
            </w:r>
            <w:r>
              <w:rPr>
                <w:rFonts w:hint="default"/>
              </w:rPr>
              <w:t>BrNO</w:t>
            </w:r>
            <w:r>
              <w:rPr>
                <w:rFonts w:hint="default"/>
                <w:vertAlign w:val="subscript"/>
              </w:rPr>
              <w:t>5</w:t>
            </w:r>
            <w:r>
              <w:rPr>
                <w:rFonts w:hint="default"/>
              </w:rPr>
              <w:t>S</w:t>
            </w:r>
          </w:p>
        </w:tc>
        <w:tc>
          <w:tcPr>
            <w:tcW w:w="538" w:type="pct"/>
            <w:tcBorders>
              <w:top w:val="single" w:color="auto" w:sz="4" w:space="0"/>
              <w:left w:val="single" w:color="auto" w:sz="4" w:space="0"/>
              <w:bottom w:val="single" w:color="auto" w:sz="4" w:space="0"/>
              <w:right w:val="single" w:color="auto" w:sz="4" w:space="0"/>
            </w:tcBorders>
            <w:noWrap w:val="0"/>
            <w:vAlign w:val="center"/>
          </w:tcPr>
          <w:p>
            <w:pPr>
              <w:pStyle w:val="34"/>
              <w:bidi w:val="0"/>
              <w:rPr>
                <w:rFonts w:hint="default"/>
                <w:lang w:val="en-US" w:eastAsia="zh-CN"/>
              </w:rPr>
            </w:pPr>
            <w:r>
              <w:rPr>
                <w:rFonts w:hint="eastAsia"/>
                <w:lang w:val="en-US" w:eastAsia="zh-CN"/>
              </w:rPr>
              <w:t>280</w:t>
            </w:r>
          </w:p>
        </w:tc>
        <w:tc>
          <w:tcPr>
            <w:tcW w:w="449" w:type="pct"/>
            <w:tcBorders>
              <w:top w:val="single" w:color="auto" w:sz="4" w:space="0"/>
              <w:left w:val="single" w:color="auto" w:sz="4" w:space="0"/>
              <w:bottom w:val="single" w:color="auto" w:sz="4" w:space="0"/>
              <w:right w:val="single" w:color="auto" w:sz="4" w:space="0"/>
            </w:tcBorders>
            <w:noWrap w:val="0"/>
            <w:vAlign w:val="center"/>
          </w:tcPr>
          <w:p>
            <w:pPr>
              <w:pStyle w:val="34"/>
              <w:bidi w:val="0"/>
            </w:pPr>
            <w:r>
              <w:rPr>
                <w:rFonts w:hint="eastAsia"/>
                <w:lang w:val="en-US" w:eastAsia="zh-CN"/>
              </w:rPr>
              <w:t>红色针状晶体</w:t>
            </w:r>
          </w:p>
        </w:tc>
        <w:tc>
          <w:tcPr>
            <w:tcW w:w="721" w:type="pct"/>
            <w:tcBorders>
              <w:top w:val="single" w:color="auto" w:sz="4" w:space="0"/>
              <w:left w:val="single" w:color="auto" w:sz="4" w:space="0"/>
              <w:bottom w:val="single" w:color="auto" w:sz="4" w:space="0"/>
              <w:right w:val="single" w:color="auto" w:sz="4" w:space="0"/>
            </w:tcBorders>
            <w:noWrap w:val="0"/>
            <w:vAlign w:val="center"/>
          </w:tcPr>
          <w:p>
            <w:pPr>
              <w:pStyle w:val="34"/>
              <w:bidi w:val="0"/>
            </w:pPr>
            <w:r>
              <w:rPr>
                <w:rFonts w:hint="eastAsia"/>
                <w:lang w:val="en-US" w:eastAsia="zh-CN"/>
              </w:rPr>
              <w:t>阴凉、避光、密封、干燥环境</w:t>
            </w:r>
          </w:p>
        </w:tc>
        <w:tc>
          <w:tcPr>
            <w:tcW w:w="704" w:type="pct"/>
            <w:tcBorders>
              <w:top w:val="single" w:color="auto" w:sz="4" w:space="0"/>
              <w:left w:val="single" w:color="auto" w:sz="4" w:space="0"/>
              <w:bottom w:val="single" w:color="auto" w:sz="4" w:space="0"/>
              <w:right w:val="single" w:color="auto" w:sz="4" w:space="0"/>
            </w:tcBorders>
            <w:noWrap w:val="0"/>
            <w:vAlign w:val="center"/>
          </w:tcPr>
          <w:p>
            <w:pPr>
              <w:pStyle w:val="34"/>
              <w:bidi w:val="0"/>
            </w:pPr>
            <w:r>
              <w:t>25kg/桶；50kg/桶</w:t>
            </w:r>
          </w:p>
        </w:tc>
        <w:tc>
          <w:tcPr>
            <w:tcW w:w="637" w:type="pct"/>
            <w:tcBorders>
              <w:top w:val="single" w:color="auto" w:sz="4" w:space="0"/>
              <w:left w:val="single" w:color="auto" w:sz="4" w:space="0"/>
              <w:bottom w:val="single" w:color="auto" w:sz="4" w:space="0"/>
              <w:right w:val="single" w:color="auto" w:sz="4" w:space="0"/>
            </w:tcBorders>
            <w:noWrap w:val="0"/>
            <w:vAlign w:val="center"/>
          </w:tcPr>
          <w:p>
            <w:pPr>
              <w:pStyle w:val="34"/>
              <w:bidi w:val="0"/>
            </w:pPr>
            <w:r>
              <w:t>含量＞99.5wt%</w:t>
            </w:r>
          </w:p>
        </w:tc>
      </w:tr>
    </w:tbl>
    <w:p>
      <w:pPr>
        <w:bidi w:val="0"/>
      </w:pPr>
      <w:r>
        <w:rPr>
          <w:rFonts w:hint="eastAsia"/>
          <w:lang w:val="en-US" w:eastAsia="zh-CN"/>
        </w:rPr>
        <w:t>⑷</w:t>
      </w:r>
      <w:r>
        <w:t>H酸性质及质量标准</w:t>
      </w:r>
    </w:p>
    <w:p>
      <w:pPr>
        <w:bidi w:val="0"/>
        <w:rPr>
          <w:rFonts w:ascii="Times New Roman" w:hAnsi="Times New Roman" w:eastAsia="宋体" w:cs="Times New Roman"/>
          <w:color w:val="auto"/>
        </w:rPr>
      </w:pPr>
      <w:r>
        <w:t>H酸</w:t>
      </w:r>
      <w:r>
        <w:rPr>
          <w:rFonts w:hint="eastAsia"/>
        </w:rPr>
        <w:t>为</w:t>
      </w:r>
      <w:r>
        <w:t>类白色</w:t>
      </w:r>
      <w:r>
        <w:rPr>
          <w:rFonts w:hint="eastAsia"/>
          <w:lang w:val="en-US" w:eastAsia="zh-CN"/>
        </w:rPr>
        <w:t>至灰色结晶粉末</w:t>
      </w:r>
      <w:r>
        <w:t>，主要用于生产酸性</w:t>
      </w:r>
      <w:r>
        <w:rPr>
          <w:rFonts w:hint="eastAsia"/>
          <w:lang w:eastAsia="zh-CN"/>
        </w:rPr>
        <w:t>、</w:t>
      </w:r>
      <w:r>
        <w:t>直接和活性染料，</w:t>
      </w:r>
      <w:r>
        <w:rPr>
          <w:rFonts w:hint="eastAsia"/>
          <w:lang w:val="en-US" w:eastAsia="zh-CN"/>
        </w:rPr>
        <w:t>也</w:t>
      </w:r>
      <w:r>
        <w:t>可用于生产药物。</w:t>
      </w:r>
    </w:p>
    <w:p>
      <w:pPr>
        <w:pStyle w:val="32"/>
        <w:bidi w:val="0"/>
        <w:ind w:left="0" w:leftChars="0" w:firstLine="0" w:firstLineChars="0"/>
        <w:jc w:val="center"/>
      </w:pPr>
      <w:r>
        <w:t>表2.1-5  H酸性质及质量标准</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7"/>
        <w:gridCol w:w="1211"/>
        <w:gridCol w:w="1440"/>
        <w:gridCol w:w="809"/>
        <w:gridCol w:w="1053"/>
        <w:gridCol w:w="1243"/>
        <w:gridCol w:w="1245"/>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40" w:type="pct"/>
            <w:tcBorders>
              <w:top w:val="single" w:color="auto" w:sz="4" w:space="0"/>
              <w:left w:val="single" w:color="auto" w:sz="4" w:space="0"/>
              <w:bottom w:val="single" w:color="auto" w:sz="4" w:space="0"/>
              <w:right w:val="single" w:color="auto" w:sz="4" w:space="0"/>
            </w:tcBorders>
            <w:noWrap w:val="0"/>
            <w:vAlign w:val="center"/>
          </w:tcPr>
          <w:p>
            <w:pPr>
              <w:pStyle w:val="34"/>
              <w:bidi w:val="0"/>
              <w:rPr>
                <w:b/>
                <w:bCs/>
              </w:rPr>
            </w:pPr>
            <w:r>
              <w:rPr>
                <w:b/>
                <w:bCs/>
              </w:rPr>
              <w:t>产品名称/别名</w:t>
            </w:r>
          </w:p>
        </w:tc>
        <w:tc>
          <w:tcPr>
            <w:tcW w:w="614" w:type="pct"/>
            <w:tcBorders>
              <w:top w:val="single" w:color="auto" w:sz="4" w:space="0"/>
              <w:left w:val="single" w:color="auto" w:sz="4" w:space="0"/>
              <w:bottom w:val="single" w:color="auto" w:sz="4" w:space="0"/>
              <w:right w:val="single" w:color="auto" w:sz="4" w:space="0"/>
            </w:tcBorders>
            <w:noWrap w:val="0"/>
            <w:vAlign w:val="center"/>
          </w:tcPr>
          <w:p>
            <w:pPr>
              <w:pStyle w:val="34"/>
              <w:bidi w:val="0"/>
              <w:rPr>
                <w:b/>
                <w:bCs/>
              </w:rPr>
            </w:pPr>
            <w:r>
              <w:rPr>
                <w:b/>
                <w:bCs/>
              </w:rPr>
              <w:t>分子量</w:t>
            </w:r>
          </w:p>
        </w:tc>
        <w:tc>
          <w:tcPr>
            <w:tcW w:w="730" w:type="pct"/>
            <w:tcBorders>
              <w:top w:val="single" w:color="auto" w:sz="4" w:space="0"/>
              <w:left w:val="single" w:color="auto" w:sz="4" w:space="0"/>
              <w:bottom w:val="single" w:color="auto" w:sz="4" w:space="0"/>
              <w:right w:val="single" w:color="auto" w:sz="4" w:space="0"/>
            </w:tcBorders>
            <w:noWrap w:val="0"/>
            <w:vAlign w:val="center"/>
          </w:tcPr>
          <w:p>
            <w:pPr>
              <w:pStyle w:val="34"/>
              <w:bidi w:val="0"/>
              <w:rPr>
                <w:b/>
                <w:bCs/>
              </w:rPr>
            </w:pPr>
            <w:r>
              <w:rPr>
                <w:b/>
                <w:bCs/>
              </w:rPr>
              <w:t>分子式</w:t>
            </w:r>
          </w:p>
        </w:tc>
        <w:tc>
          <w:tcPr>
            <w:tcW w:w="410" w:type="pct"/>
            <w:tcBorders>
              <w:top w:val="single" w:color="auto" w:sz="4" w:space="0"/>
              <w:left w:val="single" w:color="auto" w:sz="4" w:space="0"/>
              <w:bottom w:val="single" w:color="auto" w:sz="4" w:space="0"/>
              <w:right w:val="single" w:color="auto" w:sz="4" w:space="0"/>
            </w:tcBorders>
            <w:noWrap w:val="0"/>
            <w:vAlign w:val="center"/>
          </w:tcPr>
          <w:p>
            <w:pPr>
              <w:pStyle w:val="34"/>
              <w:bidi w:val="0"/>
              <w:rPr>
                <w:b/>
                <w:bCs/>
              </w:rPr>
            </w:pPr>
            <w:r>
              <w:rPr>
                <w:b/>
                <w:bCs/>
              </w:rPr>
              <w:t>熔点℃</w:t>
            </w:r>
          </w:p>
        </w:tc>
        <w:tc>
          <w:tcPr>
            <w:tcW w:w="534" w:type="pct"/>
            <w:tcBorders>
              <w:top w:val="single" w:color="auto" w:sz="4" w:space="0"/>
              <w:left w:val="single" w:color="auto" w:sz="4" w:space="0"/>
              <w:bottom w:val="single" w:color="auto" w:sz="4" w:space="0"/>
              <w:right w:val="single" w:color="auto" w:sz="4" w:space="0"/>
            </w:tcBorders>
            <w:noWrap w:val="0"/>
            <w:vAlign w:val="center"/>
          </w:tcPr>
          <w:p>
            <w:pPr>
              <w:pStyle w:val="34"/>
              <w:bidi w:val="0"/>
              <w:rPr>
                <w:b/>
                <w:bCs/>
              </w:rPr>
            </w:pPr>
            <w:r>
              <w:rPr>
                <w:b/>
                <w:bCs/>
              </w:rPr>
              <w:t>形态</w:t>
            </w:r>
          </w:p>
        </w:tc>
        <w:tc>
          <w:tcPr>
            <w:tcW w:w="630" w:type="pct"/>
            <w:tcBorders>
              <w:top w:val="single" w:color="auto" w:sz="4" w:space="0"/>
              <w:left w:val="single" w:color="auto" w:sz="4" w:space="0"/>
              <w:bottom w:val="single" w:color="auto" w:sz="4" w:space="0"/>
              <w:right w:val="single" w:color="auto" w:sz="4" w:space="0"/>
            </w:tcBorders>
            <w:noWrap w:val="0"/>
            <w:vAlign w:val="center"/>
          </w:tcPr>
          <w:p>
            <w:pPr>
              <w:pStyle w:val="34"/>
              <w:bidi w:val="0"/>
              <w:rPr>
                <w:b/>
                <w:bCs/>
              </w:rPr>
            </w:pPr>
            <w:r>
              <w:rPr>
                <w:b/>
                <w:bCs/>
              </w:rPr>
              <w:t>贮存条件</w:t>
            </w:r>
          </w:p>
        </w:tc>
        <w:tc>
          <w:tcPr>
            <w:tcW w:w="631" w:type="pct"/>
            <w:tcBorders>
              <w:top w:val="single" w:color="auto" w:sz="4" w:space="0"/>
              <w:left w:val="single" w:color="auto" w:sz="4" w:space="0"/>
              <w:bottom w:val="single" w:color="auto" w:sz="4" w:space="0"/>
              <w:right w:val="single" w:color="auto" w:sz="4" w:space="0"/>
            </w:tcBorders>
            <w:noWrap w:val="0"/>
            <w:vAlign w:val="center"/>
          </w:tcPr>
          <w:p>
            <w:pPr>
              <w:pStyle w:val="34"/>
              <w:bidi w:val="0"/>
              <w:rPr>
                <w:b/>
                <w:bCs/>
              </w:rPr>
            </w:pPr>
            <w:r>
              <w:rPr>
                <w:b/>
                <w:bCs/>
              </w:rPr>
              <w:t>包装条件</w:t>
            </w:r>
          </w:p>
        </w:tc>
        <w:tc>
          <w:tcPr>
            <w:tcW w:w="606" w:type="pct"/>
            <w:tcBorders>
              <w:top w:val="single" w:color="auto" w:sz="4" w:space="0"/>
              <w:left w:val="single" w:color="auto" w:sz="4" w:space="0"/>
              <w:bottom w:val="single" w:color="auto" w:sz="4" w:space="0"/>
              <w:right w:val="single" w:color="auto" w:sz="4" w:space="0"/>
            </w:tcBorders>
            <w:noWrap w:val="0"/>
            <w:vAlign w:val="center"/>
          </w:tcPr>
          <w:p>
            <w:pPr>
              <w:pStyle w:val="34"/>
              <w:bidi w:val="0"/>
              <w:rPr>
                <w:b/>
                <w:bCs/>
              </w:rPr>
            </w:pPr>
            <w:r>
              <w:rPr>
                <w:b/>
                <w:bCs/>
              </w:rPr>
              <w:t>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840" w:type="pct"/>
            <w:tcBorders>
              <w:top w:val="single" w:color="auto" w:sz="4" w:space="0"/>
              <w:left w:val="single" w:color="auto" w:sz="4" w:space="0"/>
              <w:bottom w:val="single" w:color="auto" w:sz="4" w:space="0"/>
              <w:right w:val="single" w:color="auto" w:sz="4" w:space="0"/>
            </w:tcBorders>
            <w:noWrap w:val="0"/>
            <w:vAlign w:val="center"/>
          </w:tcPr>
          <w:p>
            <w:pPr>
              <w:pStyle w:val="34"/>
              <w:bidi w:val="0"/>
            </w:pPr>
            <w:r>
              <w:t>H酸</w:t>
            </w:r>
          </w:p>
        </w:tc>
        <w:tc>
          <w:tcPr>
            <w:tcW w:w="614" w:type="pct"/>
            <w:tcBorders>
              <w:top w:val="single" w:color="auto" w:sz="4" w:space="0"/>
              <w:left w:val="single" w:color="auto" w:sz="4" w:space="0"/>
              <w:bottom w:val="single" w:color="auto" w:sz="4" w:space="0"/>
              <w:right w:val="single" w:color="auto" w:sz="4" w:space="0"/>
            </w:tcBorders>
            <w:noWrap w:val="0"/>
            <w:vAlign w:val="center"/>
          </w:tcPr>
          <w:p>
            <w:pPr>
              <w:pStyle w:val="34"/>
              <w:bidi w:val="0"/>
              <w:rPr>
                <w:rFonts w:hint="default"/>
                <w:lang w:val="en-US" w:eastAsia="zh-CN"/>
              </w:rPr>
            </w:pPr>
            <w:r>
              <w:rPr>
                <w:rFonts w:hint="eastAsia"/>
                <w:lang w:val="en-US" w:eastAsia="zh-CN"/>
              </w:rPr>
              <w:t>319</w:t>
            </w:r>
          </w:p>
        </w:tc>
        <w:tc>
          <w:tcPr>
            <w:tcW w:w="730" w:type="pct"/>
            <w:tcBorders>
              <w:top w:val="single" w:color="auto" w:sz="4" w:space="0"/>
              <w:left w:val="single" w:color="auto" w:sz="4" w:space="0"/>
              <w:bottom w:val="single" w:color="auto" w:sz="4" w:space="0"/>
              <w:right w:val="single" w:color="auto" w:sz="4" w:space="0"/>
            </w:tcBorders>
            <w:noWrap w:val="0"/>
            <w:vAlign w:val="center"/>
          </w:tcPr>
          <w:p>
            <w:pPr>
              <w:pStyle w:val="34"/>
              <w:bidi w:val="0"/>
              <w:rPr>
                <w:rFonts w:hint="eastAsia"/>
                <w:lang w:val="en-US" w:eastAsia="zh-CN"/>
              </w:rPr>
            </w:pPr>
            <w:r>
              <w:t>C</w:t>
            </w:r>
            <w:r>
              <w:rPr>
                <w:rFonts w:hint="eastAsia"/>
                <w:vertAlign w:val="subscript"/>
                <w:lang w:val="en-US" w:eastAsia="zh-CN"/>
              </w:rPr>
              <w:t>10</w:t>
            </w:r>
            <w:r>
              <w:t>H</w:t>
            </w:r>
            <w:r>
              <w:rPr>
                <w:rFonts w:hint="eastAsia"/>
                <w:vertAlign w:val="subscript"/>
                <w:lang w:val="en-US" w:eastAsia="zh-CN"/>
              </w:rPr>
              <w:t>9</w:t>
            </w:r>
            <w:r>
              <w:t>NO</w:t>
            </w:r>
            <w:r>
              <w:rPr>
                <w:rFonts w:hint="eastAsia"/>
                <w:vertAlign w:val="subscript"/>
                <w:lang w:val="en-US" w:eastAsia="zh-CN"/>
              </w:rPr>
              <w:t>7</w:t>
            </w:r>
            <w:r>
              <w:t>S</w:t>
            </w:r>
            <w:r>
              <w:rPr>
                <w:rFonts w:hint="eastAsia"/>
                <w:vertAlign w:val="subscript"/>
                <w:lang w:val="en-US" w:eastAsia="zh-CN"/>
              </w:rPr>
              <w:t>2</w:t>
            </w:r>
          </w:p>
        </w:tc>
        <w:tc>
          <w:tcPr>
            <w:tcW w:w="410" w:type="pct"/>
            <w:tcBorders>
              <w:top w:val="single" w:color="auto" w:sz="4" w:space="0"/>
              <w:left w:val="single" w:color="auto" w:sz="4" w:space="0"/>
              <w:bottom w:val="single" w:color="auto" w:sz="4" w:space="0"/>
              <w:right w:val="single" w:color="auto" w:sz="4" w:space="0"/>
            </w:tcBorders>
            <w:noWrap w:val="0"/>
            <w:vAlign w:val="center"/>
          </w:tcPr>
          <w:p>
            <w:pPr>
              <w:pStyle w:val="34"/>
              <w:bidi w:val="0"/>
              <w:rPr>
                <w:rFonts w:hint="eastAsia"/>
                <w:lang w:eastAsia="zh-CN"/>
              </w:rPr>
            </w:pPr>
            <w:r>
              <w:rPr>
                <w:rFonts w:hint="eastAsia"/>
                <w:lang w:val="en-US" w:eastAsia="zh-CN"/>
              </w:rPr>
              <w:t>无</w:t>
            </w:r>
          </w:p>
        </w:tc>
        <w:tc>
          <w:tcPr>
            <w:tcW w:w="534" w:type="pct"/>
            <w:tcBorders>
              <w:top w:val="single" w:color="auto" w:sz="4" w:space="0"/>
              <w:left w:val="single" w:color="auto" w:sz="4" w:space="0"/>
              <w:bottom w:val="single" w:color="auto" w:sz="4" w:space="0"/>
              <w:right w:val="single" w:color="auto" w:sz="4" w:space="0"/>
            </w:tcBorders>
            <w:noWrap w:val="0"/>
            <w:vAlign w:val="center"/>
          </w:tcPr>
          <w:p>
            <w:pPr>
              <w:pStyle w:val="34"/>
              <w:bidi w:val="0"/>
            </w:pPr>
            <w:r>
              <w:t>类白色固体</w:t>
            </w:r>
          </w:p>
        </w:tc>
        <w:tc>
          <w:tcPr>
            <w:tcW w:w="630" w:type="pct"/>
            <w:tcBorders>
              <w:top w:val="single" w:color="auto" w:sz="4" w:space="0"/>
              <w:left w:val="single" w:color="auto" w:sz="4" w:space="0"/>
              <w:bottom w:val="single" w:color="auto" w:sz="4" w:space="0"/>
              <w:right w:val="single" w:color="auto" w:sz="4" w:space="0"/>
            </w:tcBorders>
            <w:noWrap w:val="0"/>
            <w:vAlign w:val="center"/>
          </w:tcPr>
          <w:p>
            <w:pPr>
              <w:pStyle w:val="34"/>
              <w:bidi w:val="0"/>
            </w:pPr>
            <w:r>
              <w:rPr>
                <w:rFonts w:hint="eastAsia"/>
                <w:lang w:val="en-US" w:eastAsia="zh-CN"/>
              </w:rPr>
              <w:t>阴凉、通风，远离火种、热源</w:t>
            </w:r>
          </w:p>
        </w:tc>
        <w:tc>
          <w:tcPr>
            <w:tcW w:w="631" w:type="pct"/>
            <w:tcBorders>
              <w:top w:val="single" w:color="auto" w:sz="4" w:space="0"/>
              <w:left w:val="single" w:color="auto" w:sz="4" w:space="0"/>
              <w:bottom w:val="single" w:color="auto" w:sz="4" w:space="0"/>
              <w:right w:val="single" w:color="auto" w:sz="4" w:space="0"/>
            </w:tcBorders>
            <w:noWrap w:val="0"/>
            <w:vAlign w:val="center"/>
          </w:tcPr>
          <w:p>
            <w:pPr>
              <w:pStyle w:val="34"/>
              <w:bidi w:val="0"/>
            </w:pPr>
            <w:r>
              <w:t>50kg/袋</w:t>
            </w:r>
          </w:p>
        </w:tc>
        <w:tc>
          <w:tcPr>
            <w:tcW w:w="606" w:type="pct"/>
            <w:tcBorders>
              <w:top w:val="single" w:color="auto" w:sz="4" w:space="0"/>
              <w:left w:val="single" w:color="auto" w:sz="4" w:space="0"/>
              <w:bottom w:val="single" w:color="auto" w:sz="4" w:space="0"/>
              <w:right w:val="single" w:color="auto" w:sz="4" w:space="0"/>
            </w:tcBorders>
            <w:noWrap w:val="0"/>
            <w:vAlign w:val="center"/>
          </w:tcPr>
          <w:p>
            <w:pPr>
              <w:pStyle w:val="34"/>
              <w:bidi w:val="0"/>
            </w:pPr>
            <w:r>
              <w:t>含量≥98.0%</w:t>
            </w:r>
          </w:p>
        </w:tc>
      </w:tr>
    </w:tbl>
    <w:p>
      <w:pPr>
        <w:bidi w:val="0"/>
      </w:pPr>
      <w:r>
        <w:rPr>
          <w:rFonts w:hint="eastAsia" w:cs="Times New Roman"/>
          <w:highlight w:val="none"/>
          <w:lang w:val="en-US" w:eastAsia="zh-CN"/>
        </w:rPr>
        <w:t>⑸</w:t>
      </w:r>
      <w:r>
        <w:t>助剂F性质及质量标准</w:t>
      </w:r>
    </w:p>
    <w:p>
      <w:pPr>
        <w:bidi w:val="0"/>
        <w:rPr>
          <w:rFonts w:ascii="Times New Roman" w:hAnsi="Times New Roman" w:cs="Times New Roman"/>
          <w:color w:val="auto"/>
          <w:highlight w:val="yellow"/>
        </w:rPr>
      </w:pPr>
      <w:r>
        <w:t>助剂F</w:t>
      </w:r>
      <w:r>
        <w:rPr>
          <w:rFonts w:hint="eastAsia"/>
          <w:lang w:eastAsia="zh-CN"/>
        </w:rPr>
        <w:t>（</w:t>
      </w:r>
      <w:r>
        <w:t>聚亚甲基二甲基萘二磺酸钠</w:t>
      </w:r>
      <w:r>
        <w:rPr>
          <w:rFonts w:hint="eastAsia"/>
          <w:lang w:eastAsia="zh-CN"/>
        </w:rPr>
        <w:t>）</w:t>
      </w:r>
      <w:r>
        <w:rPr>
          <w:rFonts w:hint="eastAsia"/>
        </w:rPr>
        <w:t>为</w:t>
      </w:r>
      <w:r>
        <w:t>棕色至黑色粉末物，用作还原染料染色，酸法染色或悬浮体轧染的分散</w:t>
      </w:r>
      <w:r>
        <w:rPr>
          <w:rFonts w:hint="eastAsia"/>
          <w:lang w:eastAsia="zh-CN"/>
        </w:rPr>
        <w:t>，</w:t>
      </w:r>
      <w:r>
        <w:rPr>
          <w:rFonts w:hint="eastAsia"/>
          <w:lang w:val="en-US" w:eastAsia="zh-CN"/>
        </w:rPr>
        <w:t>也</w:t>
      </w:r>
      <w:r>
        <w:t>可用作还原染料细粉或浆状物的扩散剂，匀染剂及皮革工业助鞣剂，水泥的早强减水剂。</w:t>
      </w:r>
    </w:p>
    <w:p>
      <w:pPr>
        <w:pStyle w:val="32"/>
        <w:bidi w:val="0"/>
        <w:ind w:left="0" w:leftChars="0" w:firstLine="0" w:firstLineChars="0"/>
        <w:jc w:val="center"/>
      </w:pPr>
      <w:r>
        <w:t>表2.1-</w:t>
      </w:r>
      <w:r>
        <w:rPr>
          <w:rFonts w:hint="eastAsia"/>
          <w:lang w:val="en-US" w:eastAsia="zh-CN"/>
        </w:rPr>
        <w:t>6</w:t>
      </w:r>
      <w:r>
        <w:t xml:space="preserve"> 助剂F性质及质量标准</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4"/>
        <w:gridCol w:w="1098"/>
        <w:gridCol w:w="1607"/>
        <w:gridCol w:w="856"/>
        <w:gridCol w:w="1229"/>
        <w:gridCol w:w="929"/>
        <w:gridCol w:w="1231"/>
        <w:gridCol w:w="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atLeast"/>
          <w:jc w:val="center"/>
        </w:trPr>
        <w:tc>
          <w:tcPr>
            <w:tcW w:w="981" w:type="pct"/>
            <w:tcBorders>
              <w:top w:val="single" w:color="auto" w:sz="4" w:space="0"/>
              <w:left w:val="single" w:color="auto" w:sz="4" w:space="0"/>
              <w:bottom w:val="single" w:color="auto" w:sz="4" w:space="0"/>
              <w:right w:val="single" w:color="auto" w:sz="4" w:space="0"/>
            </w:tcBorders>
            <w:noWrap w:val="0"/>
            <w:vAlign w:val="center"/>
          </w:tcPr>
          <w:p>
            <w:pPr>
              <w:pStyle w:val="34"/>
              <w:bidi w:val="0"/>
              <w:rPr>
                <w:b/>
                <w:bCs/>
              </w:rPr>
            </w:pPr>
            <w:r>
              <w:rPr>
                <w:b/>
                <w:bCs/>
              </w:rPr>
              <w:t>产品名称/别名</w:t>
            </w:r>
          </w:p>
        </w:tc>
        <w:tc>
          <w:tcPr>
            <w:tcW w:w="557" w:type="pct"/>
            <w:tcBorders>
              <w:top w:val="single" w:color="auto" w:sz="4" w:space="0"/>
              <w:left w:val="single" w:color="auto" w:sz="4" w:space="0"/>
              <w:bottom w:val="single" w:color="auto" w:sz="4" w:space="0"/>
              <w:right w:val="single" w:color="auto" w:sz="4" w:space="0"/>
            </w:tcBorders>
            <w:noWrap w:val="0"/>
            <w:vAlign w:val="center"/>
          </w:tcPr>
          <w:p>
            <w:pPr>
              <w:pStyle w:val="34"/>
              <w:bidi w:val="0"/>
              <w:rPr>
                <w:b/>
                <w:bCs/>
              </w:rPr>
            </w:pPr>
            <w:r>
              <w:rPr>
                <w:b/>
                <w:bCs/>
              </w:rPr>
              <w:t>分子量</w:t>
            </w:r>
          </w:p>
        </w:tc>
        <w:tc>
          <w:tcPr>
            <w:tcW w:w="815" w:type="pct"/>
            <w:tcBorders>
              <w:top w:val="single" w:color="auto" w:sz="4" w:space="0"/>
              <w:left w:val="single" w:color="auto" w:sz="4" w:space="0"/>
              <w:bottom w:val="single" w:color="auto" w:sz="4" w:space="0"/>
              <w:right w:val="single" w:color="auto" w:sz="4" w:space="0"/>
            </w:tcBorders>
            <w:noWrap w:val="0"/>
            <w:vAlign w:val="center"/>
          </w:tcPr>
          <w:p>
            <w:pPr>
              <w:pStyle w:val="34"/>
              <w:bidi w:val="0"/>
              <w:rPr>
                <w:b/>
                <w:bCs/>
              </w:rPr>
            </w:pPr>
            <w:r>
              <w:rPr>
                <w:b/>
                <w:bCs/>
              </w:rPr>
              <w:t>分子式</w:t>
            </w:r>
          </w:p>
        </w:tc>
        <w:tc>
          <w:tcPr>
            <w:tcW w:w="434" w:type="pct"/>
            <w:tcBorders>
              <w:top w:val="single" w:color="auto" w:sz="4" w:space="0"/>
              <w:left w:val="single" w:color="auto" w:sz="4" w:space="0"/>
              <w:bottom w:val="single" w:color="auto" w:sz="4" w:space="0"/>
              <w:right w:val="single" w:color="auto" w:sz="4" w:space="0"/>
            </w:tcBorders>
            <w:noWrap w:val="0"/>
            <w:vAlign w:val="center"/>
          </w:tcPr>
          <w:p>
            <w:pPr>
              <w:pStyle w:val="34"/>
              <w:bidi w:val="0"/>
              <w:rPr>
                <w:b/>
                <w:bCs/>
              </w:rPr>
            </w:pPr>
            <w:r>
              <w:rPr>
                <w:b/>
                <w:bCs/>
              </w:rPr>
              <w:t>熔点</w:t>
            </w:r>
          </w:p>
        </w:tc>
        <w:tc>
          <w:tcPr>
            <w:tcW w:w="623" w:type="pct"/>
            <w:tcBorders>
              <w:top w:val="single" w:color="auto" w:sz="4" w:space="0"/>
              <w:left w:val="single" w:color="auto" w:sz="4" w:space="0"/>
              <w:bottom w:val="single" w:color="auto" w:sz="4" w:space="0"/>
              <w:right w:val="single" w:color="auto" w:sz="4" w:space="0"/>
            </w:tcBorders>
            <w:noWrap w:val="0"/>
            <w:vAlign w:val="center"/>
          </w:tcPr>
          <w:p>
            <w:pPr>
              <w:pStyle w:val="34"/>
              <w:bidi w:val="0"/>
              <w:rPr>
                <w:b/>
                <w:bCs/>
              </w:rPr>
            </w:pPr>
            <w:r>
              <w:rPr>
                <w:b/>
                <w:bCs/>
              </w:rPr>
              <w:t>形态</w:t>
            </w:r>
          </w:p>
        </w:tc>
        <w:tc>
          <w:tcPr>
            <w:tcW w:w="471" w:type="pct"/>
            <w:tcBorders>
              <w:top w:val="single" w:color="auto" w:sz="4" w:space="0"/>
              <w:left w:val="single" w:color="auto" w:sz="4" w:space="0"/>
              <w:bottom w:val="single" w:color="auto" w:sz="4" w:space="0"/>
              <w:right w:val="single" w:color="auto" w:sz="4" w:space="0"/>
            </w:tcBorders>
            <w:noWrap w:val="0"/>
            <w:vAlign w:val="center"/>
          </w:tcPr>
          <w:p>
            <w:pPr>
              <w:pStyle w:val="34"/>
              <w:bidi w:val="0"/>
              <w:rPr>
                <w:b/>
                <w:bCs/>
              </w:rPr>
            </w:pPr>
            <w:r>
              <w:rPr>
                <w:b/>
                <w:bCs/>
              </w:rPr>
              <w:t>贮存条件</w:t>
            </w:r>
          </w:p>
        </w:tc>
        <w:tc>
          <w:tcPr>
            <w:tcW w:w="624" w:type="pct"/>
            <w:tcBorders>
              <w:top w:val="single" w:color="auto" w:sz="4" w:space="0"/>
              <w:left w:val="single" w:color="auto" w:sz="4" w:space="0"/>
              <w:bottom w:val="single" w:color="auto" w:sz="4" w:space="0"/>
              <w:right w:val="single" w:color="auto" w:sz="4" w:space="0"/>
            </w:tcBorders>
            <w:noWrap w:val="0"/>
            <w:vAlign w:val="center"/>
          </w:tcPr>
          <w:p>
            <w:pPr>
              <w:pStyle w:val="34"/>
              <w:bidi w:val="0"/>
              <w:rPr>
                <w:b/>
                <w:bCs/>
              </w:rPr>
            </w:pPr>
            <w:r>
              <w:rPr>
                <w:b/>
                <w:bCs/>
              </w:rPr>
              <w:t>包装条件</w:t>
            </w:r>
          </w:p>
        </w:tc>
        <w:tc>
          <w:tcPr>
            <w:tcW w:w="492" w:type="pct"/>
            <w:tcBorders>
              <w:top w:val="single" w:color="auto" w:sz="4" w:space="0"/>
              <w:left w:val="single" w:color="auto" w:sz="4" w:space="0"/>
              <w:bottom w:val="single" w:color="auto" w:sz="4" w:space="0"/>
              <w:right w:val="single" w:color="auto" w:sz="4" w:space="0"/>
            </w:tcBorders>
            <w:noWrap w:val="0"/>
            <w:vAlign w:val="center"/>
          </w:tcPr>
          <w:p>
            <w:pPr>
              <w:pStyle w:val="34"/>
              <w:bidi w:val="0"/>
              <w:rPr>
                <w:b/>
                <w:bCs/>
              </w:rPr>
            </w:pPr>
            <w:r>
              <w:rPr>
                <w:b/>
                <w:bCs/>
              </w:rPr>
              <w:t>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08" w:hRule="atLeast"/>
          <w:jc w:val="center"/>
        </w:trPr>
        <w:tc>
          <w:tcPr>
            <w:tcW w:w="981" w:type="pct"/>
            <w:tcBorders>
              <w:top w:val="single" w:color="auto" w:sz="4" w:space="0"/>
              <w:left w:val="single" w:color="auto" w:sz="4" w:space="0"/>
              <w:bottom w:val="single" w:color="auto" w:sz="4" w:space="0"/>
              <w:right w:val="single" w:color="auto" w:sz="4" w:space="0"/>
            </w:tcBorders>
            <w:noWrap w:val="0"/>
            <w:vAlign w:val="center"/>
          </w:tcPr>
          <w:p>
            <w:pPr>
              <w:pStyle w:val="34"/>
              <w:bidi w:val="0"/>
            </w:pPr>
            <w:r>
              <w:t>助剂F</w:t>
            </w:r>
          </w:p>
        </w:tc>
        <w:tc>
          <w:tcPr>
            <w:tcW w:w="557" w:type="pct"/>
            <w:tcBorders>
              <w:top w:val="single" w:color="auto" w:sz="4" w:space="0"/>
              <w:left w:val="single" w:color="auto" w:sz="4" w:space="0"/>
              <w:bottom w:val="single" w:color="auto" w:sz="4" w:space="0"/>
              <w:right w:val="single" w:color="auto" w:sz="4" w:space="0"/>
            </w:tcBorders>
            <w:noWrap w:val="0"/>
            <w:vAlign w:val="center"/>
          </w:tcPr>
          <w:p>
            <w:pPr>
              <w:pStyle w:val="34"/>
              <w:bidi w:val="0"/>
              <w:rPr>
                <w:rFonts w:hint="default"/>
                <w:lang w:val="en-US" w:eastAsia="zh-CN"/>
              </w:rPr>
            </w:pPr>
            <w:r>
              <w:rPr>
                <w:rFonts w:hint="eastAsia"/>
                <w:lang w:val="en-US" w:eastAsia="zh-CN"/>
              </w:rPr>
              <w:t>472</w:t>
            </w:r>
          </w:p>
        </w:tc>
        <w:tc>
          <w:tcPr>
            <w:tcW w:w="815" w:type="pct"/>
            <w:tcBorders>
              <w:top w:val="single" w:color="auto" w:sz="4" w:space="0"/>
              <w:left w:val="single" w:color="auto" w:sz="4" w:space="0"/>
              <w:bottom w:val="single" w:color="auto" w:sz="4" w:space="0"/>
              <w:right w:val="single" w:color="auto" w:sz="4" w:space="0"/>
            </w:tcBorders>
            <w:noWrap w:val="0"/>
            <w:vAlign w:val="center"/>
          </w:tcPr>
          <w:p>
            <w:pPr>
              <w:pStyle w:val="34"/>
              <w:bidi w:val="0"/>
              <w:rPr>
                <w:rFonts w:hint="eastAsia"/>
                <w:lang w:eastAsia="zh-CN"/>
              </w:rPr>
            </w:pPr>
            <w:r>
              <w:t>C</w:t>
            </w:r>
            <w:r>
              <w:rPr>
                <w:rFonts w:hint="eastAsia"/>
                <w:vertAlign w:val="subscript"/>
                <w:lang w:val="en-US" w:eastAsia="zh-CN"/>
              </w:rPr>
              <w:t>21</w:t>
            </w:r>
            <w:r>
              <w:t>H</w:t>
            </w:r>
            <w:r>
              <w:rPr>
                <w:rFonts w:hint="eastAsia"/>
                <w:vertAlign w:val="subscript"/>
                <w:lang w:val="en-US" w:eastAsia="zh-CN"/>
              </w:rPr>
              <w:t>14</w:t>
            </w:r>
            <w:r>
              <w:rPr>
                <w:rFonts w:hint="default"/>
              </w:rPr>
              <w:t>Na</w:t>
            </w:r>
            <w:r>
              <w:rPr>
                <w:rFonts w:hint="default"/>
                <w:vertAlign w:val="subscript"/>
              </w:rPr>
              <w:t>2</w:t>
            </w:r>
            <w:r>
              <w:rPr>
                <w:rFonts w:hint="default"/>
              </w:rPr>
              <w:t>O</w:t>
            </w:r>
            <w:r>
              <w:rPr>
                <w:rFonts w:hint="eastAsia"/>
                <w:vertAlign w:val="subscript"/>
                <w:lang w:val="en-US" w:eastAsia="zh-CN"/>
              </w:rPr>
              <w:t>6</w:t>
            </w:r>
            <w:r>
              <w:rPr>
                <w:rFonts w:hint="default"/>
              </w:rPr>
              <w:t>S</w:t>
            </w:r>
            <w:r>
              <w:rPr>
                <w:rFonts w:hint="eastAsia"/>
                <w:vertAlign w:val="subscript"/>
                <w:lang w:val="en-US" w:eastAsia="zh-CN"/>
              </w:rPr>
              <w:t>2</w:t>
            </w:r>
          </w:p>
        </w:tc>
        <w:tc>
          <w:tcPr>
            <w:tcW w:w="434" w:type="pct"/>
            <w:tcBorders>
              <w:top w:val="single" w:color="auto" w:sz="4" w:space="0"/>
              <w:left w:val="single" w:color="auto" w:sz="4" w:space="0"/>
              <w:bottom w:val="single" w:color="auto" w:sz="4" w:space="0"/>
              <w:right w:val="single" w:color="auto" w:sz="4" w:space="0"/>
            </w:tcBorders>
            <w:noWrap w:val="0"/>
            <w:vAlign w:val="center"/>
          </w:tcPr>
          <w:p>
            <w:pPr>
              <w:pStyle w:val="34"/>
              <w:bidi w:val="0"/>
              <w:rPr>
                <w:rFonts w:hint="eastAsia"/>
                <w:lang w:eastAsia="zh-CN"/>
              </w:rPr>
            </w:pPr>
            <w:r>
              <w:rPr>
                <w:rFonts w:hint="eastAsia"/>
                <w:lang w:val="en-US" w:eastAsia="zh-CN"/>
              </w:rPr>
              <w:t>无</w:t>
            </w:r>
          </w:p>
        </w:tc>
        <w:tc>
          <w:tcPr>
            <w:tcW w:w="623" w:type="pct"/>
            <w:tcBorders>
              <w:top w:val="single" w:color="auto" w:sz="4" w:space="0"/>
              <w:left w:val="single" w:color="auto" w:sz="4" w:space="0"/>
              <w:bottom w:val="single" w:color="auto" w:sz="4" w:space="0"/>
              <w:right w:val="single" w:color="auto" w:sz="4" w:space="0"/>
            </w:tcBorders>
            <w:noWrap w:val="0"/>
            <w:vAlign w:val="center"/>
          </w:tcPr>
          <w:p>
            <w:pPr>
              <w:pStyle w:val="34"/>
              <w:bidi w:val="0"/>
            </w:pPr>
            <w:r>
              <w:t>棕色至黑色粉末物</w:t>
            </w:r>
          </w:p>
        </w:tc>
        <w:tc>
          <w:tcPr>
            <w:tcW w:w="471" w:type="pct"/>
            <w:tcBorders>
              <w:top w:val="single" w:color="auto" w:sz="4" w:space="0"/>
              <w:left w:val="single" w:color="auto" w:sz="4" w:space="0"/>
              <w:bottom w:val="single" w:color="auto" w:sz="4" w:space="0"/>
              <w:right w:val="single" w:color="auto" w:sz="4" w:space="0"/>
            </w:tcBorders>
            <w:noWrap w:val="0"/>
            <w:vAlign w:val="center"/>
          </w:tcPr>
          <w:p>
            <w:pPr>
              <w:pStyle w:val="34"/>
              <w:bidi w:val="0"/>
            </w:pPr>
            <w:r>
              <w:t>干燥、密封</w:t>
            </w:r>
          </w:p>
        </w:tc>
        <w:tc>
          <w:tcPr>
            <w:tcW w:w="624" w:type="pct"/>
            <w:tcBorders>
              <w:top w:val="single" w:color="auto" w:sz="4" w:space="0"/>
              <w:left w:val="single" w:color="auto" w:sz="4" w:space="0"/>
              <w:bottom w:val="single" w:color="auto" w:sz="4" w:space="0"/>
              <w:right w:val="single" w:color="auto" w:sz="4" w:space="0"/>
            </w:tcBorders>
            <w:noWrap w:val="0"/>
            <w:vAlign w:val="center"/>
          </w:tcPr>
          <w:p>
            <w:pPr>
              <w:pStyle w:val="34"/>
              <w:bidi w:val="0"/>
            </w:pPr>
            <w:r>
              <w:t>25kg/袋或50kg/袋</w:t>
            </w:r>
          </w:p>
        </w:tc>
        <w:tc>
          <w:tcPr>
            <w:tcW w:w="492" w:type="pct"/>
            <w:tcBorders>
              <w:top w:val="single" w:color="auto" w:sz="4" w:space="0"/>
              <w:left w:val="single" w:color="auto" w:sz="4" w:space="0"/>
              <w:bottom w:val="single" w:color="auto" w:sz="4" w:space="0"/>
              <w:right w:val="single" w:color="auto" w:sz="4" w:space="0"/>
            </w:tcBorders>
            <w:noWrap w:val="0"/>
            <w:vAlign w:val="center"/>
          </w:tcPr>
          <w:p>
            <w:pPr>
              <w:pStyle w:val="34"/>
              <w:bidi w:val="0"/>
            </w:pPr>
            <w:r>
              <w:t>＞99.5%</w:t>
            </w:r>
          </w:p>
        </w:tc>
      </w:tr>
    </w:tbl>
    <w:p>
      <w:pPr>
        <w:bidi w:val="0"/>
      </w:pPr>
      <w:r>
        <w:rPr>
          <w:rFonts w:hint="eastAsia"/>
          <w:lang w:val="en-US" w:eastAsia="zh-CN"/>
        </w:rPr>
        <w:t>⑹</w:t>
      </w:r>
      <w:r>
        <w:t>间位酯N-乙基间位酯性质及质量标准</w:t>
      </w:r>
    </w:p>
    <w:p>
      <w:pPr>
        <w:bidi w:val="0"/>
        <w:rPr>
          <w:rFonts w:ascii="Times New Roman" w:hAnsi="Times New Roman" w:cs="Times New Roman"/>
          <w:color w:val="auto"/>
        </w:rPr>
      </w:pPr>
      <w:r>
        <w:t>间位酯N-乙基间位酯</w:t>
      </w:r>
      <w:r>
        <w:rPr>
          <w:rFonts w:hint="eastAsia"/>
          <w:lang w:val="en-US" w:eastAsia="zh-CN"/>
        </w:rPr>
        <w:t>外观</w:t>
      </w:r>
      <w:r>
        <w:rPr>
          <w:rFonts w:hint="eastAsia"/>
        </w:rPr>
        <w:t>为</w:t>
      </w:r>
      <w:r>
        <w:rPr>
          <w:rFonts w:hint="eastAsia"/>
          <w:lang w:val="en-US" w:eastAsia="zh-CN"/>
        </w:rPr>
        <w:t>类白色湿品</w:t>
      </w:r>
      <w:r>
        <w:t>，多种</w:t>
      </w:r>
      <w:r>
        <w:rPr>
          <w:rFonts w:hint="eastAsia"/>
          <w:lang w:val="en-US" w:eastAsia="zh-CN"/>
        </w:rPr>
        <w:t>染料的</w:t>
      </w:r>
      <w:r>
        <w:t>中间体</w:t>
      </w:r>
      <w:r>
        <w:rPr>
          <w:rFonts w:ascii="Times New Roman" w:hAnsi="Times New Roman" w:cs="Times New Roman"/>
          <w:color w:val="auto"/>
        </w:rPr>
        <w:t>。</w:t>
      </w:r>
    </w:p>
    <w:p>
      <w:pPr>
        <w:pStyle w:val="32"/>
        <w:bidi w:val="0"/>
        <w:ind w:left="0" w:leftChars="0" w:firstLine="0" w:firstLineChars="0"/>
        <w:jc w:val="center"/>
      </w:pPr>
    </w:p>
    <w:p>
      <w:pPr>
        <w:pStyle w:val="32"/>
        <w:bidi w:val="0"/>
        <w:ind w:left="0" w:leftChars="0" w:firstLine="0" w:firstLineChars="0"/>
        <w:jc w:val="center"/>
      </w:pPr>
    </w:p>
    <w:p>
      <w:pPr>
        <w:pStyle w:val="32"/>
        <w:bidi w:val="0"/>
        <w:ind w:left="0" w:leftChars="0" w:firstLine="0" w:firstLineChars="0"/>
        <w:jc w:val="center"/>
      </w:pPr>
      <w:r>
        <w:t xml:space="preserve">表2.1-7 </w:t>
      </w:r>
      <w:r>
        <w:rPr>
          <w:rFonts w:hint="eastAsia"/>
          <w:lang w:val="en-US" w:eastAsia="zh-CN"/>
        </w:rPr>
        <w:t xml:space="preserve"> </w:t>
      </w:r>
      <w:r>
        <w:t>间位酯N-乙基间位酯性质及质量标准</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6"/>
        <w:gridCol w:w="1126"/>
        <w:gridCol w:w="1126"/>
        <w:gridCol w:w="1126"/>
        <w:gridCol w:w="1126"/>
        <w:gridCol w:w="1126"/>
        <w:gridCol w:w="1126"/>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97" w:type="pct"/>
            <w:tcBorders>
              <w:top w:val="single" w:color="auto" w:sz="4" w:space="0"/>
              <w:left w:val="single" w:color="auto" w:sz="4" w:space="0"/>
              <w:bottom w:val="single" w:color="auto" w:sz="4" w:space="0"/>
              <w:right w:val="single" w:color="auto" w:sz="4" w:space="0"/>
            </w:tcBorders>
            <w:noWrap w:val="0"/>
            <w:vAlign w:val="center"/>
          </w:tcPr>
          <w:p>
            <w:pPr>
              <w:pStyle w:val="34"/>
              <w:bidi w:val="0"/>
              <w:rPr>
                <w:b/>
                <w:bCs/>
              </w:rPr>
            </w:pPr>
            <w:r>
              <w:rPr>
                <w:b/>
                <w:bCs/>
              </w:rPr>
              <w:t>产品名称/别名</w:t>
            </w:r>
          </w:p>
        </w:tc>
        <w:tc>
          <w:tcPr>
            <w:tcW w:w="571" w:type="pct"/>
            <w:tcBorders>
              <w:top w:val="single" w:color="auto" w:sz="4" w:space="0"/>
              <w:left w:val="single" w:color="auto" w:sz="4" w:space="0"/>
              <w:bottom w:val="single" w:color="auto" w:sz="4" w:space="0"/>
              <w:right w:val="single" w:color="auto" w:sz="4" w:space="0"/>
            </w:tcBorders>
            <w:noWrap w:val="0"/>
            <w:vAlign w:val="center"/>
          </w:tcPr>
          <w:p>
            <w:pPr>
              <w:pStyle w:val="34"/>
              <w:bidi w:val="0"/>
              <w:rPr>
                <w:b/>
                <w:bCs/>
              </w:rPr>
            </w:pPr>
            <w:r>
              <w:rPr>
                <w:b/>
                <w:bCs/>
              </w:rPr>
              <w:t>分子量</w:t>
            </w:r>
          </w:p>
        </w:tc>
        <w:tc>
          <w:tcPr>
            <w:tcW w:w="571" w:type="pct"/>
            <w:tcBorders>
              <w:top w:val="single" w:color="auto" w:sz="4" w:space="0"/>
              <w:left w:val="single" w:color="auto" w:sz="4" w:space="0"/>
              <w:bottom w:val="single" w:color="auto" w:sz="4" w:space="0"/>
              <w:right w:val="single" w:color="auto" w:sz="4" w:space="0"/>
            </w:tcBorders>
            <w:noWrap w:val="0"/>
            <w:vAlign w:val="center"/>
          </w:tcPr>
          <w:p>
            <w:pPr>
              <w:pStyle w:val="34"/>
              <w:bidi w:val="0"/>
              <w:rPr>
                <w:b/>
                <w:bCs/>
              </w:rPr>
            </w:pPr>
            <w:r>
              <w:rPr>
                <w:b/>
                <w:bCs/>
              </w:rPr>
              <w:t>分子式</w:t>
            </w:r>
          </w:p>
        </w:tc>
        <w:tc>
          <w:tcPr>
            <w:tcW w:w="571" w:type="pct"/>
            <w:tcBorders>
              <w:top w:val="single" w:color="auto" w:sz="4" w:space="0"/>
              <w:left w:val="single" w:color="auto" w:sz="4" w:space="0"/>
              <w:bottom w:val="single" w:color="auto" w:sz="4" w:space="0"/>
              <w:right w:val="single" w:color="auto" w:sz="4" w:space="0"/>
            </w:tcBorders>
            <w:noWrap w:val="0"/>
            <w:vAlign w:val="center"/>
          </w:tcPr>
          <w:p>
            <w:pPr>
              <w:pStyle w:val="34"/>
              <w:bidi w:val="0"/>
              <w:rPr>
                <w:b/>
                <w:bCs/>
              </w:rPr>
            </w:pPr>
            <w:r>
              <w:rPr>
                <w:b/>
                <w:bCs/>
              </w:rPr>
              <w:t>熔点℃</w:t>
            </w:r>
          </w:p>
        </w:tc>
        <w:tc>
          <w:tcPr>
            <w:tcW w:w="571" w:type="pct"/>
            <w:tcBorders>
              <w:top w:val="single" w:color="auto" w:sz="4" w:space="0"/>
              <w:left w:val="single" w:color="auto" w:sz="4" w:space="0"/>
              <w:bottom w:val="single" w:color="auto" w:sz="4" w:space="0"/>
              <w:right w:val="single" w:color="auto" w:sz="4" w:space="0"/>
            </w:tcBorders>
            <w:noWrap w:val="0"/>
            <w:vAlign w:val="center"/>
          </w:tcPr>
          <w:p>
            <w:pPr>
              <w:pStyle w:val="34"/>
              <w:bidi w:val="0"/>
              <w:rPr>
                <w:b/>
                <w:bCs/>
              </w:rPr>
            </w:pPr>
            <w:r>
              <w:rPr>
                <w:b/>
                <w:bCs/>
              </w:rPr>
              <w:t>形态</w:t>
            </w:r>
          </w:p>
        </w:tc>
        <w:tc>
          <w:tcPr>
            <w:tcW w:w="571" w:type="pct"/>
            <w:tcBorders>
              <w:top w:val="single" w:color="auto" w:sz="4" w:space="0"/>
              <w:left w:val="single" w:color="auto" w:sz="4" w:space="0"/>
              <w:bottom w:val="single" w:color="auto" w:sz="4" w:space="0"/>
              <w:right w:val="single" w:color="auto" w:sz="4" w:space="0"/>
            </w:tcBorders>
            <w:noWrap w:val="0"/>
            <w:vAlign w:val="center"/>
          </w:tcPr>
          <w:p>
            <w:pPr>
              <w:pStyle w:val="34"/>
              <w:bidi w:val="0"/>
              <w:rPr>
                <w:b/>
                <w:bCs/>
              </w:rPr>
            </w:pPr>
            <w:r>
              <w:rPr>
                <w:b/>
                <w:bCs/>
              </w:rPr>
              <w:t>贮存条件</w:t>
            </w:r>
          </w:p>
        </w:tc>
        <w:tc>
          <w:tcPr>
            <w:tcW w:w="571" w:type="pct"/>
            <w:tcBorders>
              <w:top w:val="single" w:color="auto" w:sz="4" w:space="0"/>
              <w:left w:val="single" w:color="auto" w:sz="4" w:space="0"/>
              <w:bottom w:val="single" w:color="auto" w:sz="4" w:space="0"/>
              <w:right w:val="single" w:color="auto" w:sz="4" w:space="0"/>
            </w:tcBorders>
            <w:noWrap w:val="0"/>
            <w:vAlign w:val="center"/>
          </w:tcPr>
          <w:p>
            <w:pPr>
              <w:pStyle w:val="34"/>
              <w:bidi w:val="0"/>
              <w:rPr>
                <w:b/>
                <w:bCs/>
              </w:rPr>
            </w:pPr>
            <w:r>
              <w:rPr>
                <w:b/>
                <w:bCs/>
              </w:rPr>
              <w:t>包装条件</w:t>
            </w:r>
          </w:p>
        </w:tc>
        <w:tc>
          <w:tcPr>
            <w:tcW w:w="574" w:type="pct"/>
            <w:tcBorders>
              <w:top w:val="single" w:color="auto" w:sz="4" w:space="0"/>
              <w:left w:val="single" w:color="auto" w:sz="4" w:space="0"/>
              <w:bottom w:val="single" w:color="auto" w:sz="4" w:space="0"/>
              <w:right w:val="single" w:color="auto" w:sz="4" w:space="0"/>
            </w:tcBorders>
            <w:noWrap w:val="0"/>
            <w:vAlign w:val="center"/>
          </w:tcPr>
          <w:p>
            <w:pPr>
              <w:pStyle w:val="34"/>
              <w:bidi w:val="0"/>
              <w:rPr>
                <w:b/>
                <w:bCs/>
              </w:rPr>
            </w:pPr>
            <w:r>
              <w:rPr>
                <w:b/>
                <w:bCs/>
              </w:rPr>
              <w:t>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997" w:type="pct"/>
            <w:tcBorders>
              <w:top w:val="single" w:color="auto" w:sz="4" w:space="0"/>
              <w:left w:val="single" w:color="auto" w:sz="4" w:space="0"/>
              <w:bottom w:val="single" w:color="auto" w:sz="4" w:space="0"/>
              <w:right w:val="single" w:color="auto" w:sz="4" w:space="0"/>
            </w:tcBorders>
            <w:noWrap w:val="0"/>
            <w:vAlign w:val="center"/>
          </w:tcPr>
          <w:p>
            <w:pPr>
              <w:pStyle w:val="34"/>
              <w:bidi w:val="0"/>
            </w:pPr>
            <w:r>
              <w:rPr>
                <w:lang w:val="en-US" w:eastAsia="zh-CN"/>
              </w:rPr>
              <w:t>间位酯N-乙基间位酯</w:t>
            </w:r>
          </w:p>
        </w:tc>
        <w:tc>
          <w:tcPr>
            <w:tcW w:w="571" w:type="pct"/>
            <w:tcBorders>
              <w:top w:val="single" w:color="auto" w:sz="4" w:space="0"/>
              <w:left w:val="single" w:color="auto" w:sz="4" w:space="0"/>
              <w:bottom w:val="single" w:color="auto" w:sz="4" w:space="0"/>
              <w:right w:val="single" w:color="auto" w:sz="4" w:space="0"/>
            </w:tcBorders>
            <w:noWrap w:val="0"/>
            <w:vAlign w:val="center"/>
          </w:tcPr>
          <w:p>
            <w:pPr>
              <w:pStyle w:val="34"/>
              <w:bidi w:val="0"/>
              <w:rPr>
                <w:rFonts w:hint="default"/>
                <w:lang w:val="en-US" w:eastAsia="zh-CN"/>
              </w:rPr>
            </w:pPr>
            <w:r>
              <w:rPr>
                <w:rFonts w:hint="eastAsia"/>
                <w:lang w:val="en-US" w:eastAsia="zh-CN"/>
              </w:rPr>
              <w:t>309</w:t>
            </w:r>
          </w:p>
        </w:tc>
        <w:tc>
          <w:tcPr>
            <w:tcW w:w="571" w:type="pct"/>
            <w:tcBorders>
              <w:top w:val="single" w:color="auto" w:sz="4" w:space="0"/>
              <w:left w:val="single" w:color="auto" w:sz="4" w:space="0"/>
              <w:bottom w:val="single" w:color="auto" w:sz="4" w:space="0"/>
              <w:right w:val="single" w:color="auto" w:sz="4" w:space="0"/>
            </w:tcBorders>
            <w:noWrap w:val="0"/>
            <w:vAlign w:val="center"/>
          </w:tcPr>
          <w:p>
            <w:pPr>
              <w:pStyle w:val="34"/>
              <w:bidi w:val="0"/>
              <w:rPr>
                <w:rFonts w:hint="eastAsia"/>
                <w:lang w:eastAsia="zh-CN"/>
              </w:rPr>
            </w:pPr>
            <w:r>
              <w:t>C</w:t>
            </w:r>
            <w:r>
              <w:rPr>
                <w:rFonts w:hint="eastAsia"/>
                <w:vertAlign w:val="subscript"/>
                <w:lang w:val="en-US" w:eastAsia="zh-CN"/>
              </w:rPr>
              <w:t>10</w:t>
            </w:r>
            <w:r>
              <w:t>H</w:t>
            </w:r>
            <w:r>
              <w:rPr>
                <w:rFonts w:hint="eastAsia"/>
                <w:vertAlign w:val="subscript"/>
                <w:lang w:val="en-US" w:eastAsia="zh-CN"/>
              </w:rPr>
              <w:t>15</w:t>
            </w:r>
            <w:r>
              <w:rPr>
                <w:rFonts w:hint="eastAsia"/>
                <w:lang w:val="en-US" w:eastAsia="zh-CN"/>
              </w:rPr>
              <w:t>N</w:t>
            </w:r>
            <w:r>
              <w:rPr>
                <w:rFonts w:hint="default"/>
              </w:rPr>
              <w:t>O</w:t>
            </w:r>
            <w:r>
              <w:rPr>
                <w:rFonts w:hint="eastAsia"/>
                <w:vertAlign w:val="subscript"/>
                <w:lang w:val="en-US" w:eastAsia="zh-CN"/>
              </w:rPr>
              <w:t>6</w:t>
            </w:r>
            <w:r>
              <w:rPr>
                <w:rFonts w:hint="default"/>
              </w:rPr>
              <w:t>S</w:t>
            </w:r>
            <w:r>
              <w:rPr>
                <w:rFonts w:hint="eastAsia"/>
                <w:vertAlign w:val="subscript"/>
                <w:lang w:val="en-US" w:eastAsia="zh-CN"/>
              </w:rPr>
              <w:t>2</w:t>
            </w:r>
          </w:p>
        </w:tc>
        <w:tc>
          <w:tcPr>
            <w:tcW w:w="571" w:type="pct"/>
            <w:tcBorders>
              <w:top w:val="single" w:color="auto" w:sz="4" w:space="0"/>
              <w:left w:val="single" w:color="auto" w:sz="4" w:space="0"/>
              <w:bottom w:val="single" w:color="auto" w:sz="4" w:space="0"/>
              <w:right w:val="single" w:color="auto" w:sz="4" w:space="0"/>
            </w:tcBorders>
            <w:noWrap w:val="0"/>
            <w:vAlign w:val="center"/>
          </w:tcPr>
          <w:p>
            <w:pPr>
              <w:pStyle w:val="34"/>
              <w:bidi w:val="0"/>
              <w:rPr>
                <w:rFonts w:hint="default"/>
                <w:lang w:val="en-US" w:eastAsia="zh-CN"/>
              </w:rPr>
            </w:pPr>
            <w:r>
              <w:rPr>
                <w:rFonts w:hint="eastAsia"/>
                <w:lang w:val="en-US" w:eastAsia="zh-CN"/>
              </w:rPr>
              <w:t>-63.5</w:t>
            </w:r>
          </w:p>
        </w:tc>
        <w:tc>
          <w:tcPr>
            <w:tcW w:w="571" w:type="pct"/>
            <w:tcBorders>
              <w:top w:val="single" w:color="auto" w:sz="4" w:space="0"/>
              <w:left w:val="single" w:color="auto" w:sz="4" w:space="0"/>
              <w:bottom w:val="single" w:color="auto" w:sz="4" w:space="0"/>
              <w:right w:val="single" w:color="auto" w:sz="4" w:space="0"/>
            </w:tcBorders>
            <w:noWrap w:val="0"/>
            <w:vAlign w:val="center"/>
          </w:tcPr>
          <w:p>
            <w:pPr>
              <w:pStyle w:val="34"/>
              <w:bidi w:val="0"/>
              <w:rPr>
                <w:rFonts w:hint="default"/>
                <w:lang w:val="en-US" w:eastAsia="zh-CN"/>
              </w:rPr>
            </w:pPr>
            <w:r>
              <w:rPr>
                <w:rFonts w:hint="eastAsia"/>
                <w:lang w:val="en-US" w:eastAsia="zh-CN"/>
              </w:rPr>
              <w:t>类白色湿品</w:t>
            </w:r>
          </w:p>
        </w:tc>
        <w:tc>
          <w:tcPr>
            <w:tcW w:w="571" w:type="pct"/>
            <w:tcBorders>
              <w:top w:val="single" w:color="auto" w:sz="4" w:space="0"/>
              <w:left w:val="single" w:color="auto" w:sz="4" w:space="0"/>
              <w:bottom w:val="single" w:color="auto" w:sz="4" w:space="0"/>
              <w:right w:val="single" w:color="auto" w:sz="4" w:space="0"/>
            </w:tcBorders>
            <w:noWrap w:val="0"/>
            <w:vAlign w:val="center"/>
          </w:tcPr>
          <w:p>
            <w:pPr>
              <w:pStyle w:val="34"/>
              <w:bidi w:val="0"/>
              <w:rPr>
                <w:rFonts w:hint="default"/>
                <w:lang w:val="en-US" w:eastAsia="zh-CN"/>
              </w:rPr>
            </w:pPr>
            <w:r>
              <w:t>干燥、密封</w:t>
            </w:r>
            <w:r>
              <w:rPr>
                <w:rFonts w:hint="eastAsia"/>
                <w:lang w:eastAsia="zh-CN"/>
              </w:rPr>
              <w:t>、</w:t>
            </w:r>
            <w:r>
              <w:rPr>
                <w:rFonts w:hint="eastAsia"/>
                <w:lang w:val="en-US" w:eastAsia="zh-CN"/>
              </w:rPr>
              <w:t>阴凉</w:t>
            </w:r>
          </w:p>
        </w:tc>
        <w:tc>
          <w:tcPr>
            <w:tcW w:w="571" w:type="pct"/>
            <w:tcBorders>
              <w:top w:val="single" w:color="auto" w:sz="4" w:space="0"/>
              <w:left w:val="single" w:color="auto" w:sz="4" w:space="0"/>
              <w:bottom w:val="single" w:color="auto" w:sz="4" w:space="0"/>
              <w:right w:val="single" w:color="auto" w:sz="4" w:space="0"/>
            </w:tcBorders>
            <w:noWrap w:val="0"/>
            <w:vAlign w:val="center"/>
          </w:tcPr>
          <w:p>
            <w:pPr>
              <w:pStyle w:val="34"/>
              <w:bidi w:val="0"/>
            </w:pPr>
            <w:r>
              <w:t>25kg/袋或50kg/袋</w:t>
            </w:r>
          </w:p>
        </w:tc>
        <w:tc>
          <w:tcPr>
            <w:tcW w:w="574" w:type="pct"/>
            <w:tcBorders>
              <w:top w:val="single" w:color="auto" w:sz="4" w:space="0"/>
              <w:left w:val="single" w:color="auto" w:sz="4" w:space="0"/>
              <w:bottom w:val="single" w:color="auto" w:sz="4" w:space="0"/>
              <w:right w:val="single" w:color="auto" w:sz="4" w:space="0"/>
            </w:tcBorders>
            <w:noWrap w:val="0"/>
            <w:vAlign w:val="center"/>
          </w:tcPr>
          <w:p>
            <w:pPr>
              <w:pStyle w:val="34"/>
              <w:bidi w:val="0"/>
            </w:pPr>
            <w:r>
              <w:t>＞99.5%</w:t>
            </w:r>
          </w:p>
        </w:tc>
      </w:tr>
    </w:tbl>
    <w:p>
      <w:pPr>
        <w:pStyle w:val="6"/>
        <w:bidi w:val="0"/>
      </w:pPr>
      <w:r>
        <w:t>2.1.2.3 劳动定员、工作制度</w:t>
      </w:r>
    </w:p>
    <w:p>
      <w:pPr>
        <w:bidi w:val="0"/>
      </w:pPr>
      <w:r>
        <w:t>本项目年操作日</w:t>
      </w:r>
      <w:r>
        <w:rPr>
          <w:rFonts w:hint="eastAsia"/>
          <w:lang w:val="en-US" w:eastAsia="zh-CN"/>
        </w:rPr>
        <w:t>360</w:t>
      </w:r>
      <w:r>
        <w:t>天，管理人员和技术人员实行8小时白班工作制。</w:t>
      </w:r>
      <w:r>
        <w:rPr>
          <w:rFonts w:hint="default"/>
          <w:lang w:eastAsia="zh-CN"/>
        </w:rPr>
        <w:t>生产、安全生产班制为三班二运转，行政管理8小时工作制，年运行</w:t>
      </w:r>
      <w:r>
        <w:rPr>
          <w:rFonts w:hint="eastAsia"/>
          <w:lang w:val="en-US" w:eastAsia="zh-CN"/>
        </w:rPr>
        <w:t>8640</w:t>
      </w:r>
      <w:r>
        <w:rPr>
          <w:rFonts w:hint="default"/>
          <w:lang w:eastAsia="zh-CN"/>
        </w:rPr>
        <w:t>小时</w:t>
      </w:r>
      <w:r>
        <w:t>。本项目劳动定员总数为</w:t>
      </w:r>
      <w:r>
        <w:rPr>
          <w:rFonts w:hint="eastAsia"/>
          <w:lang w:val="en-US" w:eastAsia="zh-CN"/>
        </w:rPr>
        <w:t>445</w:t>
      </w:r>
      <w:r>
        <w:t>人。</w:t>
      </w:r>
    </w:p>
    <w:p>
      <w:pPr>
        <w:pStyle w:val="4"/>
        <w:ind w:firstLine="562"/>
        <w:rPr>
          <w:rFonts w:ascii="Times New Roman" w:hAnsi="Times New Roman" w:cs="Times New Roman"/>
          <w:color w:val="auto"/>
        </w:rPr>
      </w:pPr>
      <w:bookmarkStart w:id="324" w:name="_Toc6940"/>
      <w:bookmarkStart w:id="325" w:name="_Toc6168"/>
      <w:r>
        <w:rPr>
          <w:rFonts w:ascii="Times New Roman" w:hAnsi="Times New Roman" w:cs="Times New Roman"/>
          <w:color w:val="auto"/>
        </w:rPr>
        <w:t>2.2 工程内容</w:t>
      </w:r>
      <w:bookmarkEnd w:id="324"/>
      <w:bookmarkEnd w:id="325"/>
    </w:p>
    <w:p>
      <w:pPr>
        <w:pStyle w:val="5"/>
        <w:ind w:firstLine="482"/>
        <w:rPr>
          <w:rFonts w:ascii="Times New Roman" w:hAnsi="Times New Roman" w:cs="Times New Roman"/>
        </w:rPr>
      </w:pPr>
      <w:bookmarkStart w:id="326" w:name="_Toc31716"/>
      <w:bookmarkStart w:id="327" w:name="_Toc9986"/>
      <w:r>
        <w:rPr>
          <w:rFonts w:ascii="Times New Roman" w:hAnsi="Times New Roman" w:cs="Times New Roman"/>
        </w:rPr>
        <w:t>2.2.1 主要建设内容</w:t>
      </w:r>
      <w:bookmarkEnd w:id="326"/>
      <w:bookmarkEnd w:id="327"/>
    </w:p>
    <w:p>
      <w:pPr>
        <w:bidi w:val="0"/>
      </w:pPr>
      <w:r>
        <w:t>本项目建设内容包括生产车间、仓库、配套的辅助用房及公用工程系统、消防系统等，主要建构筑物有生产车间、原料库、罐区、控制室、综合办公楼等。本项目分为二期建设，本项目建设内容见表2.2-1，建设项目构筑物一览表见表2.2-2。</w:t>
      </w:r>
    </w:p>
    <w:p>
      <w:pPr>
        <w:pStyle w:val="32"/>
        <w:bidi w:val="0"/>
        <w:ind w:left="0" w:leftChars="0" w:firstLine="0" w:firstLineChars="0"/>
        <w:jc w:val="center"/>
      </w:pPr>
      <w:r>
        <w:t>表2.2-1  主要建设内容一览表</w:t>
      </w:r>
    </w:p>
    <w:tbl>
      <w:tblPr>
        <w:tblStyle w:val="27"/>
        <w:tblW w:w="48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
        <w:gridCol w:w="1189"/>
        <w:gridCol w:w="7122"/>
        <w:gridCol w:w="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 w:type="pct"/>
            <w:noWrap w:val="0"/>
            <w:vAlign w:val="center"/>
          </w:tcPr>
          <w:p>
            <w:pPr>
              <w:pStyle w:val="34"/>
              <w:bidi w:val="0"/>
            </w:pPr>
            <w:r>
              <w:t>工程</w:t>
            </w:r>
          </w:p>
        </w:tc>
        <w:tc>
          <w:tcPr>
            <w:tcW w:w="619" w:type="pct"/>
            <w:noWrap w:val="0"/>
            <w:vAlign w:val="center"/>
          </w:tcPr>
          <w:p>
            <w:pPr>
              <w:pStyle w:val="34"/>
              <w:bidi w:val="0"/>
            </w:pPr>
            <w:r>
              <w:t>规模</w:t>
            </w:r>
          </w:p>
        </w:tc>
        <w:tc>
          <w:tcPr>
            <w:tcW w:w="3708" w:type="pct"/>
            <w:noWrap w:val="0"/>
            <w:vAlign w:val="center"/>
          </w:tcPr>
          <w:p>
            <w:pPr>
              <w:pStyle w:val="34"/>
              <w:bidi w:val="0"/>
            </w:pPr>
            <w:r>
              <w:t>主要内容</w:t>
            </w:r>
          </w:p>
        </w:tc>
        <w:tc>
          <w:tcPr>
            <w:tcW w:w="341" w:type="pct"/>
            <w:noWrap w:val="0"/>
            <w:vAlign w:val="center"/>
          </w:tcPr>
          <w:p>
            <w:pPr>
              <w:pStyle w:val="34"/>
              <w:bidi w:val="0"/>
            </w:pPr>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 w:type="pct"/>
            <w:vMerge w:val="restart"/>
            <w:noWrap w:val="0"/>
            <w:vAlign w:val="center"/>
          </w:tcPr>
          <w:p>
            <w:pPr>
              <w:pStyle w:val="34"/>
              <w:bidi w:val="0"/>
            </w:pPr>
            <w:r>
              <w:t>主体工程</w:t>
            </w:r>
            <w:r>
              <w:rPr>
                <w:rFonts w:hint="eastAsia"/>
                <w:lang w:val="en-US" w:eastAsia="zh-CN"/>
              </w:rPr>
              <w:t>本期</w:t>
            </w:r>
          </w:p>
        </w:tc>
        <w:tc>
          <w:tcPr>
            <w:tcW w:w="619" w:type="pct"/>
            <w:noWrap w:val="0"/>
            <w:vAlign w:val="center"/>
          </w:tcPr>
          <w:p>
            <w:pPr>
              <w:pStyle w:val="34"/>
              <w:bidi w:val="0"/>
              <w:rPr>
                <w:rFonts w:hint="eastAsia"/>
                <w:lang w:eastAsia="zh-CN"/>
              </w:rPr>
            </w:pPr>
            <w:r>
              <w:rPr>
                <w:rFonts w:hint="eastAsia"/>
              </w:rPr>
              <w:t>1</w:t>
            </w:r>
            <w:r>
              <w:t>#生产车间</w:t>
            </w:r>
          </w:p>
        </w:tc>
        <w:tc>
          <w:tcPr>
            <w:tcW w:w="3708" w:type="pct"/>
            <w:noWrap w:val="0"/>
            <w:vAlign w:val="center"/>
          </w:tcPr>
          <w:p>
            <w:pPr>
              <w:pStyle w:val="34"/>
              <w:bidi w:val="0"/>
              <w:rPr>
                <w:rFonts w:hint="default"/>
                <w:lang w:val="en-US" w:eastAsia="zh-CN"/>
              </w:rPr>
            </w:pPr>
            <w:r>
              <w:t>建设1座（</w:t>
            </w:r>
            <w:r>
              <w:rPr>
                <w:rFonts w:hint="eastAsia"/>
                <w:lang w:val="en-US" w:eastAsia="zh-CN"/>
              </w:rPr>
              <w:t>3</w:t>
            </w:r>
            <w:r>
              <w:t>F）建筑面积</w:t>
            </w:r>
            <w:r>
              <w:rPr>
                <w:rFonts w:hint="eastAsia"/>
                <w:lang w:val="en-US" w:eastAsia="zh-CN"/>
              </w:rPr>
              <w:t>4050</w:t>
            </w:r>
            <w:r>
              <w:t>m</w:t>
            </w:r>
            <w:r>
              <w:rPr>
                <w:vertAlign w:val="superscript"/>
              </w:rPr>
              <w:t>2</w:t>
            </w:r>
            <w:r>
              <w:t>框架结构车间，占地面积</w:t>
            </w:r>
            <w:r>
              <w:rPr>
                <w:rFonts w:hint="eastAsia"/>
                <w:lang w:val="en-US" w:eastAsia="zh-CN"/>
              </w:rPr>
              <w:t>1350</w:t>
            </w:r>
            <w:r>
              <w:t xml:space="preserve"> m</w:t>
            </w:r>
            <w:r>
              <w:rPr>
                <w:vertAlign w:val="superscript"/>
              </w:rPr>
              <w:t>2</w:t>
            </w:r>
            <w:r>
              <w:rPr>
                <w:rFonts w:hint="eastAsia"/>
                <w:lang w:val="en-US" w:eastAsia="zh-CN"/>
              </w:rPr>
              <w:t>。</w:t>
            </w:r>
          </w:p>
        </w:tc>
        <w:tc>
          <w:tcPr>
            <w:tcW w:w="341" w:type="pct"/>
            <w:noWrap w:val="0"/>
            <w:vAlign w:val="center"/>
          </w:tcPr>
          <w:p>
            <w:pPr>
              <w:pStyle w:val="34"/>
              <w:bidi w:val="0"/>
              <w:rPr>
                <w:rFonts w:hint="eastAsia"/>
                <w:lang w:val="en-US" w:eastAsia="zh-CN"/>
              </w:rPr>
            </w:pPr>
            <w:r>
              <w:rPr>
                <w:rFonts w:hint="eastAsia"/>
                <w:lang w:val="en-US" w:eastAsia="zh-CN"/>
              </w:rPr>
              <w:t>本期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 w:type="pct"/>
            <w:vMerge w:val="continue"/>
            <w:noWrap w:val="0"/>
            <w:vAlign w:val="center"/>
          </w:tcPr>
          <w:p>
            <w:pPr>
              <w:pStyle w:val="34"/>
              <w:bidi w:val="0"/>
            </w:pPr>
          </w:p>
        </w:tc>
        <w:tc>
          <w:tcPr>
            <w:tcW w:w="619" w:type="pct"/>
            <w:noWrap w:val="0"/>
            <w:vAlign w:val="center"/>
          </w:tcPr>
          <w:p>
            <w:pPr>
              <w:pStyle w:val="34"/>
              <w:bidi w:val="0"/>
            </w:pPr>
            <w:r>
              <w:t>2#生产车间</w:t>
            </w:r>
          </w:p>
        </w:tc>
        <w:tc>
          <w:tcPr>
            <w:tcW w:w="3708" w:type="pct"/>
            <w:noWrap w:val="0"/>
            <w:vAlign w:val="center"/>
          </w:tcPr>
          <w:p>
            <w:pPr>
              <w:pStyle w:val="34"/>
              <w:bidi w:val="0"/>
            </w:pPr>
            <w:r>
              <w:t>建设1座（3F）建筑面积</w:t>
            </w:r>
            <w:r>
              <w:rPr>
                <w:rFonts w:hint="eastAsia"/>
                <w:lang w:val="en-US" w:eastAsia="zh-CN"/>
              </w:rPr>
              <w:t>4050</w:t>
            </w:r>
            <w:r>
              <w:t>m</w:t>
            </w:r>
            <w:r>
              <w:rPr>
                <w:vertAlign w:val="superscript"/>
              </w:rPr>
              <w:t>2</w:t>
            </w:r>
            <w:r>
              <w:t>框架结构车间，占地面积</w:t>
            </w:r>
            <w:r>
              <w:rPr>
                <w:rFonts w:hint="eastAsia"/>
                <w:lang w:val="en-US" w:eastAsia="zh-CN"/>
              </w:rPr>
              <w:t>1350</w:t>
            </w:r>
            <w:r>
              <w:t>m</w:t>
            </w:r>
            <w:r>
              <w:rPr>
                <w:vertAlign w:val="superscript"/>
              </w:rPr>
              <w:t>2</w:t>
            </w:r>
            <w:r>
              <w:rPr>
                <w:rFonts w:hint="eastAsia"/>
                <w:lang w:val="en-US" w:eastAsia="zh-CN"/>
              </w:rPr>
              <w:t>。</w:t>
            </w:r>
          </w:p>
        </w:tc>
        <w:tc>
          <w:tcPr>
            <w:tcW w:w="341" w:type="pct"/>
            <w:noWrap w:val="0"/>
            <w:vAlign w:val="center"/>
          </w:tcPr>
          <w:p>
            <w:pPr>
              <w:pStyle w:val="34"/>
              <w:bidi w:val="0"/>
              <w:rPr>
                <w:rFonts w:hint="eastAsia"/>
                <w:lang w:val="en-US" w:eastAsia="zh-CN"/>
              </w:rPr>
            </w:pPr>
            <w:r>
              <w:rPr>
                <w:rFonts w:hint="eastAsia"/>
                <w:lang w:val="en-US" w:eastAsia="zh-CN"/>
              </w:rPr>
              <w:t>本期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 w:type="pct"/>
            <w:vMerge w:val="continue"/>
            <w:noWrap w:val="0"/>
            <w:vAlign w:val="center"/>
          </w:tcPr>
          <w:p>
            <w:pPr>
              <w:pStyle w:val="34"/>
              <w:bidi w:val="0"/>
            </w:pPr>
          </w:p>
        </w:tc>
        <w:tc>
          <w:tcPr>
            <w:tcW w:w="619" w:type="pct"/>
            <w:noWrap w:val="0"/>
            <w:vAlign w:val="center"/>
          </w:tcPr>
          <w:p>
            <w:pPr>
              <w:pStyle w:val="34"/>
              <w:bidi w:val="0"/>
            </w:pPr>
            <w:r>
              <w:t>3#生产车间</w:t>
            </w:r>
          </w:p>
        </w:tc>
        <w:tc>
          <w:tcPr>
            <w:tcW w:w="3708" w:type="pct"/>
            <w:noWrap w:val="0"/>
            <w:vAlign w:val="center"/>
          </w:tcPr>
          <w:p>
            <w:pPr>
              <w:pStyle w:val="34"/>
              <w:bidi w:val="0"/>
            </w:pPr>
            <w:r>
              <w:t>建设1座（3F）建筑面积</w:t>
            </w:r>
            <w:r>
              <w:rPr>
                <w:rFonts w:hint="eastAsia"/>
                <w:lang w:val="en-US" w:eastAsia="zh-CN"/>
              </w:rPr>
              <w:t>4050</w:t>
            </w:r>
            <w:r>
              <w:t>m</w:t>
            </w:r>
            <w:r>
              <w:rPr>
                <w:vertAlign w:val="superscript"/>
              </w:rPr>
              <w:t>2</w:t>
            </w:r>
            <w:r>
              <w:t>框架结构车间，占地面积</w:t>
            </w:r>
            <w:r>
              <w:rPr>
                <w:rFonts w:hint="eastAsia"/>
                <w:lang w:val="en-US" w:eastAsia="zh-CN"/>
              </w:rPr>
              <w:t>1350</w:t>
            </w:r>
            <w:r>
              <w:t xml:space="preserve"> m</w:t>
            </w:r>
            <w:r>
              <w:rPr>
                <w:vertAlign w:val="superscript"/>
              </w:rPr>
              <w:t>2</w:t>
            </w:r>
            <w:r>
              <w:rPr>
                <w:rFonts w:hint="eastAsia"/>
                <w:lang w:val="en-US" w:eastAsia="zh-CN"/>
              </w:rPr>
              <w:t>。</w:t>
            </w:r>
          </w:p>
        </w:tc>
        <w:tc>
          <w:tcPr>
            <w:tcW w:w="341" w:type="pct"/>
            <w:noWrap w:val="0"/>
            <w:vAlign w:val="center"/>
          </w:tcPr>
          <w:p>
            <w:pPr>
              <w:pStyle w:val="34"/>
              <w:bidi w:val="0"/>
              <w:rPr>
                <w:rFonts w:hint="eastAsia"/>
                <w:lang w:val="en-US" w:eastAsia="zh-CN"/>
              </w:rPr>
            </w:pPr>
            <w:r>
              <w:rPr>
                <w:rFonts w:hint="eastAsia"/>
                <w:lang w:val="en-US" w:eastAsia="zh-CN"/>
              </w:rPr>
              <w:t>本期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 w:type="pct"/>
            <w:vMerge w:val="continue"/>
            <w:noWrap w:val="0"/>
            <w:vAlign w:val="center"/>
          </w:tcPr>
          <w:p>
            <w:pPr>
              <w:pStyle w:val="34"/>
              <w:bidi w:val="0"/>
            </w:pPr>
          </w:p>
        </w:tc>
        <w:tc>
          <w:tcPr>
            <w:tcW w:w="619" w:type="pct"/>
            <w:noWrap w:val="0"/>
            <w:vAlign w:val="center"/>
          </w:tcPr>
          <w:p>
            <w:pPr>
              <w:pStyle w:val="34"/>
              <w:bidi w:val="0"/>
            </w:pPr>
            <w:r>
              <w:t>4#生产车间</w:t>
            </w:r>
          </w:p>
        </w:tc>
        <w:tc>
          <w:tcPr>
            <w:tcW w:w="3708" w:type="pct"/>
            <w:noWrap w:val="0"/>
            <w:vAlign w:val="center"/>
          </w:tcPr>
          <w:p>
            <w:pPr>
              <w:pStyle w:val="34"/>
              <w:bidi w:val="0"/>
            </w:pPr>
            <w:r>
              <w:t>建设1座（3F）建筑面积</w:t>
            </w:r>
            <w:r>
              <w:rPr>
                <w:rFonts w:hint="eastAsia"/>
                <w:lang w:val="en-US" w:eastAsia="zh-CN"/>
              </w:rPr>
              <w:t>4050</w:t>
            </w:r>
            <w:r>
              <w:t>m</w:t>
            </w:r>
            <w:r>
              <w:rPr>
                <w:vertAlign w:val="superscript"/>
              </w:rPr>
              <w:t>2</w:t>
            </w:r>
            <w:r>
              <w:t>框架结构车间，占地面积</w:t>
            </w:r>
            <w:r>
              <w:rPr>
                <w:rFonts w:hint="eastAsia"/>
                <w:lang w:val="en-US" w:eastAsia="zh-CN"/>
              </w:rPr>
              <w:t>1350</w:t>
            </w:r>
            <w:r>
              <w:t>m</w:t>
            </w:r>
            <w:r>
              <w:rPr>
                <w:vertAlign w:val="superscript"/>
              </w:rPr>
              <w:t>2</w:t>
            </w:r>
            <w:r>
              <w:rPr>
                <w:rFonts w:hint="eastAsia"/>
                <w:lang w:val="en-US" w:eastAsia="zh-CN"/>
              </w:rPr>
              <w:t>。</w:t>
            </w:r>
          </w:p>
        </w:tc>
        <w:tc>
          <w:tcPr>
            <w:tcW w:w="341" w:type="pct"/>
            <w:noWrap w:val="0"/>
            <w:vAlign w:val="center"/>
          </w:tcPr>
          <w:p>
            <w:pPr>
              <w:pStyle w:val="34"/>
              <w:bidi w:val="0"/>
              <w:rPr>
                <w:rFonts w:hint="eastAsia"/>
                <w:lang w:val="en-US" w:eastAsia="zh-CN"/>
              </w:rPr>
            </w:pPr>
            <w:r>
              <w:rPr>
                <w:rFonts w:hint="eastAsia"/>
                <w:lang w:val="en-US" w:eastAsia="zh-CN"/>
              </w:rPr>
              <w:t>本期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 w:type="pct"/>
            <w:vMerge w:val="continue"/>
            <w:noWrap w:val="0"/>
            <w:vAlign w:val="center"/>
          </w:tcPr>
          <w:p>
            <w:pPr>
              <w:pStyle w:val="34"/>
              <w:bidi w:val="0"/>
            </w:pPr>
          </w:p>
        </w:tc>
        <w:tc>
          <w:tcPr>
            <w:tcW w:w="619" w:type="pct"/>
            <w:noWrap w:val="0"/>
            <w:vAlign w:val="center"/>
          </w:tcPr>
          <w:p>
            <w:pPr>
              <w:pStyle w:val="34"/>
              <w:bidi w:val="0"/>
            </w:pPr>
            <w:r>
              <w:t>5#生产车间</w:t>
            </w:r>
          </w:p>
        </w:tc>
        <w:tc>
          <w:tcPr>
            <w:tcW w:w="3708" w:type="pct"/>
            <w:noWrap w:val="0"/>
            <w:vAlign w:val="center"/>
          </w:tcPr>
          <w:p>
            <w:pPr>
              <w:pStyle w:val="34"/>
              <w:bidi w:val="0"/>
            </w:pPr>
            <w:r>
              <w:t>建设1座（3F）建筑面积</w:t>
            </w:r>
            <w:r>
              <w:rPr>
                <w:rFonts w:hint="eastAsia"/>
                <w:lang w:val="en-US" w:eastAsia="zh-CN"/>
              </w:rPr>
              <w:t>4050</w:t>
            </w:r>
            <w:r>
              <w:t>m</w:t>
            </w:r>
            <w:r>
              <w:rPr>
                <w:vertAlign w:val="superscript"/>
              </w:rPr>
              <w:t>2</w:t>
            </w:r>
            <w:r>
              <w:t>框架结构车间，占地面积</w:t>
            </w:r>
            <w:r>
              <w:rPr>
                <w:rFonts w:hint="eastAsia"/>
                <w:lang w:val="en-US" w:eastAsia="zh-CN"/>
              </w:rPr>
              <w:t>1350</w:t>
            </w:r>
            <w:r>
              <w:t>m</w:t>
            </w:r>
            <w:r>
              <w:rPr>
                <w:vertAlign w:val="superscript"/>
              </w:rPr>
              <w:t>2</w:t>
            </w:r>
          </w:p>
        </w:tc>
        <w:tc>
          <w:tcPr>
            <w:tcW w:w="341" w:type="pct"/>
            <w:noWrap w:val="0"/>
            <w:vAlign w:val="center"/>
          </w:tcPr>
          <w:p>
            <w:pPr>
              <w:pStyle w:val="34"/>
              <w:bidi w:val="0"/>
              <w:rPr>
                <w:rFonts w:hint="eastAsia"/>
                <w:lang w:val="en-US" w:eastAsia="zh-CN"/>
              </w:rPr>
            </w:pPr>
            <w:r>
              <w:rPr>
                <w:rFonts w:hint="eastAsia"/>
                <w:lang w:val="en-US" w:eastAsia="zh-CN"/>
              </w:rPr>
              <w:t>本期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0" w:type="pct"/>
            <w:vMerge w:val="continue"/>
            <w:noWrap w:val="0"/>
            <w:vAlign w:val="center"/>
          </w:tcPr>
          <w:p>
            <w:pPr>
              <w:pStyle w:val="34"/>
              <w:bidi w:val="0"/>
            </w:pPr>
          </w:p>
        </w:tc>
        <w:tc>
          <w:tcPr>
            <w:tcW w:w="619" w:type="pct"/>
            <w:noWrap w:val="0"/>
            <w:vAlign w:val="center"/>
          </w:tcPr>
          <w:p>
            <w:pPr>
              <w:pStyle w:val="34"/>
              <w:bidi w:val="0"/>
            </w:pPr>
            <w:r>
              <w:t>6#生产车间</w:t>
            </w:r>
          </w:p>
        </w:tc>
        <w:tc>
          <w:tcPr>
            <w:tcW w:w="3708" w:type="pct"/>
            <w:noWrap w:val="0"/>
            <w:vAlign w:val="center"/>
          </w:tcPr>
          <w:p>
            <w:pPr>
              <w:pStyle w:val="34"/>
              <w:bidi w:val="0"/>
            </w:pPr>
            <w:r>
              <w:t>建设1座（3F）建筑面积</w:t>
            </w:r>
            <w:r>
              <w:rPr>
                <w:rFonts w:hint="eastAsia"/>
                <w:lang w:val="en-US" w:eastAsia="zh-CN"/>
              </w:rPr>
              <w:t>4050</w:t>
            </w:r>
            <w:r>
              <w:t>m</w:t>
            </w:r>
            <w:r>
              <w:rPr>
                <w:vertAlign w:val="superscript"/>
              </w:rPr>
              <w:t>2</w:t>
            </w:r>
            <w:r>
              <w:t>框架结构车间，占地面积</w:t>
            </w:r>
            <w:r>
              <w:rPr>
                <w:rFonts w:hint="eastAsia"/>
                <w:lang w:val="en-US" w:eastAsia="zh-CN"/>
              </w:rPr>
              <w:t>1350</w:t>
            </w:r>
            <w:r>
              <w:t>m</w:t>
            </w:r>
            <w:r>
              <w:rPr>
                <w:vertAlign w:val="superscript"/>
              </w:rPr>
              <w:t>2</w:t>
            </w:r>
          </w:p>
        </w:tc>
        <w:tc>
          <w:tcPr>
            <w:tcW w:w="341" w:type="pct"/>
            <w:noWrap w:val="0"/>
            <w:vAlign w:val="center"/>
          </w:tcPr>
          <w:p>
            <w:pPr>
              <w:pStyle w:val="34"/>
              <w:bidi w:val="0"/>
              <w:rPr>
                <w:rFonts w:hint="eastAsia"/>
                <w:lang w:val="en-US" w:eastAsia="zh-CN"/>
              </w:rPr>
            </w:pPr>
            <w:r>
              <w:rPr>
                <w:rFonts w:hint="eastAsia"/>
                <w:lang w:val="en-US" w:eastAsia="zh-CN"/>
              </w:rPr>
              <w:t>本期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 w:type="pct"/>
            <w:vMerge w:val="continue"/>
            <w:noWrap w:val="0"/>
            <w:vAlign w:val="center"/>
          </w:tcPr>
          <w:p>
            <w:pPr>
              <w:pStyle w:val="34"/>
              <w:bidi w:val="0"/>
            </w:pPr>
          </w:p>
        </w:tc>
        <w:tc>
          <w:tcPr>
            <w:tcW w:w="619" w:type="pct"/>
            <w:noWrap w:val="0"/>
            <w:vAlign w:val="center"/>
          </w:tcPr>
          <w:p>
            <w:pPr>
              <w:pStyle w:val="34"/>
              <w:bidi w:val="0"/>
            </w:pPr>
            <w:r>
              <w:t>7#生产车间</w:t>
            </w:r>
          </w:p>
        </w:tc>
        <w:tc>
          <w:tcPr>
            <w:tcW w:w="3708" w:type="pct"/>
            <w:noWrap w:val="0"/>
            <w:vAlign w:val="center"/>
          </w:tcPr>
          <w:p>
            <w:pPr>
              <w:pStyle w:val="34"/>
              <w:bidi w:val="0"/>
            </w:pPr>
            <w:r>
              <w:t>建设1座（3F）建筑面积</w:t>
            </w:r>
            <w:r>
              <w:rPr>
                <w:rFonts w:hint="eastAsia"/>
                <w:lang w:val="en-US" w:eastAsia="zh-CN"/>
              </w:rPr>
              <w:t>4050</w:t>
            </w:r>
            <w:r>
              <w:t>m</w:t>
            </w:r>
            <w:r>
              <w:rPr>
                <w:vertAlign w:val="superscript"/>
              </w:rPr>
              <w:t>2</w:t>
            </w:r>
            <w:r>
              <w:t>框架结构车间，占地面积</w:t>
            </w:r>
            <w:r>
              <w:rPr>
                <w:rFonts w:hint="eastAsia"/>
                <w:lang w:val="en-US" w:eastAsia="zh-CN"/>
              </w:rPr>
              <w:t>1350</w:t>
            </w:r>
            <w:r>
              <w:t>m</w:t>
            </w:r>
            <w:r>
              <w:rPr>
                <w:vertAlign w:val="superscript"/>
              </w:rPr>
              <w:t>2</w:t>
            </w:r>
          </w:p>
        </w:tc>
        <w:tc>
          <w:tcPr>
            <w:tcW w:w="341" w:type="pct"/>
            <w:noWrap w:val="0"/>
            <w:vAlign w:val="center"/>
          </w:tcPr>
          <w:p>
            <w:pPr>
              <w:pStyle w:val="34"/>
              <w:bidi w:val="0"/>
              <w:rPr>
                <w:rFonts w:hint="eastAsia"/>
                <w:lang w:val="en-US" w:eastAsia="zh-CN"/>
              </w:rPr>
            </w:pPr>
            <w:r>
              <w:rPr>
                <w:rFonts w:hint="eastAsia"/>
                <w:lang w:val="en-US" w:eastAsia="zh-CN"/>
              </w:rPr>
              <w:t>本期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 w:type="pct"/>
            <w:vMerge w:val="continue"/>
            <w:noWrap w:val="0"/>
            <w:vAlign w:val="center"/>
          </w:tcPr>
          <w:p>
            <w:pPr>
              <w:pStyle w:val="34"/>
              <w:bidi w:val="0"/>
            </w:pPr>
          </w:p>
        </w:tc>
        <w:tc>
          <w:tcPr>
            <w:tcW w:w="619" w:type="pct"/>
            <w:noWrap w:val="0"/>
            <w:vAlign w:val="center"/>
          </w:tcPr>
          <w:p>
            <w:pPr>
              <w:pStyle w:val="34"/>
              <w:bidi w:val="0"/>
            </w:pPr>
            <w:r>
              <w:t>8#生产车间</w:t>
            </w:r>
          </w:p>
        </w:tc>
        <w:tc>
          <w:tcPr>
            <w:tcW w:w="3708" w:type="pct"/>
            <w:noWrap w:val="0"/>
            <w:vAlign w:val="center"/>
          </w:tcPr>
          <w:p>
            <w:pPr>
              <w:pStyle w:val="34"/>
              <w:bidi w:val="0"/>
            </w:pPr>
            <w:r>
              <w:t>建设1座（3F）建筑面积</w:t>
            </w:r>
            <w:r>
              <w:rPr>
                <w:rFonts w:hint="eastAsia"/>
                <w:lang w:val="en-US" w:eastAsia="zh-CN"/>
              </w:rPr>
              <w:t>4050</w:t>
            </w:r>
            <w:r>
              <w:t>m</w:t>
            </w:r>
            <w:r>
              <w:rPr>
                <w:vertAlign w:val="superscript"/>
              </w:rPr>
              <w:t>2</w:t>
            </w:r>
            <w:r>
              <w:t>框架结构</w:t>
            </w:r>
            <w:r>
              <w:rPr>
                <w:rFonts w:hint="eastAsia"/>
                <w:lang w:val="en-US" w:eastAsia="zh-CN"/>
              </w:rPr>
              <w:t>的多功能</w:t>
            </w:r>
            <w:r>
              <w:t>车间，占地面积</w:t>
            </w:r>
            <w:r>
              <w:rPr>
                <w:rFonts w:hint="eastAsia"/>
                <w:lang w:val="en-US" w:eastAsia="zh-CN"/>
              </w:rPr>
              <w:t>1350</w:t>
            </w:r>
            <w:r>
              <w:t>m</w:t>
            </w:r>
            <w:r>
              <w:rPr>
                <w:vertAlign w:val="superscript"/>
              </w:rPr>
              <w:t>2</w:t>
            </w:r>
          </w:p>
        </w:tc>
        <w:tc>
          <w:tcPr>
            <w:tcW w:w="341" w:type="pct"/>
            <w:noWrap w:val="0"/>
            <w:vAlign w:val="center"/>
          </w:tcPr>
          <w:p>
            <w:pPr>
              <w:pStyle w:val="34"/>
              <w:bidi w:val="0"/>
            </w:pPr>
            <w:r>
              <w:rPr>
                <w:rFonts w:hint="eastAsia"/>
                <w:lang w:val="en-US" w:eastAsia="zh-CN"/>
              </w:rPr>
              <w:t>本期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 w:type="pct"/>
            <w:vMerge w:val="continue"/>
            <w:noWrap w:val="0"/>
            <w:vAlign w:val="center"/>
          </w:tcPr>
          <w:p>
            <w:pPr>
              <w:pStyle w:val="34"/>
              <w:bidi w:val="0"/>
            </w:pPr>
          </w:p>
        </w:tc>
        <w:tc>
          <w:tcPr>
            <w:tcW w:w="619" w:type="pct"/>
            <w:noWrap w:val="0"/>
            <w:vAlign w:val="center"/>
          </w:tcPr>
          <w:p>
            <w:pPr>
              <w:pStyle w:val="34"/>
              <w:bidi w:val="0"/>
            </w:pPr>
            <w:r>
              <w:t>9#生产车间</w:t>
            </w:r>
          </w:p>
        </w:tc>
        <w:tc>
          <w:tcPr>
            <w:tcW w:w="3708" w:type="pct"/>
            <w:noWrap w:val="0"/>
            <w:vAlign w:val="center"/>
          </w:tcPr>
          <w:p>
            <w:pPr>
              <w:pStyle w:val="34"/>
              <w:bidi w:val="0"/>
            </w:pPr>
            <w:r>
              <w:t>建设1座（3F）建筑面积</w:t>
            </w:r>
            <w:r>
              <w:rPr>
                <w:rFonts w:hint="eastAsia"/>
                <w:lang w:val="en-US" w:eastAsia="zh-CN"/>
              </w:rPr>
              <w:t>4050</w:t>
            </w:r>
            <w:r>
              <w:t>m</w:t>
            </w:r>
            <w:r>
              <w:rPr>
                <w:vertAlign w:val="superscript"/>
              </w:rPr>
              <w:t>2</w:t>
            </w:r>
            <w:r>
              <w:t>框架结构车间，占地面积</w:t>
            </w:r>
            <w:r>
              <w:rPr>
                <w:rFonts w:hint="eastAsia"/>
                <w:lang w:val="en-US" w:eastAsia="zh-CN"/>
              </w:rPr>
              <w:t>1350</w:t>
            </w:r>
            <w:r>
              <w:t>m</w:t>
            </w:r>
            <w:r>
              <w:rPr>
                <w:vertAlign w:val="superscript"/>
              </w:rPr>
              <w:t>2</w:t>
            </w:r>
          </w:p>
        </w:tc>
        <w:tc>
          <w:tcPr>
            <w:tcW w:w="341" w:type="pct"/>
            <w:noWrap w:val="0"/>
            <w:vAlign w:val="center"/>
          </w:tcPr>
          <w:p>
            <w:pPr>
              <w:pStyle w:val="34"/>
              <w:bidi w:val="0"/>
            </w:pPr>
            <w:r>
              <w:rPr>
                <w:rFonts w:hint="eastAsia"/>
                <w:lang w:val="en-US" w:eastAsia="zh-CN"/>
              </w:rPr>
              <w:t>本期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 w:type="pct"/>
            <w:vMerge w:val="continue"/>
            <w:noWrap w:val="0"/>
            <w:vAlign w:val="center"/>
          </w:tcPr>
          <w:p>
            <w:pPr>
              <w:pStyle w:val="34"/>
              <w:bidi w:val="0"/>
            </w:pPr>
          </w:p>
        </w:tc>
        <w:tc>
          <w:tcPr>
            <w:tcW w:w="619" w:type="pct"/>
            <w:noWrap w:val="0"/>
            <w:vAlign w:val="center"/>
          </w:tcPr>
          <w:p>
            <w:pPr>
              <w:pStyle w:val="34"/>
              <w:bidi w:val="0"/>
            </w:pPr>
            <w:r>
              <w:rPr>
                <w:rFonts w:hint="eastAsia"/>
                <w:lang w:val="en-US" w:eastAsia="zh-CN"/>
              </w:rPr>
              <w:t>10</w:t>
            </w:r>
            <w:r>
              <w:t>#生产车间</w:t>
            </w:r>
          </w:p>
        </w:tc>
        <w:tc>
          <w:tcPr>
            <w:tcW w:w="3708" w:type="pct"/>
            <w:noWrap w:val="0"/>
            <w:vAlign w:val="center"/>
          </w:tcPr>
          <w:p>
            <w:pPr>
              <w:pStyle w:val="34"/>
              <w:bidi w:val="0"/>
            </w:pPr>
            <w:r>
              <w:t>建设1座（3F）建筑面积</w:t>
            </w:r>
            <w:r>
              <w:rPr>
                <w:rFonts w:hint="eastAsia"/>
                <w:lang w:val="en-US" w:eastAsia="zh-CN"/>
              </w:rPr>
              <w:t>4050</w:t>
            </w:r>
            <w:r>
              <w:t>m</w:t>
            </w:r>
            <w:r>
              <w:rPr>
                <w:vertAlign w:val="superscript"/>
              </w:rPr>
              <w:t>2</w:t>
            </w:r>
            <w:r>
              <w:t>框架结构车间，占地面积</w:t>
            </w:r>
            <w:r>
              <w:rPr>
                <w:rFonts w:hint="eastAsia"/>
                <w:lang w:val="en-US" w:eastAsia="zh-CN"/>
              </w:rPr>
              <w:t>1350</w:t>
            </w:r>
            <w:r>
              <w:t>m</w:t>
            </w:r>
            <w:r>
              <w:rPr>
                <w:vertAlign w:val="superscript"/>
              </w:rPr>
              <w:t>2</w:t>
            </w:r>
          </w:p>
        </w:tc>
        <w:tc>
          <w:tcPr>
            <w:tcW w:w="341" w:type="pct"/>
            <w:noWrap w:val="0"/>
            <w:vAlign w:val="center"/>
          </w:tcPr>
          <w:p>
            <w:pPr>
              <w:pStyle w:val="34"/>
              <w:bidi w:val="0"/>
            </w:pPr>
            <w:r>
              <w:rPr>
                <w:rFonts w:hint="eastAsia"/>
                <w:lang w:val="en-US" w:eastAsia="zh-CN"/>
              </w:rPr>
              <w:t>本期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 w:type="pct"/>
            <w:vMerge w:val="continue"/>
            <w:noWrap w:val="0"/>
            <w:vAlign w:val="center"/>
          </w:tcPr>
          <w:p>
            <w:pPr>
              <w:pStyle w:val="34"/>
              <w:bidi w:val="0"/>
            </w:pPr>
          </w:p>
        </w:tc>
        <w:tc>
          <w:tcPr>
            <w:tcW w:w="619" w:type="pct"/>
            <w:noWrap w:val="0"/>
            <w:vAlign w:val="center"/>
          </w:tcPr>
          <w:p>
            <w:pPr>
              <w:pStyle w:val="34"/>
              <w:bidi w:val="0"/>
              <w:rPr>
                <w:rFonts w:hint="eastAsia"/>
                <w:lang w:val="en-US" w:eastAsia="zh-CN"/>
              </w:rPr>
            </w:pPr>
            <w:r>
              <w:rPr>
                <w:rFonts w:hint="eastAsia"/>
                <w:lang w:val="en-US" w:eastAsia="zh-CN"/>
              </w:rPr>
              <w:t>11</w:t>
            </w:r>
            <w:r>
              <w:t>#生产车间</w:t>
            </w:r>
          </w:p>
        </w:tc>
        <w:tc>
          <w:tcPr>
            <w:tcW w:w="3708" w:type="pct"/>
            <w:noWrap w:val="0"/>
            <w:vAlign w:val="center"/>
          </w:tcPr>
          <w:p>
            <w:pPr>
              <w:pStyle w:val="34"/>
              <w:bidi w:val="0"/>
            </w:pPr>
            <w:r>
              <w:t>建设1座（3F）建筑面积</w:t>
            </w:r>
            <w:r>
              <w:rPr>
                <w:rFonts w:hint="eastAsia"/>
                <w:lang w:val="en-US" w:eastAsia="zh-CN"/>
              </w:rPr>
              <w:t>4050</w:t>
            </w:r>
            <w:r>
              <w:t>m</w:t>
            </w:r>
            <w:r>
              <w:rPr>
                <w:vertAlign w:val="superscript"/>
              </w:rPr>
              <w:t>2</w:t>
            </w:r>
            <w:r>
              <w:t>框架结构车间，占地面积</w:t>
            </w:r>
            <w:r>
              <w:rPr>
                <w:rFonts w:hint="eastAsia"/>
                <w:lang w:val="en-US" w:eastAsia="zh-CN"/>
              </w:rPr>
              <w:t>1350</w:t>
            </w:r>
            <w:r>
              <w:t>m</w:t>
            </w:r>
            <w:r>
              <w:rPr>
                <w:vertAlign w:val="superscript"/>
              </w:rPr>
              <w:t>2</w:t>
            </w:r>
          </w:p>
        </w:tc>
        <w:tc>
          <w:tcPr>
            <w:tcW w:w="341" w:type="pct"/>
            <w:noWrap w:val="0"/>
            <w:vAlign w:val="center"/>
          </w:tcPr>
          <w:p>
            <w:pPr>
              <w:pStyle w:val="34"/>
              <w:bidi w:val="0"/>
            </w:pPr>
            <w:r>
              <w:rPr>
                <w:rFonts w:hint="eastAsia"/>
                <w:lang w:val="en-US" w:eastAsia="zh-CN"/>
              </w:rPr>
              <w:t>本期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 w:type="pct"/>
            <w:vMerge w:val="continue"/>
            <w:noWrap w:val="0"/>
            <w:vAlign w:val="center"/>
          </w:tcPr>
          <w:p>
            <w:pPr>
              <w:pStyle w:val="34"/>
              <w:bidi w:val="0"/>
            </w:pPr>
          </w:p>
        </w:tc>
        <w:tc>
          <w:tcPr>
            <w:tcW w:w="619" w:type="pct"/>
            <w:noWrap w:val="0"/>
            <w:vAlign w:val="center"/>
          </w:tcPr>
          <w:p>
            <w:pPr>
              <w:pStyle w:val="34"/>
              <w:bidi w:val="0"/>
              <w:rPr>
                <w:rFonts w:hint="eastAsia"/>
                <w:lang w:val="en-US" w:eastAsia="zh-CN"/>
              </w:rPr>
            </w:pPr>
            <w:r>
              <w:rPr>
                <w:rFonts w:hint="eastAsia"/>
                <w:lang w:val="en-US" w:eastAsia="zh-CN"/>
              </w:rPr>
              <w:t>12</w:t>
            </w:r>
            <w:r>
              <w:t>#生产车间</w:t>
            </w:r>
          </w:p>
        </w:tc>
        <w:tc>
          <w:tcPr>
            <w:tcW w:w="3708" w:type="pct"/>
            <w:noWrap w:val="0"/>
            <w:vAlign w:val="center"/>
          </w:tcPr>
          <w:p>
            <w:pPr>
              <w:pStyle w:val="34"/>
              <w:bidi w:val="0"/>
            </w:pPr>
            <w:r>
              <w:t>建设1座（3F）建筑面积</w:t>
            </w:r>
            <w:r>
              <w:rPr>
                <w:rFonts w:hint="eastAsia"/>
                <w:lang w:val="en-US" w:eastAsia="zh-CN"/>
              </w:rPr>
              <w:t>4050</w:t>
            </w:r>
            <w:r>
              <w:t>m</w:t>
            </w:r>
            <w:r>
              <w:rPr>
                <w:vertAlign w:val="superscript"/>
              </w:rPr>
              <w:t>2</w:t>
            </w:r>
            <w:r>
              <w:t>框架结构车间，占地面积</w:t>
            </w:r>
            <w:r>
              <w:rPr>
                <w:rFonts w:hint="eastAsia"/>
                <w:lang w:val="en-US" w:eastAsia="zh-CN"/>
              </w:rPr>
              <w:t>1350</w:t>
            </w:r>
            <w:r>
              <w:t>m</w:t>
            </w:r>
            <w:r>
              <w:rPr>
                <w:vertAlign w:val="superscript"/>
              </w:rPr>
              <w:t>2</w:t>
            </w:r>
          </w:p>
        </w:tc>
        <w:tc>
          <w:tcPr>
            <w:tcW w:w="341" w:type="pct"/>
            <w:noWrap w:val="0"/>
            <w:vAlign w:val="center"/>
          </w:tcPr>
          <w:p>
            <w:pPr>
              <w:pStyle w:val="34"/>
              <w:bidi w:val="0"/>
            </w:pPr>
            <w:r>
              <w:rPr>
                <w:rFonts w:hint="eastAsia"/>
                <w:lang w:val="en-US" w:eastAsia="zh-CN"/>
              </w:rPr>
              <w:t>本期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 w:type="pct"/>
            <w:vMerge w:val="continue"/>
            <w:noWrap w:val="0"/>
            <w:vAlign w:val="center"/>
          </w:tcPr>
          <w:p>
            <w:pPr>
              <w:pStyle w:val="34"/>
              <w:bidi w:val="0"/>
            </w:pPr>
          </w:p>
        </w:tc>
        <w:tc>
          <w:tcPr>
            <w:tcW w:w="619" w:type="pct"/>
            <w:noWrap w:val="0"/>
            <w:vAlign w:val="center"/>
          </w:tcPr>
          <w:p>
            <w:pPr>
              <w:pStyle w:val="34"/>
              <w:bidi w:val="0"/>
              <w:rPr>
                <w:rFonts w:hint="eastAsia"/>
                <w:lang w:val="en-US" w:eastAsia="zh-CN"/>
              </w:rPr>
            </w:pPr>
            <w:r>
              <w:rPr>
                <w:rFonts w:hint="eastAsia"/>
                <w:lang w:val="en-US" w:eastAsia="zh-CN"/>
              </w:rPr>
              <w:t>13</w:t>
            </w:r>
            <w:r>
              <w:t>#生产车间</w:t>
            </w:r>
          </w:p>
        </w:tc>
        <w:tc>
          <w:tcPr>
            <w:tcW w:w="3708" w:type="pct"/>
            <w:noWrap w:val="0"/>
            <w:vAlign w:val="center"/>
          </w:tcPr>
          <w:p>
            <w:pPr>
              <w:pStyle w:val="34"/>
              <w:bidi w:val="0"/>
            </w:pPr>
            <w:r>
              <w:t>建设1座（3F）建筑面积</w:t>
            </w:r>
            <w:r>
              <w:rPr>
                <w:rFonts w:hint="eastAsia"/>
                <w:lang w:val="en-US" w:eastAsia="zh-CN"/>
              </w:rPr>
              <w:t>4050</w:t>
            </w:r>
            <w:r>
              <w:t>m</w:t>
            </w:r>
            <w:r>
              <w:rPr>
                <w:vertAlign w:val="superscript"/>
              </w:rPr>
              <w:t>2</w:t>
            </w:r>
            <w:r>
              <w:t>框架结构车间，占地面积</w:t>
            </w:r>
            <w:r>
              <w:rPr>
                <w:rFonts w:hint="eastAsia"/>
                <w:lang w:val="en-US" w:eastAsia="zh-CN"/>
              </w:rPr>
              <w:t>1350</w:t>
            </w:r>
            <w:r>
              <w:t>m</w:t>
            </w:r>
            <w:r>
              <w:rPr>
                <w:vertAlign w:val="superscript"/>
              </w:rPr>
              <w:t>2</w:t>
            </w:r>
          </w:p>
        </w:tc>
        <w:tc>
          <w:tcPr>
            <w:tcW w:w="341" w:type="pct"/>
            <w:noWrap w:val="0"/>
            <w:vAlign w:val="center"/>
          </w:tcPr>
          <w:p>
            <w:pPr>
              <w:pStyle w:val="34"/>
              <w:bidi w:val="0"/>
            </w:pPr>
            <w:r>
              <w:rPr>
                <w:rFonts w:hint="eastAsia"/>
                <w:lang w:val="en-US" w:eastAsia="zh-CN"/>
              </w:rPr>
              <w:t>本期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330" w:type="pct"/>
            <w:vMerge w:val="continue"/>
            <w:noWrap w:val="0"/>
            <w:vAlign w:val="center"/>
          </w:tcPr>
          <w:p>
            <w:pPr>
              <w:pStyle w:val="34"/>
              <w:bidi w:val="0"/>
            </w:pPr>
          </w:p>
        </w:tc>
        <w:tc>
          <w:tcPr>
            <w:tcW w:w="619" w:type="pct"/>
            <w:noWrap w:val="0"/>
            <w:vAlign w:val="center"/>
          </w:tcPr>
          <w:p>
            <w:pPr>
              <w:pStyle w:val="34"/>
              <w:bidi w:val="0"/>
              <w:rPr>
                <w:rFonts w:hint="eastAsia"/>
                <w:lang w:val="en-US" w:eastAsia="zh-CN"/>
              </w:rPr>
            </w:pPr>
            <w:r>
              <w:rPr>
                <w:rFonts w:hint="eastAsia"/>
                <w:lang w:val="en-US" w:eastAsia="zh-CN"/>
              </w:rPr>
              <w:t>14</w:t>
            </w:r>
            <w:r>
              <w:t>#生产车间</w:t>
            </w:r>
          </w:p>
        </w:tc>
        <w:tc>
          <w:tcPr>
            <w:tcW w:w="3708" w:type="pct"/>
            <w:noWrap w:val="0"/>
            <w:vAlign w:val="center"/>
          </w:tcPr>
          <w:p>
            <w:pPr>
              <w:pStyle w:val="34"/>
              <w:bidi w:val="0"/>
            </w:pPr>
            <w:r>
              <w:t>建设1座（3F）建筑面积</w:t>
            </w:r>
            <w:r>
              <w:rPr>
                <w:rFonts w:hint="eastAsia"/>
                <w:lang w:val="en-US" w:eastAsia="zh-CN"/>
              </w:rPr>
              <w:t>4050</w:t>
            </w:r>
            <w:r>
              <w:t>m</w:t>
            </w:r>
            <w:r>
              <w:rPr>
                <w:vertAlign w:val="superscript"/>
              </w:rPr>
              <w:t>2</w:t>
            </w:r>
            <w:r>
              <w:t>框架结构车间，占地面积</w:t>
            </w:r>
            <w:r>
              <w:rPr>
                <w:rFonts w:hint="eastAsia"/>
                <w:lang w:val="en-US" w:eastAsia="zh-CN"/>
              </w:rPr>
              <w:t>1350</w:t>
            </w:r>
            <w:r>
              <w:t>m</w:t>
            </w:r>
            <w:r>
              <w:rPr>
                <w:vertAlign w:val="superscript"/>
              </w:rPr>
              <w:t>2</w:t>
            </w:r>
          </w:p>
        </w:tc>
        <w:tc>
          <w:tcPr>
            <w:tcW w:w="341" w:type="pct"/>
            <w:noWrap w:val="0"/>
            <w:vAlign w:val="center"/>
          </w:tcPr>
          <w:p>
            <w:pPr>
              <w:pStyle w:val="34"/>
              <w:bidi w:val="0"/>
            </w:pPr>
            <w:r>
              <w:rPr>
                <w:rFonts w:hint="eastAsia"/>
                <w:lang w:val="en-US" w:eastAsia="zh-CN"/>
              </w:rPr>
              <w:t>本期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330" w:type="pct"/>
            <w:vMerge w:val="continue"/>
            <w:noWrap w:val="0"/>
            <w:vAlign w:val="center"/>
          </w:tcPr>
          <w:p>
            <w:pPr>
              <w:pStyle w:val="34"/>
              <w:bidi w:val="0"/>
            </w:pPr>
          </w:p>
        </w:tc>
        <w:tc>
          <w:tcPr>
            <w:tcW w:w="619" w:type="pct"/>
            <w:noWrap w:val="0"/>
            <w:vAlign w:val="center"/>
          </w:tcPr>
          <w:p>
            <w:pPr>
              <w:pStyle w:val="34"/>
              <w:bidi w:val="0"/>
              <w:rPr>
                <w:rFonts w:hint="default"/>
                <w:lang w:val="en-US" w:eastAsia="zh-CN"/>
              </w:rPr>
            </w:pPr>
            <w:r>
              <w:rPr>
                <w:rFonts w:hint="eastAsia"/>
                <w:lang w:val="en-US" w:eastAsia="zh-CN"/>
              </w:rPr>
              <w:t>喷雾干燥装置</w:t>
            </w:r>
          </w:p>
        </w:tc>
        <w:tc>
          <w:tcPr>
            <w:tcW w:w="3708" w:type="pct"/>
            <w:noWrap w:val="0"/>
            <w:vAlign w:val="center"/>
          </w:tcPr>
          <w:p>
            <w:pPr>
              <w:pStyle w:val="34"/>
              <w:bidi w:val="0"/>
            </w:pPr>
            <w:r>
              <w:t>建设1座（</w:t>
            </w:r>
            <w:r>
              <w:rPr>
                <w:rFonts w:hint="eastAsia"/>
                <w:lang w:val="en-US" w:eastAsia="zh-CN"/>
              </w:rPr>
              <w:t>4</w:t>
            </w:r>
            <w:r>
              <w:t>F）建筑面积</w:t>
            </w:r>
            <w:r>
              <w:rPr>
                <w:rFonts w:hint="eastAsia"/>
                <w:lang w:val="en-US" w:eastAsia="zh-CN"/>
              </w:rPr>
              <w:t>5400</w:t>
            </w:r>
            <w:r>
              <w:t>m</w:t>
            </w:r>
            <w:r>
              <w:rPr>
                <w:vertAlign w:val="superscript"/>
              </w:rPr>
              <w:t>2</w:t>
            </w:r>
            <w:r>
              <w:t>框架结构车间，占地面积</w:t>
            </w:r>
            <w:r>
              <w:rPr>
                <w:rFonts w:hint="eastAsia"/>
                <w:lang w:val="en-US" w:eastAsia="zh-CN"/>
              </w:rPr>
              <w:t>1350</w:t>
            </w:r>
            <w:r>
              <w:t>m</w:t>
            </w:r>
            <w:r>
              <w:rPr>
                <w:vertAlign w:val="superscript"/>
              </w:rPr>
              <w:t>2</w:t>
            </w:r>
          </w:p>
        </w:tc>
        <w:tc>
          <w:tcPr>
            <w:tcW w:w="341" w:type="pct"/>
            <w:noWrap w:val="0"/>
            <w:vAlign w:val="center"/>
          </w:tcPr>
          <w:p>
            <w:pPr>
              <w:pStyle w:val="34"/>
              <w:bidi w:val="0"/>
            </w:pPr>
            <w:r>
              <w:rPr>
                <w:rFonts w:hint="eastAsia"/>
                <w:lang w:val="en-US" w:eastAsia="zh-CN"/>
              </w:rPr>
              <w:t>本期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 w:type="pct"/>
            <w:vMerge w:val="restart"/>
            <w:noWrap w:val="0"/>
            <w:vAlign w:val="center"/>
          </w:tcPr>
          <w:p>
            <w:pPr>
              <w:pStyle w:val="34"/>
              <w:bidi w:val="0"/>
            </w:pPr>
            <w:r>
              <w:rPr>
                <w:rFonts w:hint="eastAsia"/>
                <w:lang w:val="en-US" w:eastAsia="zh-CN"/>
              </w:rPr>
              <w:t>储运</w:t>
            </w:r>
            <w:r>
              <w:t>工程</w:t>
            </w:r>
          </w:p>
        </w:tc>
        <w:tc>
          <w:tcPr>
            <w:tcW w:w="619" w:type="pct"/>
            <w:noWrap w:val="0"/>
            <w:vAlign w:val="center"/>
          </w:tcPr>
          <w:p>
            <w:pPr>
              <w:pStyle w:val="34"/>
              <w:bidi w:val="0"/>
              <w:rPr>
                <w:rFonts w:hint="eastAsia"/>
                <w:lang w:val="en-US" w:eastAsia="zh-CN"/>
              </w:rPr>
            </w:pPr>
            <w:r>
              <w:rPr>
                <w:rFonts w:hint="eastAsia"/>
                <w:lang w:val="en-US" w:eastAsia="zh-CN"/>
              </w:rPr>
              <w:t>1#仓库</w:t>
            </w:r>
          </w:p>
        </w:tc>
        <w:tc>
          <w:tcPr>
            <w:tcW w:w="3708" w:type="pct"/>
            <w:noWrap w:val="0"/>
            <w:vAlign w:val="center"/>
          </w:tcPr>
          <w:p>
            <w:pPr>
              <w:pStyle w:val="34"/>
              <w:bidi w:val="0"/>
              <w:rPr>
                <w:rFonts w:hint="default"/>
                <w:lang w:val="en-US" w:eastAsia="zh-CN"/>
              </w:rPr>
            </w:pPr>
            <w:r>
              <w:t>建设1座（</w:t>
            </w:r>
            <w:r>
              <w:rPr>
                <w:rFonts w:hint="eastAsia"/>
                <w:lang w:val="en-US" w:eastAsia="zh-CN"/>
              </w:rPr>
              <w:t>1</w:t>
            </w:r>
            <w:r>
              <w:t>F）</w:t>
            </w:r>
            <w:r>
              <w:rPr>
                <w:rFonts w:hint="eastAsia"/>
                <w:lang w:val="en-US" w:eastAsia="zh-CN"/>
              </w:rPr>
              <w:t>占地面积713.8</w:t>
            </w:r>
            <w:r>
              <w:t>m</w:t>
            </w:r>
            <w:r>
              <w:rPr>
                <w:vertAlign w:val="superscript"/>
              </w:rPr>
              <w:t>2</w:t>
            </w:r>
            <w:r>
              <w:rPr>
                <w:rFonts w:hint="eastAsia"/>
                <w:lang w:val="en-US" w:eastAsia="zh-CN"/>
              </w:rPr>
              <w:t>甲类、排架结构</w:t>
            </w:r>
            <w:r>
              <w:t>的库房</w:t>
            </w:r>
            <w:r>
              <w:rPr>
                <w:rFonts w:hint="eastAsia"/>
                <w:lang w:eastAsia="zh-CN"/>
              </w:rPr>
              <w:t>，</w:t>
            </w:r>
            <w:r>
              <w:rPr>
                <w:rFonts w:hint="eastAsia"/>
                <w:lang w:val="en-US" w:eastAsia="zh-CN"/>
              </w:rPr>
              <w:t>用于储存环氧乙烷气瓶、雷尼镍、正丁醇、甲基异丁基酮等</w:t>
            </w:r>
          </w:p>
        </w:tc>
        <w:tc>
          <w:tcPr>
            <w:tcW w:w="341" w:type="pct"/>
            <w:noWrap w:val="0"/>
            <w:vAlign w:val="center"/>
          </w:tcPr>
          <w:p>
            <w:pPr>
              <w:pStyle w:val="34"/>
              <w:bidi w:val="0"/>
            </w:pPr>
            <w:r>
              <w:rPr>
                <w:rFonts w:hint="eastAsia"/>
                <w:lang w:val="en-US" w:eastAsia="zh-CN"/>
              </w:rPr>
              <w:t>本期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 w:type="pct"/>
            <w:vMerge w:val="continue"/>
            <w:noWrap w:val="0"/>
            <w:vAlign w:val="center"/>
          </w:tcPr>
          <w:p>
            <w:pPr>
              <w:pStyle w:val="34"/>
              <w:bidi w:val="0"/>
            </w:pPr>
          </w:p>
        </w:tc>
        <w:tc>
          <w:tcPr>
            <w:tcW w:w="619" w:type="pct"/>
            <w:noWrap w:val="0"/>
            <w:vAlign w:val="center"/>
          </w:tcPr>
          <w:p>
            <w:pPr>
              <w:pStyle w:val="34"/>
              <w:bidi w:val="0"/>
              <w:rPr>
                <w:rFonts w:hint="eastAsia"/>
                <w:lang w:val="en-US" w:eastAsia="zh-CN"/>
              </w:rPr>
            </w:pPr>
            <w:r>
              <w:rPr>
                <w:rFonts w:hint="eastAsia"/>
                <w:lang w:val="en-US" w:eastAsia="zh-CN"/>
              </w:rPr>
              <w:t>2#仓库</w:t>
            </w:r>
          </w:p>
        </w:tc>
        <w:tc>
          <w:tcPr>
            <w:tcW w:w="3708" w:type="pct"/>
            <w:noWrap w:val="0"/>
            <w:vAlign w:val="center"/>
          </w:tcPr>
          <w:p>
            <w:pPr>
              <w:pStyle w:val="34"/>
              <w:bidi w:val="0"/>
            </w:pPr>
            <w:r>
              <w:t>建设1座（</w:t>
            </w:r>
            <w:r>
              <w:rPr>
                <w:rFonts w:hint="eastAsia"/>
                <w:lang w:val="en-US" w:eastAsia="zh-CN"/>
              </w:rPr>
              <w:t>1</w:t>
            </w:r>
            <w:r>
              <w:t>F）</w:t>
            </w:r>
            <w:r>
              <w:rPr>
                <w:rFonts w:hint="eastAsia"/>
                <w:lang w:val="en-US" w:eastAsia="zh-CN"/>
              </w:rPr>
              <w:t>占地</w:t>
            </w:r>
            <w:r>
              <w:t>面积</w:t>
            </w:r>
            <w:r>
              <w:rPr>
                <w:rFonts w:hint="eastAsia"/>
                <w:lang w:val="en-US" w:eastAsia="zh-CN"/>
              </w:rPr>
              <w:t>713.8</w:t>
            </w:r>
            <w:r>
              <w:t>m</w:t>
            </w:r>
            <w:r>
              <w:rPr>
                <w:vertAlign w:val="superscript"/>
              </w:rPr>
              <w:t>2</w:t>
            </w:r>
            <w:r>
              <w:rPr>
                <w:rFonts w:hint="eastAsia"/>
                <w:lang w:val="en-US" w:eastAsia="zh-CN"/>
              </w:rPr>
              <w:t>甲类、排</w:t>
            </w:r>
            <w:r>
              <w:t>架结构的</w:t>
            </w:r>
            <w:r>
              <w:rPr>
                <w:rFonts w:hint="eastAsia"/>
                <w:lang w:val="en-US" w:eastAsia="zh-CN"/>
              </w:rPr>
              <w:t>库房</w:t>
            </w:r>
          </w:p>
        </w:tc>
        <w:tc>
          <w:tcPr>
            <w:tcW w:w="341" w:type="pct"/>
            <w:noWrap w:val="0"/>
            <w:vAlign w:val="center"/>
          </w:tcPr>
          <w:p>
            <w:pPr>
              <w:pStyle w:val="34"/>
              <w:bidi w:val="0"/>
            </w:pPr>
            <w:r>
              <w:rPr>
                <w:rFonts w:hint="eastAsia"/>
                <w:lang w:val="en-US" w:eastAsia="zh-CN"/>
              </w:rPr>
              <w:t>本期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 w:type="pct"/>
            <w:vMerge w:val="continue"/>
            <w:noWrap w:val="0"/>
            <w:vAlign w:val="center"/>
          </w:tcPr>
          <w:p>
            <w:pPr>
              <w:pStyle w:val="34"/>
              <w:bidi w:val="0"/>
            </w:pPr>
          </w:p>
        </w:tc>
        <w:tc>
          <w:tcPr>
            <w:tcW w:w="619" w:type="pct"/>
            <w:noWrap w:val="0"/>
            <w:vAlign w:val="center"/>
          </w:tcPr>
          <w:p>
            <w:pPr>
              <w:pStyle w:val="34"/>
              <w:bidi w:val="0"/>
              <w:rPr>
                <w:rFonts w:hint="eastAsia"/>
                <w:lang w:val="en-US" w:eastAsia="zh-CN"/>
              </w:rPr>
            </w:pPr>
            <w:r>
              <w:rPr>
                <w:rFonts w:hint="eastAsia"/>
                <w:lang w:val="en-US" w:eastAsia="zh-CN"/>
              </w:rPr>
              <w:t>3#成品仓库</w:t>
            </w:r>
          </w:p>
        </w:tc>
        <w:tc>
          <w:tcPr>
            <w:tcW w:w="3708" w:type="pct"/>
            <w:noWrap w:val="0"/>
            <w:vAlign w:val="center"/>
          </w:tcPr>
          <w:p>
            <w:pPr>
              <w:pStyle w:val="34"/>
              <w:bidi w:val="0"/>
            </w:pPr>
            <w:r>
              <w:t>建设1座（</w:t>
            </w:r>
            <w:r>
              <w:rPr>
                <w:rFonts w:hint="eastAsia"/>
                <w:lang w:val="en-US" w:eastAsia="zh-CN"/>
              </w:rPr>
              <w:t>2</w:t>
            </w:r>
            <w:r>
              <w:t>F）占地面积</w:t>
            </w:r>
            <w:r>
              <w:rPr>
                <w:rFonts w:hint="eastAsia"/>
                <w:lang w:val="en-US" w:eastAsia="zh-CN"/>
              </w:rPr>
              <w:t>860</w:t>
            </w:r>
            <w:r>
              <w:t>m</w:t>
            </w:r>
            <w:r>
              <w:rPr>
                <w:vertAlign w:val="superscript"/>
              </w:rPr>
              <w:t>2</w:t>
            </w:r>
            <w:r>
              <w:rPr>
                <w:rFonts w:hint="eastAsia"/>
                <w:lang w:val="en-US" w:eastAsia="zh-CN"/>
              </w:rPr>
              <w:t>丙类、框</w:t>
            </w:r>
            <w:r>
              <w:t>架结构的</w:t>
            </w:r>
            <w:r>
              <w:rPr>
                <w:rFonts w:hint="eastAsia"/>
                <w:lang w:val="en-US" w:eastAsia="zh-CN"/>
              </w:rPr>
              <w:t>库房</w:t>
            </w:r>
            <w:r>
              <w:rPr>
                <w:rFonts w:hint="eastAsia"/>
                <w:lang w:eastAsia="zh-CN"/>
              </w:rPr>
              <w:t>，</w:t>
            </w:r>
            <w:r>
              <w:rPr>
                <w:rFonts w:hint="eastAsia"/>
                <w:lang w:val="en-US" w:eastAsia="zh-CN"/>
              </w:rPr>
              <w:t>用于储存固体染料。</w:t>
            </w:r>
          </w:p>
        </w:tc>
        <w:tc>
          <w:tcPr>
            <w:tcW w:w="341" w:type="pct"/>
            <w:noWrap w:val="0"/>
            <w:vAlign w:val="center"/>
          </w:tcPr>
          <w:p>
            <w:pPr>
              <w:pStyle w:val="34"/>
              <w:bidi w:val="0"/>
            </w:pPr>
            <w:r>
              <w:rPr>
                <w:rFonts w:hint="eastAsia"/>
                <w:lang w:val="en-US" w:eastAsia="zh-CN"/>
              </w:rPr>
              <w:t>本期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 w:type="pct"/>
            <w:vMerge w:val="continue"/>
            <w:noWrap w:val="0"/>
            <w:vAlign w:val="center"/>
          </w:tcPr>
          <w:p>
            <w:pPr>
              <w:pStyle w:val="34"/>
              <w:bidi w:val="0"/>
            </w:pPr>
          </w:p>
        </w:tc>
        <w:tc>
          <w:tcPr>
            <w:tcW w:w="619" w:type="pct"/>
            <w:noWrap w:val="0"/>
            <w:vAlign w:val="center"/>
          </w:tcPr>
          <w:p>
            <w:pPr>
              <w:pStyle w:val="34"/>
              <w:bidi w:val="0"/>
              <w:rPr>
                <w:rFonts w:hint="eastAsia"/>
                <w:lang w:val="en-US" w:eastAsia="zh-CN"/>
              </w:rPr>
            </w:pPr>
            <w:r>
              <w:rPr>
                <w:rFonts w:hint="eastAsia"/>
                <w:lang w:val="en-US" w:eastAsia="zh-CN"/>
              </w:rPr>
              <w:t>4#仓库</w:t>
            </w:r>
          </w:p>
        </w:tc>
        <w:tc>
          <w:tcPr>
            <w:tcW w:w="3708" w:type="pct"/>
            <w:noWrap w:val="0"/>
            <w:vAlign w:val="center"/>
          </w:tcPr>
          <w:p>
            <w:pPr>
              <w:pStyle w:val="34"/>
              <w:bidi w:val="0"/>
            </w:pPr>
            <w:r>
              <w:t>建设1座（2F）占地面积</w:t>
            </w:r>
            <w:r>
              <w:rPr>
                <w:rFonts w:hint="eastAsia"/>
                <w:lang w:val="en-US" w:eastAsia="zh-CN"/>
              </w:rPr>
              <w:t>1440</w:t>
            </w:r>
            <w:r>
              <w:t xml:space="preserve"> m</w:t>
            </w:r>
            <w:r>
              <w:rPr>
                <w:vertAlign w:val="superscript"/>
              </w:rPr>
              <w:t>2</w:t>
            </w:r>
            <w:r>
              <w:rPr>
                <w:rFonts w:hint="eastAsia"/>
                <w:lang w:val="en-US" w:eastAsia="zh-CN"/>
              </w:rPr>
              <w:t>丙类、</w:t>
            </w:r>
            <w:r>
              <w:t>框架结构的</w:t>
            </w:r>
            <w:r>
              <w:rPr>
                <w:rFonts w:hint="eastAsia"/>
                <w:lang w:val="en-US" w:eastAsia="zh-CN"/>
              </w:rPr>
              <w:t>库房</w:t>
            </w:r>
            <w:r>
              <w:t>，</w:t>
            </w:r>
            <w:r>
              <w:rPr>
                <w:rFonts w:hint="eastAsia"/>
                <w:lang w:val="en-US" w:eastAsia="zh-CN"/>
              </w:rPr>
              <w:t>用于存储固体原料。</w:t>
            </w:r>
          </w:p>
        </w:tc>
        <w:tc>
          <w:tcPr>
            <w:tcW w:w="341" w:type="pct"/>
            <w:noWrap w:val="0"/>
            <w:vAlign w:val="center"/>
          </w:tcPr>
          <w:p>
            <w:pPr>
              <w:pStyle w:val="34"/>
              <w:bidi w:val="0"/>
            </w:pPr>
            <w:r>
              <w:rPr>
                <w:rFonts w:hint="eastAsia"/>
                <w:lang w:val="en-US" w:eastAsia="zh-CN"/>
              </w:rPr>
              <w:t>本期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330" w:type="pct"/>
            <w:vMerge w:val="continue"/>
            <w:noWrap w:val="0"/>
            <w:vAlign w:val="center"/>
          </w:tcPr>
          <w:p>
            <w:pPr>
              <w:pStyle w:val="34"/>
              <w:bidi w:val="0"/>
            </w:pPr>
          </w:p>
        </w:tc>
        <w:tc>
          <w:tcPr>
            <w:tcW w:w="619" w:type="pct"/>
            <w:noWrap w:val="0"/>
            <w:vAlign w:val="center"/>
          </w:tcPr>
          <w:p>
            <w:pPr>
              <w:pStyle w:val="34"/>
              <w:bidi w:val="0"/>
              <w:rPr>
                <w:rFonts w:hint="eastAsia"/>
                <w:lang w:val="en-US" w:eastAsia="zh-CN"/>
              </w:rPr>
            </w:pPr>
            <w:r>
              <w:rPr>
                <w:rFonts w:hint="eastAsia"/>
                <w:lang w:val="en-US" w:eastAsia="zh-CN"/>
              </w:rPr>
              <w:t>5#危废仓库</w:t>
            </w:r>
          </w:p>
        </w:tc>
        <w:tc>
          <w:tcPr>
            <w:tcW w:w="3708" w:type="pct"/>
            <w:noWrap w:val="0"/>
            <w:vAlign w:val="center"/>
          </w:tcPr>
          <w:p>
            <w:pPr>
              <w:pStyle w:val="34"/>
              <w:bidi w:val="0"/>
            </w:pPr>
            <w:r>
              <w:t>建设1座（</w:t>
            </w:r>
            <w:r>
              <w:rPr>
                <w:rFonts w:hint="eastAsia"/>
                <w:lang w:val="en-US" w:eastAsia="zh-CN"/>
              </w:rPr>
              <w:t>2</w:t>
            </w:r>
            <w:r>
              <w:t>F）占</w:t>
            </w:r>
            <w:r>
              <w:rPr>
                <w:rFonts w:hint="eastAsia"/>
                <w:lang w:val="en-US" w:eastAsia="zh-CN"/>
              </w:rPr>
              <w:t>地面积1440m</w:t>
            </w:r>
            <w:r>
              <w:rPr>
                <w:rFonts w:hint="eastAsia"/>
                <w:vertAlign w:val="superscript"/>
                <w:lang w:val="en-US" w:eastAsia="zh-CN"/>
              </w:rPr>
              <w:t>2</w:t>
            </w:r>
            <w:r>
              <w:rPr>
                <w:rFonts w:hint="eastAsia"/>
                <w:lang w:val="en-US" w:eastAsia="zh-CN"/>
              </w:rPr>
              <w:t>乙类、框架结构的库房，用于储存废活性炭、干化污泥、铁泥、废盐、飞灰、废耐火材料等</w:t>
            </w:r>
          </w:p>
        </w:tc>
        <w:tc>
          <w:tcPr>
            <w:tcW w:w="341" w:type="pct"/>
            <w:noWrap w:val="0"/>
            <w:vAlign w:val="center"/>
          </w:tcPr>
          <w:p>
            <w:pPr>
              <w:pStyle w:val="34"/>
              <w:bidi w:val="0"/>
            </w:pPr>
            <w:r>
              <w:rPr>
                <w:rFonts w:hint="eastAsia"/>
                <w:lang w:val="en-US" w:eastAsia="zh-CN"/>
              </w:rPr>
              <w:t>本期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 w:type="pct"/>
            <w:vMerge w:val="continue"/>
            <w:noWrap w:val="0"/>
            <w:vAlign w:val="center"/>
          </w:tcPr>
          <w:p>
            <w:pPr>
              <w:pStyle w:val="34"/>
              <w:bidi w:val="0"/>
            </w:pPr>
          </w:p>
        </w:tc>
        <w:tc>
          <w:tcPr>
            <w:tcW w:w="619" w:type="pct"/>
            <w:noWrap w:val="0"/>
            <w:vAlign w:val="center"/>
          </w:tcPr>
          <w:p>
            <w:pPr>
              <w:pStyle w:val="34"/>
              <w:bidi w:val="0"/>
              <w:rPr>
                <w:rFonts w:hint="eastAsia"/>
                <w:lang w:val="en-US" w:eastAsia="zh-CN"/>
              </w:rPr>
            </w:pPr>
            <w:r>
              <w:rPr>
                <w:rFonts w:hint="eastAsia"/>
                <w:lang w:val="en-US" w:eastAsia="zh-CN"/>
              </w:rPr>
              <w:t>6#仓库</w:t>
            </w:r>
          </w:p>
        </w:tc>
        <w:tc>
          <w:tcPr>
            <w:tcW w:w="3708" w:type="pct"/>
            <w:noWrap w:val="0"/>
            <w:vAlign w:val="center"/>
          </w:tcPr>
          <w:p>
            <w:pPr>
              <w:pStyle w:val="34"/>
              <w:bidi w:val="0"/>
              <w:rPr>
                <w:rFonts w:hint="eastAsia"/>
                <w:lang w:eastAsia="zh-CN"/>
              </w:rPr>
            </w:pPr>
            <w:r>
              <w:t>建设1座（</w:t>
            </w:r>
            <w:r>
              <w:rPr>
                <w:rFonts w:hint="eastAsia"/>
                <w:lang w:val="en-US" w:eastAsia="zh-CN"/>
              </w:rPr>
              <w:t>2</w:t>
            </w:r>
            <w:r>
              <w:t>F）</w:t>
            </w:r>
            <w:r>
              <w:rPr>
                <w:rFonts w:hint="eastAsia"/>
                <w:lang w:val="en-US" w:eastAsia="zh-CN"/>
              </w:rPr>
              <w:t>占地</w:t>
            </w:r>
            <w:r>
              <w:t>面积</w:t>
            </w:r>
            <w:r>
              <w:rPr>
                <w:rFonts w:hint="eastAsia"/>
                <w:lang w:val="en-US" w:eastAsia="zh-CN"/>
              </w:rPr>
              <w:t>1440</w:t>
            </w:r>
            <w:r>
              <w:t>m</w:t>
            </w:r>
            <w:r>
              <w:rPr>
                <w:vertAlign w:val="superscript"/>
              </w:rPr>
              <w:t>2</w:t>
            </w:r>
            <w:r>
              <w:rPr>
                <w:rFonts w:hint="eastAsia"/>
                <w:lang w:val="en-US" w:eastAsia="zh-CN"/>
              </w:rPr>
              <w:t>丙类、</w:t>
            </w:r>
            <w:r>
              <w:t>框架结构的</w:t>
            </w:r>
            <w:r>
              <w:rPr>
                <w:rFonts w:hint="eastAsia"/>
                <w:lang w:val="en-US" w:eastAsia="zh-CN"/>
              </w:rPr>
              <w:t>库房，用于暂存染料</w:t>
            </w:r>
          </w:p>
        </w:tc>
        <w:tc>
          <w:tcPr>
            <w:tcW w:w="341" w:type="pct"/>
            <w:noWrap w:val="0"/>
            <w:vAlign w:val="center"/>
          </w:tcPr>
          <w:p>
            <w:pPr>
              <w:pStyle w:val="34"/>
              <w:bidi w:val="0"/>
              <w:ind w:firstLine="0" w:firstLineChars="0"/>
              <w:rPr>
                <w:rFonts w:ascii="Times New Roman" w:hAnsi="Times New Roman" w:eastAsia="宋体" w:cs="Times New Roman"/>
                <w:kern w:val="2"/>
                <w:sz w:val="21"/>
                <w:szCs w:val="24"/>
                <w:lang w:val="en-US" w:eastAsia="zh-CN" w:bidi="ar-SA"/>
              </w:rPr>
            </w:pPr>
            <w:r>
              <w:rPr>
                <w:rFonts w:hint="eastAsia"/>
                <w:lang w:val="en-US" w:eastAsia="zh-CN"/>
              </w:rPr>
              <w:t>本期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 w:type="pct"/>
            <w:vMerge w:val="continue"/>
            <w:noWrap w:val="0"/>
            <w:vAlign w:val="center"/>
          </w:tcPr>
          <w:p>
            <w:pPr>
              <w:pStyle w:val="34"/>
              <w:bidi w:val="0"/>
            </w:pPr>
          </w:p>
        </w:tc>
        <w:tc>
          <w:tcPr>
            <w:tcW w:w="619" w:type="pct"/>
            <w:noWrap w:val="0"/>
            <w:vAlign w:val="center"/>
          </w:tcPr>
          <w:p>
            <w:pPr>
              <w:pStyle w:val="34"/>
              <w:bidi w:val="0"/>
              <w:rPr>
                <w:rFonts w:hint="eastAsia"/>
                <w:lang w:eastAsia="zh-CN"/>
              </w:rPr>
            </w:pPr>
            <w:r>
              <w:rPr>
                <w:rFonts w:hint="eastAsia"/>
                <w:lang w:val="en-US" w:eastAsia="zh-CN"/>
              </w:rPr>
              <w:t>罐组一</w:t>
            </w:r>
          </w:p>
        </w:tc>
        <w:tc>
          <w:tcPr>
            <w:tcW w:w="3708" w:type="pct"/>
            <w:noWrap w:val="0"/>
            <w:vAlign w:val="center"/>
          </w:tcPr>
          <w:p>
            <w:pPr>
              <w:pStyle w:val="34"/>
              <w:bidi w:val="0"/>
              <w:rPr>
                <w:rFonts w:hint="default"/>
                <w:lang w:val="en-US" w:eastAsia="zh-CN"/>
              </w:rPr>
            </w:pPr>
            <w:r>
              <w:t>占地面积</w:t>
            </w:r>
            <w:r>
              <w:rPr>
                <w:rFonts w:hint="eastAsia"/>
                <w:lang w:val="en-US" w:eastAsia="zh-CN"/>
              </w:rPr>
              <w:t>961.62</w:t>
            </w:r>
            <w:r>
              <w:t>m</w:t>
            </w:r>
            <w:r>
              <w:rPr>
                <w:vertAlign w:val="superscript"/>
              </w:rPr>
              <w:t>2</w:t>
            </w:r>
            <w:r>
              <w:t>，</w:t>
            </w:r>
            <w:r>
              <w:rPr>
                <w:rFonts w:hint="eastAsia"/>
                <w:lang w:val="en-US" w:eastAsia="zh-CN"/>
              </w:rPr>
              <w:t>设置1个卧式、容积为30m</w:t>
            </w:r>
            <w:r>
              <w:rPr>
                <w:rFonts w:hint="eastAsia"/>
                <w:vertAlign w:val="superscript"/>
                <w:lang w:val="en-US" w:eastAsia="zh-CN"/>
              </w:rPr>
              <w:t>3</w:t>
            </w:r>
            <w:r>
              <w:rPr>
                <w:rFonts w:hint="eastAsia"/>
                <w:lang w:val="en-US" w:eastAsia="zh-CN"/>
              </w:rPr>
              <w:t>的30%盐酸储罐，1个卧式、容积为30m</w:t>
            </w:r>
            <w:r>
              <w:rPr>
                <w:rFonts w:hint="eastAsia"/>
                <w:vertAlign w:val="superscript"/>
                <w:lang w:val="en-US" w:eastAsia="zh-CN"/>
              </w:rPr>
              <w:t>3</w:t>
            </w:r>
            <w:r>
              <w:rPr>
                <w:rFonts w:hint="eastAsia"/>
                <w:lang w:val="en-US" w:eastAsia="zh-CN"/>
              </w:rPr>
              <w:t>的98%硫酸储罐，3个卧式、容积为30m</w:t>
            </w:r>
            <w:r>
              <w:rPr>
                <w:rFonts w:hint="eastAsia"/>
                <w:vertAlign w:val="superscript"/>
                <w:lang w:val="en-US" w:eastAsia="zh-CN"/>
              </w:rPr>
              <w:t>3</w:t>
            </w:r>
            <w:r>
              <w:rPr>
                <w:rFonts w:hint="eastAsia"/>
                <w:lang w:val="en-US" w:eastAsia="zh-CN"/>
              </w:rPr>
              <w:t>的氯磺酸储罐，1个卧式、容积为30m</w:t>
            </w:r>
            <w:r>
              <w:rPr>
                <w:rFonts w:hint="eastAsia"/>
                <w:vertAlign w:val="superscript"/>
                <w:lang w:val="en-US" w:eastAsia="zh-CN"/>
              </w:rPr>
              <w:t>3</w:t>
            </w:r>
            <w:r>
              <w:rPr>
                <w:rFonts w:hint="eastAsia"/>
                <w:lang w:val="en-US" w:eastAsia="zh-CN"/>
              </w:rPr>
              <w:t>的硝酸储罐，1个卧式、容积为30m</w:t>
            </w:r>
            <w:r>
              <w:rPr>
                <w:rFonts w:hint="eastAsia"/>
                <w:vertAlign w:val="superscript"/>
                <w:lang w:val="en-US" w:eastAsia="zh-CN"/>
              </w:rPr>
              <w:t>3</w:t>
            </w:r>
            <w:r>
              <w:rPr>
                <w:rFonts w:hint="eastAsia"/>
                <w:lang w:val="en-US" w:eastAsia="zh-CN"/>
              </w:rPr>
              <w:t>的发烟硫酸储罐，1个卧式、容积为30m</w:t>
            </w:r>
            <w:r>
              <w:rPr>
                <w:rFonts w:hint="eastAsia"/>
                <w:vertAlign w:val="superscript"/>
                <w:lang w:val="en-US" w:eastAsia="zh-CN"/>
              </w:rPr>
              <w:t>3</w:t>
            </w:r>
            <w:r>
              <w:rPr>
                <w:rFonts w:hint="eastAsia"/>
                <w:lang w:val="en-US" w:eastAsia="zh-CN"/>
              </w:rPr>
              <w:t>的二氯乙烷储罐，1个卧式、容积为30m</w:t>
            </w:r>
            <w:r>
              <w:rPr>
                <w:rFonts w:hint="eastAsia"/>
                <w:vertAlign w:val="superscript"/>
                <w:lang w:val="en-US" w:eastAsia="zh-CN"/>
              </w:rPr>
              <w:t>3</w:t>
            </w:r>
            <w:r>
              <w:rPr>
                <w:rFonts w:hint="eastAsia"/>
                <w:lang w:val="en-US" w:eastAsia="zh-CN"/>
              </w:rPr>
              <w:t>的二甲苯储罐，1个卧式、容积为30m</w:t>
            </w:r>
            <w:r>
              <w:rPr>
                <w:rFonts w:hint="eastAsia"/>
                <w:vertAlign w:val="superscript"/>
                <w:lang w:val="en-US" w:eastAsia="zh-CN"/>
              </w:rPr>
              <w:t>3</w:t>
            </w:r>
            <w:r>
              <w:rPr>
                <w:rFonts w:hint="eastAsia"/>
                <w:lang w:val="en-US" w:eastAsia="zh-CN"/>
              </w:rPr>
              <w:t>的98%甲苯储罐，1个卧式、容积为30m</w:t>
            </w:r>
            <w:r>
              <w:rPr>
                <w:rFonts w:hint="eastAsia"/>
                <w:vertAlign w:val="superscript"/>
                <w:lang w:val="en-US" w:eastAsia="zh-CN"/>
              </w:rPr>
              <w:t>3</w:t>
            </w:r>
            <w:r>
              <w:rPr>
                <w:rFonts w:hint="eastAsia"/>
                <w:lang w:val="en-US" w:eastAsia="zh-CN"/>
              </w:rPr>
              <w:t>的98%甲醇储罐，1个卧式、容积为30m3的98%硝基苯储罐，1个卧式、容积为10m</w:t>
            </w:r>
            <w:r>
              <w:rPr>
                <w:rFonts w:hint="eastAsia"/>
                <w:vertAlign w:val="superscript"/>
                <w:lang w:val="en-US" w:eastAsia="zh-CN"/>
              </w:rPr>
              <w:t>3</w:t>
            </w:r>
            <w:r>
              <w:rPr>
                <w:rFonts w:hint="eastAsia"/>
                <w:lang w:val="en-US" w:eastAsia="zh-CN"/>
              </w:rPr>
              <w:t>的98%溴素储罐，1个卧式、容积为10m</w:t>
            </w:r>
            <w:r>
              <w:rPr>
                <w:rFonts w:hint="eastAsia"/>
                <w:vertAlign w:val="superscript"/>
                <w:lang w:val="en-US" w:eastAsia="zh-CN"/>
              </w:rPr>
              <w:t>3</w:t>
            </w:r>
            <w:r>
              <w:rPr>
                <w:rFonts w:hint="eastAsia"/>
                <w:lang w:val="en-US" w:eastAsia="zh-CN"/>
              </w:rPr>
              <w:t>的98%甲醛储罐，1个卧式、容积为10m</w:t>
            </w:r>
            <w:r>
              <w:rPr>
                <w:rFonts w:hint="eastAsia"/>
                <w:vertAlign w:val="superscript"/>
                <w:lang w:val="en-US" w:eastAsia="zh-CN"/>
              </w:rPr>
              <w:t>3</w:t>
            </w:r>
            <w:r>
              <w:rPr>
                <w:rFonts w:hint="eastAsia"/>
                <w:lang w:val="en-US" w:eastAsia="zh-CN"/>
              </w:rPr>
              <w:t>的98%氯乙醇储罐，</w:t>
            </w:r>
          </w:p>
        </w:tc>
        <w:tc>
          <w:tcPr>
            <w:tcW w:w="341" w:type="pct"/>
            <w:noWrap w:val="0"/>
            <w:vAlign w:val="center"/>
          </w:tcPr>
          <w:p>
            <w:pPr>
              <w:pStyle w:val="34"/>
              <w:bidi w:val="0"/>
              <w:ind w:firstLine="0" w:firstLineChars="0"/>
              <w:rPr>
                <w:rFonts w:ascii="Times New Roman" w:hAnsi="Times New Roman" w:eastAsia="宋体" w:cs="Times New Roman"/>
                <w:kern w:val="2"/>
                <w:sz w:val="21"/>
                <w:szCs w:val="24"/>
                <w:lang w:val="en-US" w:eastAsia="zh-CN" w:bidi="ar-SA"/>
              </w:rPr>
            </w:pPr>
            <w:r>
              <w:rPr>
                <w:rFonts w:hint="eastAsia"/>
                <w:lang w:val="en-US" w:eastAsia="zh-CN"/>
              </w:rPr>
              <w:t>本期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 w:type="pct"/>
            <w:vMerge w:val="continue"/>
            <w:noWrap w:val="0"/>
            <w:vAlign w:val="center"/>
          </w:tcPr>
          <w:p>
            <w:pPr>
              <w:pStyle w:val="34"/>
              <w:bidi w:val="0"/>
            </w:pPr>
          </w:p>
        </w:tc>
        <w:tc>
          <w:tcPr>
            <w:tcW w:w="619" w:type="pct"/>
            <w:noWrap w:val="0"/>
            <w:vAlign w:val="center"/>
          </w:tcPr>
          <w:p>
            <w:pPr>
              <w:pStyle w:val="34"/>
              <w:bidi w:val="0"/>
              <w:rPr>
                <w:rFonts w:hint="default"/>
                <w:lang w:val="en-US" w:eastAsia="zh-CN"/>
              </w:rPr>
            </w:pPr>
            <w:r>
              <w:rPr>
                <w:rFonts w:hint="eastAsia"/>
                <w:lang w:val="en-US" w:eastAsia="zh-CN"/>
              </w:rPr>
              <w:t>罐组二</w:t>
            </w:r>
          </w:p>
        </w:tc>
        <w:tc>
          <w:tcPr>
            <w:tcW w:w="3708" w:type="pct"/>
            <w:noWrap w:val="0"/>
            <w:vAlign w:val="center"/>
          </w:tcPr>
          <w:p>
            <w:pPr>
              <w:pStyle w:val="34"/>
              <w:bidi w:val="0"/>
            </w:pPr>
            <w:r>
              <w:t>占地面积</w:t>
            </w:r>
            <w:r>
              <w:rPr>
                <w:rFonts w:hint="eastAsia"/>
                <w:lang w:val="en-US" w:eastAsia="zh-CN"/>
              </w:rPr>
              <w:t>358.9</w:t>
            </w:r>
            <w:r>
              <w:t>m2，</w:t>
            </w:r>
            <w:r>
              <w:rPr>
                <w:rFonts w:hint="eastAsia"/>
                <w:lang w:val="en-US" w:eastAsia="zh-CN"/>
              </w:rPr>
              <w:t>设置1个立式、容积为50m3的32%液碱储罐，1个立式、容积为50m3的98%邻二氯苯储罐，1个立式、容积为50m3的双氧水储罐，1个立式、容积为50m3的10%次氯酸钠储罐，1个立式、容积为18m</w:t>
            </w:r>
            <w:r>
              <w:rPr>
                <w:rFonts w:hint="eastAsia"/>
                <w:vertAlign w:val="superscript"/>
                <w:lang w:val="en-US" w:eastAsia="zh-CN"/>
              </w:rPr>
              <w:t>3</w:t>
            </w:r>
            <w:r>
              <w:rPr>
                <w:rFonts w:hint="eastAsia"/>
                <w:lang w:val="en-US" w:eastAsia="zh-CN"/>
              </w:rPr>
              <w:t>的98%硫酸储罐，</w:t>
            </w:r>
          </w:p>
        </w:tc>
        <w:tc>
          <w:tcPr>
            <w:tcW w:w="341" w:type="pct"/>
            <w:noWrap w:val="0"/>
            <w:vAlign w:val="center"/>
          </w:tcPr>
          <w:p>
            <w:pPr>
              <w:pStyle w:val="34"/>
              <w:bidi w:val="0"/>
              <w:ind w:firstLine="0" w:firstLineChars="0"/>
              <w:rPr>
                <w:rFonts w:ascii="Times New Roman" w:hAnsi="Times New Roman" w:eastAsia="宋体" w:cs="Times New Roman"/>
                <w:kern w:val="2"/>
                <w:sz w:val="21"/>
                <w:szCs w:val="24"/>
                <w:lang w:val="en-US" w:eastAsia="zh-CN" w:bidi="ar-SA"/>
              </w:rPr>
            </w:pPr>
            <w:r>
              <w:rPr>
                <w:rFonts w:hint="eastAsia"/>
                <w:lang w:val="en-US" w:eastAsia="zh-CN"/>
              </w:rPr>
              <w:t>本期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 w:type="pct"/>
            <w:vMerge w:val="continue"/>
            <w:noWrap w:val="0"/>
            <w:vAlign w:val="center"/>
          </w:tcPr>
          <w:p>
            <w:pPr>
              <w:pStyle w:val="34"/>
              <w:bidi w:val="0"/>
            </w:pPr>
          </w:p>
        </w:tc>
        <w:tc>
          <w:tcPr>
            <w:tcW w:w="619" w:type="pct"/>
            <w:noWrap w:val="0"/>
            <w:vAlign w:val="center"/>
          </w:tcPr>
          <w:p>
            <w:pPr>
              <w:pStyle w:val="34"/>
              <w:bidi w:val="0"/>
              <w:rPr>
                <w:rFonts w:hint="default"/>
                <w:lang w:val="en-US" w:eastAsia="zh-CN"/>
              </w:rPr>
            </w:pPr>
            <w:r>
              <w:rPr>
                <w:rFonts w:hint="eastAsia"/>
                <w:lang w:val="en-US" w:eastAsia="zh-CN"/>
              </w:rPr>
              <w:t>罐组三</w:t>
            </w:r>
          </w:p>
        </w:tc>
        <w:tc>
          <w:tcPr>
            <w:tcW w:w="3708" w:type="pct"/>
            <w:noWrap w:val="0"/>
            <w:vAlign w:val="center"/>
          </w:tcPr>
          <w:p>
            <w:pPr>
              <w:pStyle w:val="34"/>
              <w:bidi w:val="0"/>
            </w:pPr>
            <w:r>
              <w:t>占地面积</w:t>
            </w:r>
            <w:r>
              <w:rPr>
                <w:rFonts w:hint="eastAsia"/>
                <w:lang w:val="en-US" w:eastAsia="zh-CN"/>
              </w:rPr>
              <w:t>136.77</w:t>
            </w:r>
            <w:r>
              <w:t>m</w:t>
            </w:r>
            <w:r>
              <w:rPr>
                <w:vertAlign w:val="superscript"/>
              </w:rPr>
              <w:t>2</w:t>
            </w:r>
            <w:r>
              <w:t>，</w:t>
            </w:r>
            <w:r>
              <w:rPr>
                <w:rFonts w:hint="eastAsia"/>
                <w:lang w:val="en-US" w:eastAsia="zh-CN"/>
              </w:rPr>
              <w:t>设置1个卧式、容积为30m</w:t>
            </w:r>
            <w:r>
              <w:rPr>
                <w:rFonts w:hint="eastAsia"/>
                <w:vertAlign w:val="superscript"/>
                <w:lang w:val="en-US" w:eastAsia="zh-CN"/>
              </w:rPr>
              <w:t>3</w:t>
            </w:r>
            <w:r>
              <w:rPr>
                <w:rFonts w:hint="eastAsia"/>
                <w:lang w:val="en-US" w:eastAsia="zh-CN"/>
              </w:rPr>
              <w:t>的98%三氯化磷储罐</w:t>
            </w:r>
          </w:p>
        </w:tc>
        <w:tc>
          <w:tcPr>
            <w:tcW w:w="341" w:type="pct"/>
            <w:noWrap w:val="0"/>
            <w:vAlign w:val="center"/>
          </w:tcPr>
          <w:p>
            <w:pPr>
              <w:pStyle w:val="34"/>
              <w:bidi w:val="0"/>
              <w:ind w:firstLine="0" w:firstLineChars="0"/>
              <w:rPr>
                <w:rFonts w:ascii="Times New Roman" w:hAnsi="Times New Roman" w:eastAsia="宋体" w:cs="Times New Roman"/>
                <w:kern w:val="2"/>
                <w:sz w:val="21"/>
                <w:szCs w:val="24"/>
                <w:lang w:val="en-US" w:eastAsia="zh-CN" w:bidi="ar-SA"/>
              </w:rPr>
            </w:pPr>
            <w:r>
              <w:rPr>
                <w:rFonts w:hint="eastAsia"/>
                <w:lang w:val="en-US" w:eastAsia="zh-CN"/>
              </w:rPr>
              <w:t>本期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330" w:type="pct"/>
            <w:vMerge w:val="restart"/>
            <w:noWrap w:val="0"/>
            <w:vAlign w:val="center"/>
          </w:tcPr>
          <w:p>
            <w:pPr>
              <w:pStyle w:val="34"/>
              <w:bidi w:val="0"/>
              <w:rPr>
                <w:rFonts w:hint="eastAsia" w:eastAsia="宋体"/>
                <w:lang w:val="en-US" w:eastAsia="zh-CN"/>
              </w:rPr>
            </w:pPr>
            <w:r>
              <w:rPr>
                <w:rFonts w:hint="eastAsia"/>
                <w:lang w:val="en-US" w:eastAsia="zh-CN"/>
              </w:rPr>
              <w:t>辅助工程</w:t>
            </w:r>
          </w:p>
        </w:tc>
        <w:tc>
          <w:tcPr>
            <w:tcW w:w="619" w:type="pct"/>
            <w:noWrap w:val="0"/>
            <w:vAlign w:val="center"/>
          </w:tcPr>
          <w:p>
            <w:pPr>
              <w:pStyle w:val="34"/>
              <w:bidi w:val="0"/>
              <w:rPr>
                <w:rFonts w:hint="default"/>
                <w:lang w:val="en-US" w:eastAsia="zh-CN"/>
              </w:rPr>
            </w:pPr>
            <w:r>
              <w:rPr>
                <w:rFonts w:hint="eastAsia"/>
                <w:lang w:val="en-US" w:eastAsia="zh-CN"/>
              </w:rPr>
              <w:t>综合水泵房、消防水池、循环水池</w:t>
            </w:r>
          </w:p>
        </w:tc>
        <w:tc>
          <w:tcPr>
            <w:tcW w:w="3708" w:type="pct"/>
            <w:noWrap w:val="0"/>
            <w:vAlign w:val="center"/>
          </w:tcPr>
          <w:p>
            <w:pPr>
              <w:pStyle w:val="34"/>
              <w:bidi w:val="0"/>
              <w:rPr>
                <w:rFonts w:hint="default"/>
                <w:lang w:val="en-US" w:eastAsia="zh-CN"/>
              </w:rPr>
            </w:pPr>
            <w:r>
              <w:t>占地面积</w:t>
            </w:r>
            <w:r>
              <w:rPr>
                <w:rFonts w:hint="eastAsia"/>
                <w:lang w:val="en-US" w:eastAsia="zh-CN"/>
              </w:rPr>
              <w:t>1275</w:t>
            </w:r>
            <w:r>
              <w:t>m</w:t>
            </w:r>
            <w:r>
              <w:rPr>
                <w:vertAlign w:val="superscript"/>
              </w:rPr>
              <w:t>2</w:t>
            </w:r>
            <w:r>
              <w:t>，</w:t>
            </w:r>
            <w:r>
              <w:rPr>
                <w:rFonts w:hint="eastAsia"/>
                <w:lang w:val="en-US" w:eastAsia="zh-CN"/>
              </w:rPr>
              <w:t>泵房建筑面积300m</w:t>
            </w:r>
            <w:r>
              <w:rPr>
                <w:rFonts w:hint="eastAsia"/>
                <w:vertAlign w:val="superscript"/>
                <w:lang w:val="en-US" w:eastAsia="zh-CN"/>
              </w:rPr>
              <w:t>2</w:t>
            </w:r>
            <w:r>
              <w:rPr>
                <w:rFonts w:hint="eastAsia"/>
                <w:vertAlign w:val="baseline"/>
                <w:lang w:val="en-US" w:eastAsia="zh-CN"/>
              </w:rPr>
              <w:t>，循环水池占地837m</w:t>
            </w:r>
            <w:r>
              <w:rPr>
                <w:rFonts w:hint="eastAsia"/>
                <w:vertAlign w:val="superscript"/>
                <w:lang w:val="en-US" w:eastAsia="zh-CN"/>
              </w:rPr>
              <w:t>2</w:t>
            </w:r>
            <w:r>
              <w:rPr>
                <w:rFonts w:hint="eastAsia"/>
                <w:vertAlign w:val="baseline"/>
                <w:lang w:val="en-US" w:eastAsia="zh-CN"/>
              </w:rPr>
              <w:t>，消防水池占地513m</w:t>
            </w:r>
            <w:r>
              <w:rPr>
                <w:rFonts w:hint="eastAsia"/>
                <w:vertAlign w:val="superscript"/>
                <w:lang w:val="en-US" w:eastAsia="zh-CN"/>
              </w:rPr>
              <w:t>2</w:t>
            </w:r>
          </w:p>
        </w:tc>
        <w:tc>
          <w:tcPr>
            <w:tcW w:w="341" w:type="pct"/>
            <w:noWrap w:val="0"/>
            <w:vAlign w:val="center"/>
          </w:tcPr>
          <w:p>
            <w:pPr>
              <w:pStyle w:val="34"/>
              <w:bidi w:val="0"/>
              <w:ind w:firstLine="0" w:firstLineChars="0"/>
              <w:rPr>
                <w:rFonts w:ascii="Times New Roman" w:hAnsi="Times New Roman" w:eastAsia="宋体" w:cs="Times New Roman"/>
                <w:kern w:val="2"/>
                <w:sz w:val="21"/>
                <w:szCs w:val="24"/>
                <w:lang w:val="en-US" w:eastAsia="zh-CN" w:bidi="ar-SA"/>
              </w:rPr>
            </w:pPr>
            <w:r>
              <w:rPr>
                <w:rFonts w:hint="eastAsia"/>
                <w:lang w:val="en-US" w:eastAsia="zh-CN"/>
              </w:rPr>
              <w:t>本期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 w:type="pct"/>
            <w:vMerge w:val="continue"/>
            <w:noWrap w:val="0"/>
            <w:vAlign w:val="center"/>
          </w:tcPr>
          <w:p>
            <w:pPr>
              <w:pStyle w:val="34"/>
              <w:bidi w:val="0"/>
            </w:pPr>
          </w:p>
        </w:tc>
        <w:tc>
          <w:tcPr>
            <w:tcW w:w="619" w:type="pct"/>
            <w:noWrap w:val="0"/>
            <w:vAlign w:val="center"/>
          </w:tcPr>
          <w:p>
            <w:pPr>
              <w:pStyle w:val="34"/>
              <w:bidi w:val="0"/>
              <w:rPr>
                <w:rFonts w:hint="default"/>
                <w:lang w:val="en-US" w:eastAsia="zh-CN"/>
              </w:rPr>
            </w:pPr>
            <w:r>
              <w:rPr>
                <w:rFonts w:hint="eastAsia"/>
                <w:lang w:val="en-US" w:eastAsia="zh-CN"/>
              </w:rPr>
              <w:t>辅房</w:t>
            </w:r>
          </w:p>
        </w:tc>
        <w:tc>
          <w:tcPr>
            <w:tcW w:w="3708" w:type="pct"/>
            <w:noWrap w:val="0"/>
            <w:vAlign w:val="center"/>
          </w:tcPr>
          <w:p>
            <w:pPr>
              <w:pStyle w:val="34"/>
              <w:bidi w:val="0"/>
            </w:pPr>
            <w:r>
              <w:t>占地面积</w:t>
            </w:r>
            <w:r>
              <w:rPr>
                <w:rFonts w:hint="eastAsia"/>
                <w:lang w:val="en-US" w:eastAsia="zh-CN"/>
              </w:rPr>
              <w:t>1575</w:t>
            </w:r>
            <w:r>
              <w:t>m</w:t>
            </w:r>
            <w:r>
              <w:rPr>
                <w:vertAlign w:val="superscript"/>
              </w:rPr>
              <w:t>2</w:t>
            </w:r>
            <w:r>
              <w:t>，框架结构</w:t>
            </w:r>
            <w:r>
              <w:rPr>
                <w:rFonts w:hint="eastAsia"/>
                <w:lang w:val="en-US" w:eastAsia="zh-CN"/>
              </w:rPr>
              <w:t xml:space="preserve"> </w:t>
            </w:r>
          </w:p>
        </w:tc>
        <w:tc>
          <w:tcPr>
            <w:tcW w:w="341" w:type="pct"/>
            <w:noWrap w:val="0"/>
            <w:vAlign w:val="center"/>
          </w:tcPr>
          <w:p>
            <w:pPr>
              <w:pStyle w:val="34"/>
              <w:bidi w:val="0"/>
              <w:ind w:firstLine="0" w:firstLineChars="0"/>
              <w:rPr>
                <w:rFonts w:ascii="Times New Roman" w:hAnsi="Times New Roman" w:eastAsia="宋体" w:cs="Times New Roman"/>
                <w:kern w:val="2"/>
                <w:sz w:val="21"/>
                <w:szCs w:val="24"/>
                <w:lang w:val="en-US" w:eastAsia="zh-CN" w:bidi="ar-SA"/>
              </w:rPr>
            </w:pPr>
            <w:r>
              <w:rPr>
                <w:rFonts w:hint="eastAsia"/>
                <w:lang w:val="en-US" w:eastAsia="zh-CN"/>
              </w:rPr>
              <w:t>本期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 w:type="pct"/>
            <w:vMerge w:val="continue"/>
            <w:noWrap w:val="0"/>
            <w:vAlign w:val="center"/>
          </w:tcPr>
          <w:p>
            <w:pPr>
              <w:pStyle w:val="34"/>
              <w:bidi w:val="0"/>
            </w:pPr>
          </w:p>
        </w:tc>
        <w:tc>
          <w:tcPr>
            <w:tcW w:w="619" w:type="pct"/>
            <w:noWrap w:val="0"/>
            <w:vAlign w:val="center"/>
          </w:tcPr>
          <w:p>
            <w:pPr>
              <w:pStyle w:val="34"/>
              <w:bidi w:val="0"/>
            </w:pPr>
            <w:r>
              <w:t>中央控制室</w:t>
            </w:r>
          </w:p>
        </w:tc>
        <w:tc>
          <w:tcPr>
            <w:tcW w:w="3708" w:type="pct"/>
            <w:noWrap w:val="0"/>
            <w:vAlign w:val="center"/>
          </w:tcPr>
          <w:p>
            <w:pPr>
              <w:pStyle w:val="34"/>
              <w:bidi w:val="0"/>
            </w:pPr>
            <w:r>
              <w:t>建设1座（1F）建筑面积</w:t>
            </w:r>
            <w:r>
              <w:rPr>
                <w:rFonts w:hint="eastAsia"/>
                <w:lang w:val="en-US" w:eastAsia="zh-CN"/>
              </w:rPr>
              <w:t>600</w:t>
            </w:r>
            <w:r>
              <w:t>m</w:t>
            </w:r>
            <w:r>
              <w:rPr>
                <w:vertAlign w:val="superscript"/>
              </w:rPr>
              <w:t>2</w:t>
            </w:r>
            <w:r>
              <w:t>框架结构的中央控制室</w:t>
            </w:r>
          </w:p>
        </w:tc>
        <w:tc>
          <w:tcPr>
            <w:tcW w:w="341" w:type="pct"/>
            <w:noWrap w:val="0"/>
            <w:vAlign w:val="center"/>
          </w:tcPr>
          <w:p>
            <w:pPr>
              <w:pStyle w:val="34"/>
              <w:bidi w:val="0"/>
              <w:ind w:firstLine="0" w:firstLineChars="0"/>
              <w:rPr>
                <w:rFonts w:ascii="Times New Roman" w:hAnsi="Times New Roman" w:eastAsia="宋体" w:cs="Times New Roman"/>
                <w:kern w:val="2"/>
                <w:sz w:val="21"/>
                <w:szCs w:val="24"/>
                <w:lang w:val="en-US" w:eastAsia="zh-CN" w:bidi="ar-SA"/>
              </w:rPr>
            </w:pPr>
            <w:r>
              <w:rPr>
                <w:rFonts w:hint="eastAsia"/>
                <w:lang w:val="en-US" w:eastAsia="zh-CN"/>
              </w:rPr>
              <w:t>本期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 w:type="pct"/>
            <w:vMerge w:val="continue"/>
            <w:noWrap w:val="0"/>
            <w:vAlign w:val="center"/>
          </w:tcPr>
          <w:p>
            <w:pPr>
              <w:pStyle w:val="34"/>
              <w:bidi w:val="0"/>
              <w:ind w:firstLine="0" w:firstLineChars="0"/>
              <w:rPr>
                <w:rFonts w:ascii="Times New Roman" w:hAnsi="Times New Roman" w:eastAsia="宋体" w:cs="Times New Roman"/>
                <w:kern w:val="2"/>
                <w:sz w:val="21"/>
                <w:szCs w:val="24"/>
                <w:lang w:val="en-US" w:eastAsia="zh-CN" w:bidi="ar-SA"/>
              </w:rPr>
            </w:pPr>
          </w:p>
        </w:tc>
        <w:tc>
          <w:tcPr>
            <w:tcW w:w="619" w:type="pct"/>
            <w:noWrap w:val="0"/>
            <w:vAlign w:val="center"/>
          </w:tcPr>
          <w:p>
            <w:pPr>
              <w:pStyle w:val="34"/>
              <w:bidi w:val="0"/>
              <w:rPr>
                <w:rFonts w:hint="eastAsia"/>
                <w:lang w:eastAsia="zh-CN"/>
              </w:rPr>
            </w:pPr>
            <w:r>
              <w:rPr>
                <w:rFonts w:hint="eastAsia"/>
                <w:lang w:val="en-US" w:eastAsia="zh-CN"/>
              </w:rPr>
              <w:t>总配电室</w:t>
            </w:r>
          </w:p>
        </w:tc>
        <w:tc>
          <w:tcPr>
            <w:tcW w:w="3708" w:type="pct"/>
            <w:noWrap w:val="0"/>
            <w:vAlign w:val="center"/>
          </w:tcPr>
          <w:p>
            <w:pPr>
              <w:pStyle w:val="34"/>
              <w:bidi w:val="0"/>
            </w:pPr>
            <w:r>
              <w:t>建设1座（</w:t>
            </w:r>
            <w:r>
              <w:rPr>
                <w:rFonts w:hint="eastAsia"/>
                <w:lang w:val="en-US" w:eastAsia="zh-CN"/>
              </w:rPr>
              <w:t>2</w:t>
            </w:r>
            <w:r>
              <w:t>F）建筑面积</w:t>
            </w:r>
            <w:r>
              <w:rPr>
                <w:rFonts w:hint="eastAsia"/>
                <w:lang w:val="en-US" w:eastAsia="zh-CN"/>
              </w:rPr>
              <w:t>1248</w:t>
            </w:r>
            <w:r>
              <w:t>m</w:t>
            </w:r>
            <w:r>
              <w:rPr>
                <w:vertAlign w:val="superscript"/>
              </w:rPr>
              <w:t>2</w:t>
            </w:r>
            <w:r>
              <w:t>框架结构</w:t>
            </w:r>
            <w:r>
              <w:rPr>
                <w:rFonts w:hint="eastAsia"/>
                <w:lang w:val="en-US" w:eastAsia="zh-CN"/>
              </w:rPr>
              <w:t>的</w:t>
            </w:r>
            <w:r>
              <w:t>，占地面积</w:t>
            </w:r>
            <w:r>
              <w:rPr>
                <w:rFonts w:hint="eastAsia"/>
                <w:lang w:val="en-US" w:eastAsia="zh-CN"/>
              </w:rPr>
              <w:t>624</w:t>
            </w:r>
            <w:r>
              <w:t>m</w:t>
            </w:r>
            <w:r>
              <w:rPr>
                <w:vertAlign w:val="superscript"/>
              </w:rPr>
              <w:t>2</w:t>
            </w:r>
          </w:p>
        </w:tc>
        <w:tc>
          <w:tcPr>
            <w:tcW w:w="341" w:type="pct"/>
            <w:noWrap w:val="0"/>
            <w:vAlign w:val="center"/>
          </w:tcPr>
          <w:p>
            <w:pPr>
              <w:pStyle w:val="34"/>
              <w:bidi w:val="0"/>
              <w:ind w:firstLine="0" w:firstLineChars="0"/>
              <w:rPr>
                <w:rFonts w:ascii="Times New Roman" w:hAnsi="Times New Roman" w:eastAsia="宋体" w:cs="Times New Roman"/>
                <w:kern w:val="2"/>
                <w:sz w:val="21"/>
                <w:szCs w:val="24"/>
                <w:lang w:val="en-US" w:eastAsia="zh-CN" w:bidi="ar-SA"/>
              </w:rPr>
            </w:pPr>
            <w:r>
              <w:rPr>
                <w:rFonts w:hint="eastAsia"/>
                <w:lang w:val="en-US" w:eastAsia="zh-CN"/>
              </w:rPr>
              <w:t>本期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 w:type="pct"/>
            <w:vMerge w:val="continue"/>
            <w:noWrap w:val="0"/>
            <w:vAlign w:val="center"/>
          </w:tcPr>
          <w:p>
            <w:pPr>
              <w:pStyle w:val="34"/>
              <w:bidi w:val="0"/>
            </w:pPr>
          </w:p>
        </w:tc>
        <w:tc>
          <w:tcPr>
            <w:tcW w:w="619" w:type="pct"/>
            <w:noWrap w:val="0"/>
            <w:vAlign w:val="center"/>
          </w:tcPr>
          <w:p>
            <w:pPr>
              <w:pStyle w:val="34"/>
              <w:bidi w:val="0"/>
              <w:rPr>
                <w:rFonts w:hint="eastAsia"/>
                <w:lang w:eastAsia="zh-CN"/>
              </w:rPr>
            </w:pPr>
            <w:r>
              <w:rPr>
                <w:rFonts w:hint="eastAsia"/>
                <w:lang w:val="en-US" w:eastAsia="zh-CN"/>
              </w:rPr>
              <w:t>制冷车间</w:t>
            </w:r>
          </w:p>
        </w:tc>
        <w:tc>
          <w:tcPr>
            <w:tcW w:w="3708" w:type="pct"/>
            <w:noWrap w:val="0"/>
            <w:vAlign w:val="center"/>
          </w:tcPr>
          <w:p>
            <w:pPr>
              <w:pStyle w:val="34"/>
              <w:bidi w:val="0"/>
              <w:rPr>
                <w:rFonts w:hint="default"/>
                <w:lang w:val="en-US" w:eastAsia="zh-CN"/>
              </w:rPr>
            </w:pPr>
            <w:r>
              <w:t>占地面积为</w:t>
            </w:r>
            <w:r>
              <w:rPr>
                <w:rFonts w:hint="eastAsia"/>
                <w:lang w:val="en-US" w:eastAsia="zh-CN"/>
              </w:rPr>
              <w:t>1080</w:t>
            </w:r>
            <w:r>
              <w:t>m</w:t>
            </w:r>
            <w:r>
              <w:rPr>
                <w:vertAlign w:val="superscript"/>
              </w:rPr>
              <w:t>2</w:t>
            </w:r>
            <w:r>
              <w:rPr>
                <w:rFonts w:hint="eastAsia"/>
                <w:lang w:eastAsia="zh-CN"/>
              </w:rPr>
              <w:t>，</w:t>
            </w:r>
            <w:r>
              <w:rPr>
                <w:rFonts w:hint="eastAsia"/>
                <w:lang w:val="en-US" w:eastAsia="zh-CN"/>
              </w:rPr>
              <w:t>框架结构</w:t>
            </w:r>
          </w:p>
        </w:tc>
        <w:tc>
          <w:tcPr>
            <w:tcW w:w="341" w:type="pct"/>
            <w:noWrap w:val="0"/>
            <w:vAlign w:val="center"/>
          </w:tcPr>
          <w:p>
            <w:pPr>
              <w:pStyle w:val="34"/>
              <w:bidi w:val="0"/>
              <w:ind w:firstLine="0" w:firstLineChars="0"/>
              <w:rPr>
                <w:rFonts w:ascii="Times New Roman" w:hAnsi="Times New Roman" w:eastAsia="宋体" w:cs="Times New Roman"/>
                <w:kern w:val="2"/>
                <w:sz w:val="21"/>
                <w:szCs w:val="24"/>
                <w:lang w:val="en-US" w:eastAsia="zh-CN" w:bidi="ar-SA"/>
              </w:rPr>
            </w:pPr>
            <w:r>
              <w:rPr>
                <w:rFonts w:hint="eastAsia"/>
                <w:lang w:val="en-US" w:eastAsia="zh-CN"/>
              </w:rPr>
              <w:t>本期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 w:type="pct"/>
            <w:vMerge w:val="continue"/>
            <w:noWrap w:val="0"/>
            <w:vAlign w:val="center"/>
          </w:tcPr>
          <w:p>
            <w:pPr>
              <w:pStyle w:val="34"/>
              <w:bidi w:val="0"/>
            </w:pPr>
          </w:p>
        </w:tc>
        <w:tc>
          <w:tcPr>
            <w:tcW w:w="619" w:type="pct"/>
            <w:noWrap w:val="0"/>
            <w:vAlign w:val="center"/>
          </w:tcPr>
          <w:p>
            <w:pPr>
              <w:pStyle w:val="34"/>
              <w:bidi w:val="0"/>
              <w:rPr>
                <w:rFonts w:hint="default"/>
                <w:lang w:val="en-US" w:eastAsia="zh-CN"/>
              </w:rPr>
            </w:pPr>
            <w:r>
              <w:rPr>
                <w:rFonts w:hint="eastAsia"/>
                <w:lang w:val="en-US" w:eastAsia="zh-CN"/>
              </w:rPr>
              <w:t>事故应急池、雨水收集池</w:t>
            </w:r>
          </w:p>
        </w:tc>
        <w:tc>
          <w:tcPr>
            <w:tcW w:w="3708" w:type="pct"/>
            <w:noWrap w:val="0"/>
            <w:vAlign w:val="center"/>
          </w:tcPr>
          <w:p>
            <w:pPr>
              <w:pStyle w:val="34"/>
              <w:bidi w:val="0"/>
              <w:rPr>
                <w:rFonts w:hint="default"/>
                <w:lang w:val="en-US"/>
              </w:rPr>
            </w:pPr>
            <w:r>
              <w:t>占地面积为</w:t>
            </w:r>
            <w:r>
              <w:rPr>
                <w:rFonts w:hint="eastAsia"/>
                <w:lang w:val="en-US" w:eastAsia="zh-CN"/>
              </w:rPr>
              <w:t>1245</w:t>
            </w:r>
            <w:r>
              <w:t>m</w:t>
            </w:r>
            <w:r>
              <w:rPr>
                <w:vertAlign w:val="superscript"/>
              </w:rPr>
              <w:t>2</w:t>
            </w:r>
            <w:r>
              <w:rPr>
                <w:rFonts w:hint="eastAsia"/>
                <w:lang w:eastAsia="zh-CN"/>
              </w:rPr>
              <w:t>，</w:t>
            </w:r>
            <w:r>
              <w:rPr>
                <w:rFonts w:hint="eastAsia"/>
                <w:lang w:val="en-US" w:eastAsia="zh-CN"/>
              </w:rPr>
              <w:t>事故应急池与雨水收集池各占622.5m</w:t>
            </w:r>
            <w:r>
              <w:rPr>
                <w:rFonts w:hint="eastAsia"/>
                <w:vertAlign w:val="superscript"/>
                <w:lang w:val="en-US" w:eastAsia="zh-CN"/>
              </w:rPr>
              <w:t>2</w:t>
            </w:r>
          </w:p>
        </w:tc>
        <w:tc>
          <w:tcPr>
            <w:tcW w:w="341" w:type="pct"/>
            <w:noWrap w:val="0"/>
            <w:vAlign w:val="center"/>
          </w:tcPr>
          <w:p>
            <w:pPr>
              <w:pStyle w:val="34"/>
              <w:bidi w:val="0"/>
              <w:ind w:firstLine="0" w:firstLineChars="0"/>
              <w:rPr>
                <w:rFonts w:ascii="Times New Roman" w:hAnsi="Times New Roman" w:eastAsia="宋体" w:cs="Times New Roman"/>
                <w:kern w:val="2"/>
                <w:sz w:val="21"/>
                <w:szCs w:val="24"/>
                <w:lang w:val="en-US" w:eastAsia="zh-CN" w:bidi="ar-SA"/>
              </w:rPr>
            </w:pPr>
            <w:r>
              <w:rPr>
                <w:rFonts w:hint="eastAsia"/>
                <w:lang w:val="en-US" w:eastAsia="zh-CN"/>
              </w:rPr>
              <w:t>本期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 w:type="pct"/>
            <w:vMerge w:val="continue"/>
            <w:noWrap w:val="0"/>
            <w:vAlign w:val="center"/>
          </w:tcPr>
          <w:p>
            <w:pPr>
              <w:pStyle w:val="34"/>
              <w:bidi w:val="0"/>
            </w:pPr>
          </w:p>
        </w:tc>
        <w:tc>
          <w:tcPr>
            <w:tcW w:w="619" w:type="pct"/>
            <w:noWrap w:val="0"/>
            <w:vAlign w:val="center"/>
          </w:tcPr>
          <w:p>
            <w:pPr>
              <w:pStyle w:val="34"/>
              <w:bidi w:val="0"/>
              <w:rPr>
                <w:rFonts w:hint="default"/>
                <w:lang w:val="en-US" w:eastAsia="zh-CN"/>
              </w:rPr>
            </w:pPr>
            <w:r>
              <w:rPr>
                <w:rFonts w:hint="eastAsia"/>
                <w:lang w:val="en-US" w:eastAsia="zh-CN"/>
              </w:rPr>
              <w:t>动力车间</w:t>
            </w:r>
          </w:p>
        </w:tc>
        <w:tc>
          <w:tcPr>
            <w:tcW w:w="3708" w:type="pct"/>
            <w:noWrap w:val="0"/>
            <w:vAlign w:val="center"/>
          </w:tcPr>
          <w:p>
            <w:pPr>
              <w:pStyle w:val="34"/>
              <w:bidi w:val="0"/>
              <w:rPr>
                <w:rFonts w:hint="default"/>
                <w:lang w:val="en-US"/>
              </w:rPr>
            </w:pPr>
            <w:r>
              <w:t>占地面积为</w:t>
            </w:r>
            <w:r>
              <w:rPr>
                <w:rFonts w:hint="eastAsia"/>
                <w:lang w:val="en-US" w:eastAsia="zh-CN"/>
              </w:rPr>
              <w:t>1780</w:t>
            </w:r>
            <w:r>
              <w:t>m</w:t>
            </w:r>
            <w:r>
              <w:rPr>
                <w:vertAlign w:val="superscript"/>
              </w:rPr>
              <w:t>2</w:t>
            </w:r>
            <w:r>
              <w:rPr>
                <w:rFonts w:hint="eastAsia"/>
                <w:lang w:eastAsia="zh-CN"/>
              </w:rPr>
              <w:t>，</w:t>
            </w:r>
            <w:r>
              <w:rPr>
                <w:rFonts w:hint="eastAsia"/>
                <w:lang w:val="en-US" w:eastAsia="zh-CN"/>
              </w:rPr>
              <w:t>框架结构</w:t>
            </w:r>
          </w:p>
        </w:tc>
        <w:tc>
          <w:tcPr>
            <w:tcW w:w="341" w:type="pct"/>
            <w:noWrap w:val="0"/>
            <w:vAlign w:val="center"/>
          </w:tcPr>
          <w:p>
            <w:pPr>
              <w:pStyle w:val="34"/>
              <w:bidi w:val="0"/>
              <w:ind w:firstLine="0" w:firstLineChars="0"/>
              <w:rPr>
                <w:rFonts w:ascii="Times New Roman" w:hAnsi="Times New Roman" w:eastAsia="宋体" w:cs="Times New Roman"/>
                <w:kern w:val="2"/>
                <w:sz w:val="21"/>
                <w:szCs w:val="24"/>
                <w:lang w:val="en-US" w:eastAsia="zh-CN" w:bidi="ar-SA"/>
              </w:rPr>
            </w:pPr>
            <w:r>
              <w:rPr>
                <w:rFonts w:hint="eastAsia"/>
                <w:lang w:val="en-US" w:eastAsia="zh-CN"/>
              </w:rPr>
              <w:t>本期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 w:type="pct"/>
            <w:vMerge w:val="continue"/>
            <w:noWrap w:val="0"/>
            <w:vAlign w:val="center"/>
          </w:tcPr>
          <w:p>
            <w:pPr>
              <w:pStyle w:val="34"/>
              <w:bidi w:val="0"/>
            </w:pPr>
          </w:p>
        </w:tc>
        <w:tc>
          <w:tcPr>
            <w:tcW w:w="619" w:type="pct"/>
            <w:noWrap w:val="0"/>
            <w:vAlign w:val="center"/>
          </w:tcPr>
          <w:p>
            <w:pPr>
              <w:pStyle w:val="34"/>
              <w:bidi w:val="0"/>
              <w:rPr>
                <w:rFonts w:hint="default"/>
                <w:lang w:val="en-US" w:eastAsia="zh-CN"/>
              </w:rPr>
            </w:pPr>
            <w:r>
              <w:rPr>
                <w:rFonts w:hint="eastAsia"/>
                <w:lang w:val="en-US" w:eastAsia="zh-CN"/>
              </w:rPr>
              <w:t>区域控制室</w:t>
            </w:r>
          </w:p>
        </w:tc>
        <w:tc>
          <w:tcPr>
            <w:tcW w:w="3708" w:type="pct"/>
            <w:noWrap w:val="0"/>
            <w:vAlign w:val="center"/>
          </w:tcPr>
          <w:p>
            <w:pPr>
              <w:pStyle w:val="34"/>
              <w:bidi w:val="0"/>
            </w:pPr>
            <w:r>
              <w:t>占地面积为</w:t>
            </w:r>
            <w:r>
              <w:rPr>
                <w:rFonts w:hint="eastAsia"/>
                <w:lang w:val="en-US" w:eastAsia="zh-CN"/>
              </w:rPr>
              <w:t>576</w:t>
            </w:r>
            <w:r>
              <w:t>m</w:t>
            </w:r>
            <w:r>
              <w:rPr>
                <w:vertAlign w:val="superscript"/>
              </w:rPr>
              <w:t>2</w:t>
            </w:r>
            <w:r>
              <w:rPr>
                <w:rFonts w:hint="eastAsia"/>
                <w:lang w:eastAsia="zh-CN"/>
              </w:rPr>
              <w:t>，</w:t>
            </w:r>
            <w:r>
              <w:rPr>
                <w:rFonts w:hint="eastAsia"/>
                <w:lang w:val="en-US" w:eastAsia="zh-CN"/>
              </w:rPr>
              <w:t>框架结构</w:t>
            </w:r>
          </w:p>
        </w:tc>
        <w:tc>
          <w:tcPr>
            <w:tcW w:w="341" w:type="pct"/>
            <w:noWrap w:val="0"/>
            <w:vAlign w:val="center"/>
          </w:tcPr>
          <w:p>
            <w:pPr>
              <w:pStyle w:val="34"/>
              <w:bidi w:val="0"/>
              <w:ind w:firstLine="0" w:firstLineChars="0"/>
              <w:rPr>
                <w:rFonts w:ascii="Times New Roman" w:hAnsi="Times New Roman" w:eastAsia="宋体" w:cs="Times New Roman"/>
                <w:kern w:val="2"/>
                <w:sz w:val="21"/>
                <w:szCs w:val="24"/>
                <w:lang w:val="en-US" w:eastAsia="zh-CN" w:bidi="ar-SA"/>
              </w:rPr>
            </w:pPr>
            <w:r>
              <w:rPr>
                <w:rFonts w:hint="eastAsia"/>
                <w:lang w:val="en-US" w:eastAsia="zh-CN"/>
              </w:rPr>
              <w:t>本期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 w:type="pct"/>
            <w:vMerge w:val="continue"/>
            <w:noWrap w:val="0"/>
            <w:vAlign w:val="center"/>
          </w:tcPr>
          <w:p>
            <w:pPr>
              <w:pStyle w:val="34"/>
              <w:bidi w:val="0"/>
            </w:pPr>
          </w:p>
        </w:tc>
        <w:tc>
          <w:tcPr>
            <w:tcW w:w="619" w:type="pct"/>
            <w:noWrap w:val="0"/>
            <w:vAlign w:val="center"/>
          </w:tcPr>
          <w:p>
            <w:pPr>
              <w:pStyle w:val="34"/>
              <w:bidi w:val="0"/>
              <w:rPr>
                <w:rFonts w:hint="default"/>
                <w:lang w:val="en-US" w:eastAsia="zh-CN"/>
              </w:rPr>
            </w:pPr>
            <w:r>
              <w:rPr>
                <w:rFonts w:hint="eastAsia"/>
                <w:lang w:val="en-US" w:eastAsia="zh-CN"/>
              </w:rPr>
              <w:t>区域配电室</w:t>
            </w:r>
          </w:p>
        </w:tc>
        <w:tc>
          <w:tcPr>
            <w:tcW w:w="3708" w:type="pct"/>
            <w:noWrap w:val="0"/>
            <w:vAlign w:val="center"/>
          </w:tcPr>
          <w:p>
            <w:pPr>
              <w:pStyle w:val="34"/>
              <w:bidi w:val="0"/>
            </w:pPr>
            <w:r>
              <w:t>占地面积为</w:t>
            </w:r>
            <w:r>
              <w:rPr>
                <w:rFonts w:hint="eastAsia"/>
                <w:lang w:val="en-US" w:eastAsia="zh-CN"/>
              </w:rPr>
              <w:t>576</w:t>
            </w:r>
            <w:r>
              <w:t>m</w:t>
            </w:r>
            <w:r>
              <w:rPr>
                <w:vertAlign w:val="superscript"/>
              </w:rPr>
              <w:t>2</w:t>
            </w:r>
            <w:r>
              <w:rPr>
                <w:rFonts w:hint="eastAsia"/>
                <w:lang w:eastAsia="zh-CN"/>
              </w:rPr>
              <w:t>，</w:t>
            </w:r>
            <w:r>
              <w:rPr>
                <w:rFonts w:hint="eastAsia"/>
                <w:lang w:val="en-US" w:eastAsia="zh-CN"/>
              </w:rPr>
              <w:t>框架结构</w:t>
            </w:r>
          </w:p>
        </w:tc>
        <w:tc>
          <w:tcPr>
            <w:tcW w:w="341" w:type="pct"/>
            <w:noWrap w:val="0"/>
            <w:vAlign w:val="center"/>
          </w:tcPr>
          <w:p>
            <w:pPr>
              <w:pStyle w:val="34"/>
              <w:bidi w:val="0"/>
              <w:ind w:firstLine="0" w:firstLineChars="0"/>
              <w:rPr>
                <w:rFonts w:ascii="Times New Roman" w:hAnsi="Times New Roman" w:eastAsia="宋体" w:cs="Times New Roman"/>
                <w:kern w:val="2"/>
                <w:sz w:val="21"/>
                <w:szCs w:val="24"/>
                <w:lang w:val="en-US" w:eastAsia="zh-CN" w:bidi="ar-SA"/>
              </w:rPr>
            </w:pPr>
            <w:r>
              <w:rPr>
                <w:rFonts w:hint="eastAsia"/>
                <w:lang w:val="en-US" w:eastAsia="zh-CN"/>
              </w:rPr>
              <w:t>本期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 w:type="pct"/>
            <w:vMerge w:val="continue"/>
            <w:noWrap w:val="0"/>
            <w:vAlign w:val="center"/>
          </w:tcPr>
          <w:p>
            <w:pPr>
              <w:pStyle w:val="34"/>
              <w:bidi w:val="0"/>
            </w:pPr>
          </w:p>
        </w:tc>
        <w:tc>
          <w:tcPr>
            <w:tcW w:w="619" w:type="pct"/>
            <w:noWrap w:val="0"/>
            <w:vAlign w:val="center"/>
          </w:tcPr>
          <w:p>
            <w:pPr>
              <w:pStyle w:val="34"/>
              <w:bidi w:val="0"/>
              <w:rPr>
                <w:rFonts w:hint="default"/>
                <w:lang w:val="en-US" w:eastAsia="zh-CN"/>
              </w:rPr>
            </w:pPr>
            <w:r>
              <w:rPr>
                <w:rFonts w:hint="eastAsia"/>
                <w:lang w:val="en-US" w:eastAsia="zh-CN"/>
              </w:rPr>
              <w:t>厂区内车间室外设备区</w:t>
            </w:r>
          </w:p>
        </w:tc>
        <w:tc>
          <w:tcPr>
            <w:tcW w:w="3708" w:type="pct"/>
            <w:noWrap w:val="0"/>
            <w:vAlign w:val="center"/>
          </w:tcPr>
          <w:p>
            <w:pPr>
              <w:pStyle w:val="34"/>
              <w:bidi w:val="0"/>
              <w:rPr>
                <w:rFonts w:hint="eastAsia" w:eastAsia="宋体"/>
                <w:lang w:eastAsia="zh-CN"/>
              </w:rPr>
            </w:pPr>
            <w:r>
              <w:t>占地面积为</w:t>
            </w:r>
            <w:r>
              <w:rPr>
                <w:rFonts w:hint="eastAsia"/>
                <w:lang w:val="en-US" w:eastAsia="zh-CN"/>
              </w:rPr>
              <w:t>6300</w:t>
            </w:r>
            <w:r>
              <w:t>m</w:t>
            </w:r>
            <w:r>
              <w:rPr>
                <w:vertAlign w:val="superscript"/>
              </w:rPr>
              <w:t>2</w:t>
            </w:r>
          </w:p>
        </w:tc>
        <w:tc>
          <w:tcPr>
            <w:tcW w:w="341" w:type="pct"/>
            <w:noWrap w:val="0"/>
            <w:vAlign w:val="center"/>
          </w:tcPr>
          <w:p>
            <w:pPr>
              <w:pStyle w:val="34"/>
              <w:bidi w:val="0"/>
              <w:ind w:firstLine="0" w:firstLineChars="0"/>
              <w:rPr>
                <w:rFonts w:ascii="Times New Roman" w:hAnsi="Times New Roman" w:eastAsia="宋体" w:cs="Times New Roman"/>
                <w:kern w:val="2"/>
                <w:sz w:val="21"/>
                <w:szCs w:val="24"/>
                <w:lang w:val="en-US" w:eastAsia="zh-CN" w:bidi="ar-SA"/>
              </w:rPr>
            </w:pPr>
            <w:r>
              <w:rPr>
                <w:rFonts w:hint="eastAsia"/>
                <w:lang w:val="en-US" w:eastAsia="zh-CN"/>
              </w:rPr>
              <w:t>本期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 w:type="pct"/>
            <w:vMerge w:val="continue"/>
            <w:noWrap w:val="0"/>
            <w:vAlign w:val="center"/>
          </w:tcPr>
          <w:p>
            <w:pPr>
              <w:pStyle w:val="34"/>
              <w:bidi w:val="0"/>
              <w:rPr>
                <w:rFonts w:hint="eastAsia"/>
                <w:lang w:val="en-US" w:eastAsia="zh-CN"/>
              </w:rPr>
            </w:pPr>
          </w:p>
        </w:tc>
        <w:tc>
          <w:tcPr>
            <w:tcW w:w="619" w:type="pct"/>
            <w:noWrap w:val="0"/>
            <w:vAlign w:val="center"/>
          </w:tcPr>
          <w:p>
            <w:pPr>
              <w:pStyle w:val="34"/>
              <w:bidi w:val="0"/>
              <w:rPr>
                <w:rFonts w:hint="eastAsia"/>
                <w:lang w:val="en-US" w:eastAsia="zh-CN"/>
              </w:rPr>
            </w:pPr>
            <w:r>
              <w:rPr>
                <w:rFonts w:hint="eastAsia"/>
                <w:lang w:val="en-US" w:eastAsia="zh-CN"/>
              </w:rPr>
              <w:t>管廊</w:t>
            </w:r>
          </w:p>
        </w:tc>
        <w:tc>
          <w:tcPr>
            <w:tcW w:w="3708" w:type="pct"/>
            <w:noWrap w:val="0"/>
            <w:vAlign w:val="center"/>
          </w:tcPr>
          <w:p>
            <w:pPr>
              <w:pStyle w:val="34"/>
              <w:bidi w:val="0"/>
              <w:rPr>
                <w:rFonts w:hint="default"/>
                <w:lang w:val="en-US" w:eastAsia="zh-CN"/>
              </w:rPr>
            </w:pPr>
            <w:r>
              <w:rPr>
                <w:rFonts w:hint="eastAsia"/>
                <w:lang w:val="en-US" w:eastAsia="zh-CN"/>
              </w:rPr>
              <w:t>占地面积为64</w:t>
            </w:r>
            <w:r>
              <w:t>m</w:t>
            </w:r>
            <w:r>
              <w:rPr>
                <w:vertAlign w:val="superscript"/>
              </w:rPr>
              <w:t>2</w:t>
            </w:r>
            <w:r>
              <w:rPr>
                <w:rFonts w:hint="eastAsia"/>
                <w:lang w:eastAsia="zh-CN"/>
              </w:rPr>
              <w:t>，</w:t>
            </w:r>
          </w:p>
        </w:tc>
        <w:tc>
          <w:tcPr>
            <w:tcW w:w="341" w:type="pct"/>
            <w:noWrap w:val="0"/>
            <w:vAlign w:val="center"/>
          </w:tcPr>
          <w:p>
            <w:pPr>
              <w:pStyle w:val="34"/>
              <w:bidi w:val="0"/>
              <w:ind w:firstLine="0" w:firstLineChars="0"/>
              <w:rPr>
                <w:rFonts w:ascii="Times New Roman" w:hAnsi="Times New Roman" w:eastAsia="宋体" w:cs="Times New Roman"/>
                <w:kern w:val="2"/>
                <w:sz w:val="21"/>
                <w:szCs w:val="24"/>
                <w:lang w:val="en-US" w:eastAsia="zh-CN" w:bidi="ar-SA"/>
              </w:rPr>
            </w:pPr>
            <w:r>
              <w:rPr>
                <w:rFonts w:hint="eastAsia"/>
                <w:lang w:val="en-US" w:eastAsia="zh-CN"/>
              </w:rPr>
              <w:t>本期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0" w:type="pct"/>
            <w:vMerge w:val="continue"/>
            <w:noWrap w:val="0"/>
            <w:vAlign w:val="center"/>
          </w:tcPr>
          <w:p>
            <w:pPr>
              <w:pStyle w:val="34"/>
              <w:bidi w:val="0"/>
              <w:rPr>
                <w:rFonts w:hint="eastAsia"/>
                <w:lang w:val="en-US" w:eastAsia="zh-CN"/>
              </w:rPr>
            </w:pPr>
          </w:p>
        </w:tc>
        <w:tc>
          <w:tcPr>
            <w:tcW w:w="619" w:type="pct"/>
            <w:noWrap w:val="0"/>
            <w:vAlign w:val="center"/>
          </w:tcPr>
          <w:p>
            <w:pPr>
              <w:pStyle w:val="34"/>
              <w:bidi w:val="0"/>
              <w:rPr>
                <w:rFonts w:hint="default"/>
                <w:lang w:val="en-US" w:eastAsia="zh-CN"/>
              </w:rPr>
            </w:pPr>
            <w:r>
              <w:rPr>
                <w:rFonts w:hint="eastAsia"/>
                <w:lang w:val="en-US" w:eastAsia="zh-CN"/>
              </w:rPr>
              <w:t>门卫一</w:t>
            </w:r>
          </w:p>
        </w:tc>
        <w:tc>
          <w:tcPr>
            <w:tcW w:w="3708" w:type="pct"/>
            <w:noWrap w:val="0"/>
            <w:vAlign w:val="center"/>
          </w:tcPr>
          <w:p>
            <w:pPr>
              <w:pStyle w:val="34"/>
              <w:bidi w:val="0"/>
              <w:rPr>
                <w:rFonts w:hint="default"/>
                <w:lang w:val="en-US" w:eastAsia="zh-CN"/>
              </w:rPr>
            </w:pPr>
            <w:r>
              <w:rPr>
                <w:rFonts w:hint="eastAsia"/>
                <w:lang w:val="en-US" w:eastAsia="zh-CN"/>
              </w:rPr>
              <w:t>占地面积为5263.5</w:t>
            </w:r>
            <w:r>
              <w:t>m</w:t>
            </w:r>
            <w:r>
              <w:rPr>
                <w:vertAlign w:val="superscript"/>
              </w:rPr>
              <w:t>2</w:t>
            </w:r>
            <w:r>
              <w:rPr>
                <w:rFonts w:hint="eastAsia"/>
                <w:lang w:eastAsia="zh-CN"/>
              </w:rPr>
              <w:t>，</w:t>
            </w:r>
          </w:p>
        </w:tc>
        <w:tc>
          <w:tcPr>
            <w:tcW w:w="341" w:type="pct"/>
            <w:noWrap w:val="0"/>
            <w:vAlign w:val="center"/>
          </w:tcPr>
          <w:p>
            <w:pPr>
              <w:pStyle w:val="34"/>
              <w:bidi w:val="0"/>
              <w:ind w:firstLine="0" w:firstLineChars="0"/>
              <w:rPr>
                <w:rFonts w:ascii="Times New Roman" w:hAnsi="Times New Roman" w:eastAsia="宋体" w:cs="Times New Roman"/>
                <w:kern w:val="2"/>
                <w:sz w:val="21"/>
                <w:szCs w:val="24"/>
                <w:lang w:val="en-US" w:eastAsia="zh-CN" w:bidi="ar-SA"/>
              </w:rPr>
            </w:pPr>
            <w:r>
              <w:rPr>
                <w:rFonts w:hint="eastAsia"/>
                <w:lang w:val="en-US" w:eastAsia="zh-CN"/>
              </w:rPr>
              <w:t>本期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 w:type="pct"/>
            <w:vMerge w:val="continue"/>
            <w:noWrap w:val="0"/>
            <w:vAlign w:val="center"/>
          </w:tcPr>
          <w:p>
            <w:pPr>
              <w:pStyle w:val="34"/>
              <w:bidi w:val="0"/>
              <w:rPr>
                <w:rFonts w:hint="eastAsia"/>
                <w:lang w:val="en-US" w:eastAsia="zh-CN"/>
              </w:rPr>
            </w:pPr>
          </w:p>
        </w:tc>
        <w:tc>
          <w:tcPr>
            <w:tcW w:w="619" w:type="pct"/>
            <w:noWrap w:val="0"/>
            <w:vAlign w:val="center"/>
          </w:tcPr>
          <w:p>
            <w:pPr>
              <w:pStyle w:val="34"/>
              <w:bidi w:val="0"/>
              <w:rPr>
                <w:rFonts w:hint="default"/>
                <w:lang w:val="en-US" w:eastAsia="zh-CN"/>
              </w:rPr>
            </w:pPr>
            <w:r>
              <w:rPr>
                <w:rFonts w:hint="eastAsia"/>
                <w:lang w:val="en-US" w:eastAsia="zh-CN"/>
              </w:rPr>
              <w:t>门卫二</w:t>
            </w:r>
          </w:p>
        </w:tc>
        <w:tc>
          <w:tcPr>
            <w:tcW w:w="3708" w:type="pct"/>
            <w:noWrap w:val="0"/>
            <w:vAlign w:val="center"/>
          </w:tcPr>
          <w:p>
            <w:pPr>
              <w:pStyle w:val="34"/>
              <w:bidi w:val="0"/>
              <w:rPr>
                <w:rFonts w:hint="eastAsia"/>
                <w:lang w:val="en-US" w:eastAsia="zh-CN"/>
              </w:rPr>
            </w:pPr>
            <w:r>
              <w:rPr>
                <w:rFonts w:hint="eastAsia"/>
                <w:lang w:val="en-US" w:eastAsia="zh-CN"/>
              </w:rPr>
              <w:t>占地面积为32</w:t>
            </w:r>
            <w:r>
              <w:t>m</w:t>
            </w:r>
            <w:r>
              <w:rPr>
                <w:vertAlign w:val="superscript"/>
              </w:rPr>
              <w:t>2</w:t>
            </w:r>
            <w:r>
              <w:rPr>
                <w:rFonts w:hint="eastAsia"/>
                <w:lang w:eastAsia="zh-CN"/>
              </w:rPr>
              <w:t>，</w:t>
            </w:r>
          </w:p>
        </w:tc>
        <w:tc>
          <w:tcPr>
            <w:tcW w:w="341" w:type="pct"/>
            <w:noWrap w:val="0"/>
            <w:vAlign w:val="center"/>
          </w:tcPr>
          <w:p>
            <w:pPr>
              <w:pStyle w:val="34"/>
              <w:bidi w:val="0"/>
              <w:ind w:firstLine="0" w:firstLineChars="0"/>
              <w:rPr>
                <w:rFonts w:ascii="Times New Roman" w:hAnsi="Times New Roman" w:eastAsia="宋体" w:cs="Times New Roman"/>
                <w:kern w:val="2"/>
                <w:sz w:val="21"/>
                <w:szCs w:val="24"/>
                <w:lang w:val="en-US" w:eastAsia="zh-CN" w:bidi="ar-SA"/>
              </w:rPr>
            </w:pPr>
            <w:r>
              <w:rPr>
                <w:rFonts w:hint="eastAsia"/>
                <w:lang w:val="en-US" w:eastAsia="zh-CN"/>
              </w:rPr>
              <w:t>本期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0" w:type="pct"/>
            <w:vMerge w:val="continue"/>
            <w:noWrap w:val="0"/>
            <w:vAlign w:val="center"/>
          </w:tcPr>
          <w:p>
            <w:pPr>
              <w:pStyle w:val="34"/>
              <w:bidi w:val="0"/>
              <w:rPr>
                <w:rFonts w:hint="eastAsia"/>
                <w:lang w:val="en-US" w:eastAsia="zh-CN"/>
              </w:rPr>
            </w:pPr>
          </w:p>
        </w:tc>
        <w:tc>
          <w:tcPr>
            <w:tcW w:w="619" w:type="pct"/>
            <w:noWrap w:val="0"/>
            <w:vAlign w:val="center"/>
          </w:tcPr>
          <w:p>
            <w:pPr>
              <w:pStyle w:val="34"/>
              <w:bidi w:val="0"/>
              <w:rPr>
                <w:rFonts w:hint="default"/>
                <w:lang w:val="en-US" w:eastAsia="zh-CN"/>
              </w:rPr>
            </w:pPr>
            <w:r>
              <w:rPr>
                <w:rFonts w:hint="eastAsia"/>
                <w:lang w:val="en-US" w:eastAsia="zh-CN"/>
              </w:rPr>
              <w:t>综合楼</w:t>
            </w:r>
          </w:p>
        </w:tc>
        <w:tc>
          <w:tcPr>
            <w:tcW w:w="3708" w:type="pct"/>
            <w:noWrap w:val="0"/>
            <w:vAlign w:val="center"/>
          </w:tcPr>
          <w:p>
            <w:pPr>
              <w:pStyle w:val="34"/>
              <w:bidi w:val="0"/>
              <w:rPr>
                <w:rFonts w:hint="eastAsia"/>
                <w:lang w:val="en-US" w:eastAsia="zh-CN"/>
              </w:rPr>
            </w:pPr>
            <w:r>
              <w:t>建设1座（</w:t>
            </w:r>
            <w:r>
              <w:rPr>
                <w:rFonts w:hint="eastAsia"/>
                <w:lang w:val="en-US" w:eastAsia="zh-CN"/>
              </w:rPr>
              <w:t>5</w:t>
            </w:r>
            <w:r>
              <w:t>F）建筑面积</w:t>
            </w:r>
            <w:r>
              <w:rPr>
                <w:rFonts w:hint="eastAsia"/>
                <w:lang w:val="en-US" w:eastAsia="zh-CN"/>
              </w:rPr>
              <w:t>7200</w:t>
            </w:r>
            <w:r>
              <w:t>m</w:t>
            </w:r>
            <w:r>
              <w:rPr>
                <w:vertAlign w:val="superscript"/>
              </w:rPr>
              <w:t>2</w:t>
            </w:r>
            <w:r>
              <w:t>框架结构</w:t>
            </w:r>
            <w:r>
              <w:rPr>
                <w:rFonts w:hint="eastAsia"/>
                <w:lang w:val="en-US" w:eastAsia="zh-CN"/>
              </w:rPr>
              <w:t>综合楼</w:t>
            </w:r>
            <w:r>
              <w:t>，占地面积</w:t>
            </w:r>
            <w:r>
              <w:rPr>
                <w:rFonts w:hint="eastAsia"/>
                <w:lang w:val="en-US" w:eastAsia="zh-CN"/>
              </w:rPr>
              <w:t>1440</w:t>
            </w:r>
            <w:r>
              <w:t>m</w:t>
            </w:r>
            <w:r>
              <w:rPr>
                <w:vertAlign w:val="superscript"/>
              </w:rPr>
              <w:t>2</w:t>
            </w:r>
          </w:p>
        </w:tc>
        <w:tc>
          <w:tcPr>
            <w:tcW w:w="341" w:type="pct"/>
            <w:noWrap w:val="0"/>
            <w:vAlign w:val="center"/>
          </w:tcPr>
          <w:p>
            <w:pPr>
              <w:pStyle w:val="34"/>
              <w:bidi w:val="0"/>
              <w:ind w:firstLine="0" w:firstLineChars="0"/>
              <w:rPr>
                <w:rFonts w:ascii="Times New Roman" w:hAnsi="Times New Roman" w:eastAsia="宋体" w:cs="Times New Roman"/>
                <w:kern w:val="2"/>
                <w:sz w:val="21"/>
                <w:szCs w:val="24"/>
                <w:lang w:val="en-US" w:eastAsia="zh-CN" w:bidi="ar-SA"/>
              </w:rPr>
            </w:pPr>
            <w:r>
              <w:rPr>
                <w:rFonts w:hint="eastAsia"/>
                <w:lang w:val="en-US" w:eastAsia="zh-CN"/>
              </w:rPr>
              <w:t>本期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30" w:type="pct"/>
            <w:vMerge w:val="restart"/>
            <w:noWrap w:val="0"/>
            <w:vAlign w:val="center"/>
          </w:tcPr>
          <w:p>
            <w:pPr>
              <w:pStyle w:val="34"/>
              <w:bidi w:val="0"/>
            </w:pPr>
            <w:r>
              <w:rPr>
                <w:rFonts w:hint="eastAsia"/>
                <w:lang w:val="en-US" w:eastAsia="zh-CN"/>
              </w:rPr>
              <w:t>公用</w:t>
            </w:r>
            <w:r>
              <w:t>工程</w:t>
            </w:r>
          </w:p>
        </w:tc>
        <w:tc>
          <w:tcPr>
            <w:tcW w:w="619" w:type="pct"/>
            <w:noWrap w:val="0"/>
            <w:vAlign w:val="center"/>
          </w:tcPr>
          <w:p>
            <w:pPr>
              <w:pStyle w:val="34"/>
              <w:bidi w:val="0"/>
            </w:pPr>
            <w:r>
              <w:t>供电</w:t>
            </w:r>
          </w:p>
        </w:tc>
        <w:tc>
          <w:tcPr>
            <w:tcW w:w="3708" w:type="pct"/>
            <w:noWrap w:val="0"/>
            <w:vAlign w:val="center"/>
          </w:tcPr>
          <w:p>
            <w:pPr>
              <w:pStyle w:val="34"/>
              <w:bidi w:val="0"/>
            </w:pPr>
            <w:r>
              <w:t>本项目由园区转供，在公司新建的10kV变配电站，厂区内建设3座170m</w:t>
            </w:r>
            <w:r>
              <w:rPr>
                <w:vertAlign w:val="superscript"/>
              </w:rPr>
              <w:t>2</w:t>
            </w:r>
            <w:r>
              <w:t>的配电室。</w:t>
            </w:r>
          </w:p>
        </w:tc>
        <w:tc>
          <w:tcPr>
            <w:tcW w:w="341" w:type="pct"/>
            <w:noWrap w:val="0"/>
            <w:vAlign w:val="center"/>
          </w:tcPr>
          <w:p>
            <w:pPr>
              <w:pStyle w:val="34"/>
              <w:bidi w:val="0"/>
              <w:ind w:firstLine="0" w:firstLineChars="0"/>
              <w:rPr>
                <w:rFonts w:ascii="Times New Roman" w:hAnsi="Times New Roman" w:eastAsia="宋体" w:cs="Times New Roman"/>
                <w:kern w:val="2"/>
                <w:sz w:val="21"/>
                <w:szCs w:val="24"/>
                <w:lang w:val="en-US" w:eastAsia="zh-CN" w:bidi="ar-SA"/>
              </w:rPr>
            </w:pPr>
            <w:r>
              <w:rPr>
                <w:rFonts w:hint="eastAsia"/>
                <w:lang w:val="en-US" w:eastAsia="zh-CN"/>
              </w:rPr>
              <w:t>本期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330" w:type="pct"/>
            <w:vMerge w:val="continue"/>
            <w:noWrap w:val="0"/>
            <w:vAlign w:val="center"/>
          </w:tcPr>
          <w:p>
            <w:pPr>
              <w:pStyle w:val="34"/>
              <w:bidi w:val="0"/>
            </w:pPr>
          </w:p>
        </w:tc>
        <w:tc>
          <w:tcPr>
            <w:tcW w:w="619" w:type="pct"/>
            <w:noWrap w:val="0"/>
            <w:vAlign w:val="center"/>
          </w:tcPr>
          <w:p>
            <w:pPr>
              <w:pStyle w:val="34"/>
              <w:bidi w:val="0"/>
            </w:pPr>
            <w:r>
              <w:t>供水</w:t>
            </w:r>
          </w:p>
        </w:tc>
        <w:tc>
          <w:tcPr>
            <w:tcW w:w="3708" w:type="pct"/>
            <w:noWrap w:val="0"/>
            <w:vAlign w:val="center"/>
          </w:tcPr>
          <w:p>
            <w:pPr>
              <w:pStyle w:val="34"/>
              <w:bidi w:val="0"/>
            </w:pPr>
            <w:r>
              <w:t>本项目生活、生产和消防用水由经开区管道提供，厂区正常供水系统采用DN200总供水管，并沿厂区范围环状布置，总管输水能力为</w:t>
            </w:r>
            <w:r>
              <w:rPr>
                <w:rFonts w:hint="eastAsia"/>
                <w:lang w:val="en-US" w:eastAsia="zh-CN"/>
              </w:rPr>
              <w:t>200</w:t>
            </w:r>
            <w:r>
              <w:t>t/h，供水满足本项目要求。</w:t>
            </w:r>
          </w:p>
        </w:tc>
        <w:tc>
          <w:tcPr>
            <w:tcW w:w="341" w:type="pct"/>
            <w:noWrap w:val="0"/>
            <w:vAlign w:val="center"/>
          </w:tcPr>
          <w:p>
            <w:pPr>
              <w:pStyle w:val="34"/>
              <w:bidi w:val="0"/>
              <w:ind w:firstLine="0" w:firstLineChars="0"/>
              <w:rPr>
                <w:rFonts w:ascii="Times New Roman" w:hAnsi="Times New Roman" w:eastAsia="宋体" w:cs="Times New Roman"/>
                <w:kern w:val="2"/>
                <w:sz w:val="21"/>
                <w:szCs w:val="24"/>
                <w:lang w:val="en-US" w:eastAsia="zh-CN" w:bidi="ar-SA"/>
              </w:rPr>
            </w:pPr>
            <w:r>
              <w:rPr>
                <w:rFonts w:hint="eastAsia"/>
                <w:lang w:val="en-US" w:eastAsia="zh-CN"/>
              </w:rPr>
              <w:t>本期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330" w:type="pct"/>
            <w:vMerge w:val="continue"/>
            <w:noWrap w:val="0"/>
            <w:vAlign w:val="center"/>
          </w:tcPr>
          <w:p>
            <w:pPr>
              <w:pStyle w:val="34"/>
              <w:bidi w:val="0"/>
            </w:pPr>
          </w:p>
        </w:tc>
        <w:tc>
          <w:tcPr>
            <w:tcW w:w="619" w:type="pct"/>
            <w:noWrap w:val="0"/>
            <w:vAlign w:val="center"/>
          </w:tcPr>
          <w:p>
            <w:pPr>
              <w:pStyle w:val="34"/>
              <w:bidi w:val="0"/>
            </w:pPr>
            <w:r>
              <w:t>排水</w:t>
            </w:r>
          </w:p>
        </w:tc>
        <w:tc>
          <w:tcPr>
            <w:tcW w:w="3708" w:type="pct"/>
            <w:noWrap w:val="0"/>
            <w:vAlign w:val="center"/>
          </w:tcPr>
          <w:p>
            <w:pPr>
              <w:pStyle w:val="34"/>
              <w:bidi w:val="0"/>
              <w:rPr>
                <w:rFonts w:hint="default" w:eastAsia="宋体"/>
                <w:lang w:val="en-US" w:eastAsia="zh-CN"/>
              </w:rPr>
            </w:pPr>
            <w:r>
              <w:t>建设1座占地面积</w:t>
            </w:r>
            <w:r>
              <w:rPr>
                <w:rFonts w:hint="eastAsia"/>
                <w:lang w:val="en-US" w:eastAsia="zh-CN"/>
              </w:rPr>
              <w:t>15163.44</w:t>
            </w:r>
            <w:r>
              <w:t>m</w:t>
            </w:r>
            <w:r>
              <w:rPr>
                <w:vertAlign w:val="superscript"/>
              </w:rPr>
              <w:t>2</w:t>
            </w:r>
            <w:r>
              <w:t>的污水处理</w:t>
            </w:r>
            <w:r>
              <w:rPr>
                <w:rFonts w:hint="eastAsia"/>
                <w:lang w:val="en-US" w:eastAsia="zh-CN"/>
              </w:rPr>
              <w:t>站，污水处理后统一进入园区污水管网</w:t>
            </w:r>
          </w:p>
        </w:tc>
        <w:tc>
          <w:tcPr>
            <w:tcW w:w="341" w:type="pct"/>
            <w:noWrap w:val="0"/>
            <w:vAlign w:val="center"/>
          </w:tcPr>
          <w:p>
            <w:pPr>
              <w:pStyle w:val="34"/>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 w:type="pct"/>
            <w:vMerge w:val="continue"/>
            <w:noWrap w:val="0"/>
            <w:vAlign w:val="center"/>
          </w:tcPr>
          <w:p>
            <w:pPr>
              <w:pStyle w:val="34"/>
              <w:bidi w:val="0"/>
            </w:pPr>
          </w:p>
        </w:tc>
        <w:tc>
          <w:tcPr>
            <w:tcW w:w="619" w:type="pct"/>
            <w:noWrap w:val="0"/>
            <w:vAlign w:val="center"/>
          </w:tcPr>
          <w:p>
            <w:pPr>
              <w:pStyle w:val="34"/>
              <w:bidi w:val="0"/>
            </w:pPr>
            <w:r>
              <w:t>供热</w:t>
            </w:r>
          </w:p>
        </w:tc>
        <w:tc>
          <w:tcPr>
            <w:tcW w:w="3708" w:type="pct"/>
            <w:noWrap w:val="0"/>
            <w:vAlign w:val="center"/>
          </w:tcPr>
          <w:p>
            <w:pPr>
              <w:pStyle w:val="34"/>
              <w:bidi w:val="0"/>
            </w:pPr>
            <w:r>
              <w:t>本项目供热接自园区供热管网</w:t>
            </w:r>
          </w:p>
        </w:tc>
        <w:tc>
          <w:tcPr>
            <w:tcW w:w="341" w:type="pct"/>
            <w:noWrap w:val="0"/>
            <w:vAlign w:val="center"/>
          </w:tcPr>
          <w:p>
            <w:pPr>
              <w:pStyle w:val="34"/>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 w:type="pct"/>
            <w:vMerge w:val="continue"/>
            <w:noWrap w:val="0"/>
            <w:vAlign w:val="center"/>
          </w:tcPr>
          <w:p>
            <w:pPr>
              <w:pStyle w:val="34"/>
              <w:bidi w:val="0"/>
            </w:pPr>
          </w:p>
        </w:tc>
        <w:tc>
          <w:tcPr>
            <w:tcW w:w="619" w:type="pct"/>
            <w:noWrap w:val="0"/>
            <w:vAlign w:val="center"/>
          </w:tcPr>
          <w:p>
            <w:pPr>
              <w:pStyle w:val="34"/>
              <w:bidi w:val="0"/>
            </w:pPr>
            <w:r>
              <w:t>循环水系统</w:t>
            </w:r>
          </w:p>
        </w:tc>
        <w:tc>
          <w:tcPr>
            <w:tcW w:w="3708" w:type="pct"/>
            <w:noWrap w:val="0"/>
            <w:vAlign w:val="center"/>
          </w:tcPr>
          <w:p>
            <w:pPr>
              <w:pStyle w:val="34"/>
              <w:bidi w:val="0"/>
            </w:pPr>
            <w:r>
              <w:t>建设1座循环水池，循环水水量</w:t>
            </w:r>
            <w:r>
              <w:rPr>
                <w:rFonts w:hint="eastAsia"/>
                <w:lang w:val="en-US" w:eastAsia="zh-CN"/>
              </w:rPr>
              <w:t>621.25</w:t>
            </w:r>
            <w:r>
              <w:t>m³/h，循环水给水温度为4-40℃，给水压力为：0.1-0.4PMa；回水温度为：30-50℃，回水压力为：0.1-0.4PMa</w:t>
            </w:r>
          </w:p>
        </w:tc>
        <w:tc>
          <w:tcPr>
            <w:tcW w:w="341" w:type="pct"/>
            <w:noWrap w:val="0"/>
            <w:vAlign w:val="center"/>
          </w:tcPr>
          <w:p>
            <w:pPr>
              <w:pStyle w:val="34"/>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 w:type="pct"/>
            <w:vMerge w:val="continue"/>
            <w:noWrap w:val="0"/>
            <w:vAlign w:val="center"/>
          </w:tcPr>
          <w:p>
            <w:pPr>
              <w:pStyle w:val="34"/>
              <w:bidi w:val="0"/>
            </w:pPr>
          </w:p>
        </w:tc>
        <w:tc>
          <w:tcPr>
            <w:tcW w:w="619" w:type="pct"/>
            <w:noWrap w:val="0"/>
            <w:vAlign w:val="center"/>
          </w:tcPr>
          <w:p>
            <w:pPr>
              <w:pStyle w:val="34"/>
              <w:bidi w:val="0"/>
            </w:pPr>
            <w:r>
              <w:t>消防水系统</w:t>
            </w:r>
          </w:p>
        </w:tc>
        <w:tc>
          <w:tcPr>
            <w:tcW w:w="3708" w:type="pct"/>
            <w:noWrap w:val="0"/>
            <w:vAlign w:val="center"/>
          </w:tcPr>
          <w:p>
            <w:pPr>
              <w:pStyle w:val="34"/>
              <w:bidi w:val="0"/>
            </w:pPr>
            <w:r>
              <w:t>建有消防水池一座，</w:t>
            </w:r>
            <w:r>
              <w:rPr>
                <w:rFonts w:hint="eastAsia"/>
                <w:lang w:val="en-US" w:eastAsia="zh-CN"/>
              </w:rPr>
              <w:t>综合</w:t>
            </w:r>
            <w:r>
              <w:t>泵房一栋，泵房内设消防水泵、稳压泵、稳压罐等，能满足消防要求。消防设施为消火栓，配备消防器材。</w:t>
            </w:r>
          </w:p>
        </w:tc>
        <w:tc>
          <w:tcPr>
            <w:tcW w:w="341" w:type="pct"/>
            <w:noWrap w:val="0"/>
            <w:vAlign w:val="center"/>
          </w:tcPr>
          <w:p>
            <w:pPr>
              <w:pStyle w:val="34"/>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 w:type="pct"/>
            <w:vMerge w:val="continue"/>
            <w:noWrap w:val="0"/>
            <w:vAlign w:val="center"/>
          </w:tcPr>
          <w:p>
            <w:pPr>
              <w:pStyle w:val="34"/>
              <w:bidi w:val="0"/>
            </w:pPr>
          </w:p>
        </w:tc>
        <w:tc>
          <w:tcPr>
            <w:tcW w:w="619" w:type="pct"/>
            <w:noWrap w:val="0"/>
            <w:vAlign w:val="center"/>
          </w:tcPr>
          <w:p>
            <w:pPr>
              <w:pStyle w:val="34"/>
              <w:bidi w:val="0"/>
            </w:pPr>
            <w:r>
              <w:t>制冷系统</w:t>
            </w:r>
          </w:p>
        </w:tc>
        <w:tc>
          <w:tcPr>
            <w:tcW w:w="3708" w:type="pct"/>
            <w:noWrap w:val="0"/>
            <w:vAlign w:val="center"/>
          </w:tcPr>
          <w:p>
            <w:pPr>
              <w:pStyle w:val="34"/>
              <w:bidi w:val="0"/>
              <w:rPr>
                <w:rFonts w:hint="eastAsia"/>
              </w:rPr>
            </w:pPr>
            <w:r>
              <w:rPr>
                <w:rFonts w:hint="eastAsia" w:ascii="Times New Roman" w:hAnsi="Times New Roman" w:cs="Times New Roman"/>
                <w:lang w:val="en-US" w:eastAsia="zh-CN"/>
              </w:rPr>
              <w:t>50</w:t>
            </w:r>
            <w:r>
              <w:rPr>
                <w:rFonts w:ascii="Times New Roman" w:hAnsi="Times New Roman" w:cs="Times New Roman"/>
              </w:rPr>
              <w:t>万大卡螺杆制冷机组1台，冷媒采用乙二醇冷冻液，制冷量8.4×10</w:t>
            </w:r>
            <w:r>
              <w:rPr>
                <w:rFonts w:ascii="Times New Roman" w:hAnsi="Times New Roman" w:cs="Times New Roman"/>
                <w:vertAlign w:val="superscript"/>
              </w:rPr>
              <w:t>5</w:t>
            </w:r>
            <w:r>
              <w:rPr>
                <w:rFonts w:ascii="Times New Roman" w:hAnsi="Times New Roman" w:cs="Times New Roman"/>
              </w:rPr>
              <w:t>kJ/h；冷冻液温度-20℃</w:t>
            </w:r>
          </w:p>
        </w:tc>
        <w:tc>
          <w:tcPr>
            <w:tcW w:w="341" w:type="pct"/>
            <w:noWrap w:val="0"/>
            <w:vAlign w:val="center"/>
          </w:tcPr>
          <w:p>
            <w:pPr>
              <w:pStyle w:val="34"/>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 w:type="pct"/>
            <w:vMerge w:val="restart"/>
            <w:noWrap w:val="0"/>
            <w:vAlign w:val="center"/>
          </w:tcPr>
          <w:p>
            <w:pPr>
              <w:pStyle w:val="34"/>
              <w:bidi w:val="0"/>
            </w:pPr>
            <w:r>
              <w:t>环保工程</w:t>
            </w:r>
          </w:p>
        </w:tc>
        <w:tc>
          <w:tcPr>
            <w:tcW w:w="619" w:type="pct"/>
            <w:noWrap w:val="0"/>
            <w:vAlign w:val="center"/>
          </w:tcPr>
          <w:p>
            <w:pPr>
              <w:pStyle w:val="34"/>
              <w:bidi w:val="0"/>
            </w:pPr>
            <w:r>
              <w:t>废气治理</w:t>
            </w:r>
          </w:p>
        </w:tc>
        <w:tc>
          <w:tcPr>
            <w:tcW w:w="3708" w:type="pct"/>
            <w:noWrap w:val="0"/>
            <w:vAlign w:val="center"/>
          </w:tcPr>
          <w:p>
            <w:pPr>
              <w:pStyle w:val="34"/>
              <w:numPr>
                <w:ilvl w:val="0"/>
                <w:numId w:val="0"/>
              </w:numPr>
              <w:bidi w:val="0"/>
              <w:ind w:firstLine="0"/>
              <w:rPr>
                <w:rFonts w:hint="eastAsia"/>
                <w:lang w:val="en-US" w:eastAsia="zh-CN"/>
              </w:rPr>
            </w:pPr>
            <w:r>
              <w:rPr>
                <w:rFonts w:hint="eastAsia"/>
                <w:lang w:val="en-US" w:eastAsia="zh-CN"/>
              </w:rPr>
              <w:t>1-氨基蒽醌生产线酸性有机废气采用三级</w:t>
            </w:r>
            <w:r>
              <w:rPr>
                <w:rFonts w:hint="eastAsia"/>
                <w:lang w:eastAsia="zh-CN"/>
              </w:rPr>
              <w:t>碱洗塔</w:t>
            </w:r>
            <w:r>
              <w:rPr>
                <w:rFonts w:hint="eastAsia"/>
                <w:lang w:val="en-US" w:eastAsia="zh-CN"/>
              </w:rPr>
              <w:t>+</w:t>
            </w:r>
            <w:r>
              <w:rPr>
                <w:rFonts w:hint="eastAsia"/>
                <w:lang w:eastAsia="zh-CN"/>
              </w:rPr>
              <w:t>二级冷凝</w:t>
            </w:r>
            <w:r>
              <w:rPr>
                <w:rFonts w:hint="eastAsia"/>
                <w:lang w:val="en-US" w:eastAsia="zh-CN"/>
              </w:rPr>
              <w:t>+二级深冷+活性炭吸附由1#排气筒达标排放；</w:t>
            </w:r>
          </w:p>
          <w:p>
            <w:pPr>
              <w:pStyle w:val="34"/>
              <w:numPr>
                <w:ilvl w:val="0"/>
                <w:numId w:val="1"/>
              </w:numPr>
              <w:bidi w:val="0"/>
              <w:jc w:val="both"/>
              <w:rPr>
                <w:rFonts w:hint="default" w:eastAsia="宋体"/>
                <w:vertAlign w:val="baseline"/>
                <w:lang w:val="en-US" w:eastAsia="zh-CN"/>
              </w:rPr>
            </w:pPr>
            <w:r>
              <w:rPr>
                <w:rFonts w:hint="eastAsia"/>
                <w:lang w:val="en-US" w:eastAsia="zh-CN"/>
              </w:rPr>
              <w:t>氨基蒽醌颗粒物采用</w:t>
            </w:r>
            <w:r>
              <w:rPr>
                <w:rFonts w:hint="eastAsia"/>
                <w:highlight w:val="none"/>
                <w:lang w:eastAsia="zh-CN"/>
              </w:rPr>
              <w:t>集气罩</w:t>
            </w:r>
            <w:r>
              <w:rPr>
                <w:highlight w:val="none"/>
              </w:rPr>
              <w:t>+</w:t>
            </w:r>
            <w:r>
              <w:rPr>
                <w:rFonts w:hint="eastAsia"/>
                <w:highlight w:val="none"/>
                <w:lang w:eastAsia="zh-CN"/>
              </w:rPr>
              <w:t>冷却</w:t>
            </w:r>
            <w:r>
              <w:rPr>
                <w:highlight w:val="none"/>
              </w:rPr>
              <w:t>装置+</w:t>
            </w:r>
            <w:r>
              <w:rPr>
                <w:rFonts w:hint="eastAsia"/>
                <w:highlight w:val="none"/>
                <w:lang w:eastAsia="zh-CN"/>
              </w:rPr>
              <w:t>旋风除尘器</w:t>
            </w:r>
            <w:r>
              <w:rPr>
                <w:rFonts w:hint="eastAsia"/>
                <w:highlight w:val="none"/>
                <w:lang w:val="en-US" w:eastAsia="zh-CN"/>
              </w:rPr>
              <w:t>+</w:t>
            </w:r>
            <w:r>
              <w:rPr>
                <w:rFonts w:hint="eastAsia"/>
                <w:highlight w:val="none"/>
                <w:lang w:eastAsia="zh-CN"/>
              </w:rPr>
              <w:t>布</w:t>
            </w:r>
            <w:r>
              <w:rPr>
                <w:rFonts w:hint="eastAsia"/>
                <w:lang w:eastAsia="zh-CN"/>
              </w:rPr>
              <w:t>袋除尘器</w:t>
            </w:r>
            <w:r>
              <w:rPr>
                <w:rFonts w:hint="eastAsia"/>
                <w:lang w:val="en-US" w:eastAsia="zh-CN"/>
              </w:rPr>
              <w:t>由30m的2#排气筒达标排放；溴氨酸生产线酸性有机废气采用</w:t>
            </w:r>
            <w:r>
              <w:rPr>
                <w:rFonts w:hint="eastAsia"/>
                <w:lang w:eastAsia="zh-CN"/>
              </w:rPr>
              <w:t>三级碱洗塔</w:t>
            </w:r>
            <w:r>
              <w:rPr>
                <w:rFonts w:hint="eastAsia"/>
                <w:lang w:val="en-US" w:eastAsia="zh-CN"/>
              </w:rPr>
              <w:t>+除雾装置+活性炭吸附处理后由30m的3#排气筒排放；</w:t>
            </w:r>
          </w:p>
          <w:p>
            <w:pPr>
              <w:pStyle w:val="34"/>
              <w:numPr>
                <w:ilvl w:val="0"/>
                <w:numId w:val="0"/>
              </w:numPr>
              <w:bidi w:val="0"/>
              <w:jc w:val="both"/>
              <w:rPr>
                <w:rFonts w:hint="eastAsia"/>
                <w:lang w:val="en-US" w:eastAsia="zh-CN"/>
              </w:rPr>
            </w:pPr>
            <w:r>
              <w:rPr>
                <w:rFonts w:hint="eastAsia"/>
                <w:lang w:val="en-US" w:eastAsia="zh-CN"/>
              </w:rPr>
              <w:t>溴氨酸产生的颗粒物采用干燥机+旋风除尘器+布袋除尘器+湿法除尘器后由30m排气筒排放；</w:t>
            </w:r>
          </w:p>
          <w:p>
            <w:pPr>
              <w:pStyle w:val="34"/>
              <w:numPr>
                <w:ilvl w:val="0"/>
                <w:numId w:val="0"/>
              </w:numPr>
              <w:bidi w:val="0"/>
              <w:jc w:val="both"/>
              <w:rPr>
                <w:rFonts w:hint="eastAsia"/>
                <w:lang w:val="en-US" w:eastAsia="zh-CN"/>
              </w:rPr>
            </w:pPr>
            <w:r>
              <w:rPr>
                <w:rFonts w:hint="eastAsia"/>
                <w:lang w:val="en-US" w:eastAsia="zh-CN"/>
              </w:rPr>
              <w:t>间位脂生产线酸性有机废气采用三级碱洗+除雾装置+活性炭吸附由30m的3#排气筒排放；</w:t>
            </w:r>
          </w:p>
          <w:p>
            <w:pPr>
              <w:pStyle w:val="34"/>
              <w:numPr>
                <w:ilvl w:val="0"/>
                <w:numId w:val="0"/>
              </w:numPr>
              <w:bidi w:val="0"/>
              <w:jc w:val="both"/>
              <w:rPr>
                <w:rFonts w:hint="eastAsia"/>
                <w:vertAlign w:val="baseline"/>
                <w:lang w:val="en-US" w:eastAsia="zh-CN"/>
              </w:rPr>
            </w:pPr>
            <w:r>
              <w:rPr>
                <w:rFonts w:hint="eastAsia"/>
                <w:lang w:val="en-US" w:eastAsia="zh-CN"/>
              </w:rPr>
              <w:t>产生的CO</w:t>
            </w:r>
            <w:r>
              <w:rPr>
                <w:rFonts w:hint="eastAsia"/>
                <w:vertAlign w:val="subscript"/>
                <w:lang w:val="en-US" w:eastAsia="zh-CN"/>
              </w:rPr>
              <w:t>2</w:t>
            </w:r>
            <w:r>
              <w:rPr>
                <w:rFonts w:hint="eastAsia"/>
                <w:vertAlign w:val="baseline"/>
                <w:lang w:val="en-US" w:eastAsia="zh-CN"/>
              </w:rPr>
              <w:t>气体由30m的4#排气筒排气筒直排；</w:t>
            </w:r>
          </w:p>
          <w:p>
            <w:pPr>
              <w:pStyle w:val="34"/>
              <w:numPr>
                <w:ilvl w:val="0"/>
                <w:numId w:val="0"/>
              </w:numPr>
              <w:bidi w:val="0"/>
              <w:jc w:val="both"/>
              <w:rPr>
                <w:rFonts w:hint="eastAsia"/>
                <w:lang w:val="en-US" w:eastAsia="zh-CN"/>
              </w:rPr>
            </w:pPr>
            <w:r>
              <w:rPr>
                <w:rFonts w:hint="eastAsia"/>
                <w:vertAlign w:val="baseline"/>
                <w:lang w:val="en-US" w:eastAsia="zh-CN"/>
              </w:rPr>
              <w:t>中性有机废气采用</w:t>
            </w:r>
            <w:r>
              <w:rPr>
                <w:rFonts w:hint="eastAsia"/>
                <w:lang w:eastAsia="zh-CN"/>
              </w:rPr>
              <w:t>二级冷凝</w:t>
            </w:r>
            <w:r>
              <w:rPr>
                <w:rFonts w:hint="eastAsia"/>
                <w:lang w:val="en-US" w:eastAsia="zh-CN"/>
              </w:rPr>
              <w:t>+二级深冷+活性炭吸附处理后由30m的5#排气筒排放；</w:t>
            </w:r>
          </w:p>
          <w:p>
            <w:pPr>
              <w:pStyle w:val="34"/>
              <w:numPr>
                <w:ilvl w:val="0"/>
                <w:numId w:val="0"/>
              </w:numPr>
              <w:bidi w:val="0"/>
              <w:jc w:val="both"/>
              <w:rPr>
                <w:rFonts w:hint="eastAsia"/>
                <w:lang w:val="en-US" w:eastAsia="zh-CN"/>
              </w:rPr>
            </w:pPr>
            <w:r>
              <w:rPr>
                <w:rFonts w:hint="eastAsia"/>
                <w:lang w:val="en-US" w:eastAsia="zh-CN"/>
              </w:rPr>
              <w:t>助剂F生产线有机废气采用二级冷凝+二级深冷+活性炭吸附处理后由30m的5#排气筒排放；</w:t>
            </w:r>
          </w:p>
          <w:p>
            <w:pPr>
              <w:pStyle w:val="34"/>
              <w:numPr>
                <w:ilvl w:val="0"/>
                <w:numId w:val="0"/>
              </w:numPr>
              <w:bidi w:val="0"/>
              <w:jc w:val="both"/>
              <w:rPr>
                <w:rFonts w:hint="eastAsia"/>
                <w:vertAlign w:val="baseline"/>
                <w:lang w:val="en-US" w:eastAsia="zh-CN"/>
              </w:rPr>
            </w:pPr>
            <w:r>
              <w:rPr>
                <w:rFonts w:hint="eastAsia"/>
                <w:lang w:val="en-US" w:eastAsia="zh-CN"/>
              </w:rPr>
              <w:t>对位蓝生产线产生的CO</w:t>
            </w:r>
            <w:r>
              <w:rPr>
                <w:rFonts w:hint="eastAsia"/>
                <w:vertAlign w:val="subscript"/>
                <w:lang w:val="en-US" w:eastAsia="zh-CN"/>
              </w:rPr>
              <w:t>2</w:t>
            </w:r>
            <w:r>
              <w:rPr>
                <w:rFonts w:hint="eastAsia"/>
                <w:vertAlign w:val="baseline"/>
                <w:lang w:val="en-US" w:eastAsia="zh-CN"/>
              </w:rPr>
              <w:t>气体由30m的4#排气筒排放；</w:t>
            </w:r>
          </w:p>
          <w:p>
            <w:pPr>
              <w:pStyle w:val="34"/>
              <w:numPr>
                <w:ilvl w:val="0"/>
                <w:numId w:val="0"/>
              </w:numPr>
              <w:bidi w:val="0"/>
              <w:jc w:val="both"/>
              <w:rPr>
                <w:rFonts w:hint="eastAsia"/>
                <w:lang w:val="en-US" w:eastAsia="zh-CN"/>
              </w:rPr>
            </w:pPr>
            <w:r>
              <w:rPr>
                <w:rFonts w:hint="eastAsia"/>
                <w:vertAlign w:val="baseline"/>
                <w:lang w:val="en-US" w:eastAsia="zh-CN"/>
              </w:rPr>
              <w:t>有机废气采用</w:t>
            </w:r>
            <w:r>
              <w:rPr>
                <w:rFonts w:hint="eastAsia"/>
                <w:lang w:val="en-US" w:eastAsia="zh-CN"/>
              </w:rPr>
              <w:t>二级冷凝+二级深冷+活性炭吸附处理后由30m的5#排气筒排放；</w:t>
            </w:r>
          </w:p>
          <w:p>
            <w:pPr>
              <w:pStyle w:val="34"/>
              <w:numPr>
                <w:ilvl w:val="0"/>
                <w:numId w:val="0"/>
              </w:numPr>
              <w:bidi w:val="0"/>
              <w:jc w:val="both"/>
              <w:rPr>
                <w:rFonts w:hint="eastAsia"/>
                <w:vertAlign w:val="baseline"/>
                <w:lang w:val="en-US" w:eastAsia="zh-CN"/>
              </w:rPr>
            </w:pPr>
            <w:r>
              <w:rPr>
                <w:rFonts w:hint="eastAsia"/>
                <w:lang w:val="en-US" w:eastAsia="zh-CN"/>
              </w:rPr>
              <w:t>活性蓝生产线产生的CO</w:t>
            </w:r>
            <w:r>
              <w:rPr>
                <w:rFonts w:hint="eastAsia"/>
                <w:vertAlign w:val="subscript"/>
                <w:lang w:val="en-US" w:eastAsia="zh-CN"/>
              </w:rPr>
              <w:t>2</w:t>
            </w:r>
            <w:r>
              <w:rPr>
                <w:rFonts w:hint="eastAsia"/>
                <w:vertAlign w:val="baseline"/>
                <w:lang w:val="en-US" w:eastAsia="zh-CN"/>
              </w:rPr>
              <w:t>由30m的4#排气筒排放；</w:t>
            </w:r>
          </w:p>
          <w:p>
            <w:pPr>
              <w:pStyle w:val="34"/>
              <w:numPr>
                <w:ilvl w:val="0"/>
                <w:numId w:val="0"/>
              </w:numPr>
              <w:bidi w:val="0"/>
              <w:jc w:val="both"/>
              <w:rPr>
                <w:rFonts w:hint="eastAsia"/>
                <w:lang w:val="en-US" w:eastAsia="zh-CN"/>
              </w:rPr>
            </w:pPr>
            <w:r>
              <w:rPr>
                <w:rFonts w:hint="eastAsia"/>
                <w:vertAlign w:val="baseline"/>
                <w:lang w:val="en-US" w:eastAsia="zh-CN"/>
              </w:rPr>
              <w:t>产生的有机废气采用</w:t>
            </w:r>
            <w:r>
              <w:rPr>
                <w:rFonts w:hint="eastAsia"/>
                <w:lang w:val="en-US" w:eastAsia="zh-CN"/>
              </w:rPr>
              <w:t>三级冷凝+三级深冷+活性炭吸附处理后由30m的5#排气筒排放；</w:t>
            </w:r>
          </w:p>
          <w:p>
            <w:pPr>
              <w:pStyle w:val="34"/>
              <w:numPr>
                <w:ilvl w:val="0"/>
                <w:numId w:val="0"/>
              </w:numPr>
              <w:bidi w:val="0"/>
              <w:jc w:val="both"/>
              <w:rPr>
                <w:rFonts w:hint="eastAsia"/>
                <w:lang w:val="en-US" w:eastAsia="zh-CN"/>
              </w:rPr>
            </w:pPr>
            <w:r>
              <w:rPr>
                <w:rFonts w:hint="eastAsia"/>
                <w:lang w:val="en-US" w:eastAsia="zh-CN"/>
              </w:rPr>
              <w:t>活性蓝喷干工序采用集气罩（仅出料口处）+旋风除尘器+布袋除尘器+湿法除尘器进行处理再由30m的7#排气筒排放；</w:t>
            </w:r>
          </w:p>
          <w:p>
            <w:pPr>
              <w:pStyle w:val="34"/>
              <w:numPr>
                <w:ilvl w:val="0"/>
                <w:numId w:val="0"/>
              </w:numPr>
              <w:bidi w:val="0"/>
              <w:jc w:val="both"/>
              <w:rPr>
                <w:rFonts w:hint="eastAsia"/>
                <w:lang w:val="en-US" w:eastAsia="zh-CN"/>
              </w:rPr>
            </w:pPr>
            <w:r>
              <w:rPr>
                <w:rFonts w:hint="eastAsia"/>
                <w:lang w:val="en-US" w:eastAsia="zh-CN"/>
              </w:rPr>
              <w:t>H酸生产线酸性废气采用三级碱洗喷淋+除雾装置+活性炭吸附处理后由30m的3#排气筒排放；</w:t>
            </w:r>
          </w:p>
          <w:p>
            <w:pPr>
              <w:pStyle w:val="34"/>
              <w:numPr>
                <w:ilvl w:val="0"/>
                <w:numId w:val="0"/>
              </w:numPr>
              <w:bidi w:val="0"/>
              <w:jc w:val="both"/>
              <w:rPr>
                <w:rFonts w:hint="eastAsia"/>
                <w:lang w:val="en-US" w:eastAsia="zh-CN"/>
              </w:rPr>
            </w:pPr>
            <w:r>
              <w:rPr>
                <w:rFonts w:hint="eastAsia"/>
                <w:lang w:val="en-US" w:eastAsia="zh-CN"/>
              </w:rPr>
              <w:t>H酸生产线产生的碱性有机废气采用</w:t>
            </w:r>
            <w:r>
              <w:rPr>
                <w:rFonts w:hint="eastAsia"/>
                <w:lang w:eastAsia="zh-CN"/>
              </w:rPr>
              <w:t>三级酸洗</w:t>
            </w:r>
            <w:r>
              <w:rPr>
                <w:rFonts w:hint="eastAsia"/>
                <w:lang w:val="en-US" w:eastAsia="zh-CN"/>
              </w:rPr>
              <w:t>+三级水喷淋+除雾装置+活性炭吸附处理后由30m的6#排气筒进行排放；</w:t>
            </w:r>
          </w:p>
          <w:p>
            <w:pPr>
              <w:pStyle w:val="34"/>
              <w:numPr>
                <w:ilvl w:val="0"/>
                <w:numId w:val="0"/>
              </w:numPr>
              <w:bidi w:val="0"/>
              <w:jc w:val="both"/>
              <w:rPr>
                <w:rFonts w:hint="eastAsia"/>
                <w:lang w:val="en-US" w:eastAsia="zh-CN"/>
              </w:rPr>
            </w:pPr>
            <w:r>
              <w:rPr>
                <w:rFonts w:hint="eastAsia"/>
                <w:lang w:val="en-US" w:eastAsia="zh-CN"/>
              </w:rPr>
              <w:t>产生的颗粒物由</w:t>
            </w:r>
            <w:r>
              <w:rPr>
                <w:rFonts w:hint="eastAsia"/>
                <w:lang w:eastAsia="zh-CN"/>
              </w:rPr>
              <w:t>集气罩</w:t>
            </w:r>
            <w:r>
              <w:rPr>
                <w:rFonts w:hint="eastAsia"/>
                <w:lang w:val="en-US" w:eastAsia="zh-CN"/>
              </w:rPr>
              <w:t>+旋风除尘器+布袋除尘器+湿法除尘器处理后由30m的2#排气筒进行排放；</w:t>
            </w:r>
          </w:p>
          <w:p>
            <w:pPr>
              <w:pStyle w:val="34"/>
              <w:numPr>
                <w:ilvl w:val="0"/>
                <w:numId w:val="0"/>
              </w:numPr>
              <w:bidi w:val="0"/>
              <w:jc w:val="both"/>
              <w:rPr>
                <w:rFonts w:hint="eastAsia" w:ascii="Times New Roman" w:hAnsi="Times New Roman" w:cs="Times New Roman"/>
                <w:bCs/>
                <w:spacing w:val="-4"/>
                <w:kern w:val="2"/>
                <w:szCs w:val="21"/>
                <w:highlight w:val="none"/>
                <w:lang w:val="en-US" w:eastAsia="zh-CN"/>
              </w:rPr>
            </w:pPr>
            <w:r>
              <w:rPr>
                <w:rFonts w:hint="eastAsia"/>
                <w:lang w:val="en-US" w:eastAsia="zh-CN"/>
              </w:rPr>
              <w:t>罐区大小呼吸废气、污水处理站废气及危险废物库房采用</w:t>
            </w:r>
            <w:r>
              <w:rPr>
                <w:rFonts w:hint="eastAsia" w:cs="Times New Roman"/>
                <w:bCs/>
                <w:spacing w:val="-4"/>
                <w:kern w:val="2"/>
                <w:szCs w:val="21"/>
                <w:highlight w:val="none"/>
                <w:lang w:eastAsia="zh-CN"/>
              </w:rPr>
              <w:t>三级碱洗</w:t>
            </w:r>
            <w:r>
              <w:rPr>
                <w:rFonts w:ascii="Times New Roman" w:hAnsi="Times New Roman" w:cs="Times New Roman"/>
                <w:bCs/>
                <w:spacing w:val="-4"/>
                <w:kern w:val="2"/>
                <w:szCs w:val="21"/>
                <w:highlight w:val="none"/>
              </w:rPr>
              <w:t>+</w:t>
            </w:r>
            <w:r>
              <w:rPr>
                <w:rFonts w:hint="eastAsia" w:cs="Times New Roman"/>
                <w:bCs/>
                <w:spacing w:val="-4"/>
                <w:kern w:val="2"/>
                <w:szCs w:val="21"/>
                <w:highlight w:val="none"/>
                <w:lang w:eastAsia="zh-CN"/>
              </w:rPr>
              <w:t>二级水冷</w:t>
            </w:r>
            <w:r>
              <w:rPr>
                <w:rFonts w:hint="eastAsia" w:cs="Times New Roman"/>
                <w:bCs/>
                <w:spacing w:val="-4"/>
                <w:kern w:val="2"/>
                <w:szCs w:val="21"/>
                <w:highlight w:val="none"/>
                <w:lang w:val="en-US" w:eastAsia="zh-CN"/>
              </w:rPr>
              <w:t>+二级深冷</w:t>
            </w:r>
            <w:r>
              <w:rPr>
                <w:rFonts w:ascii="Times New Roman" w:hAnsi="Times New Roman" w:cs="Times New Roman"/>
                <w:bCs/>
                <w:spacing w:val="-4"/>
                <w:kern w:val="2"/>
                <w:szCs w:val="21"/>
                <w:highlight w:val="none"/>
              </w:rPr>
              <w:t>+活性炭吸附</w:t>
            </w:r>
            <w:r>
              <w:rPr>
                <w:rFonts w:hint="eastAsia" w:ascii="Times New Roman" w:hAnsi="Times New Roman" w:cs="Times New Roman"/>
                <w:bCs/>
                <w:spacing w:val="-4"/>
                <w:kern w:val="2"/>
                <w:szCs w:val="21"/>
                <w:highlight w:val="none"/>
                <w:lang w:val="en-US" w:eastAsia="zh-CN"/>
              </w:rPr>
              <w:t>处理后由30m的8#排气筒进行排放；</w:t>
            </w:r>
          </w:p>
          <w:p>
            <w:pPr>
              <w:pStyle w:val="34"/>
              <w:numPr>
                <w:ilvl w:val="0"/>
                <w:numId w:val="0"/>
              </w:numPr>
              <w:bidi w:val="0"/>
              <w:jc w:val="both"/>
              <w:rPr>
                <w:rFonts w:hint="default" w:eastAsia="宋体"/>
                <w:vertAlign w:val="baseline"/>
                <w:lang w:val="en-US" w:eastAsia="zh-CN"/>
              </w:rPr>
            </w:pPr>
            <w:r>
              <w:rPr>
                <w:rFonts w:hint="eastAsia" w:ascii="Times New Roman" w:hAnsi="Times New Roman" w:cs="Times New Roman"/>
                <w:bCs/>
                <w:spacing w:val="-4"/>
                <w:kern w:val="2"/>
                <w:szCs w:val="21"/>
                <w:highlight w:val="none"/>
                <w:lang w:val="en-US" w:eastAsia="zh-CN"/>
              </w:rPr>
              <w:t>焚烧车间采用</w:t>
            </w:r>
            <w:r>
              <w:rPr>
                <w:rFonts w:hint="eastAsia"/>
                <w:lang w:val="en-US" w:eastAsia="zh-CN"/>
              </w:rPr>
              <w:t>SNCR脱硝+急冷+活性炭吸附+旋风除尘+袋式除尘+湿式脱酸处理后由45m排气筒进行排放</w:t>
            </w:r>
          </w:p>
        </w:tc>
        <w:tc>
          <w:tcPr>
            <w:tcW w:w="341" w:type="pct"/>
            <w:noWrap w:val="0"/>
            <w:vAlign w:val="center"/>
          </w:tcPr>
          <w:p>
            <w:pPr>
              <w:pStyle w:val="34"/>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 w:type="pct"/>
            <w:vMerge w:val="continue"/>
            <w:noWrap w:val="0"/>
            <w:vAlign w:val="center"/>
          </w:tcPr>
          <w:p>
            <w:pPr>
              <w:pStyle w:val="34"/>
              <w:bidi w:val="0"/>
            </w:pPr>
          </w:p>
        </w:tc>
        <w:tc>
          <w:tcPr>
            <w:tcW w:w="619" w:type="pct"/>
            <w:noWrap w:val="0"/>
            <w:vAlign w:val="center"/>
          </w:tcPr>
          <w:p>
            <w:pPr>
              <w:pStyle w:val="34"/>
              <w:bidi w:val="0"/>
            </w:pPr>
            <w:r>
              <w:t>废水处理</w:t>
            </w:r>
          </w:p>
        </w:tc>
        <w:tc>
          <w:tcPr>
            <w:tcW w:w="3708" w:type="pct"/>
            <w:noWrap w:val="0"/>
            <w:vAlign w:val="center"/>
          </w:tcPr>
          <w:p>
            <w:pPr>
              <w:pStyle w:val="34"/>
              <w:bidi w:val="0"/>
              <w:rPr>
                <w:rFonts w:hint="eastAsia"/>
              </w:rPr>
            </w:pPr>
            <w:r>
              <w:rPr>
                <w:rFonts w:hint="eastAsia"/>
                <w:lang w:val="en-US" w:eastAsia="zh-CN"/>
              </w:rPr>
              <w:t>废水</w:t>
            </w:r>
            <w:r>
              <w:rPr>
                <w:rFonts w:hint="eastAsia"/>
                <w:lang w:eastAsia="zh-CN"/>
              </w:rPr>
              <w:t>在车间预处理后</w:t>
            </w:r>
            <w:r>
              <w:rPr>
                <w:rFonts w:hint="eastAsia"/>
              </w:rPr>
              <w:t>经铁碳</w:t>
            </w:r>
            <w:r>
              <w:t>微电解+fenton</w:t>
            </w:r>
            <w:r>
              <w:rPr>
                <w:rFonts w:hint="eastAsia"/>
              </w:rPr>
              <w:t>氧化+混凝沉淀</w:t>
            </w:r>
            <w:r>
              <w:rPr>
                <w:rFonts w:hint="eastAsia"/>
                <w:lang w:val="en-US" w:eastAsia="zh-CN"/>
              </w:rPr>
              <w:t>+</w:t>
            </w:r>
            <w:r>
              <w:t>多效蒸发+</w:t>
            </w:r>
            <w:r>
              <w:rPr>
                <w:rFonts w:hint="eastAsia"/>
                <w:lang w:val="en-US" w:eastAsia="zh-CN"/>
              </w:rPr>
              <w:t>物化</w:t>
            </w:r>
            <w:r>
              <w:rPr>
                <w:rFonts w:hint="eastAsia"/>
              </w:rPr>
              <w:t>调节</w:t>
            </w:r>
            <w:r>
              <w:t>+</w:t>
            </w:r>
            <w:r>
              <w:rPr>
                <w:rFonts w:hint="eastAsia"/>
              </w:rPr>
              <w:t>铁碳</w:t>
            </w:r>
            <w:r>
              <w:t>微电解+fenton</w:t>
            </w:r>
            <w:r>
              <w:rPr>
                <w:rFonts w:hint="eastAsia"/>
              </w:rPr>
              <w:t>氧化+混凝沉淀+气浮+</w:t>
            </w:r>
            <w:r>
              <w:rPr>
                <w:rFonts w:hint="eastAsia"/>
                <w:lang w:val="en-US" w:eastAsia="zh-CN"/>
              </w:rPr>
              <w:t>生化调节</w:t>
            </w:r>
            <w:r>
              <w:rPr>
                <w:rFonts w:hint="eastAsia"/>
              </w:rPr>
              <w:t>+</w:t>
            </w:r>
            <w:r>
              <w:rPr>
                <w:rFonts w:hint="eastAsia"/>
                <w:lang w:val="en-US" w:eastAsia="zh-CN"/>
              </w:rPr>
              <w:t>UASB处理</w:t>
            </w:r>
            <w:r>
              <w:rPr>
                <w:rFonts w:hint="eastAsia"/>
              </w:rPr>
              <w:t>+</w:t>
            </w:r>
            <w:r>
              <w:rPr>
                <w:rFonts w:hint="eastAsia"/>
                <w:lang w:val="en-US" w:eastAsia="zh-CN"/>
              </w:rPr>
              <w:t>CASS好氧处理+沉淀</w:t>
            </w:r>
            <w:r>
              <w:rPr>
                <w:rFonts w:hint="eastAsia"/>
              </w:rPr>
              <w:t>，处理达标后经污水管网排入</w:t>
            </w:r>
            <w:r>
              <w:rPr>
                <w:rFonts w:hint="eastAsia"/>
                <w:lang w:val="en-US" w:eastAsia="zh-CN"/>
              </w:rPr>
              <w:t>热点三厂区</w:t>
            </w:r>
            <w:r>
              <w:rPr>
                <w:rFonts w:hint="eastAsia"/>
              </w:rPr>
              <w:t>污水处理</w:t>
            </w:r>
            <w:r>
              <w:rPr>
                <w:rFonts w:hint="eastAsia"/>
                <w:lang w:val="en-US" w:eastAsia="zh-CN"/>
              </w:rPr>
              <w:t>厂</w:t>
            </w:r>
            <w:r>
              <w:rPr>
                <w:rFonts w:hint="eastAsia"/>
              </w:rPr>
              <w:t>。</w:t>
            </w:r>
          </w:p>
        </w:tc>
        <w:tc>
          <w:tcPr>
            <w:tcW w:w="341" w:type="pct"/>
            <w:noWrap w:val="0"/>
            <w:vAlign w:val="center"/>
          </w:tcPr>
          <w:p>
            <w:pPr>
              <w:pStyle w:val="34"/>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 w:type="pct"/>
            <w:vMerge w:val="continue"/>
            <w:noWrap w:val="0"/>
            <w:vAlign w:val="center"/>
          </w:tcPr>
          <w:p>
            <w:pPr>
              <w:pStyle w:val="34"/>
              <w:bidi w:val="0"/>
            </w:pPr>
          </w:p>
        </w:tc>
        <w:tc>
          <w:tcPr>
            <w:tcW w:w="619" w:type="pct"/>
            <w:noWrap w:val="0"/>
            <w:vAlign w:val="center"/>
          </w:tcPr>
          <w:p>
            <w:pPr>
              <w:pStyle w:val="34"/>
              <w:bidi w:val="0"/>
            </w:pPr>
            <w:r>
              <w:t>固废处置</w:t>
            </w:r>
          </w:p>
        </w:tc>
        <w:tc>
          <w:tcPr>
            <w:tcW w:w="3708" w:type="pct"/>
            <w:noWrap w:val="0"/>
            <w:vAlign w:val="center"/>
          </w:tcPr>
          <w:p>
            <w:pPr>
              <w:pStyle w:val="34"/>
              <w:bidi w:val="0"/>
              <w:rPr>
                <w:rFonts w:hint="eastAsia" w:eastAsia="宋体"/>
                <w:lang w:val="en-US" w:eastAsia="zh-CN"/>
              </w:rPr>
            </w:pPr>
            <w:r>
              <w:t>建设1座（1F）建筑面积</w:t>
            </w:r>
            <w:r>
              <w:rPr>
                <w:rFonts w:hint="eastAsia"/>
                <w:lang w:val="en-US" w:eastAsia="zh-CN"/>
              </w:rPr>
              <w:t>1075.68</w:t>
            </w:r>
            <w:r>
              <w:t xml:space="preserve"> m</w:t>
            </w:r>
            <w:r>
              <w:rPr>
                <w:vertAlign w:val="superscript"/>
              </w:rPr>
              <w:t>2</w:t>
            </w:r>
            <w:r>
              <w:t>的危废暂存</w:t>
            </w:r>
            <w:r>
              <w:rPr>
                <w:rFonts w:hint="eastAsia"/>
                <w:lang w:val="en-US" w:eastAsia="zh-CN"/>
              </w:rPr>
              <w:t>库</w:t>
            </w:r>
          </w:p>
        </w:tc>
        <w:tc>
          <w:tcPr>
            <w:tcW w:w="341" w:type="pct"/>
            <w:noWrap w:val="0"/>
            <w:vAlign w:val="center"/>
          </w:tcPr>
          <w:p>
            <w:pPr>
              <w:pStyle w:val="34"/>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 w:type="pct"/>
            <w:vMerge w:val="continue"/>
            <w:noWrap w:val="0"/>
            <w:vAlign w:val="center"/>
          </w:tcPr>
          <w:p>
            <w:pPr>
              <w:pStyle w:val="34"/>
              <w:bidi w:val="0"/>
            </w:pPr>
          </w:p>
        </w:tc>
        <w:tc>
          <w:tcPr>
            <w:tcW w:w="619" w:type="pct"/>
            <w:noWrap w:val="0"/>
            <w:vAlign w:val="center"/>
          </w:tcPr>
          <w:p>
            <w:pPr>
              <w:pStyle w:val="34"/>
              <w:bidi w:val="0"/>
            </w:pPr>
            <w:r>
              <w:t>噪声治理</w:t>
            </w:r>
          </w:p>
        </w:tc>
        <w:tc>
          <w:tcPr>
            <w:tcW w:w="3708" w:type="pct"/>
            <w:noWrap w:val="0"/>
            <w:vAlign w:val="center"/>
          </w:tcPr>
          <w:p>
            <w:pPr>
              <w:pStyle w:val="34"/>
              <w:bidi w:val="0"/>
            </w:pPr>
            <w:r>
              <w:t>采用选用低噪设备、车间隔声、基础减振、厂区绿化等降噪措施。</w:t>
            </w:r>
          </w:p>
        </w:tc>
        <w:tc>
          <w:tcPr>
            <w:tcW w:w="341" w:type="pct"/>
            <w:noWrap w:val="0"/>
            <w:vAlign w:val="center"/>
          </w:tcPr>
          <w:p>
            <w:pPr>
              <w:pStyle w:val="34"/>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 w:type="pct"/>
            <w:vMerge w:val="continue"/>
            <w:noWrap w:val="0"/>
            <w:vAlign w:val="center"/>
          </w:tcPr>
          <w:p>
            <w:pPr>
              <w:pStyle w:val="34"/>
              <w:bidi w:val="0"/>
            </w:pPr>
          </w:p>
        </w:tc>
        <w:tc>
          <w:tcPr>
            <w:tcW w:w="619" w:type="pct"/>
            <w:noWrap w:val="0"/>
            <w:vAlign w:val="center"/>
          </w:tcPr>
          <w:p>
            <w:pPr>
              <w:pStyle w:val="34"/>
              <w:bidi w:val="0"/>
            </w:pPr>
            <w:r>
              <w:t>环境风险</w:t>
            </w:r>
          </w:p>
        </w:tc>
        <w:tc>
          <w:tcPr>
            <w:tcW w:w="3708" w:type="pct"/>
            <w:noWrap w:val="0"/>
            <w:vAlign w:val="center"/>
          </w:tcPr>
          <w:p>
            <w:pPr>
              <w:pStyle w:val="34"/>
              <w:bidi w:val="0"/>
            </w:pPr>
            <w:r>
              <w:t>建设1座事故池</w:t>
            </w:r>
          </w:p>
        </w:tc>
        <w:tc>
          <w:tcPr>
            <w:tcW w:w="341" w:type="pct"/>
            <w:noWrap w:val="0"/>
            <w:vAlign w:val="center"/>
          </w:tcPr>
          <w:p>
            <w:pPr>
              <w:pStyle w:val="34"/>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 w:type="pct"/>
            <w:vMerge w:val="continue"/>
            <w:noWrap w:val="0"/>
            <w:vAlign w:val="center"/>
          </w:tcPr>
          <w:p>
            <w:pPr>
              <w:pStyle w:val="34"/>
              <w:bidi w:val="0"/>
            </w:pPr>
          </w:p>
        </w:tc>
        <w:tc>
          <w:tcPr>
            <w:tcW w:w="619" w:type="pct"/>
            <w:noWrap w:val="0"/>
            <w:vAlign w:val="center"/>
          </w:tcPr>
          <w:p>
            <w:pPr>
              <w:pStyle w:val="34"/>
              <w:bidi w:val="0"/>
            </w:pPr>
            <w:r>
              <w:t>地下水污染防治</w:t>
            </w:r>
          </w:p>
        </w:tc>
        <w:tc>
          <w:tcPr>
            <w:tcW w:w="3708" w:type="pct"/>
            <w:noWrap w:val="0"/>
            <w:vAlign w:val="center"/>
          </w:tcPr>
          <w:p>
            <w:pPr>
              <w:pStyle w:val="34"/>
              <w:bidi w:val="0"/>
            </w:pPr>
            <w:r>
              <w:t>对全厂各生产车间、库房、罐区、污水处理站、危险废物库房等按照《石油化工工程防渗技术规范》的相关要求，分别做防渗处理。</w:t>
            </w:r>
          </w:p>
        </w:tc>
        <w:tc>
          <w:tcPr>
            <w:tcW w:w="341" w:type="pct"/>
            <w:noWrap w:val="0"/>
            <w:vAlign w:val="center"/>
          </w:tcPr>
          <w:p>
            <w:pPr>
              <w:pStyle w:val="34"/>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 w:type="pct"/>
            <w:vMerge w:val="continue"/>
            <w:noWrap w:val="0"/>
            <w:vAlign w:val="center"/>
          </w:tcPr>
          <w:p>
            <w:pPr>
              <w:pStyle w:val="34"/>
              <w:bidi w:val="0"/>
            </w:pPr>
          </w:p>
        </w:tc>
        <w:tc>
          <w:tcPr>
            <w:tcW w:w="619" w:type="pct"/>
            <w:noWrap w:val="0"/>
            <w:vAlign w:val="center"/>
          </w:tcPr>
          <w:p>
            <w:pPr>
              <w:pStyle w:val="34"/>
              <w:bidi w:val="0"/>
            </w:pPr>
            <w:r>
              <w:t>绿化</w:t>
            </w:r>
          </w:p>
        </w:tc>
        <w:tc>
          <w:tcPr>
            <w:tcW w:w="3708" w:type="pct"/>
            <w:noWrap w:val="0"/>
            <w:vAlign w:val="center"/>
          </w:tcPr>
          <w:p>
            <w:pPr>
              <w:pStyle w:val="34"/>
              <w:bidi w:val="0"/>
            </w:pPr>
            <w:r>
              <w:t>厂区内绿化面积</w:t>
            </w:r>
            <w:r>
              <w:rPr>
                <w:rFonts w:hint="eastAsia"/>
                <w:lang w:val="en-US" w:eastAsia="zh-CN"/>
              </w:rPr>
              <w:t>10000</w:t>
            </w:r>
            <w:r>
              <w:t>m</w:t>
            </w:r>
            <w:r>
              <w:rPr>
                <w:vertAlign w:val="superscript"/>
              </w:rPr>
              <w:t>2</w:t>
            </w:r>
          </w:p>
        </w:tc>
        <w:tc>
          <w:tcPr>
            <w:tcW w:w="341" w:type="pct"/>
            <w:noWrap w:val="0"/>
            <w:vAlign w:val="center"/>
          </w:tcPr>
          <w:p>
            <w:pPr>
              <w:pStyle w:val="34"/>
              <w:bidi w:val="0"/>
            </w:pPr>
          </w:p>
        </w:tc>
      </w:tr>
    </w:tbl>
    <w:p>
      <w:pPr>
        <w:pStyle w:val="32"/>
        <w:bidi w:val="0"/>
        <w:ind w:left="0" w:leftChars="0" w:firstLine="0" w:firstLineChars="0"/>
        <w:jc w:val="center"/>
      </w:pPr>
      <w:r>
        <w:t>表2.2-2主要建构筑物一览表</w:t>
      </w:r>
    </w:p>
    <w:tbl>
      <w:tblPr>
        <w:tblStyle w:val="27"/>
        <w:tblW w:w="5024" w:type="pct"/>
        <w:tblInd w:w="0" w:type="dxa"/>
        <w:tblLayout w:type="autofit"/>
        <w:tblCellMar>
          <w:top w:w="0" w:type="dxa"/>
          <w:left w:w="0" w:type="dxa"/>
          <w:bottom w:w="0" w:type="dxa"/>
          <w:right w:w="0" w:type="dxa"/>
        </w:tblCellMar>
      </w:tblPr>
      <w:tblGrid>
        <w:gridCol w:w="832"/>
        <w:gridCol w:w="1983"/>
        <w:gridCol w:w="1419"/>
        <w:gridCol w:w="1561"/>
        <w:gridCol w:w="1161"/>
        <w:gridCol w:w="1586"/>
        <w:gridCol w:w="1157"/>
      </w:tblGrid>
      <w:tr>
        <w:tblPrEx>
          <w:tblCellMar>
            <w:top w:w="0" w:type="dxa"/>
            <w:left w:w="0" w:type="dxa"/>
            <w:bottom w:w="0" w:type="dxa"/>
            <w:right w:w="0" w:type="dxa"/>
          </w:tblCellMar>
        </w:tblPrEx>
        <w:tc>
          <w:tcPr>
            <w:tcW w:w="429" w:type="pct"/>
            <w:tcBorders>
              <w:top w:val="single" w:color="000000" w:sz="4" w:space="0"/>
              <w:left w:val="single" w:color="000000" w:sz="8" w:space="0"/>
              <w:bottom w:val="single" w:color="000000" w:sz="4" w:space="0"/>
              <w:right w:val="single" w:color="000000" w:sz="4" w:space="0"/>
            </w:tcBorders>
            <w:noWrap w:val="0"/>
            <w:vAlign w:val="center"/>
          </w:tcPr>
          <w:p>
            <w:pPr>
              <w:pStyle w:val="34"/>
              <w:bidi w:val="0"/>
            </w:pPr>
            <w:r>
              <w:t>序号</w:t>
            </w:r>
          </w:p>
        </w:tc>
        <w:tc>
          <w:tcPr>
            <w:tcW w:w="1022"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pPr>
            <w:r>
              <w:t>名称</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pPr>
            <w:r>
              <w:t>占地面积</w:t>
            </w:r>
          </w:p>
          <w:p>
            <w:pPr>
              <w:pStyle w:val="34"/>
              <w:bidi w:val="0"/>
            </w:pPr>
            <w:r>
              <w:t>（m</w:t>
            </w:r>
            <w:r>
              <w:rPr>
                <w:vertAlign w:val="superscript"/>
              </w:rPr>
              <w:t>2</w:t>
            </w:r>
            <w:r>
              <w:t>）</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pPr>
            <w:r>
              <w:t>建筑面积</w:t>
            </w:r>
          </w:p>
          <w:p>
            <w:pPr>
              <w:pStyle w:val="34"/>
              <w:bidi w:val="0"/>
            </w:pPr>
            <w:r>
              <w:t>（m</w:t>
            </w:r>
            <w:r>
              <w:rPr>
                <w:vertAlign w:val="superscript"/>
              </w:rPr>
              <w:t>2</w:t>
            </w:r>
            <w:r>
              <w:t>）</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pPr>
            <w:r>
              <w:t>计容层数</w:t>
            </w:r>
          </w:p>
        </w:tc>
        <w:tc>
          <w:tcPr>
            <w:tcW w:w="817"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pPr>
            <w:r>
              <w:t>计容面积</w:t>
            </w:r>
          </w:p>
          <w:p>
            <w:pPr>
              <w:pStyle w:val="34"/>
              <w:bidi w:val="0"/>
            </w:pPr>
            <w:r>
              <w:t>（m</w:t>
            </w:r>
            <w:r>
              <w:rPr>
                <w:vertAlign w:val="superscript"/>
              </w:rPr>
              <w:t>2</w:t>
            </w:r>
            <w:r>
              <w:t>）</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pPr>
            <w:r>
              <w:t>结构形式</w:t>
            </w:r>
          </w:p>
        </w:tc>
      </w:tr>
      <w:tr>
        <w:tblPrEx>
          <w:tblCellMar>
            <w:top w:w="0" w:type="dxa"/>
            <w:left w:w="0" w:type="dxa"/>
            <w:bottom w:w="0" w:type="dxa"/>
            <w:right w:w="0" w:type="dxa"/>
          </w:tblCellMar>
        </w:tblPrEx>
        <w:tc>
          <w:tcPr>
            <w:tcW w:w="429" w:type="pct"/>
            <w:tcBorders>
              <w:top w:val="single" w:color="000000" w:sz="4" w:space="0"/>
              <w:left w:val="single" w:color="000000" w:sz="8" w:space="0"/>
              <w:bottom w:val="single" w:color="000000" w:sz="4" w:space="0"/>
              <w:right w:val="single" w:color="000000" w:sz="4" w:space="0"/>
            </w:tcBorders>
            <w:noWrap w:val="0"/>
            <w:vAlign w:val="center"/>
          </w:tcPr>
          <w:p>
            <w:pPr>
              <w:pStyle w:val="34"/>
              <w:bidi w:val="0"/>
            </w:pPr>
            <w:r>
              <w:t>1</w:t>
            </w:r>
          </w:p>
        </w:tc>
        <w:tc>
          <w:tcPr>
            <w:tcW w:w="1022"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pPr>
            <w:r>
              <w:rPr>
                <w:rFonts w:hint="eastAsia"/>
              </w:rPr>
              <w:t>1</w:t>
            </w:r>
            <w:r>
              <w:t>#生产车间</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1350</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4050</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eastAsia"/>
                <w:lang w:eastAsia="zh-CN"/>
              </w:rPr>
            </w:pPr>
            <w:r>
              <w:rPr>
                <w:rFonts w:hint="eastAsia"/>
                <w:lang w:val="en-US" w:eastAsia="zh-CN"/>
              </w:rPr>
              <w:t>3</w:t>
            </w:r>
          </w:p>
        </w:tc>
        <w:tc>
          <w:tcPr>
            <w:tcW w:w="817"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4050</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pPr>
            <w:r>
              <w:t>框架</w:t>
            </w:r>
          </w:p>
        </w:tc>
      </w:tr>
      <w:tr>
        <w:tblPrEx>
          <w:tblCellMar>
            <w:top w:w="0" w:type="dxa"/>
            <w:left w:w="0" w:type="dxa"/>
            <w:bottom w:w="0" w:type="dxa"/>
            <w:right w:w="0" w:type="dxa"/>
          </w:tblCellMar>
        </w:tblPrEx>
        <w:tc>
          <w:tcPr>
            <w:tcW w:w="429" w:type="pct"/>
            <w:tcBorders>
              <w:top w:val="single" w:color="000000" w:sz="4" w:space="0"/>
              <w:left w:val="single" w:color="000000" w:sz="8" w:space="0"/>
              <w:bottom w:val="single" w:color="000000" w:sz="4" w:space="0"/>
              <w:right w:val="single" w:color="000000" w:sz="4" w:space="0"/>
            </w:tcBorders>
            <w:noWrap w:val="0"/>
            <w:vAlign w:val="center"/>
          </w:tcPr>
          <w:p>
            <w:pPr>
              <w:pStyle w:val="34"/>
              <w:bidi w:val="0"/>
            </w:pPr>
            <w:r>
              <w:t>2</w:t>
            </w:r>
          </w:p>
        </w:tc>
        <w:tc>
          <w:tcPr>
            <w:tcW w:w="1022"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pPr>
            <w:r>
              <w:t>2#生产车间</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t>1</w:t>
            </w:r>
            <w:r>
              <w:rPr>
                <w:rFonts w:hint="eastAsia"/>
                <w:lang w:val="en-US" w:eastAsia="zh-CN"/>
              </w:rPr>
              <w:t>350</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4050</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eastAsia"/>
                <w:lang w:eastAsia="zh-CN"/>
              </w:rPr>
            </w:pPr>
            <w:r>
              <w:rPr>
                <w:rFonts w:hint="eastAsia"/>
                <w:lang w:val="en-US" w:eastAsia="zh-CN"/>
              </w:rPr>
              <w:t>3</w:t>
            </w:r>
          </w:p>
        </w:tc>
        <w:tc>
          <w:tcPr>
            <w:tcW w:w="817"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4050</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pPr>
            <w:r>
              <w:t>框架</w:t>
            </w:r>
          </w:p>
        </w:tc>
      </w:tr>
      <w:tr>
        <w:tblPrEx>
          <w:tblCellMar>
            <w:top w:w="0" w:type="dxa"/>
            <w:left w:w="0" w:type="dxa"/>
            <w:bottom w:w="0" w:type="dxa"/>
            <w:right w:w="0" w:type="dxa"/>
          </w:tblCellMar>
        </w:tblPrEx>
        <w:trPr>
          <w:trHeight w:val="90" w:hRule="atLeast"/>
        </w:trPr>
        <w:tc>
          <w:tcPr>
            <w:tcW w:w="429" w:type="pct"/>
            <w:tcBorders>
              <w:top w:val="single" w:color="000000" w:sz="4" w:space="0"/>
              <w:left w:val="single" w:color="000000" w:sz="8" w:space="0"/>
              <w:bottom w:val="single" w:color="000000" w:sz="4" w:space="0"/>
              <w:right w:val="single" w:color="000000" w:sz="4" w:space="0"/>
            </w:tcBorders>
            <w:noWrap w:val="0"/>
            <w:vAlign w:val="center"/>
          </w:tcPr>
          <w:p>
            <w:pPr>
              <w:pStyle w:val="34"/>
              <w:bidi w:val="0"/>
            </w:pPr>
            <w:r>
              <w:t>3</w:t>
            </w:r>
          </w:p>
        </w:tc>
        <w:tc>
          <w:tcPr>
            <w:tcW w:w="1022"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pPr>
            <w:r>
              <w:t>3#生产车间</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1350</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4050</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eastAsia"/>
                <w:lang w:eastAsia="zh-CN"/>
              </w:rPr>
            </w:pPr>
            <w:r>
              <w:rPr>
                <w:rFonts w:hint="eastAsia"/>
                <w:lang w:val="en-US" w:eastAsia="zh-CN"/>
              </w:rPr>
              <w:t>3</w:t>
            </w:r>
          </w:p>
        </w:tc>
        <w:tc>
          <w:tcPr>
            <w:tcW w:w="817"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4050</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pPr>
            <w:r>
              <w:t>框架</w:t>
            </w:r>
          </w:p>
        </w:tc>
      </w:tr>
      <w:tr>
        <w:tblPrEx>
          <w:tblCellMar>
            <w:top w:w="0" w:type="dxa"/>
            <w:left w:w="0" w:type="dxa"/>
            <w:bottom w:w="0" w:type="dxa"/>
            <w:right w:w="0" w:type="dxa"/>
          </w:tblCellMar>
        </w:tblPrEx>
        <w:tc>
          <w:tcPr>
            <w:tcW w:w="429" w:type="pct"/>
            <w:tcBorders>
              <w:top w:val="single" w:color="000000" w:sz="4" w:space="0"/>
              <w:left w:val="single" w:color="000000" w:sz="8" w:space="0"/>
              <w:bottom w:val="single" w:color="000000" w:sz="4" w:space="0"/>
              <w:right w:val="single" w:color="000000" w:sz="4" w:space="0"/>
            </w:tcBorders>
            <w:noWrap w:val="0"/>
            <w:vAlign w:val="center"/>
          </w:tcPr>
          <w:p>
            <w:pPr>
              <w:pStyle w:val="34"/>
              <w:bidi w:val="0"/>
            </w:pPr>
            <w:r>
              <w:t>4</w:t>
            </w:r>
          </w:p>
        </w:tc>
        <w:tc>
          <w:tcPr>
            <w:tcW w:w="1022"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pPr>
            <w:r>
              <w:t>4#生产车间</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1350</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4050</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pPr>
            <w:r>
              <w:t>3</w:t>
            </w:r>
          </w:p>
        </w:tc>
        <w:tc>
          <w:tcPr>
            <w:tcW w:w="817"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4050</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pPr>
            <w:r>
              <w:t>框架</w:t>
            </w:r>
          </w:p>
        </w:tc>
      </w:tr>
      <w:tr>
        <w:tblPrEx>
          <w:tblCellMar>
            <w:top w:w="0" w:type="dxa"/>
            <w:left w:w="0" w:type="dxa"/>
            <w:bottom w:w="0" w:type="dxa"/>
            <w:right w:w="0" w:type="dxa"/>
          </w:tblCellMar>
        </w:tblPrEx>
        <w:trPr>
          <w:trHeight w:val="227" w:hRule="atLeast"/>
        </w:trPr>
        <w:tc>
          <w:tcPr>
            <w:tcW w:w="429" w:type="pct"/>
            <w:tcBorders>
              <w:top w:val="single" w:color="000000" w:sz="4" w:space="0"/>
              <w:left w:val="single" w:color="000000" w:sz="8" w:space="0"/>
              <w:bottom w:val="single" w:color="000000" w:sz="4" w:space="0"/>
              <w:right w:val="single" w:color="000000" w:sz="4" w:space="0"/>
            </w:tcBorders>
            <w:noWrap w:val="0"/>
            <w:vAlign w:val="center"/>
          </w:tcPr>
          <w:p>
            <w:pPr>
              <w:pStyle w:val="34"/>
              <w:bidi w:val="0"/>
            </w:pPr>
            <w:r>
              <w:t>5</w:t>
            </w:r>
          </w:p>
        </w:tc>
        <w:tc>
          <w:tcPr>
            <w:tcW w:w="1022"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pPr>
            <w:r>
              <w:t>5#生产车间</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1350</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4050</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eastAsia"/>
                <w:lang w:eastAsia="zh-CN"/>
              </w:rPr>
            </w:pPr>
            <w:r>
              <w:rPr>
                <w:rFonts w:hint="eastAsia"/>
                <w:lang w:val="en-US" w:eastAsia="zh-CN"/>
              </w:rPr>
              <w:t>3</w:t>
            </w:r>
          </w:p>
        </w:tc>
        <w:tc>
          <w:tcPr>
            <w:tcW w:w="817"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4050</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pPr>
            <w:r>
              <w:t>框架</w:t>
            </w:r>
          </w:p>
        </w:tc>
      </w:tr>
      <w:tr>
        <w:tblPrEx>
          <w:tblCellMar>
            <w:top w:w="0" w:type="dxa"/>
            <w:left w:w="0" w:type="dxa"/>
            <w:bottom w:w="0" w:type="dxa"/>
            <w:right w:w="0" w:type="dxa"/>
          </w:tblCellMar>
        </w:tblPrEx>
        <w:tc>
          <w:tcPr>
            <w:tcW w:w="429" w:type="pct"/>
            <w:tcBorders>
              <w:top w:val="single" w:color="000000" w:sz="4" w:space="0"/>
              <w:left w:val="single" w:color="000000" w:sz="8" w:space="0"/>
              <w:bottom w:val="single" w:color="000000" w:sz="4" w:space="0"/>
              <w:right w:val="single" w:color="000000" w:sz="4" w:space="0"/>
            </w:tcBorders>
            <w:noWrap w:val="0"/>
            <w:vAlign w:val="center"/>
          </w:tcPr>
          <w:p>
            <w:pPr>
              <w:pStyle w:val="34"/>
              <w:bidi w:val="0"/>
            </w:pPr>
            <w:r>
              <w:t>6</w:t>
            </w:r>
          </w:p>
        </w:tc>
        <w:tc>
          <w:tcPr>
            <w:tcW w:w="1022"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pPr>
            <w:r>
              <w:t>6#生产车间</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1350</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4050</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eastAsia"/>
                <w:lang w:eastAsia="zh-CN"/>
              </w:rPr>
            </w:pPr>
            <w:r>
              <w:rPr>
                <w:rFonts w:hint="eastAsia"/>
                <w:lang w:val="en-US" w:eastAsia="zh-CN"/>
              </w:rPr>
              <w:t>3</w:t>
            </w:r>
          </w:p>
        </w:tc>
        <w:tc>
          <w:tcPr>
            <w:tcW w:w="817"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4050</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pPr>
            <w:r>
              <w:t>框架</w:t>
            </w:r>
          </w:p>
        </w:tc>
      </w:tr>
      <w:tr>
        <w:tblPrEx>
          <w:tblCellMar>
            <w:top w:w="0" w:type="dxa"/>
            <w:left w:w="0" w:type="dxa"/>
            <w:bottom w:w="0" w:type="dxa"/>
            <w:right w:w="0" w:type="dxa"/>
          </w:tblCellMar>
        </w:tblPrEx>
        <w:tc>
          <w:tcPr>
            <w:tcW w:w="429" w:type="pct"/>
            <w:tcBorders>
              <w:top w:val="single" w:color="000000" w:sz="4" w:space="0"/>
              <w:left w:val="single" w:color="000000" w:sz="8" w:space="0"/>
              <w:bottom w:val="single" w:color="000000" w:sz="4" w:space="0"/>
              <w:right w:val="single" w:color="000000" w:sz="4" w:space="0"/>
            </w:tcBorders>
            <w:noWrap w:val="0"/>
            <w:vAlign w:val="center"/>
          </w:tcPr>
          <w:p>
            <w:pPr>
              <w:pStyle w:val="34"/>
              <w:bidi w:val="0"/>
            </w:pPr>
            <w:r>
              <w:t>7</w:t>
            </w:r>
          </w:p>
        </w:tc>
        <w:tc>
          <w:tcPr>
            <w:tcW w:w="1022"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pPr>
            <w:r>
              <w:t>7#生产车间</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1350</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4050</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eastAsia"/>
                <w:lang w:eastAsia="zh-CN"/>
              </w:rPr>
            </w:pPr>
            <w:r>
              <w:rPr>
                <w:rFonts w:hint="eastAsia"/>
                <w:lang w:val="en-US" w:eastAsia="zh-CN"/>
              </w:rPr>
              <w:t>3</w:t>
            </w:r>
          </w:p>
        </w:tc>
        <w:tc>
          <w:tcPr>
            <w:tcW w:w="817"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4050</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pPr>
            <w:r>
              <w:t>框架</w:t>
            </w:r>
          </w:p>
        </w:tc>
      </w:tr>
      <w:tr>
        <w:tblPrEx>
          <w:tblCellMar>
            <w:top w:w="0" w:type="dxa"/>
            <w:left w:w="0" w:type="dxa"/>
            <w:bottom w:w="0" w:type="dxa"/>
            <w:right w:w="0" w:type="dxa"/>
          </w:tblCellMar>
        </w:tblPrEx>
        <w:tc>
          <w:tcPr>
            <w:tcW w:w="429" w:type="pct"/>
            <w:tcBorders>
              <w:top w:val="single" w:color="000000" w:sz="4" w:space="0"/>
              <w:left w:val="single" w:color="000000" w:sz="8" w:space="0"/>
              <w:bottom w:val="single" w:color="000000" w:sz="4" w:space="0"/>
              <w:right w:val="single" w:color="000000" w:sz="4" w:space="0"/>
            </w:tcBorders>
            <w:noWrap w:val="0"/>
            <w:vAlign w:val="center"/>
          </w:tcPr>
          <w:p>
            <w:pPr>
              <w:pStyle w:val="34"/>
              <w:bidi w:val="0"/>
            </w:pPr>
            <w:r>
              <w:t>8</w:t>
            </w:r>
          </w:p>
        </w:tc>
        <w:tc>
          <w:tcPr>
            <w:tcW w:w="1022"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pPr>
            <w:r>
              <w:t>8#生产车间</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1350</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4050</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eastAsia"/>
                <w:lang w:eastAsia="zh-CN"/>
              </w:rPr>
            </w:pPr>
            <w:r>
              <w:rPr>
                <w:rFonts w:hint="eastAsia"/>
                <w:lang w:val="en-US" w:eastAsia="zh-CN"/>
              </w:rPr>
              <w:t>3</w:t>
            </w:r>
          </w:p>
        </w:tc>
        <w:tc>
          <w:tcPr>
            <w:tcW w:w="817"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4050</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pPr>
            <w:r>
              <w:t>框架</w:t>
            </w:r>
          </w:p>
        </w:tc>
      </w:tr>
      <w:tr>
        <w:tblPrEx>
          <w:tblCellMar>
            <w:top w:w="0" w:type="dxa"/>
            <w:left w:w="0" w:type="dxa"/>
            <w:bottom w:w="0" w:type="dxa"/>
            <w:right w:w="0" w:type="dxa"/>
          </w:tblCellMar>
        </w:tblPrEx>
        <w:tc>
          <w:tcPr>
            <w:tcW w:w="429" w:type="pct"/>
            <w:tcBorders>
              <w:top w:val="single" w:color="000000" w:sz="4" w:space="0"/>
              <w:left w:val="single" w:color="000000" w:sz="8" w:space="0"/>
              <w:bottom w:val="single" w:color="000000" w:sz="4" w:space="0"/>
              <w:right w:val="single" w:color="000000" w:sz="4" w:space="0"/>
            </w:tcBorders>
            <w:noWrap w:val="0"/>
            <w:vAlign w:val="center"/>
          </w:tcPr>
          <w:p>
            <w:pPr>
              <w:pStyle w:val="34"/>
              <w:bidi w:val="0"/>
            </w:pPr>
            <w:r>
              <w:t>9</w:t>
            </w:r>
          </w:p>
        </w:tc>
        <w:tc>
          <w:tcPr>
            <w:tcW w:w="1022"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pPr>
            <w:r>
              <w:t>9#生产车间</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1350</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4050</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eastAsia"/>
                <w:lang w:eastAsia="zh-CN"/>
              </w:rPr>
            </w:pPr>
            <w:r>
              <w:rPr>
                <w:rFonts w:hint="eastAsia"/>
                <w:lang w:val="en-US" w:eastAsia="zh-CN"/>
              </w:rPr>
              <w:t>3</w:t>
            </w:r>
          </w:p>
        </w:tc>
        <w:tc>
          <w:tcPr>
            <w:tcW w:w="817"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4050</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pPr>
            <w:r>
              <w:t>框架</w:t>
            </w:r>
          </w:p>
        </w:tc>
      </w:tr>
      <w:tr>
        <w:tblPrEx>
          <w:tblCellMar>
            <w:top w:w="0" w:type="dxa"/>
            <w:left w:w="0" w:type="dxa"/>
            <w:bottom w:w="0" w:type="dxa"/>
            <w:right w:w="0" w:type="dxa"/>
          </w:tblCellMar>
        </w:tblPrEx>
        <w:tc>
          <w:tcPr>
            <w:tcW w:w="429" w:type="pct"/>
            <w:tcBorders>
              <w:top w:val="single" w:color="000000" w:sz="4" w:space="0"/>
              <w:left w:val="single" w:color="000000" w:sz="8" w:space="0"/>
              <w:bottom w:val="single" w:color="000000" w:sz="4" w:space="0"/>
              <w:right w:val="single" w:color="000000" w:sz="4" w:space="0"/>
            </w:tcBorders>
            <w:noWrap w:val="0"/>
            <w:vAlign w:val="center"/>
          </w:tcPr>
          <w:p>
            <w:pPr>
              <w:pStyle w:val="34"/>
              <w:bidi w:val="0"/>
            </w:pPr>
            <w:r>
              <w:t>10</w:t>
            </w:r>
          </w:p>
        </w:tc>
        <w:tc>
          <w:tcPr>
            <w:tcW w:w="1022"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pPr>
            <w:r>
              <w:rPr>
                <w:rFonts w:hint="eastAsia"/>
                <w:lang w:val="en-US" w:eastAsia="zh-CN"/>
              </w:rPr>
              <w:t>10</w:t>
            </w:r>
            <w:r>
              <w:t>#生产车间</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1350</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4050</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eastAsia"/>
                <w:lang w:eastAsia="zh-CN"/>
              </w:rPr>
            </w:pPr>
            <w:r>
              <w:rPr>
                <w:rFonts w:hint="eastAsia"/>
                <w:lang w:val="en-US" w:eastAsia="zh-CN"/>
              </w:rPr>
              <w:t>3</w:t>
            </w:r>
          </w:p>
        </w:tc>
        <w:tc>
          <w:tcPr>
            <w:tcW w:w="817"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4050</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pPr>
            <w:r>
              <w:t>框架</w:t>
            </w:r>
          </w:p>
        </w:tc>
      </w:tr>
      <w:tr>
        <w:tblPrEx>
          <w:tblCellMar>
            <w:top w:w="0" w:type="dxa"/>
            <w:left w:w="0" w:type="dxa"/>
            <w:bottom w:w="0" w:type="dxa"/>
            <w:right w:w="0" w:type="dxa"/>
          </w:tblCellMar>
        </w:tblPrEx>
        <w:tc>
          <w:tcPr>
            <w:tcW w:w="429" w:type="pct"/>
            <w:tcBorders>
              <w:top w:val="single" w:color="000000" w:sz="4" w:space="0"/>
              <w:left w:val="single" w:color="000000" w:sz="8" w:space="0"/>
              <w:bottom w:val="single" w:color="000000" w:sz="4" w:space="0"/>
              <w:right w:val="single" w:color="000000" w:sz="4" w:space="0"/>
            </w:tcBorders>
            <w:noWrap w:val="0"/>
            <w:vAlign w:val="center"/>
          </w:tcPr>
          <w:p>
            <w:pPr>
              <w:pStyle w:val="34"/>
              <w:bidi w:val="0"/>
            </w:pPr>
            <w:r>
              <w:t>11</w:t>
            </w:r>
          </w:p>
        </w:tc>
        <w:tc>
          <w:tcPr>
            <w:tcW w:w="1022"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pPr>
            <w:r>
              <w:rPr>
                <w:rFonts w:hint="eastAsia"/>
                <w:lang w:val="en-US" w:eastAsia="zh-CN"/>
              </w:rPr>
              <w:t>11</w:t>
            </w:r>
            <w:r>
              <w:t>#生产车间</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1350</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4050</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eastAsia"/>
                <w:lang w:eastAsia="zh-CN"/>
              </w:rPr>
            </w:pPr>
            <w:r>
              <w:rPr>
                <w:rFonts w:hint="eastAsia"/>
                <w:lang w:val="en-US" w:eastAsia="zh-CN"/>
              </w:rPr>
              <w:t>3</w:t>
            </w:r>
          </w:p>
        </w:tc>
        <w:tc>
          <w:tcPr>
            <w:tcW w:w="817"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4050</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pPr>
            <w:r>
              <w:t>框架</w:t>
            </w:r>
          </w:p>
        </w:tc>
      </w:tr>
      <w:tr>
        <w:tblPrEx>
          <w:tblCellMar>
            <w:top w:w="0" w:type="dxa"/>
            <w:left w:w="0" w:type="dxa"/>
            <w:bottom w:w="0" w:type="dxa"/>
            <w:right w:w="0" w:type="dxa"/>
          </w:tblCellMar>
        </w:tblPrEx>
        <w:trPr>
          <w:trHeight w:val="278" w:hRule="atLeast"/>
        </w:trPr>
        <w:tc>
          <w:tcPr>
            <w:tcW w:w="429" w:type="pct"/>
            <w:tcBorders>
              <w:top w:val="single" w:color="000000" w:sz="4" w:space="0"/>
              <w:left w:val="single" w:color="000000" w:sz="8" w:space="0"/>
              <w:bottom w:val="single" w:color="000000" w:sz="4" w:space="0"/>
              <w:right w:val="single" w:color="000000" w:sz="4" w:space="0"/>
            </w:tcBorders>
            <w:noWrap w:val="0"/>
            <w:vAlign w:val="center"/>
          </w:tcPr>
          <w:p>
            <w:pPr>
              <w:pStyle w:val="34"/>
              <w:bidi w:val="0"/>
            </w:pPr>
            <w:r>
              <w:t>12</w:t>
            </w:r>
          </w:p>
        </w:tc>
        <w:tc>
          <w:tcPr>
            <w:tcW w:w="1022"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pPr>
            <w:r>
              <w:rPr>
                <w:rFonts w:hint="eastAsia"/>
                <w:lang w:val="en-US" w:eastAsia="zh-CN"/>
              </w:rPr>
              <w:t>12</w:t>
            </w:r>
            <w:r>
              <w:t>#生产车间</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1350</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4050</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eastAsia"/>
                <w:lang w:eastAsia="zh-CN"/>
              </w:rPr>
            </w:pPr>
            <w:r>
              <w:rPr>
                <w:rFonts w:hint="eastAsia"/>
                <w:lang w:val="en-US" w:eastAsia="zh-CN"/>
              </w:rPr>
              <w:t>3</w:t>
            </w:r>
          </w:p>
        </w:tc>
        <w:tc>
          <w:tcPr>
            <w:tcW w:w="817"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4050</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pPr>
            <w:r>
              <w:t>框架</w:t>
            </w:r>
          </w:p>
        </w:tc>
      </w:tr>
      <w:tr>
        <w:tblPrEx>
          <w:tblCellMar>
            <w:top w:w="0" w:type="dxa"/>
            <w:left w:w="0" w:type="dxa"/>
            <w:bottom w:w="0" w:type="dxa"/>
            <w:right w:w="0" w:type="dxa"/>
          </w:tblCellMar>
        </w:tblPrEx>
        <w:tc>
          <w:tcPr>
            <w:tcW w:w="429" w:type="pct"/>
            <w:tcBorders>
              <w:top w:val="single" w:color="000000" w:sz="4" w:space="0"/>
              <w:left w:val="single" w:color="000000" w:sz="8" w:space="0"/>
              <w:bottom w:val="single" w:color="000000" w:sz="4" w:space="0"/>
              <w:right w:val="single" w:color="000000" w:sz="4" w:space="0"/>
            </w:tcBorders>
            <w:noWrap w:val="0"/>
            <w:vAlign w:val="center"/>
          </w:tcPr>
          <w:p>
            <w:pPr>
              <w:pStyle w:val="34"/>
              <w:bidi w:val="0"/>
            </w:pPr>
            <w:r>
              <w:t>13</w:t>
            </w:r>
          </w:p>
        </w:tc>
        <w:tc>
          <w:tcPr>
            <w:tcW w:w="1022"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pPr>
            <w:r>
              <w:rPr>
                <w:rFonts w:hint="eastAsia"/>
                <w:lang w:val="en-US" w:eastAsia="zh-CN"/>
              </w:rPr>
              <w:t>13</w:t>
            </w:r>
            <w:r>
              <w:t>#生产车间</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1350</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4050</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eastAsia"/>
                <w:lang w:val="en-US" w:eastAsia="zh-CN"/>
              </w:rPr>
            </w:pPr>
            <w:r>
              <w:rPr>
                <w:rFonts w:hint="eastAsia"/>
                <w:lang w:val="en-US" w:eastAsia="zh-CN"/>
              </w:rPr>
              <w:t>3</w:t>
            </w:r>
          </w:p>
        </w:tc>
        <w:tc>
          <w:tcPr>
            <w:tcW w:w="817"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4050</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eastAsia"/>
                <w:lang w:eastAsia="zh-CN"/>
              </w:rPr>
            </w:pPr>
            <w:r>
              <w:t>框架</w:t>
            </w:r>
          </w:p>
        </w:tc>
      </w:tr>
      <w:tr>
        <w:tblPrEx>
          <w:tblCellMar>
            <w:top w:w="0" w:type="dxa"/>
            <w:left w:w="0" w:type="dxa"/>
            <w:bottom w:w="0" w:type="dxa"/>
            <w:right w:w="0" w:type="dxa"/>
          </w:tblCellMar>
        </w:tblPrEx>
        <w:tc>
          <w:tcPr>
            <w:tcW w:w="429" w:type="pct"/>
            <w:tcBorders>
              <w:top w:val="single" w:color="000000" w:sz="4" w:space="0"/>
              <w:left w:val="single" w:color="000000" w:sz="8" w:space="0"/>
              <w:bottom w:val="single" w:color="000000" w:sz="4" w:space="0"/>
              <w:right w:val="single" w:color="000000" w:sz="4" w:space="0"/>
            </w:tcBorders>
            <w:noWrap w:val="0"/>
            <w:vAlign w:val="center"/>
          </w:tcPr>
          <w:p>
            <w:pPr>
              <w:pStyle w:val="34"/>
              <w:bidi w:val="0"/>
            </w:pPr>
            <w:r>
              <w:t>14</w:t>
            </w:r>
          </w:p>
        </w:tc>
        <w:tc>
          <w:tcPr>
            <w:tcW w:w="1022"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pPr>
            <w:r>
              <w:rPr>
                <w:rFonts w:hint="eastAsia"/>
                <w:lang w:val="en-US" w:eastAsia="zh-CN"/>
              </w:rPr>
              <w:t>14</w:t>
            </w:r>
            <w:r>
              <w:t>#生产车间</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1350</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4050</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eastAsia"/>
                <w:lang w:val="en-US" w:eastAsia="zh-CN"/>
              </w:rPr>
            </w:pPr>
            <w:r>
              <w:rPr>
                <w:rFonts w:hint="eastAsia"/>
                <w:lang w:val="en-US" w:eastAsia="zh-CN"/>
              </w:rPr>
              <w:t>3</w:t>
            </w:r>
          </w:p>
        </w:tc>
        <w:tc>
          <w:tcPr>
            <w:tcW w:w="817"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4050</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pPr>
            <w:r>
              <w:t>框架</w:t>
            </w:r>
          </w:p>
        </w:tc>
      </w:tr>
      <w:tr>
        <w:tblPrEx>
          <w:tblCellMar>
            <w:top w:w="0" w:type="dxa"/>
            <w:left w:w="0" w:type="dxa"/>
            <w:bottom w:w="0" w:type="dxa"/>
            <w:right w:w="0" w:type="dxa"/>
          </w:tblCellMar>
        </w:tblPrEx>
        <w:tc>
          <w:tcPr>
            <w:tcW w:w="429" w:type="pct"/>
            <w:tcBorders>
              <w:top w:val="single" w:color="000000" w:sz="4" w:space="0"/>
              <w:left w:val="single" w:color="000000" w:sz="8" w:space="0"/>
              <w:bottom w:val="single" w:color="000000" w:sz="4" w:space="0"/>
              <w:right w:val="single" w:color="000000" w:sz="4" w:space="0"/>
            </w:tcBorders>
            <w:noWrap w:val="0"/>
            <w:vAlign w:val="center"/>
          </w:tcPr>
          <w:p>
            <w:pPr>
              <w:pStyle w:val="34"/>
              <w:bidi w:val="0"/>
            </w:pPr>
            <w:r>
              <w:t>15</w:t>
            </w:r>
          </w:p>
        </w:tc>
        <w:tc>
          <w:tcPr>
            <w:tcW w:w="1022"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pPr>
            <w:r>
              <w:rPr>
                <w:rFonts w:hint="eastAsia"/>
                <w:lang w:val="en-US" w:eastAsia="zh-CN"/>
              </w:rPr>
              <w:t>喷雾干燥装置</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1350</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5400</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eastAsia"/>
                <w:lang w:val="en-US" w:eastAsia="zh-CN"/>
              </w:rPr>
            </w:pPr>
            <w:r>
              <w:rPr>
                <w:rFonts w:hint="eastAsia"/>
                <w:lang w:val="en-US" w:eastAsia="zh-CN"/>
              </w:rPr>
              <w:t>4</w:t>
            </w:r>
          </w:p>
        </w:tc>
        <w:tc>
          <w:tcPr>
            <w:tcW w:w="817"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5400</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pPr>
            <w:r>
              <w:t>框架</w:t>
            </w:r>
          </w:p>
        </w:tc>
      </w:tr>
      <w:tr>
        <w:tc>
          <w:tcPr>
            <w:tcW w:w="429" w:type="pct"/>
            <w:tcBorders>
              <w:top w:val="single" w:color="000000" w:sz="4" w:space="0"/>
              <w:left w:val="single" w:color="000000" w:sz="8" w:space="0"/>
              <w:bottom w:val="single" w:color="000000" w:sz="4" w:space="0"/>
              <w:right w:val="single" w:color="000000" w:sz="4" w:space="0"/>
            </w:tcBorders>
            <w:noWrap w:val="0"/>
            <w:vAlign w:val="center"/>
          </w:tcPr>
          <w:p>
            <w:pPr>
              <w:pStyle w:val="34"/>
              <w:bidi w:val="0"/>
            </w:pPr>
            <w:r>
              <w:t>16</w:t>
            </w:r>
          </w:p>
        </w:tc>
        <w:tc>
          <w:tcPr>
            <w:tcW w:w="1022"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pPr>
            <w:r>
              <w:rPr>
                <w:rFonts w:hint="eastAsia"/>
                <w:lang w:val="en-US" w:eastAsia="zh-CN"/>
              </w:rPr>
              <w:t>1#仓库</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713.8</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713.8</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pPr>
            <w:r>
              <w:t>1</w:t>
            </w:r>
          </w:p>
        </w:tc>
        <w:tc>
          <w:tcPr>
            <w:tcW w:w="817"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713.8</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pPr>
            <w:r>
              <w:t>框架</w:t>
            </w:r>
          </w:p>
        </w:tc>
      </w:tr>
      <w:tr>
        <w:tblPrEx>
          <w:tblCellMar>
            <w:top w:w="0" w:type="dxa"/>
            <w:left w:w="0" w:type="dxa"/>
            <w:bottom w:w="0" w:type="dxa"/>
            <w:right w:w="0" w:type="dxa"/>
          </w:tblCellMar>
        </w:tblPrEx>
        <w:tc>
          <w:tcPr>
            <w:tcW w:w="429" w:type="pct"/>
            <w:tcBorders>
              <w:top w:val="single" w:color="000000" w:sz="4" w:space="0"/>
              <w:left w:val="single" w:color="000000" w:sz="8" w:space="0"/>
              <w:bottom w:val="single" w:color="000000" w:sz="4" w:space="0"/>
              <w:right w:val="single" w:color="000000" w:sz="4" w:space="0"/>
            </w:tcBorders>
            <w:noWrap w:val="0"/>
            <w:vAlign w:val="center"/>
          </w:tcPr>
          <w:p>
            <w:pPr>
              <w:pStyle w:val="34"/>
              <w:bidi w:val="0"/>
            </w:pPr>
            <w:r>
              <w:t>17</w:t>
            </w:r>
          </w:p>
        </w:tc>
        <w:tc>
          <w:tcPr>
            <w:tcW w:w="1022"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pPr>
            <w:r>
              <w:rPr>
                <w:rFonts w:hint="eastAsia"/>
                <w:lang w:val="en-US" w:eastAsia="zh-CN"/>
              </w:rPr>
              <w:t>2#仓库</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713.8</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713.8</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pPr>
            <w:r>
              <w:t>1</w:t>
            </w:r>
          </w:p>
        </w:tc>
        <w:tc>
          <w:tcPr>
            <w:tcW w:w="817"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713.8</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pPr>
            <w:r>
              <w:t>框架</w:t>
            </w:r>
          </w:p>
        </w:tc>
      </w:tr>
      <w:tr>
        <w:tblPrEx>
          <w:tblCellMar>
            <w:top w:w="0" w:type="dxa"/>
            <w:left w:w="0" w:type="dxa"/>
            <w:bottom w:w="0" w:type="dxa"/>
            <w:right w:w="0" w:type="dxa"/>
          </w:tblCellMar>
        </w:tblPrEx>
        <w:tc>
          <w:tcPr>
            <w:tcW w:w="429" w:type="pct"/>
            <w:tcBorders>
              <w:top w:val="single" w:color="000000" w:sz="4" w:space="0"/>
              <w:left w:val="single" w:color="000000" w:sz="8" w:space="0"/>
              <w:bottom w:val="single" w:color="000000" w:sz="4" w:space="0"/>
              <w:right w:val="single" w:color="000000" w:sz="4" w:space="0"/>
            </w:tcBorders>
            <w:noWrap w:val="0"/>
            <w:vAlign w:val="center"/>
          </w:tcPr>
          <w:p>
            <w:pPr>
              <w:pStyle w:val="34"/>
              <w:bidi w:val="0"/>
            </w:pPr>
            <w:r>
              <w:t>18</w:t>
            </w:r>
          </w:p>
        </w:tc>
        <w:tc>
          <w:tcPr>
            <w:tcW w:w="1022"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pPr>
            <w:r>
              <w:rPr>
                <w:rFonts w:hint="eastAsia"/>
                <w:lang w:val="en-US" w:eastAsia="zh-CN"/>
              </w:rPr>
              <w:t>3#成品仓库</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860</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1720</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eastAsia"/>
                <w:lang w:val="en-US" w:eastAsia="zh-CN"/>
              </w:rPr>
            </w:pPr>
            <w:r>
              <w:rPr>
                <w:rFonts w:hint="eastAsia"/>
                <w:lang w:val="en-US" w:eastAsia="zh-CN"/>
              </w:rPr>
              <w:t>2</w:t>
            </w:r>
          </w:p>
        </w:tc>
        <w:tc>
          <w:tcPr>
            <w:tcW w:w="817"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1720</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pPr>
          </w:p>
        </w:tc>
      </w:tr>
      <w:tr>
        <w:tblPrEx>
          <w:tblCellMar>
            <w:top w:w="0" w:type="dxa"/>
            <w:left w:w="0" w:type="dxa"/>
            <w:bottom w:w="0" w:type="dxa"/>
            <w:right w:w="0" w:type="dxa"/>
          </w:tblCellMar>
        </w:tblPrEx>
        <w:tc>
          <w:tcPr>
            <w:tcW w:w="429" w:type="pct"/>
            <w:tcBorders>
              <w:top w:val="single" w:color="000000" w:sz="4" w:space="0"/>
              <w:left w:val="single" w:color="000000" w:sz="8" w:space="0"/>
              <w:bottom w:val="single" w:color="000000" w:sz="4" w:space="0"/>
              <w:right w:val="single" w:color="000000" w:sz="4" w:space="0"/>
            </w:tcBorders>
            <w:noWrap w:val="0"/>
            <w:vAlign w:val="center"/>
          </w:tcPr>
          <w:p>
            <w:pPr>
              <w:pStyle w:val="34"/>
              <w:bidi w:val="0"/>
            </w:pPr>
            <w:r>
              <w:t>19</w:t>
            </w:r>
          </w:p>
        </w:tc>
        <w:tc>
          <w:tcPr>
            <w:tcW w:w="1022"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pPr>
            <w:r>
              <w:rPr>
                <w:rFonts w:hint="eastAsia"/>
                <w:lang w:val="en-US" w:eastAsia="zh-CN"/>
              </w:rPr>
              <w:t>4#仓库</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1440</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2880</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eastAsia"/>
                <w:lang w:eastAsia="zh-CN"/>
              </w:rPr>
            </w:pPr>
            <w:r>
              <w:rPr>
                <w:rFonts w:hint="eastAsia"/>
                <w:lang w:val="en-US" w:eastAsia="zh-CN"/>
              </w:rPr>
              <w:t>2</w:t>
            </w:r>
          </w:p>
        </w:tc>
        <w:tc>
          <w:tcPr>
            <w:tcW w:w="817"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2880</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pPr>
            <w:r>
              <w:t>框架</w:t>
            </w:r>
          </w:p>
        </w:tc>
      </w:tr>
      <w:tr>
        <w:tblPrEx>
          <w:tblCellMar>
            <w:top w:w="0" w:type="dxa"/>
            <w:left w:w="0" w:type="dxa"/>
            <w:bottom w:w="0" w:type="dxa"/>
            <w:right w:w="0" w:type="dxa"/>
          </w:tblCellMar>
        </w:tblPrEx>
        <w:tc>
          <w:tcPr>
            <w:tcW w:w="429" w:type="pct"/>
            <w:tcBorders>
              <w:top w:val="single" w:color="000000" w:sz="4" w:space="0"/>
              <w:left w:val="single" w:color="000000" w:sz="8" w:space="0"/>
              <w:bottom w:val="single" w:color="000000" w:sz="4" w:space="0"/>
              <w:right w:val="single" w:color="000000" w:sz="4" w:space="0"/>
            </w:tcBorders>
            <w:noWrap w:val="0"/>
            <w:vAlign w:val="center"/>
          </w:tcPr>
          <w:p>
            <w:pPr>
              <w:pStyle w:val="34"/>
              <w:bidi w:val="0"/>
            </w:pPr>
            <w:r>
              <w:t>20</w:t>
            </w:r>
          </w:p>
        </w:tc>
        <w:tc>
          <w:tcPr>
            <w:tcW w:w="1022"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pPr>
            <w:r>
              <w:rPr>
                <w:rFonts w:hint="eastAsia"/>
                <w:lang w:val="en-US" w:eastAsia="zh-CN"/>
              </w:rPr>
              <w:t>5#危废仓库</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1075.68</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1075.68</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pPr>
            <w:r>
              <w:t>1</w:t>
            </w:r>
          </w:p>
        </w:tc>
        <w:tc>
          <w:tcPr>
            <w:tcW w:w="817"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1075.68</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pPr>
            <w:r>
              <w:t>框架</w:t>
            </w:r>
          </w:p>
        </w:tc>
      </w:tr>
      <w:tr>
        <w:tblPrEx>
          <w:tblCellMar>
            <w:top w:w="0" w:type="dxa"/>
            <w:left w:w="0" w:type="dxa"/>
            <w:bottom w:w="0" w:type="dxa"/>
            <w:right w:w="0" w:type="dxa"/>
          </w:tblCellMar>
        </w:tblPrEx>
        <w:tc>
          <w:tcPr>
            <w:tcW w:w="429" w:type="pct"/>
            <w:tcBorders>
              <w:top w:val="single" w:color="000000" w:sz="4" w:space="0"/>
              <w:left w:val="single" w:color="000000" w:sz="8" w:space="0"/>
              <w:bottom w:val="single" w:color="000000" w:sz="4" w:space="0"/>
              <w:right w:val="single" w:color="000000" w:sz="4" w:space="0"/>
            </w:tcBorders>
            <w:noWrap w:val="0"/>
            <w:vAlign w:val="center"/>
          </w:tcPr>
          <w:p>
            <w:pPr>
              <w:pStyle w:val="34"/>
              <w:bidi w:val="0"/>
            </w:pPr>
            <w:r>
              <w:t>21</w:t>
            </w:r>
          </w:p>
        </w:tc>
        <w:tc>
          <w:tcPr>
            <w:tcW w:w="1022"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pPr>
            <w:r>
              <w:rPr>
                <w:rFonts w:hint="eastAsia"/>
                <w:lang w:val="en-US" w:eastAsia="zh-CN"/>
              </w:rPr>
              <w:t>6#仓库</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1440</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2880</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eastAsia"/>
                <w:lang w:val="en-US" w:eastAsia="zh-CN"/>
              </w:rPr>
            </w:pPr>
            <w:r>
              <w:rPr>
                <w:rFonts w:hint="eastAsia"/>
                <w:lang w:val="en-US" w:eastAsia="zh-CN"/>
              </w:rPr>
              <w:t>2</w:t>
            </w:r>
          </w:p>
        </w:tc>
        <w:tc>
          <w:tcPr>
            <w:tcW w:w="817"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1440</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pPr>
            <w:r>
              <w:t>框架</w:t>
            </w:r>
          </w:p>
        </w:tc>
      </w:tr>
      <w:tr>
        <w:tblPrEx>
          <w:tblCellMar>
            <w:top w:w="0" w:type="dxa"/>
            <w:left w:w="0" w:type="dxa"/>
            <w:bottom w:w="0" w:type="dxa"/>
            <w:right w:w="0" w:type="dxa"/>
          </w:tblCellMar>
        </w:tblPrEx>
        <w:tc>
          <w:tcPr>
            <w:tcW w:w="429" w:type="pct"/>
            <w:tcBorders>
              <w:top w:val="single" w:color="000000" w:sz="4" w:space="0"/>
              <w:left w:val="single" w:color="000000" w:sz="8" w:space="0"/>
              <w:bottom w:val="single" w:color="000000" w:sz="4" w:space="0"/>
              <w:right w:val="single" w:color="000000" w:sz="4" w:space="0"/>
            </w:tcBorders>
            <w:noWrap w:val="0"/>
            <w:vAlign w:val="center"/>
          </w:tcPr>
          <w:p>
            <w:pPr>
              <w:pStyle w:val="34"/>
              <w:bidi w:val="0"/>
            </w:pPr>
            <w:r>
              <w:t>22</w:t>
            </w:r>
          </w:p>
        </w:tc>
        <w:tc>
          <w:tcPr>
            <w:tcW w:w="1022"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pPr>
            <w:r>
              <w:rPr>
                <w:rFonts w:hint="eastAsia"/>
                <w:lang w:val="en-US" w:eastAsia="zh-CN"/>
              </w:rPr>
              <w:t>罐组一</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961.62</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eastAsia"/>
                <w:lang w:val="en-US" w:eastAsia="zh-CN"/>
              </w:rPr>
            </w:pPr>
            <w:r>
              <w:rPr>
                <w:rFonts w:hint="eastAsia"/>
                <w:lang w:val="en-US" w:eastAsia="zh-CN"/>
              </w:rPr>
              <w:t>/</w:t>
            </w:r>
          </w:p>
        </w:tc>
        <w:tc>
          <w:tcPr>
            <w:tcW w:w="817"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961.62</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eastAsia"/>
                <w:lang w:val="en-US" w:eastAsia="zh-CN"/>
              </w:rPr>
            </w:pPr>
            <w:r>
              <w:rPr>
                <w:rFonts w:hint="eastAsia"/>
                <w:lang w:val="en-US" w:eastAsia="zh-CN"/>
              </w:rPr>
              <w:t>/</w:t>
            </w:r>
          </w:p>
        </w:tc>
      </w:tr>
      <w:tr>
        <w:tblPrEx>
          <w:tblCellMar>
            <w:top w:w="0" w:type="dxa"/>
            <w:left w:w="0" w:type="dxa"/>
            <w:bottom w:w="0" w:type="dxa"/>
            <w:right w:w="0" w:type="dxa"/>
          </w:tblCellMar>
        </w:tblPrEx>
        <w:tc>
          <w:tcPr>
            <w:tcW w:w="429" w:type="pct"/>
            <w:tcBorders>
              <w:top w:val="single" w:color="000000" w:sz="4" w:space="0"/>
              <w:left w:val="single" w:color="000000" w:sz="8" w:space="0"/>
              <w:bottom w:val="single" w:color="000000" w:sz="4" w:space="0"/>
              <w:right w:val="single" w:color="000000" w:sz="4" w:space="0"/>
            </w:tcBorders>
            <w:noWrap w:val="0"/>
            <w:vAlign w:val="center"/>
          </w:tcPr>
          <w:p>
            <w:pPr>
              <w:pStyle w:val="34"/>
              <w:bidi w:val="0"/>
            </w:pPr>
            <w:r>
              <w:t>23</w:t>
            </w:r>
          </w:p>
        </w:tc>
        <w:tc>
          <w:tcPr>
            <w:tcW w:w="1022"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pPr>
            <w:r>
              <w:rPr>
                <w:rFonts w:hint="eastAsia"/>
                <w:lang w:val="en-US" w:eastAsia="zh-CN"/>
              </w:rPr>
              <w:t>罐组二</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358.9</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eastAsia"/>
                <w:lang w:val="en-US" w:eastAsia="zh-CN"/>
              </w:rPr>
            </w:pPr>
            <w:r>
              <w:rPr>
                <w:rFonts w:hint="eastAsia"/>
                <w:lang w:val="en-US" w:eastAsia="zh-CN"/>
              </w:rPr>
              <w:t>/</w:t>
            </w:r>
          </w:p>
        </w:tc>
        <w:tc>
          <w:tcPr>
            <w:tcW w:w="817"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358.9</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eastAsia"/>
                <w:lang w:val="en-US" w:eastAsia="zh-CN"/>
              </w:rPr>
            </w:pPr>
            <w:r>
              <w:rPr>
                <w:rFonts w:hint="eastAsia"/>
                <w:lang w:val="en-US" w:eastAsia="zh-CN"/>
              </w:rPr>
              <w:t>/</w:t>
            </w:r>
          </w:p>
        </w:tc>
      </w:tr>
      <w:tr>
        <w:tblPrEx>
          <w:tblCellMar>
            <w:top w:w="0" w:type="dxa"/>
            <w:left w:w="0" w:type="dxa"/>
            <w:bottom w:w="0" w:type="dxa"/>
            <w:right w:w="0" w:type="dxa"/>
          </w:tblCellMar>
        </w:tblPrEx>
        <w:tc>
          <w:tcPr>
            <w:tcW w:w="429" w:type="pct"/>
            <w:tcBorders>
              <w:top w:val="single" w:color="000000" w:sz="4" w:space="0"/>
              <w:left w:val="single" w:color="000000" w:sz="8" w:space="0"/>
              <w:bottom w:val="single" w:color="000000" w:sz="4" w:space="0"/>
              <w:right w:val="single" w:color="000000" w:sz="4" w:space="0"/>
            </w:tcBorders>
            <w:noWrap w:val="0"/>
            <w:vAlign w:val="center"/>
          </w:tcPr>
          <w:p>
            <w:pPr>
              <w:pStyle w:val="34"/>
              <w:bidi w:val="0"/>
            </w:pPr>
            <w:r>
              <w:t>24</w:t>
            </w:r>
          </w:p>
        </w:tc>
        <w:tc>
          <w:tcPr>
            <w:tcW w:w="1022"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pPr>
            <w:r>
              <w:rPr>
                <w:rFonts w:hint="eastAsia"/>
                <w:lang w:val="en-US" w:eastAsia="zh-CN"/>
              </w:rPr>
              <w:t>罐组三</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136.77</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eastAsia"/>
                <w:lang w:val="en-US" w:eastAsia="zh-CN"/>
              </w:rPr>
            </w:pPr>
            <w:r>
              <w:rPr>
                <w:rFonts w:hint="eastAsia"/>
                <w:lang w:val="en-US" w:eastAsia="zh-CN"/>
              </w:rPr>
              <w:t>/</w:t>
            </w:r>
          </w:p>
        </w:tc>
        <w:tc>
          <w:tcPr>
            <w:tcW w:w="817"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136.77</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eastAsia"/>
                <w:lang w:val="en-US" w:eastAsia="zh-CN"/>
              </w:rPr>
            </w:pPr>
            <w:r>
              <w:rPr>
                <w:rFonts w:hint="eastAsia"/>
                <w:lang w:val="en-US" w:eastAsia="zh-CN"/>
              </w:rPr>
              <w:t>/</w:t>
            </w:r>
          </w:p>
        </w:tc>
      </w:tr>
      <w:tr>
        <w:tblPrEx>
          <w:tblCellMar>
            <w:top w:w="0" w:type="dxa"/>
            <w:left w:w="0" w:type="dxa"/>
            <w:bottom w:w="0" w:type="dxa"/>
            <w:right w:w="0" w:type="dxa"/>
          </w:tblCellMar>
        </w:tblPrEx>
        <w:tc>
          <w:tcPr>
            <w:tcW w:w="429" w:type="pct"/>
            <w:tcBorders>
              <w:top w:val="single" w:color="000000" w:sz="4" w:space="0"/>
              <w:left w:val="single" w:color="000000" w:sz="8" w:space="0"/>
              <w:bottom w:val="single" w:color="000000" w:sz="4" w:space="0"/>
              <w:right w:val="single" w:color="000000" w:sz="4" w:space="0"/>
            </w:tcBorders>
            <w:noWrap w:val="0"/>
            <w:vAlign w:val="center"/>
          </w:tcPr>
          <w:p>
            <w:pPr>
              <w:pStyle w:val="34"/>
              <w:bidi w:val="0"/>
            </w:pPr>
            <w:r>
              <w:t>25</w:t>
            </w:r>
          </w:p>
        </w:tc>
        <w:tc>
          <w:tcPr>
            <w:tcW w:w="1022"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pPr>
            <w:r>
              <w:rPr>
                <w:rFonts w:hint="eastAsia"/>
                <w:lang w:val="en-US" w:eastAsia="zh-CN"/>
              </w:rPr>
              <w:t>综合水泵房、消防水池、循环水池</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1275</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300</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pPr>
            <w:r>
              <w:t>1</w:t>
            </w:r>
          </w:p>
        </w:tc>
        <w:tc>
          <w:tcPr>
            <w:tcW w:w="817"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1275</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eastAsia"/>
                <w:lang w:eastAsia="zh-CN"/>
              </w:rPr>
            </w:pPr>
            <w:r>
              <w:rPr>
                <w:rFonts w:hint="eastAsia"/>
                <w:lang w:val="en-US" w:eastAsia="zh-CN"/>
              </w:rPr>
              <w:t>/</w:t>
            </w:r>
          </w:p>
        </w:tc>
      </w:tr>
      <w:tr>
        <w:tblPrEx>
          <w:tblCellMar>
            <w:top w:w="0" w:type="dxa"/>
            <w:left w:w="0" w:type="dxa"/>
            <w:bottom w:w="0" w:type="dxa"/>
            <w:right w:w="0" w:type="dxa"/>
          </w:tblCellMar>
        </w:tblPrEx>
        <w:tc>
          <w:tcPr>
            <w:tcW w:w="429" w:type="pct"/>
            <w:tcBorders>
              <w:top w:val="single" w:color="000000" w:sz="4" w:space="0"/>
              <w:left w:val="single" w:color="000000" w:sz="8" w:space="0"/>
              <w:bottom w:val="single" w:color="000000" w:sz="4" w:space="0"/>
              <w:right w:val="single" w:color="000000" w:sz="4" w:space="0"/>
            </w:tcBorders>
            <w:noWrap w:val="0"/>
            <w:vAlign w:val="center"/>
          </w:tcPr>
          <w:p>
            <w:pPr>
              <w:pStyle w:val="34"/>
              <w:bidi w:val="0"/>
            </w:pPr>
            <w:r>
              <w:t>26</w:t>
            </w:r>
          </w:p>
        </w:tc>
        <w:tc>
          <w:tcPr>
            <w:tcW w:w="1022"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pPr>
            <w:r>
              <w:rPr>
                <w:rFonts w:hint="eastAsia"/>
                <w:lang w:val="en-US" w:eastAsia="zh-CN"/>
              </w:rPr>
              <w:t>辅房</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1575</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1575</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eastAsia"/>
                <w:lang w:val="en-US" w:eastAsia="zh-CN"/>
              </w:rPr>
            </w:pPr>
            <w:r>
              <w:rPr>
                <w:rFonts w:hint="eastAsia"/>
                <w:lang w:val="en-US" w:eastAsia="zh-CN"/>
              </w:rPr>
              <w:t>1</w:t>
            </w:r>
          </w:p>
        </w:tc>
        <w:tc>
          <w:tcPr>
            <w:tcW w:w="817"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1575</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pPr>
            <w:r>
              <w:t>框架</w:t>
            </w:r>
          </w:p>
        </w:tc>
      </w:tr>
      <w:tr>
        <w:tblPrEx>
          <w:tblCellMar>
            <w:top w:w="0" w:type="dxa"/>
            <w:left w:w="0" w:type="dxa"/>
            <w:bottom w:w="0" w:type="dxa"/>
            <w:right w:w="0" w:type="dxa"/>
          </w:tblCellMar>
        </w:tblPrEx>
        <w:tc>
          <w:tcPr>
            <w:tcW w:w="429" w:type="pct"/>
            <w:tcBorders>
              <w:top w:val="single" w:color="000000" w:sz="4" w:space="0"/>
              <w:left w:val="single" w:color="000000" w:sz="8" w:space="0"/>
              <w:bottom w:val="single" w:color="000000" w:sz="4" w:space="0"/>
              <w:right w:val="single" w:color="000000" w:sz="4" w:space="0"/>
            </w:tcBorders>
            <w:noWrap w:val="0"/>
            <w:vAlign w:val="center"/>
          </w:tcPr>
          <w:p>
            <w:pPr>
              <w:pStyle w:val="34"/>
              <w:bidi w:val="0"/>
            </w:pPr>
            <w:r>
              <w:t>27</w:t>
            </w:r>
          </w:p>
        </w:tc>
        <w:tc>
          <w:tcPr>
            <w:tcW w:w="1022"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pPr>
            <w:r>
              <w:t>中央控制室</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600</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600</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eastAsia"/>
                <w:lang w:val="en-US" w:eastAsia="zh-CN"/>
              </w:rPr>
            </w:pPr>
            <w:r>
              <w:rPr>
                <w:rFonts w:hint="eastAsia"/>
                <w:lang w:val="en-US" w:eastAsia="zh-CN"/>
              </w:rPr>
              <w:t>1</w:t>
            </w:r>
          </w:p>
        </w:tc>
        <w:tc>
          <w:tcPr>
            <w:tcW w:w="817"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600</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pPr>
            <w:r>
              <w:t>框架</w:t>
            </w:r>
          </w:p>
        </w:tc>
      </w:tr>
      <w:tr>
        <w:tblPrEx>
          <w:tblCellMar>
            <w:top w:w="0" w:type="dxa"/>
            <w:left w:w="0" w:type="dxa"/>
            <w:bottom w:w="0" w:type="dxa"/>
            <w:right w:w="0" w:type="dxa"/>
          </w:tblCellMar>
        </w:tblPrEx>
        <w:tc>
          <w:tcPr>
            <w:tcW w:w="429" w:type="pct"/>
            <w:tcBorders>
              <w:top w:val="single" w:color="000000" w:sz="4" w:space="0"/>
              <w:left w:val="single" w:color="000000" w:sz="8" w:space="0"/>
              <w:bottom w:val="single" w:color="000000" w:sz="4" w:space="0"/>
              <w:right w:val="single" w:color="000000" w:sz="4" w:space="0"/>
            </w:tcBorders>
            <w:noWrap w:val="0"/>
            <w:vAlign w:val="center"/>
          </w:tcPr>
          <w:p>
            <w:pPr>
              <w:pStyle w:val="34"/>
              <w:bidi w:val="0"/>
            </w:pPr>
            <w:r>
              <w:t>28</w:t>
            </w:r>
          </w:p>
        </w:tc>
        <w:tc>
          <w:tcPr>
            <w:tcW w:w="1022"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pPr>
            <w:r>
              <w:rPr>
                <w:rFonts w:hint="eastAsia"/>
                <w:lang w:val="en-US" w:eastAsia="zh-CN"/>
              </w:rPr>
              <w:t>总配电室</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624</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1248</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2</w:t>
            </w:r>
          </w:p>
        </w:tc>
        <w:tc>
          <w:tcPr>
            <w:tcW w:w="817"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pPr>
            <w:r>
              <w:rPr>
                <w:rFonts w:hint="eastAsia"/>
                <w:lang w:val="en-US" w:eastAsia="zh-CN"/>
              </w:rPr>
              <w:t>1248</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pPr>
            <w:r>
              <w:t>框架</w:t>
            </w:r>
          </w:p>
        </w:tc>
      </w:tr>
      <w:tr>
        <w:tblPrEx>
          <w:tblCellMar>
            <w:top w:w="0" w:type="dxa"/>
            <w:left w:w="0" w:type="dxa"/>
            <w:bottom w:w="0" w:type="dxa"/>
            <w:right w:w="0" w:type="dxa"/>
          </w:tblCellMar>
        </w:tblPrEx>
        <w:tc>
          <w:tcPr>
            <w:tcW w:w="429" w:type="pct"/>
            <w:tcBorders>
              <w:top w:val="single" w:color="000000" w:sz="4" w:space="0"/>
              <w:left w:val="single" w:color="000000" w:sz="8" w:space="0"/>
              <w:bottom w:val="single" w:color="000000" w:sz="4" w:space="0"/>
              <w:right w:val="single" w:color="000000" w:sz="4" w:space="0"/>
            </w:tcBorders>
            <w:noWrap w:val="0"/>
            <w:vAlign w:val="center"/>
          </w:tcPr>
          <w:p>
            <w:pPr>
              <w:pStyle w:val="34"/>
              <w:bidi w:val="0"/>
            </w:pPr>
            <w:r>
              <w:t>29</w:t>
            </w:r>
          </w:p>
        </w:tc>
        <w:tc>
          <w:tcPr>
            <w:tcW w:w="1022"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pPr>
            <w:r>
              <w:rPr>
                <w:rFonts w:hint="eastAsia"/>
                <w:lang w:val="en-US" w:eastAsia="zh-CN"/>
              </w:rPr>
              <w:t>制冷车间</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1080</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1080</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eastAsia"/>
                <w:lang w:val="en-US" w:eastAsia="zh-CN"/>
              </w:rPr>
            </w:pPr>
            <w:r>
              <w:rPr>
                <w:rFonts w:hint="eastAsia"/>
                <w:lang w:val="en-US" w:eastAsia="zh-CN"/>
              </w:rPr>
              <w:t>1</w:t>
            </w:r>
          </w:p>
        </w:tc>
        <w:tc>
          <w:tcPr>
            <w:tcW w:w="817"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1080</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pPr>
            <w:r>
              <w:t>框架</w:t>
            </w:r>
          </w:p>
        </w:tc>
      </w:tr>
      <w:tr>
        <w:tblPrEx>
          <w:tblCellMar>
            <w:top w:w="0" w:type="dxa"/>
            <w:left w:w="0" w:type="dxa"/>
            <w:bottom w:w="0" w:type="dxa"/>
            <w:right w:w="0" w:type="dxa"/>
          </w:tblCellMar>
        </w:tblPrEx>
        <w:tc>
          <w:tcPr>
            <w:tcW w:w="429" w:type="pct"/>
            <w:tcBorders>
              <w:top w:val="single" w:color="000000" w:sz="4" w:space="0"/>
              <w:left w:val="single" w:color="000000" w:sz="8" w:space="0"/>
              <w:bottom w:val="single" w:color="000000" w:sz="4" w:space="0"/>
              <w:right w:val="single" w:color="000000" w:sz="4" w:space="0"/>
            </w:tcBorders>
            <w:noWrap w:val="0"/>
            <w:vAlign w:val="center"/>
          </w:tcPr>
          <w:p>
            <w:pPr>
              <w:pStyle w:val="34"/>
              <w:bidi w:val="0"/>
            </w:pPr>
            <w:r>
              <w:t>30</w:t>
            </w:r>
          </w:p>
        </w:tc>
        <w:tc>
          <w:tcPr>
            <w:tcW w:w="1022"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pPr>
            <w:r>
              <w:rPr>
                <w:rFonts w:hint="eastAsia"/>
                <w:lang w:val="en-US" w:eastAsia="zh-CN"/>
              </w:rPr>
              <w:t>事故应急池、雨水收集池</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1245</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eastAsia"/>
                <w:lang w:val="en-US" w:eastAsia="zh-CN"/>
              </w:rPr>
            </w:pPr>
            <w:r>
              <w:rPr>
                <w:rFonts w:hint="eastAsia"/>
                <w:lang w:val="en-US" w:eastAsia="zh-CN"/>
              </w:rPr>
              <w:t>/</w:t>
            </w:r>
          </w:p>
        </w:tc>
        <w:tc>
          <w:tcPr>
            <w:tcW w:w="817"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pPr>
            <w:r>
              <w:rPr>
                <w:rFonts w:hint="eastAsia"/>
                <w:lang w:val="en-US" w:eastAsia="zh-CN"/>
              </w:rPr>
              <w:t>1245</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eastAsia"/>
                <w:lang w:val="en-US" w:eastAsia="zh-CN"/>
              </w:rPr>
            </w:pPr>
            <w:r>
              <w:rPr>
                <w:rFonts w:hint="eastAsia"/>
                <w:lang w:val="en-US" w:eastAsia="zh-CN"/>
              </w:rPr>
              <w:t>/</w:t>
            </w:r>
          </w:p>
        </w:tc>
      </w:tr>
      <w:tr>
        <w:tblPrEx>
          <w:tblCellMar>
            <w:top w:w="0" w:type="dxa"/>
            <w:left w:w="0" w:type="dxa"/>
            <w:bottom w:w="0" w:type="dxa"/>
            <w:right w:w="0" w:type="dxa"/>
          </w:tblCellMar>
        </w:tblPrEx>
        <w:tc>
          <w:tcPr>
            <w:tcW w:w="429" w:type="pct"/>
            <w:tcBorders>
              <w:top w:val="single" w:color="000000" w:sz="4" w:space="0"/>
              <w:left w:val="single" w:color="000000" w:sz="8"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31</w:t>
            </w:r>
          </w:p>
        </w:tc>
        <w:tc>
          <w:tcPr>
            <w:tcW w:w="1022"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pPr>
            <w:r>
              <w:rPr>
                <w:rFonts w:hint="eastAsia"/>
                <w:lang w:val="en-US" w:eastAsia="zh-CN"/>
              </w:rPr>
              <w:t>动力车间</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1780</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1780</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1</w:t>
            </w:r>
          </w:p>
        </w:tc>
        <w:tc>
          <w:tcPr>
            <w:tcW w:w="817"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pPr>
            <w:r>
              <w:rPr>
                <w:rFonts w:hint="eastAsia"/>
                <w:lang w:val="en-US" w:eastAsia="zh-CN"/>
              </w:rPr>
              <w:t>1780</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pPr>
            <w:r>
              <w:t>框架</w:t>
            </w:r>
          </w:p>
        </w:tc>
      </w:tr>
      <w:tr>
        <w:tblPrEx>
          <w:tblCellMar>
            <w:top w:w="0" w:type="dxa"/>
            <w:left w:w="0" w:type="dxa"/>
            <w:bottom w:w="0" w:type="dxa"/>
            <w:right w:w="0" w:type="dxa"/>
          </w:tblCellMar>
        </w:tblPrEx>
        <w:tc>
          <w:tcPr>
            <w:tcW w:w="429" w:type="pct"/>
            <w:tcBorders>
              <w:top w:val="single" w:color="000000" w:sz="4" w:space="0"/>
              <w:left w:val="single" w:color="000000" w:sz="8"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32</w:t>
            </w:r>
          </w:p>
        </w:tc>
        <w:tc>
          <w:tcPr>
            <w:tcW w:w="1022"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pPr>
            <w:r>
              <w:rPr>
                <w:rFonts w:hint="eastAsia"/>
                <w:lang w:val="en-US" w:eastAsia="zh-CN"/>
              </w:rPr>
              <w:t>区域控制室</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576</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576</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eastAsia"/>
                <w:lang w:val="en-US" w:eastAsia="zh-CN"/>
              </w:rPr>
            </w:pPr>
            <w:r>
              <w:rPr>
                <w:rFonts w:hint="eastAsia"/>
                <w:lang w:val="en-US" w:eastAsia="zh-CN"/>
              </w:rPr>
              <w:t>1</w:t>
            </w:r>
          </w:p>
        </w:tc>
        <w:tc>
          <w:tcPr>
            <w:tcW w:w="817"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576</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pPr>
            <w:r>
              <w:t>框架</w:t>
            </w:r>
          </w:p>
        </w:tc>
      </w:tr>
      <w:tr>
        <w:tblPrEx>
          <w:tblCellMar>
            <w:top w:w="0" w:type="dxa"/>
            <w:left w:w="0" w:type="dxa"/>
            <w:bottom w:w="0" w:type="dxa"/>
            <w:right w:w="0" w:type="dxa"/>
          </w:tblCellMar>
        </w:tblPrEx>
        <w:tc>
          <w:tcPr>
            <w:tcW w:w="429" w:type="pct"/>
            <w:tcBorders>
              <w:top w:val="single" w:color="000000" w:sz="4" w:space="0"/>
              <w:left w:val="single" w:color="000000" w:sz="8"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33</w:t>
            </w:r>
          </w:p>
        </w:tc>
        <w:tc>
          <w:tcPr>
            <w:tcW w:w="1022"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pPr>
            <w:r>
              <w:rPr>
                <w:rFonts w:hint="eastAsia"/>
                <w:lang w:val="en-US" w:eastAsia="zh-CN"/>
              </w:rPr>
              <w:t>区域配电室</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576</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576</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eastAsia"/>
                <w:lang w:val="en-US" w:eastAsia="zh-CN"/>
              </w:rPr>
            </w:pPr>
            <w:r>
              <w:rPr>
                <w:rFonts w:hint="eastAsia"/>
                <w:lang w:val="en-US" w:eastAsia="zh-CN"/>
              </w:rPr>
              <w:t>1</w:t>
            </w:r>
          </w:p>
        </w:tc>
        <w:tc>
          <w:tcPr>
            <w:tcW w:w="817"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576</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pPr>
            <w:r>
              <w:t>框架</w:t>
            </w:r>
          </w:p>
        </w:tc>
      </w:tr>
      <w:tr>
        <w:tblPrEx>
          <w:tblCellMar>
            <w:top w:w="0" w:type="dxa"/>
            <w:left w:w="0" w:type="dxa"/>
            <w:bottom w:w="0" w:type="dxa"/>
            <w:right w:w="0" w:type="dxa"/>
          </w:tblCellMar>
        </w:tblPrEx>
        <w:tc>
          <w:tcPr>
            <w:tcW w:w="429" w:type="pct"/>
            <w:tcBorders>
              <w:top w:val="single" w:color="000000" w:sz="4" w:space="0"/>
              <w:left w:val="single" w:color="000000" w:sz="8"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34</w:t>
            </w:r>
          </w:p>
        </w:tc>
        <w:tc>
          <w:tcPr>
            <w:tcW w:w="1022"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pPr>
            <w:r>
              <w:rPr>
                <w:rFonts w:hint="eastAsia"/>
                <w:lang w:val="en-US" w:eastAsia="zh-CN"/>
              </w:rPr>
              <w:t>厂区内车间室外设备区</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6300</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eastAsia"/>
                <w:lang w:val="en-US" w:eastAsia="zh-CN"/>
              </w:rPr>
            </w:pPr>
            <w:r>
              <w:rPr>
                <w:rFonts w:hint="eastAsia"/>
                <w:lang w:val="en-US" w:eastAsia="zh-CN"/>
              </w:rPr>
              <w:t>/</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eastAsia"/>
                <w:lang w:val="en-US" w:eastAsia="zh-CN"/>
              </w:rPr>
            </w:pPr>
            <w:r>
              <w:rPr>
                <w:rFonts w:hint="eastAsia"/>
                <w:lang w:val="en-US" w:eastAsia="zh-CN"/>
              </w:rPr>
              <w:t>/</w:t>
            </w:r>
          </w:p>
        </w:tc>
        <w:tc>
          <w:tcPr>
            <w:tcW w:w="817"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6300</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eastAsia"/>
                <w:lang w:val="en-US" w:eastAsia="zh-CN"/>
              </w:rPr>
            </w:pPr>
            <w:r>
              <w:rPr>
                <w:rFonts w:hint="eastAsia"/>
                <w:lang w:val="en-US" w:eastAsia="zh-CN"/>
              </w:rPr>
              <w:t>/</w:t>
            </w:r>
          </w:p>
        </w:tc>
      </w:tr>
      <w:tr>
        <w:tblPrEx>
          <w:tblCellMar>
            <w:top w:w="0" w:type="dxa"/>
            <w:left w:w="0" w:type="dxa"/>
            <w:bottom w:w="0" w:type="dxa"/>
            <w:right w:w="0" w:type="dxa"/>
          </w:tblCellMar>
        </w:tblPrEx>
        <w:tc>
          <w:tcPr>
            <w:tcW w:w="429" w:type="pct"/>
            <w:tcBorders>
              <w:top w:val="single" w:color="000000" w:sz="4" w:space="0"/>
              <w:left w:val="single" w:color="000000" w:sz="8"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35</w:t>
            </w:r>
          </w:p>
        </w:tc>
        <w:tc>
          <w:tcPr>
            <w:tcW w:w="1022"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pPr>
            <w:r>
              <w:rPr>
                <w:rFonts w:hint="eastAsia"/>
                <w:lang w:val="en-US" w:eastAsia="zh-CN"/>
              </w:rPr>
              <w:t>管廊</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5263.5</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eastAsia"/>
                <w:lang w:val="en-US" w:eastAsia="zh-CN"/>
              </w:rPr>
            </w:pPr>
            <w:r>
              <w:rPr>
                <w:rFonts w:hint="eastAsia"/>
                <w:lang w:val="en-US" w:eastAsia="zh-CN"/>
              </w:rPr>
              <w:t>/</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eastAsia"/>
                <w:lang w:val="en-US" w:eastAsia="zh-CN"/>
              </w:rPr>
            </w:pPr>
            <w:r>
              <w:rPr>
                <w:rFonts w:hint="eastAsia"/>
                <w:lang w:val="en-US" w:eastAsia="zh-CN"/>
              </w:rPr>
              <w:t>/</w:t>
            </w:r>
          </w:p>
        </w:tc>
        <w:tc>
          <w:tcPr>
            <w:tcW w:w="817"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5263.5</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eastAsia"/>
                <w:lang w:val="en-US" w:eastAsia="zh-CN"/>
              </w:rPr>
            </w:pPr>
            <w:r>
              <w:rPr>
                <w:rFonts w:hint="eastAsia"/>
                <w:lang w:val="en-US" w:eastAsia="zh-CN"/>
              </w:rPr>
              <w:t>/</w:t>
            </w:r>
          </w:p>
        </w:tc>
      </w:tr>
      <w:tr>
        <w:tblPrEx>
          <w:tblCellMar>
            <w:top w:w="0" w:type="dxa"/>
            <w:left w:w="0" w:type="dxa"/>
            <w:bottom w:w="0" w:type="dxa"/>
            <w:right w:w="0" w:type="dxa"/>
          </w:tblCellMar>
        </w:tblPrEx>
        <w:tc>
          <w:tcPr>
            <w:tcW w:w="429" w:type="pct"/>
            <w:tcBorders>
              <w:top w:val="single" w:color="000000" w:sz="4" w:space="0"/>
              <w:left w:val="single" w:color="000000" w:sz="8"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36</w:t>
            </w:r>
          </w:p>
        </w:tc>
        <w:tc>
          <w:tcPr>
            <w:tcW w:w="1022"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污水处理区</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15163.44</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w:t>
            </w:r>
          </w:p>
        </w:tc>
        <w:tc>
          <w:tcPr>
            <w:tcW w:w="817"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pPr>
            <w:r>
              <w:rPr>
                <w:rFonts w:hint="eastAsia"/>
                <w:lang w:val="en-US" w:eastAsia="zh-CN"/>
              </w:rPr>
              <w:t>15163.44</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eastAsia"/>
                <w:lang w:val="en-US" w:eastAsia="zh-CN"/>
              </w:rPr>
            </w:pPr>
            <w:r>
              <w:rPr>
                <w:rFonts w:hint="eastAsia"/>
                <w:lang w:val="en-US" w:eastAsia="zh-CN"/>
              </w:rPr>
              <w:t>/</w:t>
            </w:r>
          </w:p>
        </w:tc>
      </w:tr>
      <w:tr>
        <w:tblPrEx>
          <w:tblCellMar>
            <w:top w:w="0" w:type="dxa"/>
            <w:left w:w="0" w:type="dxa"/>
            <w:bottom w:w="0" w:type="dxa"/>
            <w:right w:w="0" w:type="dxa"/>
          </w:tblCellMar>
        </w:tblPrEx>
        <w:tc>
          <w:tcPr>
            <w:tcW w:w="429" w:type="pct"/>
            <w:tcBorders>
              <w:top w:val="single" w:color="000000" w:sz="4" w:space="0"/>
              <w:left w:val="single" w:color="000000" w:sz="8"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37</w:t>
            </w:r>
          </w:p>
        </w:tc>
        <w:tc>
          <w:tcPr>
            <w:tcW w:w="1022"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eastAsia"/>
                <w:lang w:val="en-US" w:eastAsia="zh-CN"/>
              </w:rPr>
            </w:pPr>
            <w:r>
              <w:rPr>
                <w:rFonts w:hint="eastAsia"/>
                <w:lang w:val="en-US" w:eastAsia="zh-CN"/>
              </w:rPr>
              <w:t>门卫一</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64</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64</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eastAsia"/>
                <w:lang w:val="en-US" w:eastAsia="zh-CN"/>
              </w:rPr>
            </w:pPr>
            <w:r>
              <w:rPr>
                <w:rFonts w:hint="eastAsia"/>
                <w:lang w:val="en-US" w:eastAsia="zh-CN"/>
              </w:rPr>
              <w:t>1</w:t>
            </w:r>
          </w:p>
        </w:tc>
        <w:tc>
          <w:tcPr>
            <w:tcW w:w="817"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64</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eastAsia"/>
                <w:lang w:val="en-US" w:eastAsia="zh-CN"/>
              </w:rPr>
            </w:pPr>
            <w:r>
              <w:rPr>
                <w:rFonts w:hint="eastAsia"/>
                <w:lang w:val="en-US" w:eastAsia="zh-CN"/>
              </w:rPr>
              <w:t>框架</w:t>
            </w:r>
          </w:p>
        </w:tc>
      </w:tr>
      <w:tr>
        <w:tblPrEx>
          <w:tblCellMar>
            <w:top w:w="0" w:type="dxa"/>
            <w:left w:w="0" w:type="dxa"/>
            <w:bottom w:w="0" w:type="dxa"/>
            <w:right w:w="0" w:type="dxa"/>
          </w:tblCellMar>
        </w:tblPrEx>
        <w:tc>
          <w:tcPr>
            <w:tcW w:w="429" w:type="pct"/>
            <w:tcBorders>
              <w:top w:val="single" w:color="000000" w:sz="4" w:space="0"/>
              <w:left w:val="single" w:color="000000" w:sz="8"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38</w:t>
            </w:r>
          </w:p>
        </w:tc>
        <w:tc>
          <w:tcPr>
            <w:tcW w:w="1022"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eastAsia"/>
                <w:lang w:val="en-US" w:eastAsia="zh-CN"/>
              </w:rPr>
            </w:pPr>
            <w:r>
              <w:rPr>
                <w:rFonts w:hint="eastAsia"/>
                <w:lang w:val="en-US" w:eastAsia="zh-CN"/>
              </w:rPr>
              <w:t>门卫二</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32</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32</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eastAsia"/>
                <w:lang w:val="en-US" w:eastAsia="zh-CN"/>
              </w:rPr>
            </w:pPr>
            <w:r>
              <w:rPr>
                <w:rFonts w:hint="eastAsia"/>
                <w:lang w:val="en-US" w:eastAsia="zh-CN"/>
              </w:rPr>
              <w:t>1</w:t>
            </w:r>
          </w:p>
        </w:tc>
        <w:tc>
          <w:tcPr>
            <w:tcW w:w="817"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32</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eastAsia"/>
                <w:lang w:val="en-US" w:eastAsia="zh-CN"/>
              </w:rPr>
            </w:pPr>
            <w:r>
              <w:rPr>
                <w:rFonts w:hint="eastAsia"/>
                <w:lang w:val="en-US" w:eastAsia="zh-CN"/>
              </w:rPr>
              <w:t>框架</w:t>
            </w:r>
          </w:p>
        </w:tc>
      </w:tr>
      <w:tr>
        <w:tblPrEx>
          <w:tblCellMar>
            <w:top w:w="0" w:type="dxa"/>
            <w:left w:w="0" w:type="dxa"/>
            <w:bottom w:w="0" w:type="dxa"/>
            <w:right w:w="0" w:type="dxa"/>
          </w:tblCellMar>
        </w:tblPrEx>
        <w:tc>
          <w:tcPr>
            <w:tcW w:w="429" w:type="pct"/>
            <w:tcBorders>
              <w:top w:val="single" w:color="000000" w:sz="4" w:space="0"/>
              <w:left w:val="single" w:color="000000" w:sz="8"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39</w:t>
            </w:r>
          </w:p>
        </w:tc>
        <w:tc>
          <w:tcPr>
            <w:tcW w:w="1022"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eastAsia"/>
                <w:lang w:val="en-US" w:eastAsia="zh-CN"/>
              </w:rPr>
            </w:pPr>
            <w:r>
              <w:rPr>
                <w:rFonts w:hint="eastAsia"/>
                <w:lang w:val="en-US" w:eastAsia="zh-CN"/>
              </w:rPr>
              <w:t>综合楼</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1440</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7200</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eastAsia"/>
                <w:lang w:val="en-US" w:eastAsia="zh-CN"/>
              </w:rPr>
            </w:pPr>
            <w:r>
              <w:rPr>
                <w:rFonts w:hint="eastAsia"/>
                <w:lang w:val="en-US" w:eastAsia="zh-CN"/>
              </w:rPr>
              <w:t>5</w:t>
            </w:r>
          </w:p>
        </w:tc>
        <w:tc>
          <w:tcPr>
            <w:tcW w:w="817"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default"/>
                <w:lang w:val="en-US" w:eastAsia="zh-CN"/>
              </w:rPr>
            </w:pPr>
            <w:r>
              <w:rPr>
                <w:rFonts w:hint="eastAsia"/>
                <w:lang w:val="en-US" w:eastAsia="zh-CN"/>
              </w:rPr>
              <w:t>7200</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pStyle w:val="34"/>
              <w:bidi w:val="0"/>
              <w:rPr>
                <w:rFonts w:hint="eastAsia"/>
                <w:lang w:val="en-US" w:eastAsia="zh-CN"/>
              </w:rPr>
            </w:pPr>
            <w:r>
              <w:rPr>
                <w:rFonts w:hint="eastAsia"/>
                <w:lang w:val="en-US" w:eastAsia="zh-CN"/>
              </w:rPr>
              <w:t>框架</w:t>
            </w:r>
          </w:p>
        </w:tc>
      </w:tr>
    </w:tbl>
    <w:p>
      <w:pPr>
        <w:pStyle w:val="5"/>
        <w:bidi w:val="0"/>
      </w:pPr>
      <w:bookmarkStart w:id="328" w:name="_Toc963"/>
      <w:r>
        <w:t>2.2.2 经济技术指标</w:t>
      </w:r>
      <w:bookmarkEnd w:id="328"/>
    </w:p>
    <w:p>
      <w:pPr>
        <w:bidi w:val="0"/>
      </w:pPr>
      <w:r>
        <w:t>综合技术经济指标详见表2.2-3。</w:t>
      </w:r>
    </w:p>
    <w:p>
      <w:pPr>
        <w:pStyle w:val="32"/>
        <w:bidi w:val="0"/>
        <w:ind w:left="0" w:leftChars="0" w:firstLine="0" w:firstLineChars="0"/>
        <w:jc w:val="center"/>
      </w:pPr>
      <w:r>
        <w:t>表2.2-3  主要经济技术指标一览表</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3513"/>
        <w:gridCol w:w="773"/>
        <w:gridCol w:w="1220"/>
        <w:gridCol w:w="3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tcBorders>
              <w:top w:val="single" w:color="auto" w:sz="4" w:space="0"/>
              <w:left w:val="single" w:color="auto" w:sz="4" w:space="0"/>
              <w:bottom w:val="single" w:color="auto" w:sz="4" w:space="0"/>
              <w:right w:val="single" w:color="auto" w:sz="4" w:space="0"/>
            </w:tcBorders>
            <w:noWrap w:val="0"/>
            <w:vAlign w:val="center"/>
          </w:tcPr>
          <w:p>
            <w:pPr>
              <w:pStyle w:val="34"/>
              <w:bidi w:val="0"/>
              <w:rPr>
                <w:b/>
                <w:bCs/>
              </w:rPr>
            </w:pPr>
            <w:r>
              <w:rPr>
                <w:b/>
                <w:bCs/>
              </w:rPr>
              <w:t>序号</w:t>
            </w:r>
          </w:p>
        </w:tc>
        <w:tc>
          <w:tcPr>
            <w:tcW w:w="1782" w:type="pct"/>
            <w:tcBorders>
              <w:top w:val="single" w:color="auto" w:sz="4" w:space="0"/>
              <w:left w:val="single" w:color="auto" w:sz="4" w:space="0"/>
              <w:bottom w:val="single" w:color="auto" w:sz="4" w:space="0"/>
              <w:right w:val="single" w:color="auto" w:sz="4" w:space="0"/>
            </w:tcBorders>
            <w:noWrap w:val="0"/>
            <w:vAlign w:val="center"/>
          </w:tcPr>
          <w:p>
            <w:pPr>
              <w:pStyle w:val="34"/>
              <w:bidi w:val="0"/>
              <w:rPr>
                <w:b/>
                <w:bCs/>
              </w:rPr>
            </w:pPr>
            <w:r>
              <w:rPr>
                <w:b/>
                <w:bCs/>
              </w:rPr>
              <w:t>项目名称</w:t>
            </w:r>
          </w:p>
        </w:tc>
        <w:tc>
          <w:tcPr>
            <w:tcW w:w="392" w:type="pct"/>
            <w:tcBorders>
              <w:top w:val="single" w:color="auto" w:sz="4" w:space="0"/>
              <w:left w:val="single" w:color="auto" w:sz="4" w:space="0"/>
              <w:bottom w:val="single" w:color="auto" w:sz="4" w:space="0"/>
              <w:right w:val="single" w:color="auto" w:sz="4" w:space="0"/>
            </w:tcBorders>
            <w:noWrap w:val="0"/>
            <w:vAlign w:val="center"/>
          </w:tcPr>
          <w:p>
            <w:pPr>
              <w:pStyle w:val="34"/>
              <w:bidi w:val="0"/>
              <w:rPr>
                <w:b/>
                <w:bCs/>
              </w:rPr>
            </w:pPr>
            <w:r>
              <w:rPr>
                <w:b/>
                <w:bCs/>
              </w:rPr>
              <w:t>单位</w:t>
            </w:r>
          </w:p>
        </w:tc>
        <w:tc>
          <w:tcPr>
            <w:tcW w:w="619" w:type="pct"/>
            <w:tcBorders>
              <w:top w:val="single" w:color="auto" w:sz="4" w:space="0"/>
              <w:left w:val="single" w:color="auto" w:sz="4" w:space="0"/>
              <w:bottom w:val="single" w:color="auto" w:sz="4" w:space="0"/>
              <w:right w:val="single" w:color="auto" w:sz="4" w:space="0"/>
            </w:tcBorders>
            <w:noWrap w:val="0"/>
            <w:vAlign w:val="center"/>
          </w:tcPr>
          <w:p>
            <w:pPr>
              <w:pStyle w:val="34"/>
              <w:bidi w:val="0"/>
              <w:rPr>
                <w:b/>
                <w:bCs/>
              </w:rPr>
            </w:pPr>
            <w:r>
              <w:rPr>
                <w:b/>
                <w:bCs/>
              </w:rPr>
              <w:t>数量</w:t>
            </w:r>
          </w:p>
        </w:tc>
        <w:tc>
          <w:tcPr>
            <w:tcW w:w="1814" w:type="pct"/>
            <w:tcBorders>
              <w:top w:val="single" w:color="auto" w:sz="4" w:space="0"/>
              <w:left w:val="single" w:color="auto" w:sz="4" w:space="0"/>
              <w:bottom w:val="single" w:color="auto" w:sz="4" w:space="0"/>
              <w:right w:val="single" w:color="auto" w:sz="4" w:space="0"/>
            </w:tcBorders>
            <w:noWrap w:val="0"/>
            <w:vAlign w:val="center"/>
          </w:tcPr>
          <w:p>
            <w:pPr>
              <w:pStyle w:val="34"/>
              <w:bidi w:val="0"/>
              <w:rPr>
                <w:b/>
                <w:bCs/>
              </w:rPr>
            </w:pPr>
            <w:r>
              <w:rPr>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391" w:type="pct"/>
            <w:tcBorders>
              <w:top w:val="single" w:color="auto" w:sz="4" w:space="0"/>
              <w:left w:val="single" w:color="auto" w:sz="4" w:space="0"/>
              <w:bottom w:val="single" w:color="auto" w:sz="4" w:space="0"/>
              <w:right w:val="single" w:color="auto" w:sz="4" w:space="0"/>
            </w:tcBorders>
            <w:noWrap w:val="0"/>
            <w:vAlign w:val="center"/>
          </w:tcPr>
          <w:p>
            <w:pPr>
              <w:pStyle w:val="34"/>
              <w:bidi w:val="0"/>
            </w:pPr>
            <w:r>
              <w:t>1</w:t>
            </w:r>
          </w:p>
        </w:tc>
        <w:tc>
          <w:tcPr>
            <w:tcW w:w="1782" w:type="pct"/>
            <w:tcBorders>
              <w:top w:val="single" w:color="auto" w:sz="4" w:space="0"/>
              <w:left w:val="single" w:color="auto" w:sz="4" w:space="0"/>
              <w:bottom w:val="single" w:color="auto" w:sz="4" w:space="0"/>
              <w:right w:val="single" w:color="auto" w:sz="4" w:space="0"/>
            </w:tcBorders>
            <w:noWrap w:val="0"/>
            <w:vAlign w:val="center"/>
          </w:tcPr>
          <w:p>
            <w:pPr>
              <w:pStyle w:val="34"/>
              <w:bidi w:val="0"/>
            </w:pPr>
            <w:r>
              <w:t>用地面积</w:t>
            </w:r>
          </w:p>
        </w:tc>
        <w:tc>
          <w:tcPr>
            <w:tcW w:w="392" w:type="pct"/>
            <w:tcBorders>
              <w:top w:val="single" w:color="auto" w:sz="4" w:space="0"/>
              <w:left w:val="single" w:color="auto" w:sz="4" w:space="0"/>
              <w:bottom w:val="single" w:color="auto" w:sz="4" w:space="0"/>
              <w:right w:val="single" w:color="auto" w:sz="4" w:space="0"/>
            </w:tcBorders>
            <w:noWrap w:val="0"/>
            <w:vAlign w:val="center"/>
          </w:tcPr>
          <w:p>
            <w:pPr>
              <w:pStyle w:val="34"/>
              <w:bidi w:val="0"/>
            </w:pPr>
            <w:r>
              <w:t>m</w:t>
            </w:r>
            <w:r>
              <w:rPr>
                <w:vertAlign w:val="superscript"/>
              </w:rPr>
              <w:t>2</w:t>
            </w:r>
          </w:p>
        </w:tc>
        <w:tc>
          <w:tcPr>
            <w:tcW w:w="619" w:type="pct"/>
            <w:tcBorders>
              <w:top w:val="single" w:color="auto" w:sz="4" w:space="0"/>
              <w:left w:val="single" w:color="auto" w:sz="4" w:space="0"/>
              <w:bottom w:val="single" w:color="auto" w:sz="4" w:space="0"/>
              <w:right w:val="single" w:color="auto" w:sz="4" w:space="0"/>
            </w:tcBorders>
            <w:noWrap w:val="0"/>
            <w:vAlign w:val="center"/>
          </w:tcPr>
          <w:p>
            <w:pPr>
              <w:pStyle w:val="34"/>
              <w:bidi w:val="0"/>
              <w:rPr>
                <w:rFonts w:hint="default"/>
                <w:lang w:val="en-US" w:eastAsia="zh-CN"/>
              </w:rPr>
            </w:pPr>
            <w:r>
              <w:rPr>
                <w:rFonts w:hint="eastAsia"/>
                <w:lang w:val="en-US" w:eastAsia="zh-CN"/>
              </w:rPr>
              <w:t>220000</w:t>
            </w:r>
          </w:p>
        </w:tc>
        <w:tc>
          <w:tcPr>
            <w:tcW w:w="1814" w:type="pct"/>
            <w:tcBorders>
              <w:top w:val="single" w:color="auto" w:sz="4" w:space="0"/>
              <w:left w:val="single" w:color="auto" w:sz="4" w:space="0"/>
              <w:bottom w:val="single" w:color="auto" w:sz="4" w:space="0"/>
              <w:right w:val="single" w:color="auto" w:sz="4" w:space="0"/>
            </w:tcBorders>
            <w:noWrap w:val="0"/>
            <w:vAlign w:val="center"/>
          </w:tcPr>
          <w:p>
            <w:pPr>
              <w:pStyle w:val="34"/>
              <w:bidi w:val="0"/>
              <w:rPr>
                <w:rFonts w:hint="default"/>
                <w:lang w:val="en-US"/>
              </w:rPr>
            </w:pPr>
            <w:r>
              <w:t>约</w:t>
            </w:r>
            <w:r>
              <w:rPr>
                <w:rFonts w:hint="eastAsia"/>
                <w:lang w:val="en-US" w:eastAsia="zh-CN"/>
              </w:rPr>
              <w:t>22hm</w:t>
            </w:r>
            <w:r>
              <w:rPr>
                <w:rFonts w:hint="eastAsia"/>
                <w:vertAlign w:val="superscript"/>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tcBorders>
              <w:top w:val="single" w:color="auto" w:sz="4" w:space="0"/>
              <w:left w:val="single" w:color="auto" w:sz="4" w:space="0"/>
              <w:bottom w:val="single" w:color="auto" w:sz="4" w:space="0"/>
              <w:right w:val="single" w:color="auto" w:sz="4" w:space="0"/>
            </w:tcBorders>
            <w:noWrap w:val="0"/>
            <w:vAlign w:val="center"/>
          </w:tcPr>
          <w:p>
            <w:pPr>
              <w:pStyle w:val="34"/>
              <w:bidi w:val="0"/>
            </w:pPr>
            <w:r>
              <w:t>2</w:t>
            </w:r>
          </w:p>
        </w:tc>
        <w:tc>
          <w:tcPr>
            <w:tcW w:w="1782" w:type="pct"/>
            <w:tcBorders>
              <w:top w:val="single" w:color="auto" w:sz="4" w:space="0"/>
              <w:left w:val="single" w:color="auto" w:sz="4" w:space="0"/>
              <w:bottom w:val="single" w:color="auto" w:sz="4" w:space="0"/>
              <w:right w:val="single" w:color="auto" w:sz="4" w:space="0"/>
            </w:tcBorders>
            <w:noWrap w:val="0"/>
            <w:vAlign w:val="center"/>
          </w:tcPr>
          <w:p>
            <w:pPr>
              <w:pStyle w:val="34"/>
              <w:bidi w:val="0"/>
              <w:rPr>
                <w:rFonts w:hint="default"/>
                <w:lang w:val="en-US" w:eastAsia="zh-CN"/>
              </w:rPr>
            </w:pPr>
            <w:r>
              <w:rPr>
                <w:rFonts w:hint="eastAsia"/>
                <w:lang w:val="en-US" w:eastAsia="zh-CN"/>
              </w:rPr>
              <w:t>建、筑物占地面积</w:t>
            </w:r>
          </w:p>
        </w:tc>
        <w:tc>
          <w:tcPr>
            <w:tcW w:w="392" w:type="pct"/>
            <w:tcBorders>
              <w:top w:val="single" w:color="auto" w:sz="4" w:space="0"/>
              <w:left w:val="single" w:color="auto" w:sz="4" w:space="0"/>
              <w:bottom w:val="single" w:color="auto" w:sz="4" w:space="0"/>
              <w:right w:val="single" w:color="auto" w:sz="4" w:space="0"/>
            </w:tcBorders>
            <w:noWrap w:val="0"/>
            <w:vAlign w:val="center"/>
          </w:tcPr>
          <w:p>
            <w:pPr>
              <w:pStyle w:val="34"/>
              <w:bidi w:val="0"/>
            </w:pPr>
            <w:r>
              <w:t>m</w:t>
            </w:r>
            <w:r>
              <w:rPr>
                <w:vertAlign w:val="superscript"/>
              </w:rPr>
              <w:t>2</w:t>
            </w:r>
          </w:p>
        </w:tc>
        <w:tc>
          <w:tcPr>
            <w:tcW w:w="619" w:type="pct"/>
            <w:tcBorders>
              <w:top w:val="single" w:color="auto" w:sz="4" w:space="0"/>
              <w:left w:val="single" w:color="auto" w:sz="4" w:space="0"/>
              <w:bottom w:val="single" w:color="auto" w:sz="4" w:space="0"/>
              <w:right w:val="single" w:color="auto" w:sz="4" w:space="0"/>
            </w:tcBorders>
            <w:noWrap w:val="0"/>
            <w:vAlign w:val="center"/>
          </w:tcPr>
          <w:p>
            <w:pPr>
              <w:pStyle w:val="34"/>
              <w:bidi w:val="0"/>
              <w:rPr>
                <w:rFonts w:hint="default"/>
                <w:lang w:val="en-US" w:eastAsia="zh-CN"/>
              </w:rPr>
            </w:pPr>
            <w:r>
              <w:rPr>
                <w:rFonts w:hint="eastAsia"/>
                <w:lang w:val="en-US" w:eastAsia="zh-CN"/>
              </w:rPr>
              <w:t>66707.01</w:t>
            </w:r>
          </w:p>
        </w:tc>
        <w:tc>
          <w:tcPr>
            <w:tcW w:w="1814" w:type="pct"/>
            <w:tcBorders>
              <w:top w:val="single" w:color="auto" w:sz="4" w:space="0"/>
              <w:left w:val="single" w:color="auto" w:sz="4" w:space="0"/>
              <w:bottom w:val="single" w:color="auto" w:sz="4" w:space="0"/>
              <w:right w:val="single" w:color="auto" w:sz="4" w:space="0"/>
            </w:tcBorders>
            <w:noWrap w:val="0"/>
            <w:vAlign w:val="center"/>
          </w:tcPr>
          <w:p>
            <w:pPr>
              <w:pStyle w:val="34"/>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tcBorders>
              <w:top w:val="single" w:color="auto" w:sz="4" w:space="0"/>
              <w:left w:val="single" w:color="auto" w:sz="4" w:space="0"/>
              <w:bottom w:val="single" w:color="auto" w:sz="4" w:space="0"/>
              <w:right w:val="single" w:color="auto" w:sz="4" w:space="0"/>
            </w:tcBorders>
            <w:noWrap w:val="0"/>
            <w:vAlign w:val="center"/>
          </w:tcPr>
          <w:p>
            <w:pPr>
              <w:pStyle w:val="34"/>
              <w:bidi w:val="0"/>
            </w:pPr>
            <w:r>
              <w:t>3</w:t>
            </w:r>
          </w:p>
        </w:tc>
        <w:tc>
          <w:tcPr>
            <w:tcW w:w="1782" w:type="pct"/>
            <w:tcBorders>
              <w:top w:val="single" w:color="auto" w:sz="4" w:space="0"/>
              <w:left w:val="single" w:color="auto" w:sz="4" w:space="0"/>
              <w:bottom w:val="single" w:color="auto" w:sz="4" w:space="0"/>
              <w:right w:val="single" w:color="auto" w:sz="4" w:space="0"/>
            </w:tcBorders>
            <w:noWrap w:val="0"/>
            <w:vAlign w:val="center"/>
          </w:tcPr>
          <w:p>
            <w:pPr>
              <w:pStyle w:val="34"/>
              <w:bidi w:val="0"/>
            </w:pPr>
            <w:r>
              <w:t>总建筑面积</w:t>
            </w:r>
          </w:p>
        </w:tc>
        <w:tc>
          <w:tcPr>
            <w:tcW w:w="392" w:type="pct"/>
            <w:tcBorders>
              <w:top w:val="single" w:color="auto" w:sz="4" w:space="0"/>
              <w:left w:val="single" w:color="auto" w:sz="4" w:space="0"/>
              <w:bottom w:val="single" w:color="auto" w:sz="4" w:space="0"/>
              <w:right w:val="single" w:color="auto" w:sz="4" w:space="0"/>
            </w:tcBorders>
            <w:noWrap w:val="0"/>
            <w:vAlign w:val="center"/>
          </w:tcPr>
          <w:p>
            <w:pPr>
              <w:pStyle w:val="34"/>
              <w:bidi w:val="0"/>
            </w:pPr>
            <w:r>
              <w:t>m</w:t>
            </w:r>
            <w:r>
              <w:rPr>
                <w:vertAlign w:val="superscript"/>
              </w:rPr>
              <w:t>2</w:t>
            </w:r>
          </w:p>
        </w:tc>
        <w:tc>
          <w:tcPr>
            <w:tcW w:w="619" w:type="pct"/>
            <w:tcBorders>
              <w:top w:val="single" w:color="auto" w:sz="4" w:space="0"/>
              <w:left w:val="single" w:color="auto" w:sz="4" w:space="0"/>
              <w:bottom w:val="single" w:color="auto" w:sz="4" w:space="0"/>
              <w:right w:val="single" w:color="auto" w:sz="4" w:space="0"/>
            </w:tcBorders>
            <w:noWrap w:val="0"/>
            <w:vAlign w:val="center"/>
          </w:tcPr>
          <w:p>
            <w:pPr>
              <w:pStyle w:val="34"/>
              <w:bidi w:val="0"/>
              <w:rPr>
                <w:rFonts w:hint="default"/>
                <w:lang w:val="en-US" w:eastAsia="zh-CN"/>
              </w:rPr>
            </w:pPr>
            <w:r>
              <w:rPr>
                <w:rFonts w:hint="eastAsia"/>
                <w:lang w:val="en-US" w:eastAsia="zh-CN"/>
              </w:rPr>
              <w:t>87114.28</w:t>
            </w:r>
          </w:p>
        </w:tc>
        <w:tc>
          <w:tcPr>
            <w:tcW w:w="1814" w:type="pct"/>
            <w:tcBorders>
              <w:top w:val="single" w:color="auto" w:sz="4" w:space="0"/>
              <w:left w:val="single" w:color="auto" w:sz="4" w:space="0"/>
              <w:bottom w:val="single" w:color="auto" w:sz="4" w:space="0"/>
              <w:right w:val="single" w:color="auto" w:sz="4" w:space="0"/>
            </w:tcBorders>
            <w:noWrap w:val="0"/>
            <w:vAlign w:val="center"/>
          </w:tcPr>
          <w:p>
            <w:pPr>
              <w:pStyle w:val="34"/>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91" w:type="pct"/>
            <w:tcBorders>
              <w:top w:val="single" w:color="auto" w:sz="4" w:space="0"/>
              <w:left w:val="single" w:color="auto" w:sz="4" w:space="0"/>
              <w:bottom w:val="single" w:color="auto" w:sz="4" w:space="0"/>
              <w:right w:val="single" w:color="auto" w:sz="4" w:space="0"/>
            </w:tcBorders>
            <w:noWrap w:val="0"/>
            <w:vAlign w:val="center"/>
          </w:tcPr>
          <w:p>
            <w:pPr>
              <w:pStyle w:val="34"/>
              <w:bidi w:val="0"/>
              <w:rPr>
                <w:rFonts w:hint="eastAsia"/>
                <w:lang w:val="en-US" w:eastAsia="zh-CN"/>
              </w:rPr>
            </w:pPr>
            <w:r>
              <w:rPr>
                <w:rFonts w:hint="eastAsia"/>
                <w:lang w:val="en-US" w:eastAsia="zh-CN"/>
              </w:rPr>
              <w:t>4</w:t>
            </w:r>
          </w:p>
        </w:tc>
        <w:tc>
          <w:tcPr>
            <w:tcW w:w="1782" w:type="pct"/>
            <w:tcBorders>
              <w:top w:val="single" w:color="auto" w:sz="4" w:space="0"/>
              <w:left w:val="single" w:color="auto" w:sz="4" w:space="0"/>
              <w:bottom w:val="single" w:color="auto" w:sz="4" w:space="0"/>
              <w:right w:val="single" w:color="auto" w:sz="4" w:space="0"/>
            </w:tcBorders>
            <w:noWrap w:val="0"/>
            <w:vAlign w:val="center"/>
          </w:tcPr>
          <w:p>
            <w:pPr>
              <w:pStyle w:val="34"/>
              <w:bidi w:val="0"/>
              <w:rPr>
                <w:rFonts w:hint="default"/>
                <w:lang w:val="en-US" w:eastAsia="zh-CN"/>
              </w:rPr>
            </w:pPr>
            <w:r>
              <w:rPr>
                <w:rFonts w:hint="eastAsia"/>
                <w:lang w:val="en-US" w:eastAsia="zh-CN"/>
              </w:rPr>
              <w:t>计算容积率建筑面积</w:t>
            </w:r>
          </w:p>
        </w:tc>
        <w:tc>
          <w:tcPr>
            <w:tcW w:w="392" w:type="pct"/>
            <w:tcBorders>
              <w:top w:val="single" w:color="auto" w:sz="4" w:space="0"/>
              <w:left w:val="single" w:color="auto" w:sz="4" w:space="0"/>
              <w:bottom w:val="single" w:color="auto" w:sz="4" w:space="0"/>
              <w:right w:val="single" w:color="auto" w:sz="4" w:space="0"/>
            </w:tcBorders>
            <w:noWrap w:val="0"/>
            <w:vAlign w:val="center"/>
          </w:tcPr>
          <w:p>
            <w:pPr>
              <w:pStyle w:val="34"/>
              <w:bidi w:val="0"/>
            </w:pPr>
            <w:r>
              <w:t>m</w:t>
            </w:r>
            <w:r>
              <w:rPr>
                <w:vertAlign w:val="superscript"/>
              </w:rPr>
              <w:t>2</w:t>
            </w:r>
          </w:p>
        </w:tc>
        <w:tc>
          <w:tcPr>
            <w:tcW w:w="619" w:type="pct"/>
            <w:tcBorders>
              <w:top w:val="single" w:color="auto" w:sz="4" w:space="0"/>
              <w:left w:val="single" w:color="auto" w:sz="4" w:space="0"/>
              <w:bottom w:val="single" w:color="auto" w:sz="4" w:space="0"/>
              <w:right w:val="single" w:color="auto" w:sz="4" w:space="0"/>
            </w:tcBorders>
            <w:noWrap w:val="0"/>
            <w:vAlign w:val="center"/>
          </w:tcPr>
          <w:p>
            <w:pPr>
              <w:pStyle w:val="34"/>
              <w:bidi w:val="0"/>
              <w:rPr>
                <w:rFonts w:hint="default"/>
                <w:lang w:val="en-US" w:eastAsia="zh-CN"/>
              </w:rPr>
            </w:pPr>
            <w:r>
              <w:rPr>
                <w:rFonts w:hint="eastAsia"/>
                <w:lang w:val="en-US" w:eastAsia="zh-CN"/>
              </w:rPr>
              <w:t>118681.01</w:t>
            </w:r>
          </w:p>
        </w:tc>
        <w:tc>
          <w:tcPr>
            <w:tcW w:w="1814" w:type="pct"/>
            <w:tcBorders>
              <w:top w:val="single" w:color="auto" w:sz="4" w:space="0"/>
              <w:left w:val="single" w:color="auto" w:sz="4" w:space="0"/>
              <w:bottom w:val="single" w:color="auto" w:sz="4" w:space="0"/>
              <w:right w:val="single" w:color="auto" w:sz="4" w:space="0"/>
            </w:tcBorders>
            <w:noWrap w:val="0"/>
            <w:vAlign w:val="center"/>
          </w:tcPr>
          <w:p>
            <w:pPr>
              <w:pStyle w:val="34"/>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91" w:type="pct"/>
            <w:tcBorders>
              <w:top w:val="single" w:color="auto" w:sz="4" w:space="0"/>
              <w:left w:val="single" w:color="auto" w:sz="4" w:space="0"/>
              <w:bottom w:val="single" w:color="auto" w:sz="4" w:space="0"/>
              <w:right w:val="single" w:color="auto" w:sz="4" w:space="0"/>
            </w:tcBorders>
            <w:noWrap w:val="0"/>
            <w:vAlign w:val="center"/>
          </w:tcPr>
          <w:p>
            <w:pPr>
              <w:pStyle w:val="34"/>
              <w:bidi w:val="0"/>
              <w:rPr>
                <w:rFonts w:hint="eastAsia" w:eastAsia="宋体"/>
                <w:lang w:val="en-US" w:eastAsia="zh-CN"/>
              </w:rPr>
            </w:pPr>
            <w:r>
              <w:rPr>
                <w:rFonts w:hint="eastAsia"/>
                <w:lang w:val="en-US" w:eastAsia="zh-CN"/>
              </w:rPr>
              <w:t>5</w:t>
            </w:r>
          </w:p>
        </w:tc>
        <w:tc>
          <w:tcPr>
            <w:tcW w:w="1782" w:type="pct"/>
            <w:tcBorders>
              <w:top w:val="single" w:color="auto" w:sz="4" w:space="0"/>
              <w:left w:val="single" w:color="auto" w:sz="4" w:space="0"/>
              <w:bottom w:val="single" w:color="auto" w:sz="4" w:space="0"/>
              <w:right w:val="single" w:color="auto" w:sz="4" w:space="0"/>
            </w:tcBorders>
            <w:noWrap w:val="0"/>
            <w:vAlign w:val="center"/>
          </w:tcPr>
          <w:p>
            <w:pPr>
              <w:pStyle w:val="34"/>
              <w:bidi w:val="0"/>
            </w:pPr>
            <w:r>
              <w:t>总绿地面积</w:t>
            </w:r>
          </w:p>
        </w:tc>
        <w:tc>
          <w:tcPr>
            <w:tcW w:w="392" w:type="pct"/>
            <w:tcBorders>
              <w:top w:val="single" w:color="auto" w:sz="4" w:space="0"/>
              <w:left w:val="single" w:color="auto" w:sz="4" w:space="0"/>
              <w:bottom w:val="single" w:color="auto" w:sz="4" w:space="0"/>
              <w:right w:val="single" w:color="auto" w:sz="4" w:space="0"/>
            </w:tcBorders>
            <w:noWrap w:val="0"/>
            <w:vAlign w:val="center"/>
          </w:tcPr>
          <w:p>
            <w:pPr>
              <w:pStyle w:val="34"/>
              <w:bidi w:val="0"/>
            </w:pPr>
            <w:r>
              <w:t>m</w:t>
            </w:r>
            <w:r>
              <w:rPr>
                <w:vertAlign w:val="superscript"/>
              </w:rPr>
              <w:t>2</w:t>
            </w:r>
          </w:p>
        </w:tc>
        <w:tc>
          <w:tcPr>
            <w:tcW w:w="619" w:type="pct"/>
            <w:tcBorders>
              <w:top w:val="single" w:color="auto" w:sz="4" w:space="0"/>
              <w:left w:val="single" w:color="auto" w:sz="4" w:space="0"/>
              <w:bottom w:val="single" w:color="auto" w:sz="4" w:space="0"/>
              <w:right w:val="single" w:color="auto" w:sz="4" w:space="0"/>
            </w:tcBorders>
            <w:noWrap w:val="0"/>
            <w:vAlign w:val="center"/>
          </w:tcPr>
          <w:p>
            <w:pPr>
              <w:pStyle w:val="34"/>
              <w:bidi w:val="0"/>
              <w:rPr>
                <w:rFonts w:hint="default"/>
                <w:lang w:val="en-US" w:eastAsia="zh-CN"/>
              </w:rPr>
            </w:pPr>
            <w:r>
              <w:rPr>
                <w:rFonts w:hint="eastAsia"/>
                <w:lang w:val="en-US" w:eastAsia="zh-CN"/>
              </w:rPr>
              <w:t>34163.1</w:t>
            </w:r>
          </w:p>
        </w:tc>
        <w:tc>
          <w:tcPr>
            <w:tcW w:w="1814" w:type="pct"/>
            <w:tcBorders>
              <w:top w:val="single" w:color="auto" w:sz="4" w:space="0"/>
              <w:left w:val="single" w:color="auto" w:sz="4" w:space="0"/>
              <w:bottom w:val="single" w:color="auto" w:sz="4" w:space="0"/>
              <w:right w:val="single" w:color="auto" w:sz="4" w:space="0"/>
            </w:tcBorders>
            <w:noWrap w:val="0"/>
            <w:vAlign w:val="center"/>
          </w:tcPr>
          <w:p>
            <w:pPr>
              <w:pStyle w:val="34"/>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91" w:type="pct"/>
            <w:tcBorders>
              <w:top w:val="single" w:color="auto" w:sz="4" w:space="0"/>
              <w:left w:val="single" w:color="auto" w:sz="4" w:space="0"/>
              <w:bottom w:val="single" w:color="auto" w:sz="4" w:space="0"/>
              <w:right w:val="single" w:color="auto" w:sz="4" w:space="0"/>
            </w:tcBorders>
            <w:noWrap w:val="0"/>
            <w:vAlign w:val="center"/>
          </w:tcPr>
          <w:p>
            <w:pPr>
              <w:pStyle w:val="34"/>
              <w:bidi w:val="0"/>
              <w:rPr>
                <w:rFonts w:hint="default" w:eastAsia="宋体"/>
                <w:lang w:val="en-US" w:eastAsia="zh-CN"/>
              </w:rPr>
            </w:pPr>
            <w:r>
              <w:rPr>
                <w:rFonts w:hint="eastAsia"/>
                <w:lang w:val="en-US" w:eastAsia="zh-CN"/>
              </w:rPr>
              <w:t>6</w:t>
            </w:r>
          </w:p>
        </w:tc>
        <w:tc>
          <w:tcPr>
            <w:tcW w:w="1782" w:type="pct"/>
            <w:tcBorders>
              <w:top w:val="single" w:color="auto" w:sz="4" w:space="0"/>
              <w:left w:val="single" w:color="auto" w:sz="4" w:space="0"/>
              <w:bottom w:val="single" w:color="auto" w:sz="4" w:space="0"/>
              <w:right w:val="single" w:color="auto" w:sz="4" w:space="0"/>
            </w:tcBorders>
            <w:noWrap w:val="0"/>
            <w:vAlign w:val="center"/>
          </w:tcPr>
          <w:p>
            <w:pPr>
              <w:pStyle w:val="34"/>
              <w:bidi w:val="0"/>
            </w:pPr>
            <w:r>
              <w:t>建筑密度</w:t>
            </w:r>
          </w:p>
        </w:tc>
        <w:tc>
          <w:tcPr>
            <w:tcW w:w="392" w:type="pct"/>
            <w:tcBorders>
              <w:top w:val="single" w:color="auto" w:sz="4" w:space="0"/>
              <w:left w:val="single" w:color="auto" w:sz="4" w:space="0"/>
              <w:bottom w:val="single" w:color="auto" w:sz="4" w:space="0"/>
              <w:right w:val="single" w:color="auto" w:sz="4" w:space="0"/>
            </w:tcBorders>
            <w:noWrap w:val="0"/>
            <w:vAlign w:val="center"/>
          </w:tcPr>
          <w:p>
            <w:pPr>
              <w:pStyle w:val="34"/>
              <w:bidi w:val="0"/>
            </w:pPr>
            <w:r>
              <w:t>%</w:t>
            </w:r>
          </w:p>
        </w:tc>
        <w:tc>
          <w:tcPr>
            <w:tcW w:w="619" w:type="pct"/>
            <w:tcBorders>
              <w:top w:val="single" w:color="auto" w:sz="4" w:space="0"/>
              <w:left w:val="single" w:color="auto" w:sz="4" w:space="0"/>
              <w:bottom w:val="single" w:color="auto" w:sz="4" w:space="0"/>
              <w:right w:val="single" w:color="auto" w:sz="4" w:space="0"/>
            </w:tcBorders>
            <w:noWrap w:val="0"/>
            <w:vAlign w:val="center"/>
          </w:tcPr>
          <w:p>
            <w:pPr>
              <w:pStyle w:val="34"/>
              <w:bidi w:val="0"/>
            </w:pPr>
            <w:r>
              <w:rPr>
                <w:rFonts w:hint="eastAsia"/>
                <w:lang w:val="en-US" w:eastAsia="zh-CN"/>
              </w:rPr>
              <w:t>30.32</w:t>
            </w:r>
            <w:r>
              <w:t>%</w:t>
            </w:r>
          </w:p>
        </w:tc>
        <w:tc>
          <w:tcPr>
            <w:tcW w:w="1814" w:type="pct"/>
            <w:tcBorders>
              <w:top w:val="single" w:color="auto" w:sz="4" w:space="0"/>
              <w:left w:val="single" w:color="auto" w:sz="4" w:space="0"/>
              <w:bottom w:val="single" w:color="auto" w:sz="4" w:space="0"/>
              <w:right w:val="single" w:color="auto" w:sz="4" w:space="0"/>
            </w:tcBorders>
            <w:noWrap w:val="0"/>
            <w:vAlign w:val="center"/>
          </w:tcPr>
          <w:p>
            <w:pPr>
              <w:pStyle w:val="34"/>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tcBorders>
              <w:top w:val="single" w:color="auto" w:sz="4" w:space="0"/>
              <w:left w:val="single" w:color="auto" w:sz="4" w:space="0"/>
              <w:bottom w:val="single" w:color="auto" w:sz="4" w:space="0"/>
              <w:right w:val="single" w:color="auto" w:sz="4" w:space="0"/>
            </w:tcBorders>
            <w:noWrap w:val="0"/>
            <w:vAlign w:val="center"/>
          </w:tcPr>
          <w:p>
            <w:pPr>
              <w:pStyle w:val="34"/>
              <w:bidi w:val="0"/>
              <w:rPr>
                <w:rFonts w:hint="default" w:eastAsia="宋体"/>
                <w:lang w:val="en-US" w:eastAsia="zh-CN"/>
              </w:rPr>
            </w:pPr>
            <w:r>
              <w:rPr>
                <w:rFonts w:hint="eastAsia"/>
                <w:lang w:val="en-US" w:eastAsia="zh-CN"/>
              </w:rPr>
              <w:t>7</w:t>
            </w:r>
          </w:p>
        </w:tc>
        <w:tc>
          <w:tcPr>
            <w:tcW w:w="1782" w:type="pct"/>
            <w:tcBorders>
              <w:top w:val="single" w:color="auto" w:sz="4" w:space="0"/>
              <w:left w:val="single" w:color="auto" w:sz="4" w:space="0"/>
              <w:bottom w:val="single" w:color="auto" w:sz="4" w:space="0"/>
              <w:right w:val="single" w:color="auto" w:sz="4" w:space="0"/>
            </w:tcBorders>
            <w:noWrap w:val="0"/>
            <w:vAlign w:val="center"/>
          </w:tcPr>
          <w:p>
            <w:pPr>
              <w:pStyle w:val="34"/>
              <w:bidi w:val="0"/>
            </w:pPr>
            <w:r>
              <w:t>容积率</w:t>
            </w:r>
          </w:p>
        </w:tc>
        <w:tc>
          <w:tcPr>
            <w:tcW w:w="392" w:type="pct"/>
            <w:tcBorders>
              <w:top w:val="single" w:color="auto" w:sz="4" w:space="0"/>
              <w:left w:val="single" w:color="auto" w:sz="4" w:space="0"/>
              <w:bottom w:val="single" w:color="auto" w:sz="4" w:space="0"/>
              <w:right w:val="single" w:color="auto" w:sz="4" w:space="0"/>
            </w:tcBorders>
            <w:noWrap w:val="0"/>
            <w:vAlign w:val="center"/>
          </w:tcPr>
          <w:p>
            <w:pPr>
              <w:pStyle w:val="34"/>
              <w:bidi w:val="0"/>
            </w:pPr>
          </w:p>
        </w:tc>
        <w:tc>
          <w:tcPr>
            <w:tcW w:w="619" w:type="pct"/>
            <w:tcBorders>
              <w:top w:val="single" w:color="auto" w:sz="4" w:space="0"/>
              <w:left w:val="single" w:color="auto" w:sz="4" w:space="0"/>
              <w:bottom w:val="single" w:color="auto" w:sz="4" w:space="0"/>
              <w:right w:val="single" w:color="auto" w:sz="4" w:space="0"/>
            </w:tcBorders>
            <w:noWrap w:val="0"/>
            <w:vAlign w:val="center"/>
          </w:tcPr>
          <w:p>
            <w:pPr>
              <w:pStyle w:val="34"/>
              <w:bidi w:val="0"/>
              <w:rPr>
                <w:rFonts w:hint="eastAsia"/>
                <w:lang w:eastAsia="zh-CN"/>
              </w:rPr>
            </w:pPr>
            <w:r>
              <w:t>0.5</w:t>
            </w:r>
            <w:r>
              <w:rPr>
                <w:rFonts w:hint="eastAsia"/>
                <w:lang w:val="en-US" w:eastAsia="zh-CN"/>
              </w:rPr>
              <w:t>2</w:t>
            </w:r>
          </w:p>
        </w:tc>
        <w:tc>
          <w:tcPr>
            <w:tcW w:w="1814" w:type="pct"/>
            <w:tcBorders>
              <w:top w:val="single" w:color="auto" w:sz="4" w:space="0"/>
              <w:left w:val="single" w:color="auto" w:sz="4" w:space="0"/>
              <w:bottom w:val="single" w:color="auto" w:sz="4" w:space="0"/>
              <w:right w:val="single" w:color="auto" w:sz="4" w:space="0"/>
            </w:tcBorders>
            <w:noWrap w:val="0"/>
            <w:vAlign w:val="center"/>
          </w:tcPr>
          <w:p>
            <w:pPr>
              <w:pStyle w:val="34"/>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tcBorders>
              <w:top w:val="single" w:color="auto" w:sz="4" w:space="0"/>
              <w:left w:val="single" w:color="auto" w:sz="4" w:space="0"/>
              <w:bottom w:val="single" w:color="auto" w:sz="4" w:space="0"/>
              <w:right w:val="single" w:color="auto" w:sz="4" w:space="0"/>
            </w:tcBorders>
            <w:noWrap w:val="0"/>
            <w:vAlign w:val="center"/>
          </w:tcPr>
          <w:p>
            <w:pPr>
              <w:pStyle w:val="34"/>
              <w:bidi w:val="0"/>
              <w:rPr>
                <w:rFonts w:hint="default" w:eastAsia="宋体"/>
                <w:lang w:val="en-US" w:eastAsia="zh-CN"/>
              </w:rPr>
            </w:pPr>
            <w:r>
              <w:rPr>
                <w:rFonts w:hint="eastAsia"/>
                <w:lang w:val="en-US" w:eastAsia="zh-CN"/>
              </w:rPr>
              <w:t>8</w:t>
            </w:r>
          </w:p>
        </w:tc>
        <w:tc>
          <w:tcPr>
            <w:tcW w:w="1782" w:type="pct"/>
            <w:tcBorders>
              <w:top w:val="single" w:color="auto" w:sz="4" w:space="0"/>
              <w:left w:val="single" w:color="auto" w:sz="4" w:space="0"/>
              <w:bottom w:val="single" w:color="auto" w:sz="4" w:space="0"/>
              <w:right w:val="single" w:color="auto" w:sz="4" w:space="0"/>
            </w:tcBorders>
            <w:noWrap w:val="0"/>
            <w:vAlign w:val="center"/>
          </w:tcPr>
          <w:p>
            <w:pPr>
              <w:pStyle w:val="34"/>
              <w:bidi w:val="0"/>
            </w:pPr>
            <w:r>
              <w:t>绿地率</w:t>
            </w:r>
          </w:p>
        </w:tc>
        <w:tc>
          <w:tcPr>
            <w:tcW w:w="392" w:type="pct"/>
            <w:tcBorders>
              <w:top w:val="single" w:color="auto" w:sz="4" w:space="0"/>
              <w:left w:val="single" w:color="auto" w:sz="4" w:space="0"/>
              <w:bottom w:val="single" w:color="auto" w:sz="4" w:space="0"/>
              <w:right w:val="single" w:color="auto" w:sz="4" w:space="0"/>
            </w:tcBorders>
            <w:noWrap w:val="0"/>
            <w:vAlign w:val="center"/>
          </w:tcPr>
          <w:p>
            <w:pPr>
              <w:pStyle w:val="34"/>
              <w:bidi w:val="0"/>
            </w:pPr>
            <w:r>
              <w:t>%</w:t>
            </w:r>
          </w:p>
        </w:tc>
        <w:tc>
          <w:tcPr>
            <w:tcW w:w="619" w:type="pct"/>
            <w:tcBorders>
              <w:top w:val="single" w:color="auto" w:sz="4" w:space="0"/>
              <w:left w:val="single" w:color="auto" w:sz="4" w:space="0"/>
              <w:bottom w:val="single" w:color="auto" w:sz="4" w:space="0"/>
              <w:right w:val="single" w:color="auto" w:sz="4" w:space="0"/>
            </w:tcBorders>
            <w:noWrap w:val="0"/>
            <w:vAlign w:val="center"/>
          </w:tcPr>
          <w:p>
            <w:pPr>
              <w:pStyle w:val="34"/>
              <w:bidi w:val="0"/>
            </w:pPr>
            <w:r>
              <w:rPr>
                <w:rFonts w:hint="eastAsia"/>
                <w:lang w:val="en-US" w:eastAsia="zh-CN"/>
              </w:rPr>
              <w:t>4.54</w:t>
            </w:r>
            <w:r>
              <w:t>%</w:t>
            </w:r>
          </w:p>
        </w:tc>
        <w:tc>
          <w:tcPr>
            <w:tcW w:w="1814" w:type="pct"/>
            <w:tcBorders>
              <w:top w:val="single" w:color="auto" w:sz="4" w:space="0"/>
              <w:left w:val="single" w:color="auto" w:sz="4" w:space="0"/>
              <w:bottom w:val="single" w:color="auto" w:sz="4" w:space="0"/>
              <w:right w:val="single" w:color="auto" w:sz="4" w:space="0"/>
            </w:tcBorders>
            <w:noWrap w:val="0"/>
            <w:vAlign w:val="center"/>
          </w:tcPr>
          <w:p>
            <w:pPr>
              <w:pStyle w:val="34"/>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tcBorders>
              <w:top w:val="single" w:color="auto" w:sz="4" w:space="0"/>
              <w:left w:val="single" w:color="auto" w:sz="4" w:space="0"/>
              <w:bottom w:val="single" w:color="auto" w:sz="4" w:space="0"/>
              <w:right w:val="single" w:color="auto" w:sz="4" w:space="0"/>
            </w:tcBorders>
            <w:noWrap w:val="0"/>
            <w:vAlign w:val="center"/>
          </w:tcPr>
          <w:p>
            <w:pPr>
              <w:pStyle w:val="34"/>
              <w:bidi w:val="0"/>
              <w:rPr>
                <w:rFonts w:hint="default" w:eastAsia="宋体"/>
                <w:lang w:val="en-US" w:eastAsia="zh-CN"/>
              </w:rPr>
            </w:pPr>
            <w:r>
              <w:rPr>
                <w:rFonts w:hint="eastAsia"/>
                <w:lang w:val="en-US" w:eastAsia="zh-CN"/>
              </w:rPr>
              <w:t>9</w:t>
            </w:r>
          </w:p>
        </w:tc>
        <w:tc>
          <w:tcPr>
            <w:tcW w:w="1782" w:type="pct"/>
            <w:tcBorders>
              <w:top w:val="single" w:color="auto" w:sz="4" w:space="0"/>
              <w:left w:val="single" w:color="auto" w:sz="4" w:space="0"/>
              <w:bottom w:val="single" w:color="auto" w:sz="4" w:space="0"/>
              <w:right w:val="single" w:color="auto" w:sz="4" w:space="0"/>
            </w:tcBorders>
            <w:noWrap w:val="0"/>
            <w:vAlign w:val="center"/>
          </w:tcPr>
          <w:p>
            <w:pPr>
              <w:pStyle w:val="34"/>
              <w:bidi w:val="0"/>
            </w:pPr>
            <w:r>
              <w:t>停车位</w:t>
            </w:r>
          </w:p>
        </w:tc>
        <w:tc>
          <w:tcPr>
            <w:tcW w:w="392" w:type="pct"/>
            <w:tcBorders>
              <w:top w:val="single" w:color="auto" w:sz="4" w:space="0"/>
              <w:left w:val="single" w:color="auto" w:sz="4" w:space="0"/>
              <w:bottom w:val="single" w:color="auto" w:sz="4" w:space="0"/>
              <w:right w:val="single" w:color="auto" w:sz="4" w:space="0"/>
            </w:tcBorders>
            <w:noWrap w:val="0"/>
            <w:vAlign w:val="center"/>
          </w:tcPr>
          <w:p>
            <w:pPr>
              <w:pStyle w:val="34"/>
              <w:bidi w:val="0"/>
            </w:pPr>
            <w:r>
              <w:t>辆</w:t>
            </w:r>
          </w:p>
        </w:tc>
        <w:tc>
          <w:tcPr>
            <w:tcW w:w="619" w:type="pct"/>
            <w:tcBorders>
              <w:top w:val="single" w:color="auto" w:sz="4" w:space="0"/>
              <w:left w:val="single" w:color="auto" w:sz="4" w:space="0"/>
              <w:bottom w:val="single" w:color="auto" w:sz="4" w:space="0"/>
              <w:right w:val="single" w:color="auto" w:sz="4" w:space="0"/>
            </w:tcBorders>
            <w:noWrap w:val="0"/>
            <w:vAlign w:val="center"/>
          </w:tcPr>
          <w:p>
            <w:pPr>
              <w:pStyle w:val="34"/>
              <w:bidi w:val="0"/>
            </w:pPr>
            <w:r>
              <w:rPr>
                <w:rFonts w:hint="eastAsia"/>
                <w:lang w:val="en-US" w:eastAsia="zh-CN"/>
              </w:rPr>
              <w:t>3</w:t>
            </w:r>
            <w:r>
              <w:t>0.00</w:t>
            </w:r>
          </w:p>
        </w:tc>
        <w:tc>
          <w:tcPr>
            <w:tcW w:w="1814" w:type="pct"/>
            <w:tcBorders>
              <w:top w:val="single" w:color="auto" w:sz="4" w:space="0"/>
              <w:left w:val="single" w:color="auto" w:sz="4" w:space="0"/>
              <w:bottom w:val="single" w:color="auto" w:sz="4" w:space="0"/>
              <w:right w:val="single" w:color="auto" w:sz="4" w:space="0"/>
            </w:tcBorders>
            <w:noWrap w:val="0"/>
            <w:vAlign w:val="center"/>
          </w:tcPr>
          <w:p>
            <w:pPr>
              <w:pStyle w:val="34"/>
              <w:bidi w:val="0"/>
            </w:pPr>
          </w:p>
        </w:tc>
      </w:tr>
    </w:tbl>
    <w:p>
      <w:pPr>
        <w:pStyle w:val="5"/>
        <w:bidi w:val="0"/>
      </w:pPr>
      <w:bookmarkStart w:id="329" w:name="_Toc7347"/>
      <w:bookmarkStart w:id="330" w:name="_Toc14943"/>
      <w:r>
        <w:t>2.2.3 总图布置</w:t>
      </w:r>
      <w:bookmarkEnd w:id="329"/>
      <w:bookmarkEnd w:id="330"/>
    </w:p>
    <w:p>
      <w:pPr>
        <w:pStyle w:val="37"/>
        <w:ind w:firstLine="480"/>
        <w:rPr>
          <w:rFonts w:ascii="Times New Roman" w:hAnsi="Times New Roman" w:cs="Times New Roman"/>
        </w:rPr>
      </w:pPr>
      <w:r>
        <w:rPr>
          <w:rFonts w:hint="eastAsia" w:cs="Times New Roman"/>
          <w:lang w:val="en-US" w:eastAsia="zh-CN"/>
        </w:rPr>
        <w:t>⑴</w:t>
      </w:r>
      <w:r>
        <w:rPr>
          <w:rFonts w:ascii="Times New Roman" w:hAnsi="Times New Roman" w:cs="Times New Roman"/>
        </w:rPr>
        <w:t>总平面布置原则</w:t>
      </w:r>
    </w:p>
    <w:p>
      <w:pPr>
        <w:pStyle w:val="37"/>
        <w:ind w:firstLine="480"/>
        <w:rPr>
          <w:rFonts w:ascii="Times New Roman" w:hAnsi="Times New Roman" w:cs="Times New Roman"/>
        </w:rPr>
      </w:pPr>
      <w:r>
        <w:rPr>
          <w:rFonts w:ascii="Times New Roman" w:hAnsi="Times New Roman" w:cs="Times New Roman"/>
        </w:rPr>
        <w:t>本项目总平面布置应在工厂总体规划的基础上，结合建设场地的自然条件，根据装置的生产工艺流程，防火、防爆和工业卫生安全要求以及厂内外运输条件、施工安装及检修，生产经营管理，紧凑合理地进行布置，在条件许可的情况下，尽可能实现装置露天化、联合集中布置，节约用地。同时，考虑地区环境质量要求，使工厂布置有利于环境保护。</w:t>
      </w:r>
    </w:p>
    <w:p>
      <w:pPr>
        <w:pStyle w:val="37"/>
        <w:ind w:firstLine="480"/>
        <w:rPr>
          <w:rFonts w:ascii="Times New Roman" w:hAnsi="Times New Roman" w:cs="Times New Roman"/>
        </w:rPr>
      </w:pPr>
      <w:r>
        <w:rPr>
          <w:rFonts w:hint="eastAsia" w:cs="Times New Roman"/>
          <w:lang w:val="en-US" w:eastAsia="zh-CN"/>
        </w:rPr>
        <w:t>⑵</w:t>
      </w:r>
      <w:r>
        <w:rPr>
          <w:rFonts w:ascii="Times New Roman" w:hAnsi="Times New Roman" w:cs="Times New Roman"/>
        </w:rPr>
        <w:t>竖向布置原则</w:t>
      </w:r>
    </w:p>
    <w:p>
      <w:pPr>
        <w:pStyle w:val="37"/>
        <w:ind w:firstLine="480"/>
        <w:rPr>
          <w:rFonts w:ascii="Times New Roman" w:hAnsi="Times New Roman" w:cs="Times New Roman"/>
        </w:rPr>
      </w:pPr>
      <w:r>
        <w:rPr>
          <w:rFonts w:ascii="Times New Roman" w:hAnsi="Times New Roman" w:cs="Times New Roman"/>
        </w:rPr>
        <w:t>竖向布置应结合工厂总体布置的要求，与厂区总平面布置统一考虑，使场地符合建设、生产的要求，设备利用地形呈阶梯布置，尽量利用位差方便物料输送，为装置施工、生产和经营管理创造良好条件。</w:t>
      </w:r>
    </w:p>
    <w:p>
      <w:pPr>
        <w:pStyle w:val="37"/>
        <w:ind w:firstLine="480"/>
        <w:rPr>
          <w:rFonts w:ascii="Times New Roman" w:hAnsi="Times New Roman" w:cs="Times New Roman"/>
        </w:rPr>
      </w:pPr>
      <w:r>
        <w:rPr>
          <w:rFonts w:hint="eastAsia" w:cs="Times New Roman"/>
          <w:lang w:val="en-US" w:eastAsia="zh-CN"/>
        </w:rPr>
        <w:t>⑶</w:t>
      </w:r>
      <w:r>
        <w:rPr>
          <w:rFonts w:ascii="Times New Roman" w:hAnsi="Times New Roman" w:cs="Times New Roman"/>
        </w:rPr>
        <w:t>总图布置方案</w:t>
      </w:r>
    </w:p>
    <w:p>
      <w:pPr>
        <w:pStyle w:val="37"/>
        <w:ind w:firstLine="480"/>
        <w:rPr>
          <w:rFonts w:ascii="Times New Roman" w:hAnsi="Times New Roman" w:cs="Times New Roman"/>
        </w:rPr>
      </w:pPr>
      <w:r>
        <w:rPr>
          <w:rFonts w:ascii="Times New Roman" w:hAnsi="Times New Roman" w:cs="Times New Roman"/>
        </w:rPr>
        <w:t>本项目生产介质涉及易燃、易爆、有毒、有害、腐蚀性、氧化性、还原性物质，以及安监局重点监控的氢化及氯化两类危险化工工艺，生产类装置的火灾危险性分类为甲类，储存原材料库房等均为甲类，装置总平面布置严格遵照《建筑设计防火规范》等规范的有关规定，注意装置与各建构筑物之间的防火间距和装置界区消防车道的畅通。并根据当地气象条件，对装置进行合理布置。</w:t>
      </w:r>
    </w:p>
    <w:p>
      <w:pPr>
        <w:pStyle w:val="37"/>
        <w:ind w:firstLine="480"/>
        <w:rPr>
          <w:rFonts w:ascii="Times New Roman" w:hAnsi="Times New Roman" w:cs="Times New Roman"/>
        </w:rPr>
      </w:pPr>
      <w:r>
        <w:rPr>
          <w:rFonts w:ascii="Times New Roman" w:hAnsi="Times New Roman" w:cs="Times New Roman"/>
        </w:rPr>
        <w:t>总图布置分为相对隔离的功能区，主要有生产装置区、库区、</w:t>
      </w:r>
      <w:r>
        <w:rPr>
          <w:rFonts w:hint="eastAsia" w:ascii="Times New Roman" w:hAnsi="Times New Roman" w:cs="Times New Roman"/>
          <w:lang w:val="en-US" w:eastAsia="zh-CN"/>
        </w:rPr>
        <w:t>分组</w:t>
      </w:r>
      <w:r>
        <w:rPr>
          <w:rFonts w:ascii="Times New Roman" w:hAnsi="Times New Roman" w:cs="Times New Roman"/>
        </w:rPr>
        <w:t>罐区、总控室、工程楼、应急池、消防池、环保装置、危废暂存区等，厂区规划占地</w:t>
      </w:r>
      <w:r>
        <w:rPr>
          <w:rFonts w:hint="eastAsia" w:ascii="Times New Roman" w:hAnsi="Times New Roman" w:cs="Times New Roman"/>
          <w:lang w:val="en-US" w:eastAsia="zh-CN"/>
        </w:rPr>
        <w:t>22hm</w:t>
      </w:r>
      <w:r>
        <w:rPr>
          <w:rFonts w:hint="eastAsia" w:ascii="Times New Roman" w:hAnsi="Times New Roman" w:cs="Times New Roman"/>
          <w:vertAlign w:val="superscript"/>
          <w:lang w:val="en-US" w:eastAsia="zh-CN"/>
        </w:rPr>
        <w:t>2</w:t>
      </w:r>
      <w:r>
        <w:rPr>
          <w:rFonts w:ascii="Times New Roman" w:hAnsi="Times New Roman" w:cs="Times New Roman"/>
        </w:rPr>
        <w:t>，具体平面布置情况见图2.2-1。</w:t>
      </w:r>
    </w:p>
    <w:p>
      <w:pPr>
        <w:pStyle w:val="4"/>
        <w:bidi w:val="0"/>
      </w:pPr>
      <w:bookmarkStart w:id="331" w:name="_Toc8507"/>
      <w:bookmarkStart w:id="332" w:name="_Toc19282"/>
      <w:r>
        <w:t>2.3 原辅材料、能源消耗</w:t>
      </w:r>
      <w:bookmarkEnd w:id="331"/>
      <w:bookmarkEnd w:id="332"/>
    </w:p>
    <w:p>
      <w:pPr>
        <w:pStyle w:val="5"/>
        <w:ind w:firstLine="482"/>
        <w:rPr>
          <w:rFonts w:ascii="Times New Roman" w:hAnsi="Times New Roman" w:cs="Times New Roman"/>
        </w:rPr>
      </w:pPr>
      <w:bookmarkStart w:id="333" w:name="_Toc23501"/>
      <w:bookmarkStart w:id="334" w:name="_Toc20168"/>
      <w:r>
        <w:rPr>
          <w:rFonts w:ascii="Times New Roman" w:hAnsi="Times New Roman" w:cs="Times New Roman"/>
        </w:rPr>
        <w:t>2.3.1 原辅材料消耗情况</w:t>
      </w:r>
      <w:bookmarkEnd w:id="333"/>
      <w:bookmarkEnd w:id="334"/>
    </w:p>
    <w:p>
      <w:pPr>
        <w:pStyle w:val="5"/>
        <w:bidi w:val="0"/>
      </w:pPr>
      <w:r>
        <w:t>项目主要原辅材料年耗、储存、来源情况见表2.3-1。</w:t>
      </w:r>
      <w:bookmarkStart w:id="335" w:name="_Toc21073"/>
      <w:bookmarkStart w:id="336" w:name="_Toc22815"/>
      <w:r>
        <w:t>2.3.2 原辅材料基础理化性质</w:t>
      </w:r>
      <w:bookmarkEnd w:id="335"/>
      <w:bookmarkEnd w:id="336"/>
    </w:p>
    <w:p>
      <w:pPr>
        <w:bidi w:val="0"/>
        <w:sectPr>
          <w:footerReference r:id="rId9" w:type="default"/>
          <w:pgSz w:w="11906" w:h="16838"/>
          <w:pgMar w:top="1417" w:right="1134" w:bottom="1134" w:left="1134" w:header="851" w:footer="992" w:gutter="0"/>
          <w:pgBorders>
            <w:top w:val="none" w:sz="0" w:space="0"/>
            <w:left w:val="none" w:sz="0" w:space="0"/>
            <w:bottom w:val="none" w:sz="0" w:space="0"/>
            <w:right w:val="none" w:sz="0" w:space="0"/>
          </w:pgBorders>
          <w:pgNumType w:fmt="decimal"/>
          <w:cols w:space="720" w:num="1"/>
        </w:sectPr>
      </w:pPr>
      <w:r>
        <w:rPr>
          <w:rFonts w:ascii="Times New Roman" w:hAnsi="Times New Roman" w:cs="Times New Roman"/>
        </w:rPr>
        <w:t>项目主要原辅材料理化性质一览表见表2.3-2</w:t>
      </w:r>
      <w:r>
        <w:t>。</w:t>
      </w:r>
    </w:p>
    <w:p>
      <w:pPr>
        <w:pStyle w:val="32"/>
        <w:bidi w:val="0"/>
      </w:pPr>
      <w:r>
        <w:t>表2.3-2  主要原辅材料理化性质一览表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1039"/>
        <w:gridCol w:w="1889"/>
        <w:gridCol w:w="1625"/>
        <w:gridCol w:w="9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039" w:type="dxa"/>
            <w:noWrap w:val="0"/>
            <w:vAlign w:val="center"/>
          </w:tcPr>
          <w:p>
            <w:pPr>
              <w:pStyle w:val="34"/>
              <w:bidi w:val="0"/>
              <w:rPr>
                <w:b/>
                <w:bCs/>
              </w:rPr>
            </w:pPr>
            <w:r>
              <w:rPr>
                <w:b/>
                <w:bCs/>
              </w:rPr>
              <w:t>序号</w:t>
            </w:r>
          </w:p>
        </w:tc>
        <w:tc>
          <w:tcPr>
            <w:tcW w:w="1889" w:type="dxa"/>
            <w:noWrap w:val="0"/>
            <w:vAlign w:val="center"/>
          </w:tcPr>
          <w:p>
            <w:pPr>
              <w:pStyle w:val="34"/>
              <w:bidi w:val="0"/>
              <w:rPr>
                <w:b/>
                <w:bCs/>
              </w:rPr>
            </w:pPr>
            <w:r>
              <w:rPr>
                <w:b/>
                <w:bCs/>
              </w:rPr>
              <w:t>名称</w:t>
            </w:r>
          </w:p>
        </w:tc>
        <w:tc>
          <w:tcPr>
            <w:tcW w:w="1625" w:type="dxa"/>
            <w:noWrap w:val="0"/>
            <w:vAlign w:val="center"/>
          </w:tcPr>
          <w:p>
            <w:pPr>
              <w:pStyle w:val="34"/>
              <w:bidi w:val="0"/>
              <w:rPr>
                <w:b/>
                <w:bCs/>
              </w:rPr>
            </w:pPr>
            <w:r>
              <w:rPr>
                <w:b/>
                <w:bCs/>
              </w:rPr>
              <w:t>CAS号</w:t>
            </w:r>
          </w:p>
        </w:tc>
        <w:tc>
          <w:tcPr>
            <w:tcW w:w="9521" w:type="dxa"/>
            <w:noWrap w:val="0"/>
            <w:vAlign w:val="center"/>
          </w:tcPr>
          <w:p>
            <w:pPr>
              <w:pStyle w:val="34"/>
              <w:bidi w:val="0"/>
              <w:rPr>
                <w:b/>
                <w:bCs/>
              </w:rPr>
            </w:pPr>
            <w:r>
              <w:rPr>
                <w:b/>
                <w:bCs/>
              </w:rPr>
              <w:t>物理化学性质及危险特性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039" w:type="dxa"/>
            <w:noWrap w:val="0"/>
            <w:vAlign w:val="center"/>
          </w:tcPr>
          <w:p>
            <w:pPr>
              <w:pStyle w:val="34"/>
              <w:bidi w:val="0"/>
            </w:pPr>
            <w:r>
              <w:t>1</w:t>
            </w:r>
          </w:p>
        </w:tc>
        <w:tc>
          <w:tcPr>
            <w:tcW w:w="1889" w:type="dxa"/>
            <w:noWrap w:val="0"/>
            <w:vAlign w:val="center"/>
          </w:tcPr>
          <w:p>
            <w:pPr>
              <w:pStyle w:val="34"/>
              <w:bidi w:val="0"/>
            </w:pPr>
            <w:r>
              <w:t>氨基油</w:t>
            </w:r>
          </w:p>
        </w:tc>
        <w:tc>
          <w:tcPr>
            <w:tcW w:w="1625" w:type="dxa"/>
            <w:noWrap w:val="0"/>
            <w:vAlign w:val="center"/>
          </w:tcPr>
          <w:p>
            <w:pPr>
              <w:pStyle w:val="34"/>
              <w:bidi w:val="0"/>
              <w:rPr>
                <w:rFonts w:hint="default"/>
                <w:lang w:val="en-US" w:eastAsia="zh-CN"/>
              </w:rPr>
            </w:pPr>
            <w:r>
              <w:rPr>
                <w:rFonts w:hint="eastAsia"/>
                <w:lang w:val="en-US" w:eastAsia="zh-CN"/>
              </w:rPr>
              <w:t>5246-57-1</w:t>
            </w:r>
          </w:p>
        </w:tc>
        <w:tc>
          <w:tcPr>
            <w:tcW w:w="9521" w:type="dxa"/>
            <w:noWrap w:val="0"/>
            <w:vAlign w:val="center"/>
          </w:tcPr>
          <w:p>
            <w:pPr>
              <w:pStyle w:val="34"/>
              <w:bidi w:val="0"/>
            </w:pPr>
            <w:r>
              <w:t>英文名 2-[(3-Aminophenyl) Sulfonyl)Ethanol，化学式</w:t>
            </w:r>
            <w:r>
              <w:rPr>
                <w:rFonts w:hint="eastAsia"/>
                <w:lang w:eastAsia="zh-CN"/>
              </w:rPr>
              <w:t>：</w:t>
            </w:r>
            <w:r>
              <w:t>C</w:t>
            </w:r>
            <w:r>
              <w:rPr>
                <w:rFonts w:hint="eastAsia"/>
                <w:vertAlign w:val="subscript"/>
                <w:lang w:val="en-US" w:eastAsia="zh-CN"/>
              </w:rPr>
              <w:t>8</w:t>
            </w:r>
            <w:r>
              <w:t>H</w:t>
            </w:r>
            <w:r>
              <w:rPr>
                <w:rFonts w:hint="eastAsia"/>
                <w:vertAlign w:val="subscript"/>
                <w:lang w:val="en-US" w:eastAsia="zh-CN"/>
              </w:rPr>
              <w:t>11</w:t>
            </w:r>
            <w:r>
              <w:rPr>
                <w:rFonts w:hint="eastAsia"/>
                <w:lang w:val="en-US" w:eastAsia="zh-CN"/>
              </w:rPr>
              <w:t>NO</w:t>
            </w:r>
            <w:r>
              <w:rPr>
                <w:rFonts w:hint="eastAsia"/>
                <w:vertAlign w:val="subscript"/>
                <w:lang w:val="en-US" w:eastAsia="zh-CN"/>
              </w:rPr>
              <w:t>3</w:t>
            </w:r>
            <w:r>
              <w:rPr>
                <w:rFonts w:hint="eastAsia"/>
                <w:lang w:val="en-US" w:eastAsia="zh-CN"/>
              </w:rPr>
              <w:t>S；</w:t>
            </w:r>
            <w:r>
              <w:t>分子量</w:t>
            </w:r>
            <w:r>
              <w:rPr>
                <w:rFonts w:hint="eastAsia"/>
                <w:lang w:eastAsia="zh-CN"/>
              </w:rPr>
              <w:t>：</w:t>
            </w:r>
            <w:r>
              <w:rPr>
                <w:rFonts w:hint="eastAsia"/>
                <w:lang w:val="en-US" w:eastAsia="zh-CN"/>
              </w:rPr>
              <w:t>201.04600</w:t>
            </w:r>
            <w:r>
              <w:t>；熔点</w:t>
            </w:r>
            <w:r>
              <w:rPr>
                <w:rFonts w:hint="eastAsia"/>
                <w:lang w:eastAsia="zh-CN"/>
              </w:rPr>
              <w:t>：</w:t>
            </w:r>
            <w:r>
              <w:rPr>
                <w:rFonts w:hint="eastAsia"/>
                <w:lang w:val="en-US" w:eastAsia="zh-CN"/>
              </w:rPr>
              <w:t>73</w:t>
            </w:r>
            <w:r>
              <w:t>~</w:t>
            </w:r>
            <w:r>
              <w:rPr>
                <w:rFonts w:hint="eastAsia"/>
                <w:lang w:val="en-US" w:eastAsia="zh-CN"/>
              </w:rPr>
              <w:t>77</w:t>
            </w:r>
            <w:r>
              <w:t>℃；沸点</w:t>
            </w:r>
            <w:r>
              <w:rPr>
                <w:rFonts w:hint="eastAsia"/>
                <w:lang w:eastAsia="zh-CN"/>
              </w:rPr>
              <w:t>：</w:t>
            </w:r>
            <w:r>
              <w:rPr>
                <w:rFonts w:hint="eastAsia"/>
                <w:lang w:val="en-US" w:eastAsia="zh-CN"/>
              </w:rPr>
              <w:t>487.7</w:t>
            </w:r>
            <w:r>
              <w:t>℃；密度</w:t>
            </w:r>
            <w:r>
              <w:rPr>
                <w:rFonts w:hint="eastAsia"/>
                <w:lang w:eastAsia="zh-CN"/>
              </w:rPr>
              <w:t>：</w:t>
            </w:r>
            <w:r>
              <w:rPr>
                <w:rFonts w:hint="eastAsia"/>
                <w:lang w:val="en-US" w:eastAsia="zh-CN"/>
              </w:rPr>
              <w:t>1.364</w:t>
            </w:r>
            <w:r>
              <w:t>g/cm³；</w:t>
            </w:r>
            <w:r>
              <w:rPr>
                <w:rFonts w:hint="eastAsia"/>
                <w:lang w:val="en-US" w:eastAsia="zh-CN"/>
              </w:rPr>
              <w:t>闪点：248.8</w:t>
            </w:r>
            <w:r>
              <w:t>℃</w:t>
            </w:r>
            <w:r>
              <w:rPr>
                <w:rFonts w:hint="eastAsia"/>
                <w:lang w:eastAsia="zh-CN"/>
              </w:rPr>
              <w:t>；</w:t>
            </w:r>
            <w:r>
              <w:rPr>
                <w:rFonts w:hint="eastAsia"/>
                <w:lang w:val="en-US" w:eastAsia="zh-CN"/>
              </w:rPr>
              <w:t>蒸气压：2.51</w:t>
            </w:r>
            <w:r>
              <w:rPr>
                <w:rFonts w:hint="eastAsia"/>
                <w:vertAlign w:val="baseline"/>
                <w:lang w:val="en-US" w:eastAsia="zh-CN"/>
              </w:rPr>
              <w:t>E</w:t>
            </w:r>
            <w:r>
              <w:rPr>
                <w:rFonts w:hint="eastAsia"/>
                <w:vertAlign w:val="superscript"/>
                <w:lang w:val="en-US" w:eastAsia="zh-CN"/>
              </w:rPr>
              <w:t>-10</w:t>
            </w:r>
            <w:r>
              <w:rPr>
                <w:rFonts w:hint="eastAsia"/>
                <w:lang w:val="en-US" w:eastAsia="zh-CN"/>
              </w:rPr>
              <w:t>mmHg at 25</w:t>
            </w:r>
            <w:r>
              <w:t>℃</w:t>
            </w:r>
            <w:r>
              <w:rPr>
                <w:rFonts w:hint="eastAsia"/>
                <w:lang w:eastAsia="zh-CN"/>
              </w:rPr>
              <w:t>；</w:t>
            </w:r>
            <w:r>
              <w:rPr>
                <w:rFonts w:hint="eastAsia"/>
                <w:lang w:val="en-US" w:eastAsia="zh-CN"/>
              </w:rPr>
              <w:t>用于合成乙烯砜燃料</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039" w:type="dxa"/>
            <w:noWrap w:val="0"/>
            <w:vAlign w:val="center"/>
          </w:tcPr>
          <w:p>
            <w:pPr>
              <w:pStyle w:val="34"/>
              <w:bidi w:val="0"/>
            </w:pPr>
            <w:r>
              <w:t>2</w:t>
            </w:r>
          </w:p>
        </w:tc>
        <w:tc>
          <w:tcPr>
            <w:tcW w:w="1889" w:type="dxa"/>
            <w:noWrap w:val="0"/>
            <w:vAlign w:val="center"/>
          </w:tcPr>
          <w:p>
            <w:pPr>
              <w:pStyle w:val="34"/>
              <w:bidi w:val="0"/>
              <w:rPr>
                <w:rFonts w:hint="eastAsia"/>
                <w:lang w:val="en-US" w:eastAsia="zh-CN"/>
              </w:rPr>
            </w:pPr>
            <w:r>
              <w:t>溴氨酸</w:t>
            </w:r>
          </w:p>
        </w:tc>
        <w:tc>
          <w:tcPr>
            <w:tcW w:w="1625" w:type="dxa"/>
            <w:noWrap w:val="0"/>
            <w:vAlign w:val="center"/>
          </w:tcPr>
          <w:p>
            <w:pPr>
              <w:pStyle w:val="34"/>
              <w:bidi w:val="0"/>
              <w:rPr>
                <w:rFonts w:hint="eastAsia"/>
                <w:lang w:eastAsia="zh-CN"/>
              </w:rPr>
            </w:pPr>
            <w:r>
              <w:rPr>
                <w:rFonts w:hint="eastAsia"/>
                <w:lang w:val="en-US" w:eastAsia="zh-CN"/>
              </w:rPr>
              <w:t>116</w:t>
            </w:r>
            <w:r>
              <w:t>-</w:t>
            </w:r>
            <w:r>
              <w:rPr>
                <w:rFonts w:hint="eastAsia"/>
                <w:lang w:val="en-US" w:eastAsia="zh-CN"/>
              </w:rPr>
              <w:t>81-4</w:t>
            </w:r>
          </w:p>
        </w:tc>
        <w:tc>
          <w:tcPr>
            <w:tcW w:w="9521" w:type="dxa"/>
            <w:noWrap w:val="0"/>
            <w:vAlign w:val="center"/>
          </w:tcPr>
          <w:p>
            <w:pPr>
              <w:pStyle w:val="34"/>
              <w:bidi w:val="0"/>
            </w:pPr>
            <w:r>
              <w:t>英文名</w:t>
            </w:r>
            <w:r>
              <w:rPr>
                <w:rFonts w:hint="eastAsia"/>
                <w:lang w:val="en-US" w:eastAsia="zh-CN"/>
              </w:rPr>
              <w:fldChar w:fldCharType="begin"/>
            </w:r>
            <w:r>
              <w:rPr>
                <w:rFonts w:hint="eastAsia"/>
                <w:lang w:val="en-US" w:eastAsia="zh-CN"/>
              </w:rPr>
              <w:instrText xml:space="preserve"> HYPERLINK "https://www.chemsrc.com/en/cas/116-81-4_888361.html" \t "https://www.chemsrc.com/cas/_blank" </w:instrText>
            </w:r>
            <w:r>
              <w:rPr>
                <w:rFonts w:hint="eastAsia"/>
                <w:lang w:val="en-US" w:eastAsia="zh-CN"/>
              </w:rPr>
              <w:fldChar w:fldCharType="separate"/>
            </w:r>
            <w:r>
              <w:rPr>
                <w:rFonts w:hint="default"/>
                <w:lang w:val="en-US" w:eastAsia="zh-CN"/>
              </w:rPr>
              <w:t>Bromaminic acid</w:t>
            </w:r>
            <w:r>
              <w:rPr>
                <w:rFonts w:hint="default"/>
                <w:lang w:val="en-US" w:eastAsia="zh-CN"/>
              </w:rPr>
              <w:fldChar w:fldCharType="end"/>
            </w:r>
            <w:r>
              <w:t>，化学式</w:t>
            </w:r>
            <w:r>
              <w:rPr>
                <w:rFonts w:hint="eastAsia"/>
                <w:lang w:eastAsia="zh-CN"/>
              </w:rPr>
              <w:t>：</w:t>
            </w:r>
            <w:r>
              <w:t>C</w:t>
            </w:r>
            <w:r>
              <w:rPr>
                <w:rFonts w:hint="eastAsia"/>
                <w:vertAlign w:val="subscript"/>
                <w:lang w:val="en-US" w:eastAsia="zh-CN"/>
              </w:rPr>
              <w:t>14</w:t>
            </w:r>
            <w:r>
              <w:t>H</w:t>
            </w:r>
            <w:r>
              <w:rPr>
                <w:rFonts w:hint="eastAsia"/>
                <w:vertAlign w:val="subscript"/>
                <w:lang w:val="en-US" w:eastAsia="zh-CN"/>
              </w:rPr>
              <w:t>8</w:t>
            </w:r>
            <w:r>
              <w:rPr>
                <w:rFonts w:hint="eastAsia"/>
                <w:lang w:val="en-US" w:eastAsia="zh-CN"/>
              </w:rPr>
              <w:t>BrNO</w:t>
            </w:r>
            <w:r>
              <w:rPr>
                <w:rFonts w:hint="eastAsia"/>
                <w:vertAlign w:val="subscript"/>
                <w:lang w:val="en-US" w:eastAsia="zh-CN"/>
              </w:rPr>
              <w:t>5</w:t>
            </w:r>
            <w:r>
              <w:rPr>
                <w:rFonts w:hint="eastAsia"/>
                <w:lang w:val="en-US" w:eastAsia="zh-CN"/>
              </w:rPr>
              <w:t>S</w:t>
            </w:r>
            <w:r>
              <w:rPr>
                <w:rFonts w:hint="eastAsia"/>
                <w:lang w:eastAsia="zh-CN"/>
              </w:rPr>
              <w:t>；</w:t>
            </w:r>
            <w:r>
              <w:t>分子量</w:t>
            </w:r>
            <w:r>
              <w:rPr>
                <w:rFonts w:hint="eastAsia"/>
                <w:lang w:val="en-US" w:eastAsia="zh-CN"/>
              </w:rPr>
              <w:t>：382.186</w:t>
            </w:r>
            <w:r>
              <w:t>；密度</w:t>
            </w:r>
            <w:r>
              <w:rPr>
                <w:rFonts w:hint="eastAsia"/>
                <w:lang w:val="en-US" w:eastAsia="zh-CN"/>
              </w:rPr>
              <w:t>：1.908</w:t>
            </w:r>
            <w:r>
              <w:t>g/cm³；密度</w:t>
            </w:r>
            <w:r>
              <w:rPr>
                <w:rFonts w:hint="eastAsia"/>
                <w:lang w:val="en-US" w:eastAsia="zh-CN"/>
              </w:rPr>
              <w:t>：</w:t>
            </w:r>
            <w:r>
              <w:t>1.0576g/cm³</w:t>
            </w:r>
            <w:r>
              <w:rPr>
                <w:rFonts w:hint="eastAsia"/>
                <w:lang w:eastAsia="zh-CN"/>
              </w:rPr>
              <w:t>；</w:t>
            </w:r>
            <w:r>
              <w:rPr>
                <w:rFonts w:hint="eastAsia"/>
                <w:lang w:val="en-US" w:eastAsia="zh-CN"/>
              </w:rPr>
              <w:t>溶解性溶于水；</w:t>
            </w:r>
            <w:r>
              <w:t>外观性状：</w:t>
            </w:r>
            <w:r>
              <w:rPr>
                <w:rFonts w:hint="eastAsia"/>
                <w:lang w:val="en-US" w:eastAsia="zh-CN"/>
              </w:rPr>
              <w:t>纯品为红色针状晶体，工业品为红色或橘红色膏状物</w:t>
            </w:r>
            <w:r>
              <w:t>；</w:t>
            </w:r>
            <w:r>
              <w:rPr>
                <w:rFonts w:hint="eastAsia"/>
                <w:lang w:val="en-US" w:eastAsia="zh-CN"/>
              </w:rPr>
              <w:t>有毒；生产中使用1-氨基蒽醌、氯磺酸、邻二氯苯、溴等有毒或强腐蚀性原料。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039" w:type="dxa"/>
            <w:noWrap w:val="0"/>
            <w:vAlign w:val="center"/>
          </w:tcPr>
          <w:p>
            <w:pPr>
              <w:pStyle w:val="34"/>
              <w:bidi w:val="0"/>
            </w:pPr>
            <w:r>
              <w:t>3</w:t>
            </w:r>
          </w:p>
        </w:tc>
        <w:tc>
          <w:tcPr>
            <w:tcW w:w="1889" w:type="dxa"/>
            <w:noWrap w:val="0"/>
            <w:vAlign w:val="center"/>
          </w:tcPr>
          <w:p>
            <w:pPr>
              <w:pStyle w:val="34"/>
              <w:bidi w:val="0"/>
            </w:pPr>
            <w:r>
              <w:t>甲基异丁基酮</w:t>
            </w:r>
          </w:p>
        </w:tc>
        <w:tc>
          <w:tcPr>
            <w:tcW w:w="1625" w:type="dxa"/>
            <w:noWrap w:val="0"/>
            <w:vAlign w:val="center"/>
          </w:tcPr>
          <w:p>
            <w:pPr>
              <w:pStyle w:val="34"/>
              <w:bidi w:val="0"/>
              <w:rPr>
                <w:rFonts w:hint="eastAsia"/>
                <w:lang w:val="en-US" w:eastAsia="zh-CN"/>
              </w:rPr>
            </w:pPr>
            <w:r>
              <w:t xml:space="preserve"> </w:t>
            </w:r>
            <w:r>
              <w:rPr>
                <w:rFonts w:hint="eastAsia"/>
                <w:lang w:val="en-US" w:eastAsia="zh-CN"/>
              </w:rPr>
              <w:t>108</w:t>
            </w:r>
            <w:r>
              <w:t>-</w:t>
            </w:r>
            <w:r>
              <w:rPr>
                <w:rFonts w:hint="eastAsia"/>
                <w:lang w:val="en-US" w:eastAsia="zh-CN"/>
              </w:rPr>
              <w:t>10</w:t>
            </w:r>
            <w:r>
              <w:t>-</w:t>
            </w:r>
            <w:r>
              <w:rPr>
                <w:rFonts w:hint="eastAsia"/>
                <w:lang w:val="en-US" w:eastAsia="zh-CN"/>
              </w:rPr>
              <w:t>1</w:t>
            </w:r>
          </w:p>
        </w:tc>
        <w:tc>
          <w:tcPr>
            <w:tcW w:w="9521" w:type="dxa"/>
            <w:noWrap w:val="0"/>
            <w:vAlign w:val="center"/>
          </w:tcPr>
          <w:p>
            <w:pPr>
              <w:pStyle w:val="34"/>
              <w:bidi w:val="0"/>
            </w:pPr>
            <w:r>
              <w:t>英文名 Methyl isobutyl ketone，化学式</w:t>
            </w:r>
            <w:r>
              <w:rPr>
                <w:rFonts w:hint="eastAsia"/>
                <w:lang w:eastAsia="zh-CN"/>
              </w:rPr>
              <w:t>：</w:t>
            </w:r>
            <w:r>
              <w:t>C</w:t>
            </w:r>
            <w:r>
              <w:rPr>
                <w:rFonts w:hint="eastAsia"/>
                <w:vertAlign w:val="subscript"/>
                <w:lang w:val="en-US" w:eastAsia="zh-CN"/>
              </w:rPr>
              <w:t>6</w:t>
            </w:r>
            <w:r>
              <w:t>H</w:t>
            </w:r>
            <w:r>
              <w:rPr>
                <w:rFonts w:hint="eastAsia"/>
                <w:vertAlign w:val="subscript"/>
                <w:lang w:val="en-US" w:eastAsia="zh-CN"/>
              </w:rPr>
              <w:t>12</w:t>
            </w:r>
            <w:r>
              <w:rPr>
                <w:rFonts w:hint="eastAsia"/>
                <w:lang w:val="en-US" w:eastAsia="zh-CN"/>
              </w:rPr>
              <w:t>O</w:t>
            </w:r>
            <w:r>
              <w:t>，分子量</w:t>
            </w:r>
            <w:r>
              <w:rPr>
                <w:rFonts w:hint="eastAsia"/>
                <w:lang w:eastAsia="zh-CN"/>
              </w:rPr>
              <w:t>：</w:t>
            </w:r>
            <w:r>
              <w:rPr>
                <w:rFonts w:hint="eastAsia"/>
                <w:lang w:val="en-US" w:eastAsia="zh-CN"/>
              </w:rPr>
              <w:t>100.16</w:t>
            </w:r>
            <w:r>
              <w:t xml:space="preserve"> ；熔点</w:t>
            </w:r>
            <w:r>
              <w:rPr>
                <w:rFonts w:hint="eastAsia"/>
                <w:lang w:eastAsia="zh-CN"/>
              </w:rPr>
              <w:t>：</w:t>
            </w:r>
            <w:r>
              <w:rPr>
                <w:rFonts w:hint="eastAsia"/>
                <w:lang w:val="en-US" w:eastAsia="zh-CN"/>
              </w:rPr>
              <w:t>-83.5</w:t>
            </w:r>
            <w:r>
              <w:t>℃ ；沸点</w:t>
            </w:r>
            <w:r>
              <w:rPr>
                <w:rFonts w:hint="eastAsia"/>
                <w:lang w:eastAsia="zh-CN"/>
              </w:rPr>
              <w:t>：</w:t>
            </w:r>
            <w:r>
              <w:rPr>
                <w:rFonts w:hint="eastAsia"/>
                <w:lang w:val="en-US" w:eastAsia="zh-CN"/>
              </w:rPr>
              <w:t>115.8</w:t>
            </w:r>
            <w:r>
              <w:t xml:space="preserve"> ℃；水溶性</w:t>
            </w:r>
            <w:r>
              <w:rPr>
                <w:rFonts w:hint="eastAsia"/>
                <w:lang w:eastAsia="zh-CN"/>
              </w:rPr>
              <w:t>：</w:t>
            </w:r>
            <w:r>
              <w:rPr>
                <w:rFonts w:hint="eastAsia"/>
                <w:lang w:val="en-US" w:eastAsia="zh-CN"/>
              </w:rPr>
              <w:t>1.91/100ml</w:t>
            </w:r>
            <w:r>
              <w:t xml:space="preserve"> (20 ℃)；密度</w:t>
            </w:r>
            <w:r>
              <w:rPr>
                <w:rFonts w:hint="eastAsia"/>
                <w:lang w:eastAsia="zh-CN"/>
              </w:rPr>
              <w:t>：</w:t>
            </w:r>
            <w:r>
              <w:rPr>
                <w:rFonts w:hint="eastAsia"/>
                <w:lang w:val="en-US" w:eastAsia="zh-CN"/>
              </w:rPr>
              <w:t>0.802</w:t>
            </w:r>
            <w:r>
              <w:t>g/</w:t>
            </w:r>
            <w:r>
              <w:rPr>
                <w:rFonts w:hint="eastAsia"/>
                <w:lang w:val="en-US" w:eastAsia="zh-CN"/>
              </w:rPr>
              <w:t>ml</w:t>
            </w:r>
            <w:r>
              <w:t xml:space="preserve"> ；外观性状：</w:t>
            </w:r>
            <w:r>
              <w:rPr>
                <w:rFonts w:hint="eastAsia"/>
                <w:lang w:val="en-US" w:eastAsia="zh-CN"/>
              </w:rPr>
              <w:t>水样透明液体，有令人愉快的酮样香味</w:t>
            </w:r>
            <w:r>
              <w:t>；闪点</w:t>
            </w:r>
            <w:r>
              <w:rPr>
                <w:rFonts w:hint="eastAsia"/>
                <w:lang w:val="en-US" w:eastAsia="zh-CN"/>
              </w:rPr>
              <w:t>14</w:t>
            </w:r>
            <w:r>
              <w:t>℃；</w:t>
            </w:r>
            <w:r>
              <w:rPr>
                <w:rFonts w:hint="eastAsia"/>
                <w:lang w:val="en-US" w:eastAsia="zh-CN"/>
              </w:rPr>
              <w:t>溶解性</w:t>
            </w:r>
            <w:r>
              <w:t>：</w:t>
            </w:r>
            <w:r>
              <w:rPr>
                <w:rFonts w:hint="eastAsia"/>
                <w:lang w:val="en-US" w:eastAsia="zh-CN"/>
              </w:rPr>
              <w:t>微溶于水，易溶于多数有机溶剂；易燃</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039" w:type="dxa"/>
            <w:shd w:val="clear" w:color="auto" w:fill="auto"/>
            <w:noWrap w:val="0"/>
            <w:vAlign w:val="center"/>
          </w:tcPr>
          <w:p>
            <w:pPr>
              <w:pStyle w:val="34"/>
              <w:bidi w:val="0"/>
            </w:pPr>
            <w:r>
              <w:t>4</w:t>
            </w:r>
          </w:p>
        </w:tc>
        <w:tc>
          <w:tcPr>
            <w:tcW w:w="1889" w:type="dxa"/>
            <w:shd w:val="clear" w:color="auto" w:fill="auto"/>
            <w:noWrap w:val="0"/>
            <w:vAlign w:val="center"/>
          </w:tcPr>
          <w:p>
            <w:pPr>
              <w:pStyle w:val="34"/>
              <w:bidi w:val="0"/>
            </w:pPr>
            <w:r>
              <w:t>甲苯</w:t>
            </w:r>
          </w:p>
        </w:tc>
        <w:tc>
          <w:tcPr>
            <w:tcW w:w="1625" w:type="dxa"/>
            <w:tcBorders>
              <w:top w:val="single" w:color="auto" w:sz="8" w:space="0"/>
              <w:left w:val="single" w:color="auto" w:sz="8" w:space="0"/>
              <w:bottom w:val="single" w:color="000000" w:sz="8" w:space="0"/>
              <w:right w:val="single" w:color="auto" w:sz="8" w:space="0"/>
            </w:tcBorders>
            <w:shd w:val="clear" w:color="000000" w:fill="auto"/>
            <w:noWrap w:val="0"/>
            <w:vAlign w:val="center"/>
          </w:tcPr>
          <w:p>
            <w:pPr>
              <w:pStyle w:val="34"/>
              <w:bidi w:val="0"/>
              <w:rPr>
                <w:rFonts w:hint="eastAsia"/>
                <w:lang w:eastAsia="zh-CN"/>
              </w:rPr>
            </w:pPr>
            <w:r>
              <w:rPr>
                <w:rFonts w:hint="eastAsia"/>
                <w:lang w:val="en-US" w:eastAsia="zh-CN"/>
              </w:rPr>
              <w:t>108</w:t>
            </w:r>
            <w:r>
              <w:t>-</w:t>
            </w:r>
            <w:r>
              <w:rPr>
                <w:rFonts w:hint="eastAsia"/>
                <w:lang w:val="en-US" w:eastAsia="zh-CN"/>
              </w:rPr>
              <w:t>88</w:t>
            </w:r>
            <w:r>
              <w:t>-</w:t>
            </w:r>
            <w:r>
              <w:rPr>
                <w:rFonts w:hint="eastAsia"/>
                <w:lang w:val="en-US" w:eastAsia="zh-CN"/>
              </w:rPr>
              <w:t>3</w:t>
            </w:r>
          </w:p>
        </w:tc>
        <w:tc>
          <w:tcPr>
            <w:tcW w:w="9521" w:type="dxa"/>
            <w:noWrap w:val="0"/>
            <w:vAlign w:val="center"/>
          </w:tcPr>
          <w:p>
            <w:pPr>
              <w:pStyle w:val="34"/>
              <w:bidi w:val="0"/>
            </w:pPr>
            <w:r>
              <w:rPr>
                <w:rFonts w:hint="eastAsia"/>
                <w:lang w:val="en-US" w:eastAsia="zh-CN"/>
              </w:rPr>
              <w:t>英文名</w:t>
            </w:r>
            <w:r>
              <w:t>methylbenzene</w:t>
            </w:r>
            <w:r>
              <w:rPr>
                <w:rFonts w:hint="eastAsia"/>
                <w:lang w:eastAsia="zh-CN"/>
              </w:rPr>
              <w:t>，</w:t>
            </w:r>
            <w:r>
              <w:rPr>
                <w:rFonts w:hint="eastAsia"/>
                <w:lang w:val="en-US" w:eastAsia="zh-CN"/>
              </w:rPr>
              <w:t>化学式：</w:t>
            </w:r>
            <w:r>
              <w:t>C₇H₈</w:t>
            </w:r>
            <w:r>
              <w:rPr>
                <w:rFonts w:hint="eastAsia"/>
                <w:lang w:eastAsia="zh-CN"/>
              </w:rPr>
              <w:t>，</w:t>
            </w:r>
            <w:r>
              <w:t>分子量</w:t>
            </w:r>
            <w:r>
              <w:rPr>
                <w:rFonts w:hint="eastAsia"/>
                <w:lang w:eastAsia="zh-CN"/>
              </w:rPr>
              <w:t>：</w:t>
            </w:r>
            <w:r>
              <w:rPr>
                <w:rFonts w:hint="eastAsia"/>
                <w:lang w:val="en-US" w:eastAsia="zh-CN"/>
              </w:rPr>
              <w:t>100.16</w:t>
            </w:r>
            <w:r>
              <w:t xml:space="preserve"> ；熔点</w:t>
            </w:r>
            <w:r>
              <w:rPr>
                <w:rFonts w:hint="eastAsia"/>
                <w:lang w:eastAsia="zh-CN"/>
              </w:rPr>
              <w:t>：</w:t>
            </w:r>
            <w:r>
              <w:rPr>
                <w:rFonts w:hint="eastAsia"/>
                <w:lang w:val="en-US" w:eastAsia="zh-CN"/>
              </w:rPr>
              <w:t>-94.9</w:t>
            </w:r>
            <w:r>
              <w:t>℃ ；沸点</w:t>
            </w:r>
            <w:r>
              <w:rPr>
                <w:rFonts w:hint="eastAsia"/>
                <w:lang w:eastAsia="zh-CN"/>
              </w:rPr>
              <w:t>：</w:t>
            </w:r>
            <w:r>
              <w:rPr>
                <w:rFonts w:hint="eastAsia"/>
                <w:lang w:val="en-US" w:eastAsia="zh-CN"/>
              </w:rPr>
              <w:t>110.6</w:t>
            </w:r>
            <w:r>
              <w:t xml:space="preserve"> ℃；</w:t>
            </w:r>
            <w:r>
              <w:rPr>
                <w:rFonts w:hint="eastAsia"/>
                <w:lang w:val="en-US" w:eastAsia="zh-CN"/>
              </w:rPr>
              <w:t>相对密度(水=1):0.87；</w:t>
            </w:r>
            <w:r>
              <w:t>外观性状：无色</w:t>
            </w:r>
            <w:r>
              <w:rPr>
                <w:rFonts w:hint="eastAsia"/>
                <w:lang w:val="en-US" w:eastAsia="zh-CN"/>
              </w:rPr>
              <w:t>透明</w:t>
            </w:r>
            <w:r>
              <w:t>液体，</w:t>
            </w:r>
            <w:r>
              <w:rPr>
                <w:rFonts w:hint="eastAsia"/>
                <w:lang w:val="en-US" w:eastAsia="zh-CN"/>
              </w:rPr>
              <w:t>有类似苯的芳香气味</w:t>
            </w:r>
            <w:r>
              <w:rPr>
                <w:rFonts w:hint="eastAsia"/>
                <w:lang w:eastAsia="zh-CN"/>
              </w:rPr>
              <w:t>；</w:t>
            </w:r>
            <w:r>
              <w:rPr>
                <w:rFonts w:hint="eastAsia"/>
                <w:lang w:val="en-US" w:eastAsia="zh-CN"/>
              </w:rPr>
              <w:t>溶解性</w:t>
            </w:r>
            <w:r>
              <w:t>：</w:t>
            </w:r>
            <w:r>
              <w:rPr>
                <w:rFonts w:hint="eastAsia"/>
                <w:lang w:val="en-US" w:eastAsia="zh-CN"/>
              </w:rPr>
              <w:t>不溶于水，可混溶于苯、醇、醚等多数有机溶剂；化学性质活泼，与苯相似</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039" w:type="dxa"/>
            <w:noWrap w:val="0"/>
            <w:vAlign w:val="center"/>
          </w:tcPr>
          <w:p>
            <w:pPr>
              <w:pStyle w:val="34"/>
              <w:bidi w:val="0"/>
            </w:pPr>
            <w:r>
              <w:t>5</w:t>
            </w:r>
          </w:p>
        </w:tc>
        <w:tc>
          <w:tcPr>
            <w:tcW w:w="1889" w:type="dxa"/>
            <w:noWrap w:val="0"/>
            <w:vAlign w:val="center"/>
          </w:tcPr>
          <w:p>
            <w:pPr>
              <w:pStyle w:val="34"/>
              <w:bidi w:val="0"/>
            </w:pPr>
            <w:r>
              <w:t>二甲苯</w:t>
            </w:r>
          </w:p>
        </w:tc>
        <w:tc>
          <w:tcPr>
            <w:tcW w:w="1625" w:type="dxa"/>
            <w:tcBorders>
              <w:top w:val="single" w:color="auto" w:sz="8" w:space="0"/>
              <w:left w:val="single" w:color="auto" w:sz="8" w:space="0"/>
              <w:bottom w:val="single" w:color="000000" w:sz="8" w:space="0"/>
              <w:right w:val="single" w:color="auto" w:sz="8" w:space="0"/>
            </w:tcBorders>
            <w:noWrap w:val="0"/>
            <w:vAlign w:val="center"/>
          </w:tcPr>
          <w:p>
            <w:pPr>
              <w:pStyle w:val="34"/>
              <w:bidi w:val="0"/>
              <w:rPr>
                <w:rFonts w:hint="eastAsia"/>
                <w:lang w:eastAsia="zh-CN"/>
              </w:rPr>
            </w:pPr>
            <w:r>
              <w:rPr>
                <w:rFonts w:hint="eastAsia"/>
                <w:lang w:val="en-US" w:eastAsia="zh-CN"/>
              </w:rPr>
              <w:t>1330</w:t>
            </w:r>
            <w:r>
              <w:t>-</w:t>
            </w:r>
            <w:r>
              <w:rPr>
                <w:rFonts w:hint="eastAsia"/>
                <w:lang w:val="en-US" w:eastAsia="zh-CN"/>
              </w:rPr>
              <w:t>20</w:t>
            </w:r>
            <w:r>
              <w:t>-</w:t>
            </w:r>
            <w:r>
              <w:rPr>
                <w:rFonts w:hint="eastAsia"/>
                <w:lang w:val="en-US" w:eastAsia="zh-CN"/>
              </w:rPr>
              <w:t>7</w:t>
            </w:r>
          </w:p>
        </w:tc>
        <w:tc>
          <w:tcPr>
            <w:tcW w:w="9521" w:type="dxa"/>
            <w:noWrap w:val="0"/>
            <w:vAlign w:val="center"/>
          </w:tcPr>
          <w:p>
            <w:pPr>
              <w:pStyle w:val="34"/>
              <w:bidi w:val="0"/>
              <w:rPr>
                <w:rFonts w:hint="eastAsia"/>
                <w:lang w:val="en-US" w:eastAsia="zh-CN"/>
              </w:rPr>
            </w:pPr>
            <w:r>
              <w:rPr>
                <w:rFonts w:hint="eastAsia"/>
                <w:lang w:val="en-US" w:eastAsia="zh-CN"/>
              </w:rPr>
              <w:t xml:space="preserve">英文名 </w:t>
            </w:r>
            <w:r>
              <w:rPr>
                <w:rFonts w:hint="eastAsia"/>
                <w:lang w:val="en-US" w:eastAsia="zh-CN"/>
              </w:rPr>
              <w:fldChar w:fldCharType="begin"/>
            </w:r>
            <w:r>
              <w:rPr>
                <w:rFonts w:hint="eastAsia"/>
                <w:lang w:val="en-US" w:eastAsia="zh-CN"/>
              </w:rPr>
              <w:instrText xml:space="preserve"> HYPERLINK "https://www.chemsrc.com/en/cas/1330-20-7_244179.html" \t "https://www.chemsrc.com/cas/_blank" </w:instrText>
            </w:r>
            <w:r>
              <w:rPr>
                <w:rFonts w:hint="eastAsia"/>
                <w:lang w:val="en-US" w:eastAsia="zh-CN"/>
              </w:rPr>
              <w:fldChar w:fldCharType="separate"/>
            </w:r>
            <w:r>
              <w:rPr>
                <w:rFonts w:hint="default"/>
                <w:lang w:val="en-US" w:eastAsia="zh-CN"/>
              </w:rPr>
              <w:t>Dimethyl benzene</w:t>
            </w:r>
            <w:r>
              <w:rPr>
                <w:rFonts w:hint="default"/>
                <w:lang w:val="en-US" w:eastAsia="zh-CN"/>
              </w:rPr>
              <w:fldChar w:fldCharType="end"/>
            </w:r>
            <w:r>
              <w:rPr>
                <w:rFonts w:hint="eastAsia"/>
                <w:lang w:val="en-US" w:eastAsia="zh-CN"/>
              </w:rPr>
              <w:t>，化学式C8H10；分子量：106.165；相对蒸汽密度（g/mL,空气=1）3.7；密度0.86g/mL熔点：-34℃；沸点：145.9±10.0℃at 760 mmHg；</w:t>
            </w:r>
            <w:r>
              <w:t>外观性状：</w:t>
            </w:r>
            <w:r>
              <w:rPr>
                <w:rFonts w:hint="eastAsia"/>
                <w:lang w:val="en-US" w:eastAsia="zh-CN"/>
              </w:rPr>
              <w:t>无色透明可燃易挥发的液体，有芳香气味，有毒；溶解性</w:t>
            </w:r>
            <w:r>
              <w:t>：</w:t>
            </w:r>
            <w:r>
              <w:rPr>
                <w:rFonts w:hint="eastAsia"/>
                <w:lang w:val="en-US" w:eastAsia="zh-CN"/>
              </w:rPr>
              <w:t>能与乙醇、乙醚、三氯乙烷等多种有机溶剂相混溶，不溶于水。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039" w:type="dxa"/>
            <w:noWrap w:val="0"/>
            <w:vAlign w:val="center"/>
          </w:tcPr>
          <w:p>
            <w:pPr>
              <w:pStyle w:val="34"/>
              <w:bidi w:val="0"/>
            </w:pPr>
            <w:r>
              <w:t>6</w:t>
            </w:r>
          </w:p>
        </w:tc>
        <w:tc>
          <w:tcPr>
            <w:tcW w:w="1889" w:type="dxa"/>
            <w:noWrap w:val="0"/>
            <w:vAlign w:val="center"/>
          </w:tcPr>
          <w:p>
            <w:pPr>
              <w:pStyle w:val="34"/>
              <w:bidi w:val="0"/>
            </w:pPr>
            <w:r>
              <w:rPr>
                <w:rFonts w:hint="eastAsia"/>
                <w:lang w:val="en-US" w:eastAsia="zh-CN"/>
              </w:rPr>
              <w:t>碳酸氢钠</w:t>
            </w:r>
          </w:p>
        </w:tc>
        <w:tc>
          <w:tcPr>
            <w:tcW w:w="1625" w:type="dxa"/>
            <w:tcBorders>
              <w:top w:val="single" w:color="auto" w:sz="8" w:space="0"/>
              <w:left w:val="single" w:color="auto" w:sz="8" w:space="0"/>
              <w:bottom w:val="single" w:color="000000" w:sz="8" w:space="0"/>
              <w:right w:val="single" w:color="auto" w:sz="8" w:space="0"/>
            </w:tcBorders>
            <w:noWrap w:val="0"/>
            <w:vAlign w:val="center"/>
          </w:tcPr>
          <w:p>
            <w:pPr>
              <w:pStyle w:val="34"/>
              <w:bidi w:val="0"/>
              <w:rPr>
                <w:rFonts w:hint="eastAsia"/>
                <w:lang w:eastAsia="zh-CN"/>
              </w:rPr>
            </w:pPr>
            <w:r>
              <w:t>1</w:t>
            </w:r>
            <w:r>
              <w:rPr>
                <w:rFonts w:hint="eastAsia"/>
                <w:lang w:val="en-US" w:eastAsia="zh-CN"/>
              </w:rPr>
              <w:t>44</w:t>
            </w:r>
            <w:r>
              <w:t>-</w:t>
            </w:r>
            <w:r>
              <w:rPr>
                <w:rFonts w:hint="eastAsia"/>
                <w:lang w:val="en-US" w:eastAsia="zh-CN"/>
              </w:rPr>
              <w:t>55</w:t>
            </w:r>
            <w:r>
              <w:t>-</w:t>
            </w:r>
            <w:r>
              <w:rPr>
                <w:rFonts w:hint="eastAsia"/>
                <w:lang w:val="en-US" w:eastAsia="zh-CN"/>
              </w:rPr>
              <w:t>8</w:t>
            </w:r>
          </w:p>
        </w:tc>
        <w:tc>
          <w:tcPr>
            <w:tcW w:w="9521" w:type="dxa"/>
            <w:noWrap w:val="0"/>
            <w:vAlign w:val="center"/>
          </w:tcPr>
          <w:p>
            <w:pPr>
              <w:pStyle w:val="34"/>
              <w:bidi w:val="0"/>
            </w:pPr>
            <w:r>
              <w:rPr>
                <w:rFonts w:hint="eastAsia"/>
                <w:lang w:val="en-US" w:eastAsia="zh-CN"/>
              </w:rPr>
              <w:t xml:space="preserve">英文名 </w:t>
            </w:r>
            <w:r>
              <w:rPr>
                <w:rFonts w:hint="default"/>
                <w:lang w:val="en-US" w:eastAsia="zh-CN"/>
              </w:rPr>
              <w:t>Sodium Bicarbonate</w:t>
            </w:r>
            <w:r>
              <w:rPr>
                <w:rFonts w:hint="eastAsia"/>
                <w:lang w:val="en-US" w:eastAsia="zh-CN"/>
              </w:rPr>
              <w:t>，化学式：NaHCO₃，分子量：84.01；熔点：270℃；密度：2.159 g/cm</w:t>
            </w:r>
            <w:r>
              <w:rPr>
                <w:rFonts w:hint="eastAsia"/>
                <w:vertAlign w:val="superscript"/>
                <w:lang w:val="en-US" w:eastAsia="zh-CN"/>
              </w:rPr>
              <w:t>3</w:t>
            </w:r>
            <w:r>
              <w:rPr>
                <w:rFonts w:hint="eastAsia"/>
                <w:lang w:val="en-US" w:eastAsia="zh-CN"/>
              </w:rPr>
              <w:t>；</w:t>
            </w:r>
            <w:r>
              <w:t>外观性状：</w:t>
            </w:r>
            <w:r>
              <w:rPr>
                <w:rFonts w:hint="eastAsia"/>
                <w:lang w:val="en-US" w:eastAsia="zh-CN"/>
              </w:rPr>
              <w:t>白色粉末或单斜晶结晶性粉末，无臭、味咸；溶解性：易溶于水，在潮湿空气中缓慢分解；干燥，避光，密封保存</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039" w:type="dxa"/>
            <w:noWrap w:val="0"/>
            <w:vAlign w:val="center"/>
          </w:tcPr>
          <w:p>
            <w:pPr>
              <w:pStyle w:val="34"/>
              <w:bidi w:val="0"/>
            </w:pPr>
            <w:r>
              <w:t>7</w:t>
            </w:r>
          </w:p>
        </w:tc>
        <w:tc>
          <w:tcPr>
            <w:tcW w:w="1889" w:type="dxa"/>
            <w:noWrap w:val="0"/>
            <w:vAlign w:val="center"/>
          </w:tcPr>
          <w:p>
            <w:pPr>
              <w:pStyle w:val="34"/>
              <w:bidi w:val="0"/>
            </w:pPr>
            <w:r>
              <w:rPr>
                <w:rFonts w:hint="eastAsia"/>
                <w:lang w:val="en-US" w:eastAsia="zh-CN"/>
              </w:rPr>
              <w:t>硫酸钠</w:t>
            </w:r>
          </w:p>
        </w:tc>
        <w:tc>
          <w:tcPr>
            <w:tcW w:w="1625" w:type="dxa"/>
            <w:noWrap w:val="0"/>
            <w:vAlign w:val="center"/>
          </w:tcPr>
          <w:p>
            <w:pPr>
              <w:pStyle w:val="34"/>
              <w:bidi w:val="0"/>
              <w:rPr>
                <w:rFonts w:hint="eastAsia"/>
                <w:lang w:eastAsia="zh-CN"/>
              </w:rPr>
            </w:pPr>
            <w:r>
              <w:rPr>
                <w:rFonts w:hint="eastAsia"/>
                <w:lang w:val="en-US" w:eastAsia="zh-CN"/>
              </w:rPr>
              <w:t>7757</w:t>
            </w:r>
            <w:r>
              <w:t>-</w:t>
            </w:r>
            <w:r>
              <w:rPr>
                <w:rFonts w:hint="eastAsia"/>
                <w:lang w:val="en-US" w:eastAsia="zh-CN"/>
              </w:rPr>
              <w:t>82</w:t>
            </w:r>
            <w:r>
              <w:t>-</w:t>
            </w:r>
            <w:r>
              <w:rPr>
                <w:rFonts w:hint="eastAsia"/>
                <w:lang w:val="en-US" w:eastAsia="zh-CN"/>
              </w:rPr>
              <w:t>6</w:t>
            </w:r>
          </w:p>
        </w:tc>
        <w:tc>
          <w:tcPr>
            <w:tcW w:w="9521" w:type="dxa"/>
            <w:noWrap w:val="0"/>
            <w:vAlign w:val="center"/>
          </w:tcPr>
          <w:p>
            <w:pPr>
              <w:pStyle w:val="34"/>
              <w:bidi w:val="0"/>
            </w:pPr>
            <w:r>
              <w:rPr>
                <w:rFonts w:hint="eastAsia"/>
                <w:lang w:val="en-US" w:eastAsia="zh-CN"/>
              </w:rPr>
              <w:t>英文名 Sodium sulfate，</w:t>
            </w:r>
            <w:r>
              <w:rPr>
                <w:rFonts w:hint="eastAsia"/>
                <w:lang w:val="en-US" w:eastAsia="zh-CN"/>
              </w:rPr>
              <w:fldChar w:fldCharType="begin"/>
            </w:r>
            <w:r>
              <w:rPr>
                <w:rFonts w:hint="eastAsia"/>
                <w:lang w:val="en-US" w:eastAsia="zh-CN"/>
              </w:rPr>
              <w:instrText xml:space="preserve"> HYPERLINK "https://baike.so.com/doc/6929531-7151740.html" \t "https://baike.so.com/doc/_blank" </w:instrText>
            </w:r>
            <w:r>
              <w:rPr>
                <w:rFonts w:hint="eastAsia"/>
                <w:lang w:val="en-US" w:eastAsia="zh-CN"/>
              </w:rPr>
              <w:fldChar w:fldCharType="separate"/>
            </w:r>
            <w:r>
              <w:rPr>
                <w:rFonts w:hint="eastAsia"/>
                <w:lang w:val="en-US" w:eastAsia="zh-CN"/>
              </w:rPr>
              <w:t>无机</w:t>
            </w:r>
            <w:r>
              <w:rPr>
                <w:rFonts w:hint="eastAsia"/>
                <w:lang w:val="en-US" w:eastAsia="zh-CN"/>
              </w:rPr>
              <w:fldChar w:fldCharType="end"/>
            </w:r>
            <w:r>
              <w:rPr>
                <w:rFonts w:hint="eastAsia"/>
                <w:lang w:val="en-US" w:eastAsia="zh-CN"/>
              </w:rPr>
              <w:t>化合物，十水合</w:t>
            </w:r>
            <w:r>
              <w:rPr>
                <w:rFonts w:hint="eastAsia"/>
                <w:lang w:val="en-US" w:eastAsia="zh-CN"/>
              </w:rPr>
              <w:fldChar w:fldCharType="begin"/>
            </w:r>
            <w:r>
              <w:rPr>
                <w:rFonts w:hint="eastAsia"/>
                <w:lang w:val="en-US" w:eastAsia="zh-CN"/>
              </w:rPr>
              <w:instrText xml:space="preserve"> HYPERLINK "https://baike.so.com/doc/878451-928531.html" \t "https://baike.so.com/doc/_blank" </w:instrText>
            </w:r>
            <w:r>
              <w:rPr>
                <w:rFonts w:hint="eastAsia"/>
                <w:lang w:val="en-US" w:eastAsia="zh-CN"/>
              </w:rPr>
              <w:fldChar w:fldCharType="separate"/>
            </w:r>
            <w:r>
              <w:rPr>
                <w:rFonts w:hint="eastAsia"/>
                <w:lang w:val="en-US" w:eastAsia="zh-CN"/>
              </w:rPr>
              <w:t>硫酸钠</w:t>
            </w:r>
            <w:r>
              <w:rPr>
                <w:rFonts w:hint="eastAsia"/>
                <w:lang w:val="en-US" w:eastAsia="zh-CN"/>
              </w:rPr>
              <w:fldChar w:fldCharType="end"/>
            </w:r>
            <w:r>
              <w:rPr>
                <w:rFonts w:hint="eastAsia"/>
                <w:lang w:val="en-US" w:eastAsia="zh-CN"/>
              </w:rPr>
              <w:t>又名</w:t>
            </w:r>
            <w:r>
              <w:rPr>
                <w:rFonts w:hint="eastAsia"/>
                <w:lang w:val="en-US" w:eastAsia="zh-CN"/>
              </w:rPr>
              <w:fldChar w:fldCharType="begin"/>
            </w:r>
            <w:r>
              <w:rPr>
                <w:rFonts w:hint="eastAsia"/>
                <w:lang w:val="en-US" w:eastAsia="zh-CN"/>
              </w:rPr>
              <w:instrText xml:space="preserve"> HYPERLINK "https://baike.so.com/doc/1675259-1771409.html" \t "https://baike.so.com/doc/_blank" </w:instrText>
            </w:r>
            <w:r>
              <w:rPr>
                <w:rFonts w:hint="eastAsia"/>
                <w:lang w:val="en-US" w:eastAsia="zh-CN"/>
              </w:rPr>
              <w:fldChar w:fldCharType="separate"/>
            </w:r>
            <w:r>
              <w:rPr>
                <w:rFonts w:hint="eastAsia"/>
                <w:lang w:val="en-US" w:eastAsia="zh-CN"/>
              </w:rPr>
              <w:t>芒硝</w:t>
            </w:r>
            <w:r>
              <w:rPr>
                <w:rFonts w:hint="eastAsia"/>
                <w:lang w:val="en-US" w:eastAsia="zh-CN"/>
              </w:rPr>
              <w:fldChar w:fldCharType="end"/>
            </w:r>
            <w:r>
              <w:rPr>
                <w:rFonts w:hint="eastAsia"/>
                <w:lang w:val="en-US" w:eastAsia="zh-CN"/>
              </w:rPr>
              <w:t>、高纯度、颗粒细的无水物称为元明粉。化学式：Na</w:t>
            </w:r>
            <w:r>
              <w:rPr>
                <w:rFonts w:hint="eastAsia"/>
                <w:vertAlign w:val="subscript"/>
                <w:lang w:val="en-US" w:eastAsia="zh-CN"/>
              </w:rPr>
              <w:t>2</w:t>
            </w:r>
            <w:r>
              <w:rPr>
                <w:rFonts w:hint="eastAsia"/>
                <w:lang w:val="en-US" w:eastAsia="zh-CN"/>
              </w:rPr>
              <w:t>SO</w:t>
            </w:r>
            <w:r>
              <w:rPr>
                <w:rFonts w:hint="eastAsia"/>
                <w:vertAlign w:val="subscript"/>
                <w:lang w:val="en-US" w:eastAsia="zh-CN"/>
              </w:rPr>
              <w:t>4</w:t>
            </w:r>
            <w:r>
              <w:rPr>
                <w:rFonts w:hint="eastAsia"/>
                <w:lang w:val="en-US" w:eastAsia="zh-CN"/>
              </w:rPr>
              <w:t>，分子量：142.06；熔点：884℃；密度：2.68 g/ml</w:t>
            </w:r>
            <w:r>
              <w:rPr>
                <w:rFonts w:hint="default"/>
                <w:lang w:val="en-US" w:eastAsia="zh-CN"/>
              </w:rPr>
              <w:t> </w:t>
            </w:r>
            <w:r>
              <w:rPr>
                <w:rFonts w:hint="eastAsia"/>
                <w:lang w:val="en-US" w:eastAsia="zh-CN"/>
              </w:rPr>
              <w:t>；</w:t>
            </w:r>
            <w:r>
              <w:t>外观性状：</w:t>
            </w:r>
            <w:r>
              <w:rPr>
                <w:rFonts w:hint="eastAsia"/>
                <w:lang w:val="en-US" w:eastAsia="zh-CN"/>
              </w:rPr>
              <w:t>无色透明晶体；溶解性：不溶于乙醇，溶于水，溶于甘油；运输中应防暴晒、雨淋、防高温；密闭操作，加强通风</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039" w:type="dxa"/>
            <w:noWrap w:val="0"/>
            <w:vAlign w:val="center"/>
          </w:tcPr>
          <w:p>
            <w:pPr>
              <w:pStyle w:val="34"/>
              <w:bidi w:val="0"/>
            </w:pPr>
            <w:r>
              <w:t>8</w:t>
            </w:r>
          </w:p>
        </w:tc>
        <w:tc>
          <w:tcPr>
            <w:tcW w:w="1889" w:type="dxa"/>
            <w:noWrap w:val="0"/>
            <w:vAlign w:val="center"/>
          </w:tcPr>
          <w:p>
            <w:pPr>
              <w:pStyle w:val="34"/>
              <w:bidi w:val="0"/>
            </w:pPr>
            <w:r>
              <w:rPr>
                <w:rFonts w:hint="eastAsia"/>
                <w:lang w:val="en-US" w:eastAsia="zh-CN"/>
              </w:rPr>
              <w:t>硫酸</w:t>
            </w:r>
          </w:p>
        </w:tc>
        <w:tc>
          <w:tcPr>
            <w:tcW w:w="1625" w:type="dxa"/>
            <w:noWrap w:val="0"/>
            <w:vAlign w:val="center"/>
          </w:tcPr>
          <w:p>
            <w:pPr>
              <w:pStyle w:val="34"/>
              <w:bidi w:val="0"/>
              <w:rPr>
                <w:rFonts w:hint="eastAsia"/>
                <w:lang w:eastAsia="zh-CN"/>
              </w:rPr>
            </w:pPr>
            <w:r>
              <w:t>7664-</w:t>
            </w:r>
            <w:r>
              <w:rPr>
                <w:rFonts w:hint="eastAsia"/>
                <w:lang w:val="en-US" w:eastAsia="zh-CN"/>
              </w:rPr>
              <w:t>93</w:t>
            </w:r>
            <w:r>
              <w:t>-</w:t>
            </w:r>
            <w:r>
              <w:rPr>
                <w:rFonts w:hint="eastAsia"/>
                <w:lang w:val="en-US" w:eastAsia="zh-CN"/>
              </w:rPr>
              <w:t>9</w:t>
            </w:r>
          </w:p>
        </w:tc>
        <w:tc>
          <w:tcPr>
            <w:tcW w:w="9521" w:type="dxa"/>
            <w:noWrap w:val="0"/>
            <w:vAlign w:val="center"/>
          </w:tcPr>
          <w:p>
            <w:pPr>
              <w:pStyle w:val="34"/>
              <w:bidi w:val="0"/>
              <w:rPr>
                <w:rFonts w:hint="default"/>
                <w:lang w:val="en-US" w:eastAsia="zh-CN"/>
              </w:rPr>
            </w:pPr>
            <w:r>
              <w:rPr>
                <w:rFonts w:hint="eastAsia"/>
                <w:lang w:val="en-US" w:eastAsia="zh-CN"/>
              </w:rPr>
              <w:t>英文名 Sulfuric acid，化学式：H</w:t>
            </w:r>
            <w:r>
              <w:rPr>
                <w:rFonts w:hint="eastAsia"/>
                <w:vertAlign w:val="subscript"/>
                <w:lang w:val="en-US" w:eastAsia="zh-CN"/>
              </w:rPr>
              <w:t>2</w:t>
            </w:r>
            <w:r>
              <w:rPr>
                <w:rFonts w:hint="eastAsia"/>
                <w:lang w:val="en-US" w:eastAsia="zh-CN"/>
              </w:rPr>
              <w:t>SO</w:t>
            </w:r>
            <w:r>
              <w:rPr>
                <w:rFonts w:hint="eastAsia"/>
                <w:vertAlign w:val="subscript"/>
                <w:lang w:val="en-US" w:eastAsia="zh-CN"/>
              </w:rPr>
              <w:t>4</w:t>
            </w:r>
            <w:r>
              <w:rPr>
                <w:rFonts w:hint="eastAsia"/>
                <w:lang w:val="en-US" w:eastAsia="zh-CN"/>
              </w:rPr>
              <w:t>，分子量：98.078；熔点：851℃；密度：1.8305 g/cm³；沸点：337 ℃；</w:t>
            </w:r>
            <w:r>
              <w:t>外观性状：</w:t>
            </w:r>
            <w:r>
              <w:rPr>
                <w:rFonts w:hint="eastAsia"/>
                <w:lang w:val="en-US" w:eastAsia="zh-CN"/>
              </w:rPr>
              <w:t>无</w:t>
            </w:r>
            <w:r>
              <w:t>色</w:t>
            </w:r>
            <w:r>
              <w:rPr>
                <w:rFonts w:hint="eastAsia"/>
                <w:lang w:val="en-US" w:eastAsia="zh-CN"/>
              </w:rPr>
              <w:t>油状液体</w:t>
            </w:r>
            <w:r>
              <w:rPr>
                <w:rFonts w:hint="eastAsia"/>
                <w:lang w:eastAsia="zh-CN"/>
              </w:rPr>
              <w:t>；</w:t>
            </w:r>
            <w:r>
              <w:rPr>
                <w:rFonts w:hint="eastAsia"/>
                <w:lang w:val="en-US" w:eastAsia="zh-CN"/>
              </w:rPr>
              <w:t>溶解性：</w:t>
            </w:r>
            <w:r>
              <w:t>能与水以任意比例互溶，同时放出大量的热，使水沸腾</w:t>
            </w:r>
            <w:r>
              <w:rPr>
                <w:rFonts w:hint="eastAsia"/>
                <w:lang w:eastAsia="zh-CN"/>
              </w:rPr>
              <w:t>；</w:t>
            </w:r>
            <w:r>
              <w:rPr>
                <w:rFonts w:hint="eastAsia"/>
                <w:lang w:val="en-US" w:eastAsia="zh-CN"/>
              </w:rPr>
              <w:t>强氧化性；存储于阴凉、通风的库房，远离火种热源。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039" w:type="dxa"/>
            <w:noWrap w:val="0"/>
            <w:vAlign w:val="center"/>
          </w:tcPr>
          <w:p>
            <w:pPr>
              <w:pStyle w:val="34"/>
              <w:bidi w:val="0"/>
            </w:pPr>
            <w:r>
              <w:t>9</w:t>
            </w:r>
          </w:p>
        </w:tc>
        <w:tc>
          <w:tcPr>
            <w:tcW w:w="1889" w:type="dxa"/>
            <w:noWrap w:val="0"/>
            <w:vAlign w:val="center"/>
          </w:tcPr>
          <w:p>
            <w:pPr>
              <w:pStyle w:val="34"/>
              <w:bidi w:val="0"/>
              <w:rPr>
                <w:rFonts w:hint="eastAsia"/>
                <w:lang w:val="en-US" w:eastAsia="zh-CN"/>
              </w:rPr>
            </w:pPr>
            <w:r>
              <w:rPr>
                <w:rFonts w:hint="eastAsia"/>
                <w:lang w:val="en-US" w:eastAsia="zh-CN"/>
              </w:rPr>
              <w:t>65%发烟硫酸</w:t>
            </w:r>
          </w:p>
        </w:tc>
        <w:tc>
          <w:tcPr>
            <w:tcW w:w="1625" w:type="dxa"/>
            <w:noWrap w:val="0"/>
            <w:vAlign w:val="center"/>
          </w:tcPr>
          <w:p>
            <w:pPr>
              <w:pStyle w:val="34"/>
              <w:bidi w:val="0"/>
              <w:rPr>
                <w:rFonts w:hint="default"/>
                <w:lang w:val="en-US" w:eastAsia="zh-CN"/>
              </w:rPr>
            </w:pPr>
            <w:r>
              <w:rPr>
                <w:rFonts w:hint="eastAsia"/>
                <w:lang w:val="en-US" w:eastAsia="zh-CN"/>
              </w:rPr>
              <w:t>8014-95-7</w:t>
            </w:r>
          </w:p>
        </w:tc>
        <w:tc>
          <w:tcPr>
            <w:tcW w:w="9521" w:type="dxa"/>
            <w:noWrap w:val="0"/>
            <w:vAlign w:val="center"/>
          </w:tcPr>
          <w:p>
            <w:pPr>
              <w:pStyle w:val="34"/>
              <w:bidi w:val="0"/>
              <w:rPr>
                <w:rFonts w:hint="eastAsia"/>
                <w:lang w:val="en-US" w:eastAsia="zh-CN"/>
              </w:rPr>
            </w:pPr>
            <w:r>
              <w:rPr>
                <w:rFonts w:hint="eastAsia"/>
                <w:lang w:val="en-US" w:eastAsia="zh-CN"/>
              </w:rPr>
              <w:t>英文名 Sulfuric acid，化学式：H</w:t>
            </w:r>
            <w:r>
              <w:rPr>
                <w:rFonts w:hint="eastAsia"/>
                <w:vertAlign w:val="subscript"/>
                <w:lang w:val="en-US" w:eastAsia="zh-CN"/>
              </w:rPr>
              <w:t>2</w:t>
            </w:r>
            <w:r>
              <w:rPr>
                <w:rFonts w:hint="eastAsia"/>
                <w:lang w:val="en-US" w:eastAsia="zh-CN"/>
              </w:rPr>
              <w:t>O</w:t>
            </w:r>
            <w:r>
              <w:rPr>
                <w:rFonts w:hint="eastAsia"/>
                <w:vertAlign w:val="subscript"/>
                <w:lang w:val="en-US" w:eastAsia="zh-CN"/>
              </w:rPr>
              <w:t>7</w:t>
            </w:r>
            <w:r>
              <w:rPr>
                <w:rFonts w:hint="eastAsia"/>
                <w:lang w:val="en-US" w:eastAsia="zh-CN"/>
              </w:rPr>
              <w:t>S</w:t>
            </w:r>
            <w:r>
              <w:rPr>
                <w:rFonts w:hint="eastAsia"/>
                <w:vertAlign w:val="subscript"/>
                <w:lang w:val="en-US" w:eastAsia="zh-CN"/>
              </w:rPr>
              <w:t>2</w:t>
            </w:r>
            <w:r>
              <w:rPr>
                <w:rFonts w:hint="eastAsia"/>
                <w:lang w:val="en-US" w:eastAsia="zh-CN"/>
              </w:rPr>
              <w:t>，分子量：178.142；熔点：2℃；密度：1.840 g/ml；沸点：290 ℃；</w:t>
            </w:r>
            <w:r>
              <w:t>外观性状：</w:t>
            </w:r>
            <w:r>
              <w:rPr>
                <w:rFonts w:hint="eastAsia"/>
                <w:lang w:val="en-US" w:eastAsia="zh-CN"/>
              </w:rPr>
              <w:t>无</w:t>
            </w:r>
            <w:r>
              <w:t>色</w:t>
            </w:r>
            <w:r>
              <w:rPr>
                <w:rFonts w:hint="eastAsia"/>
                <w:lang w:val="en-US" w:eastAsia="zh-CN"/>
              </w:rPr>
              <w:t>油状冒烟液体，有强烈刺激性臭味</w:t>
            </w:r>
            <w:r>
              <w:rPr>
                <w:rFonts w:hint="eastAsia"/>
                <w:lang w:eastAsia="zh-CN"/>
              </w:rPr>
              <w:t>；</w:t>
            </w:r>
            <w:r>
              <w:rPr>
                <w:rFonts w:hint="eastAsia"/>
                <w:lang w:val="en-US" w:eastAsia="zh-CN"/>
              </w:rPr>
              <w:t>化学性质稳定；溶解性：</w:t>
            </w:r>
            <w:r>
              <w:t>与水</w:t>
            </w:r>
            <w:r>
              <w:rPr>
                <w:rFonts w:hint="eastAsia"/>
                <w:lang w:val="en-US" w:eastAsia="zh-CN"/>
              </w:rPr>
              <w:t>混</w:t>
            </w:r>
            <w:r>
              <w:t>溶</w:t>
            </w:r>
            <w:r>
              <w:rPr>
                <w:rFonts w:hint="eastAsia"/>
                <w:lang w:val="en-US" w:eastAsia="zh-CN"/>
              </w:rPr>
              <w:t>；存储于阴凉、通风的库房，远离火种热源。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039" w:type="dxa"/>
            <w:noWrap w:val="0"/>
            <w:vAlign w:val="center"/>
          </w:tcPr>
          <w:p>
            <w:pPr>
              <w:pStyle w:val="34"/>
              <w:bidi w:val="0"/>
            </w:pPr>
            <w:r>
              <w:t>10</w:t>
            </w:r>
          </w:p>
        </w:tc>
        <w:tc>
          <w:tcPr>
            <w:tcW w:w="1889" w:type="dxa"/>
            <w:noWrap w:val="0"/>
            <w:vAlign w:val="center"/>
          </w:tcPr>
          <w:p>
            <w:pPr>
              <w:pStyle w:val="34"/>
              <w:bidi w:val="0"/>
            </w:pPr>
            <w:r>
              <w:rPr>
                <w:rFonts w:hint="eastAsia"/>
                <w:lang w:val="en-US" w:eastAsia="zh-CN"/>
              </w:rPr>
              <w:t>碳酸钠</w:t>
            </w:r>
          </w:p>
        </w:tc>
        <w:tc>
          <w:tcPr>
            <w:tcW w:w="1625" w:type="dxa"/>
            <w:noWrap w:val="0"/>
            <w:vAlign w:val="center"/>
          </w:tcPr>
          <w:p>
            <w:pPr>
              <w:pStyle w:val="34"/>
              <w:bidi w:val="0"/>
              <w:rPr>
                <w:rFonts w:hint="eastAsia"/>
                <w:lang w:eastAsia="zh-CN"/>
              </w:rPr>
            </w:pPr>
            <w:r>
              <w:rPr>
                <w:rFonts w:hint="eastAsia"/>
                <w:lang w:val="en-US" w:eastAsia="zh-CN"/>
              </w:rPr>
              <w:t>497</w:t>
            </w:r>
            <w:r>
              <w:t>-</w:t>
            </w:r>
            <w:r>
              <w:rPr>
                <w:rFonts w:hint="eastAsia"/>
                <w:lang w:val="en-US" w:eastAsia="zh-CN"/>
              </w:rPr>
              <w:t>19</w:t>
            </w:r>
            <w:r>
              <w:t>-</w:t>
            </w:r>
            <w:r>
              <w:rPr>
                <w:rFonts w:hint="eastAsia"/>
                <w:lang w:val="en-US" w:eastAsia="zh-CN"/>
              </w:rPr>
              <w:t>8</w:t>
            </w:r>
          </w:p>
        </w:tc>
        <w:tc>
          <w:tcPr>
            <w:tcW w:w="9521" w:type="dxa"/>
            <w:noWrap w:val="0"/>
            <w:vAlign w:val="center"/>
          </w:tcPr>
          <w:p>
            <w:pPr>
              <w:pStyle w:val="34"/>
              <w:bidi w:val="0"/>
            </w:pPr>
            <w:r>
              <w:rPr>
                <w:rFonts w:hint="eastAsia"/>
                <w:lang w:val="en-US" w:eastAsia="zh-CN"/>
              </w:rPr>
              <w:t>英文名 Sodium carbonate，化学式：Na</w:t>
            </w:r>
            <w:r>
              <w:rPr>
                <w:rFonts w:hint="eastAsia"/>
                <w:vertAlign w:val="subscript"/>
                <w:lang w:val="en-US" w:eastAsia="zh-CN"/>
              </w:rPr>
              <w:t>2</w:t>
            </w:r>
            <w:r>
              <w:rPr>
                <w:rFonts w:hint="eastAsia"/>
                <w:lang w:val="en-US" w:eastAsia="zh-CN"/>
              </w:rPr>
              <w:t>CO</w:t>
            </w:r>
            <w:r>
              <w:rPr>
                <w:rFonts w:hint="eastAsia"/>
                <w:vertAlign w:val="subscript"/>
                <w:lang w:val="en-US" w:eastAsia="zh-CN"/>
              </w:rPr>
              <w:t>3</w:t>
            </w:r>
            <w:r>
              <w:rPr>
                <w:rFonts w:hint="eastAsia"/>
                <w:lang w:val="en-US" w:eastAsia="zh-CN"/>
              </w:rPr>
              <w:t>，分子量：105.99；熔点：884℃；密度：2.532g/ml；沸点：1600℃；</w:t>
            </w:r>
            <w:r>
              <w:t>外观性状：</w:t>
            </w:r>
            <w:r>
              <w:rPr>
                <w:rFonts w:hint="eastAsia"/>
                <w:lang w:val="en-US" w:eastAsia="zh-CN"/>
              </w:rPr>
              <w:t>是一种及易溶于水的白的粉末，溶液呈碱性；溶解性：微溶于无水乙醇，不溶于丙醇；高温能分解，加热不分解。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7" w:hRule="atLeast"/>
          <w:jc w:val="center"/>
        </w:trPr>
        <w:tc>
          <w:tcPr>
            <w:tcW w:w="1039" w:type="dxa"/>
            <w:noWrap w:val="0"/>
            <w:vAlign w:val="center"/>
          </w:tcPr>
          <w:p>
            <w:pPr>
              <w:pStyle w:val="34"/>
              <w:bidi w:val="0"/>
            </w:pPr>
            <w:r>
              <w:t>11</w:t>
            </w:r>
          </w:p>
        </w:tc>
        <w:tc>
          <w:tcPr>
            <w:tcW w:w="1889" w:type="dxa"/>
            <w:noWrap w:val="0"/>
            <w:vAlign w:val="center"/>
          </w:tcPr>
          <w:p>
            <w:pPr>
              <w:pStyle w:val="34"/>
              <w:bidi w:val="0"/>
            </w:pPr>
            <w:r>
              <w:rPr>
                <w:rFonts w:hint="eastAsia"/>
                <w:lang w:val="en-US" w:eastAsia="zh-CN"/>
              </w:rPr>
              <w:t>活性炭</w:t>
            </w:r>
          </w:p>
        </w:tc>
        <w:tc>
          <w:tcPr>
            <w:tcW w:w="1625" w:type="dxa"/>
            <w:noWrap w:val="0"/>
            <w:vAlign w:val="center"/>
          </w:tcPr>
          <w:p>
            <w:pPr>
              <w:pStyle w:val="34"/>
              <w:bidi w:val="0"/>
              <w:rPr>
                <w:rFonts w:hint="default"/>
                <w:lang w:val="en-US" w:eastAsia="zh-CN"/>
              </w:rPr>
            </w:pPr>
            <w:r>
              <w:rPr>
                <w:rFonts w:hint="eastAsia"/>
                <w:lang w:val="en-US" w:eastAsia="zh-CN"/>
              </w:rPr>
              <w:t>64365-11-3</w:t>
            </w:r>
          </w:p>
        </w:tc>
        <w:tc>
          <w:tcPr>
            <w:tcW w:w="9521" w:type="dxa"/>
            <w:noWrap w:val="0"/>
            <w:vAlign w:val="center"/>
          </w:tcPr>
          <w:p>
            <w:pPr>
              <w:pStyle w:val="34"/>
              <w:bidi w:val="0"/>
            </w:pPr>
            <w:r>
              <w:rPr>
                <w:rFonts w:hint="eastAsia"/>
                <w:lang w:val="en-US" w:eastAsia="zh-CN"/>
              </w:rPr>
              <w:t>英文名 Activated Carbon，相对分子质量：12.01；熔点：3500℃；相对密度：1.8g/cm³；原理为过滤和吸附；一般用于环保行业和电力行业；分为椰壳炭、果壳炭、木质炭、煤质炭。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039" w:type="dxa"/>
            <w:noWrap w:val="0"/>
            <w:vAlign w:val="center"/>
          </w:tcPr>
          <w:p>
            <w:pPr>
              <w:pStyle w:val="34"/>
              <w:bidi w:val="0"/>
              <w:rPr>
                <w:rFonts w:hint="default"/>
                <w:lang w:val="en-US" w:eastAsia="zh-CN"/>
              </w:rPr>
            </w:pPr>
            <w:r>
              <w:rPr>
                <w:rFonts w:hint="eastAsia"/>
                <w:lang w:val="en-US" w:eastAsia="zh-CN"/>
              </w:rPr>
              <w:t>12</w:t>
            </w:r>
          </w:p>
        </w:tc>
        <w:tc>
          <w:tcPr>
            <w:tcW w:w="1889" w:type="dxa"/>
            <w:noWrap w:val="0"/>
            <w:vAlign w:val="center"/>
          </w:tcPr>
          <w:p>
            <w:pPr>
              <w:pStyle w:val="34"/>
              <w:bidi w:val="0"/>
            </w:pPr>
            <w:r>
              <w:t>合成蒽醌</w:t>
            </w:r>
          </w:p>
        </w:tc>
        <w:tc>
          <w:tcPr>
            <w:tcW w:w="1625" w:type="dxa"/>
            <w:noWrap w:val="0"/>
            <w:vAlign w:val="center"/>
          </w:tcPr>
          <w:p>
            <w:pPr>
              <w:pStyle w:val="34"/>
              <w:bidi w:val="0"/>
              <w:rPr>
                <w:rFonts w:hint="eastAsia"/>
                <w:lang w:eastAsia="zh-CN"/>
              </w:rPr>
            </w:pPr>
            <w:r>
              <w:rPr>
                <w:rFonts w:hint="eastAsia"/>
                <w:lang w:val="en-US" w:eastAsia="zh-CN"/>
              </w:rPr>
              <w:t>84</w:t>
            </w:r>
            <w:r>
              <w:t>-</w:t>
            </w:r>
            <w:r>
              <w:rPr>
                <w:rFonts w:hint="eastAsia"/>
                <w:lang w:val="en-US" w:eastAsia="zh-CN"/>
              </w:rPr>
              <w:t>65</w:t>
            </w:r>
            <w:r>
              <w:t>-</w:t>
            </w:r>
            <w:r>
              <w:rPr>
                <w:rFonts w:hint="eastAsia"/>
                <w:lang w:val="en-US" w:eastAsia="zh-CN"/>
              </w:rPr>
              <w:t>1</w:t>
            </w:r>
          </w:p>
        </w:tc>
        <w:tc>
          <w:tcPr>
            <w:tcW w:w="9521" w:type="dxa"/>
            <w:noWrap w:val="0"/>
            <w:vAlign w:val="center"/>
          </w:tcPr>
          <w:p>
            <w:pPr>
              <w:pStyle w:val="34"/>
              <w:bidi w:val="0"/>
            </w:pPr>
            <w:r>
              <w:rPr>
                <w:rFonts w:hint="eastAsia"/>
                <w:lang w:val="en-US" w:eastAsia="zh-CN"/>
              </w:rPr>
              <w:t>英文名 Anthraquinone，化学式：C</w:t>
            </w:r>
            <w:r>
              <w:rPr>
                <w:rFonts w:hint="eastAsia"/>
                <w:vertAlign w:val="subscript"/>
                <w:lang w:val="en-US" w:eastAsia="zh-CN"/>
              </w:rPr>
              <w:t>14</w:t>
            </w:r>
            <w:r>
              <w:rPr>
                <w:rFonts w:hint="eastAsia"/>
                <w:lang w:val="en-US" w:eastAsia="zh-CN"/>
              </w:rPr>
              <w:t>H</w:t>
            </w:r>
            <w:r>
              <w:rPr>
                <w:rFonts w:hint="eastAsia"/>
                <w:vertAlign w:val="subscript"/>
                <w:lang w:val="en-US" w:eastAsia="zh-CN"/>
              </w:rPr>
              <w:t>8</w:t>
            </w:r>
            <w:r>
              <w:rPr>
                <w:rFonts w:hint="eastAsia"/>
                <w:lang w:val="en-US" w:eastAsia="zh-CN"/>
              </w:rPr>
              <w:t>O</w:t>
            </w:r>
            <w:r>
              <w:rPr>
                <w:rFonts w:hint="eastAsia"/>
                <w:vertAlign w:val="subscript"/>
                <w:lang w:val="en-US" w:eastAsia="zh-CN"/>
              </w:rPr>
              <w:t>2</w:t>
            </w:r>
            <w:r>
              <w:rPr>
                <w:rFonts w:hint="eastAsia"/>
                <w:lang w:val="en-US" w:eastAsia="zh-CN"/>
              </w:rPr>
              <w:t>，分子量：208.22；</w:t>
            </w:r>
            <w:r>
              <w:t>外观性状：</w:t>
            </w:r>
            <w:r>
              <w:rPr>
                <w:rFonts w:hint="eastAsia"/>
                <w:lang w:val="en-US" w:eastAsia="zh-CN"/>
              </w:rPr>
              <w:t>黄色针状结晶，可燃、低毒；用作燃料中间体、造纸蒸煮剂及双氧水原料等。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039" w:type="dxa"/>
            <w:noWrap w:val="0"/>
            <w:vAlign w:val="center"/>
          </w:tcPr>
          <w:p>
            <w:pPr>
              <w:pStyle w:val="34"/>
              <w:bidi w:val="0"/>
              <w:rPr>
                <w:rFonts w:hint="eastAsia"/>
                <w:lang w:eastAsia="zh-CN"/>
              </w:rPr>
            </w:pPr>
            <w:r>
              <w:t>1</w:t>
            </w:r>
            <w:r>
              <w:rPr>
                <w:rFonts w:hint="eastAsia"/>
                <w:lang w:val="en-US" w:eastAsia="zh-CN"/>
              </w:rPr>
              <w:t>3</w:t>
            </w:r>
          </w:p>
        </w:tc>
        <w:tc>
          <w:tcPr>
            <w:tcW w:w="1889" w:type="dxa"/>
            <w:noWrap w:val="0"/>
            <w:vAlign w:val="center"/>
          </w:tcPr>
          <w:p>
            <w:pPr>
              <w:pStyle w:val="34"/>
              <w:bidi w:val="0"/>
            </w:pPr>
            <w:r>
              <w:rPr>
                <w:rFonts w:hint="eastAsia"/>
                <w:lang w:val="en-US" w:eastAsia="zh-CN"/>
              </w:rPr>
              <w:t>硝酸</w:t>
            </w:r>
          </w:p>
        </w:tc>
        <w:tc>
          <w:tcPr>
            <w:tcW w:w="1625" w:type="dxa"/>
            <w:noWrap w:val="0"/>
            <w:vAlign w:val="center"/>
          </w:tcPr>
          <w:p>
            <w:pPr>
              <w:pStyle w:val="34"/>
              <w:bidi w:val="0"/>
              <w:rPr>
                <w:rFonts w:hint="eastAsia"/>
                <w:lang w:eastAsia="zh-CN"/>
              </w:rPr>
            </w:pPr>
            <w:r>
              <w:rPr>
                <w:rFonts w:hint="eastAsia"/>
                <w:lang w:val="en-US" w:eastAsia="zh-CN"/>
              </w:rPr>
              <w:t>7697</w:t>
            </w:r>
            <w:r>
              <w:t>-</w:t>
            </w:r>
            <w:r>
              <w:rPr>
                <w:rFonts w:hint="eastAsia"/>
                <w:lang w:val="en-US" w:eastAsia="zh-CN"/>
              </w:rPr>
              <w:t>37</w:t>
            </w:r>
            <w:r>
              <w:t>-</w:t>
            </w:r>
            <w:r>
              <w:rPr>
                <w:rFonts w:hint="eastAsia"/>
                <w:lang w:val="en-US" w:eastAsia="zh-CN"/>
              </w:rPr>
              <w:t>2</w:t>
            </w:r>
          </w:p>
        </w:tc>
        <w:tc>
          <w:tcPr>
            <w:tcW w:w="9521" w:type="dxa"/>
            <w:noWrap w:val="0"/>
            <w:vAlign w:val="center"/>
          </w:tcPr>
          <w:p>
            <w:pPr>
              <w:pStyle w:val="34"/>
              <w:bidi w:val="0"/>
              <w:rPr>
                <w:rFonts w:hint="default"/>
                <w:lang w:val="en-US"/>
              </w:rPr>
            </w:pPr>
            <w:r>
              <w:rPr>
                <w:rFonts w:hint="eastAsia"/>
                <w:lang w:val="en-US" w:eastAsia="zh-CN"/>
              </w:rPr>
              <w:t>英文名 Nitric acid，化学式：HNO</w:t>
            </w:r>
            <w:r>
              <w:rPr>
                <w:rFonts w:hint="eastAsia"/>
                <w:vertAlign w:val="subscript"/>
                <w:lang w:val="en-US" w:eastAsia="zh-CN"/>
              </w:rPr>
              <w:t>3</w:t>
            </w:r>
            <w:r>
              <w:rPr>
                <w:rFonts w:hint="eastAsia"/>
                <w:lang w:val="en-US" w:eastAsia="zh-CN"/>
              </w:rPr>
              <w:t>，分子量：63；熔点：-42℃；质量分数：69.2%，密度为：1.42g·cm</w:t>
            </w:r>
            <w:r>
              <w:rPr>
                <w:rFonts w:hint="eastAsia"/>
                <w:vertAlign w:val="superscript"/>
                <w:lang w:val="en-US" w:eastAsia="zh-CN"/>
              </w:rPr>
              <w:t>-3</w:t>
            </w:r>
            <w:r>
              <w:rPr>
                <w:rFonts w:hint="eastAsia"/>
                <w:lang w:val="en-US" w:eastAsia="zh-CN"/>
              </w:rPr>
              <w:t>；闪点：120.5℃；沸点：83℃；</w:t>
            </w:r>
            <w:r>
              <w:t>外观性状：</w:t>
            </w:r>
            <w:r>
              <w:rPr>
                <w:rFonts w:hint="eastAsia"/>
                <w:lang w:val="en-US" w:eastAsia="zh-CN"/>
              </w:rPr>
              <w:t>无色透明液体；与硝酸蒸气接触有很大危险性；常用于制作氮肥、王水、硝酸盐、</w:t>
            </w:r>
            <w:r>
              <w:rPr>
                <w:rFonts w:hint="default"/>
                <w:lang w:val="en-US" w:eastAsia="zh-CN"/>
              </w:rPr>
              <w:fldChar w:fldCharType="begin"/>
            </w:r>
            <w:r>
              <w:rPr>
                <w:rFonts w:hint="default"/>
                <w:lang w:val="en-US" w:eastAsia="zh-CN"/>
              </w:rPr>
              <w:instrText xml:space="preserve"> HYPERLINK "https://baike.so.com/doc/2966900-3129861.html" \t "https://baike.so.com/doc/_blank" </w:instrText>
            </w:r>
            <w:r>
              <w:rPr>
                <w:rFonts w:hint="default"/>
                <w:lang w:val="en-US" w:eastAsia="zh-CN"/>
              </w:rPr>
              <w:fldChar w:fldCharType="separate"/>
            </w:r>
            <w:r>
              <w:rPr>
                <w:rFonts w:hint="default"/>
                <w:lang w:val="en-US" w:eastAsia="zh-CN"/>
              </w:rPr>
              <w:t>硝化甘油</w:t>
            </w:r>
            <w:r>
              <w:rPr>
                <w:rFonts w:hint="default"/>
                <w:lang w:val="en-US" w:eastAsia="zh-CN"/>
              </w:rPr>
              <w:fldChar w:fldCharType="end"/>
            </w:r>
            <w:r>
              <w:rPr>
                <w:rFonts w:hint="eastAsia"/>
                <w:lang w:val="en-US" w:eastAsia="zh-CN"/>
              </w:rPr>
              <w:t>；密闭操作，注意通风。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039" w:type="dxa"/>
            <w:noWrap w:val="0"/>
            <w:vAlign w:val="center"/>
          </w:tcPr>
          <w:p>
            <w:pPr>
              <w:pStyle w:val="34"/>
              <w:bidi w:val="0"/>
              <w:rPr>
                <w:rFonts w:hint="eastAsia"/>
                <w:lang w:eastAsia="zh-CN"/>
              </w:rPr>
            </w:pPr>
            <w:r>
              <w:t>1</w:t>
            </w:r>
            <w:r>
              <w:rPr>
                <w:rFonts w:hint="eastAsia"/>
                <w:lang w:val="en-US" w:eastAsia="zh-CN"/>
              </w:rPr>
              <w:t>4</w:t>
            </w:r>
          </w:p>
        </w:tc>
        <w:tc>
          <w:tcPr>
            <w:tcW w:w="1889" w:type="dxa"/>
            <w:noWrap w:val="0"/>
            <w:vAlign w:val="center"/>
          </w:tcPr>
          <w:p>
            <w:pPr>
              <w:pStyle w:val="34"/>
              <w:bidi w:val="0"/>
            </w:pPr>
            <w:r>
              <w:rPr>
                <w:rFonts w:hint="eastAsia"/>
                <w:lang w:val="en-US" w:eastAsia="zh-CN"/>
              </w:rPr>
              <w:t>二氯乙烷</w:t>
            </w:r>
          </w:p>
        </w:tc>
        <w:tc>
          <w:tcPr>
            <w:tcW w:w="1625" w:type="dxa"/>
            <w:noWrap w:val="0"/>
            <w:vAlign w:val="center"/>
          </w:tcPr>
          <w:p>
            <w:pPr>
              <w:pStyle w:val="34"/>
              <w:bidi w:val="0"/>
            </w:pPr>
            <w:r>
              <w:t>7757-82-6</w:t>
            </w:r>
          </w:p>
        </w:tc>
        <w:tc>
          <w:tcPr>
            <w:tcW w:w="9521" w:type="dxa"/>
            <w:noWrap w:val="0"/>
            <w:vAlign w:val="center"/>
          </w:tcPr>
          <w:p>
            <w:pPr>
              <w:pStyle w:val="34"/>
              <w:bidi w:val="0"/>
              <w:rPr>
                <w:rFonts w:hint="eastAsia"/>
                <w:lang w:val="en-US" w:eastAsia="zh-CN"/>
              </w:rPr>
            </w:pPr>
            <w:r>
              <w:rPr>
                <w:rFonts w:hint="eastAsia"/>
                <w:lang w:val="en-US" w:eastAsia="zh-CN"/>
              </w:rPr>
              <w:t>英文名 Dichloroethane，化学式：C</w:t>
            </w:r>
            <w:r>
              <w:rPr>
                <w:rFonts w:hint="eastAsia"/>
                <w:vertAlign w:val="subscript"/>
                <w:lang w:val="en-US" w:eastAsia="zh-CN"/>
              </w:rPr>
              <w:t>2</w:t>
            </w:r>
            <w:r>
              <w:rPr>
                <w:rFonts w:hint="eastAsia"/>
                <w:lang w:val="en-US" w:eastAsia="zh-CN"/>
              </w:rPr>
              <w:t>H</w:t>
            </w:r>
            <w:r>
              <w:rPr>
                <w:rFonts w:hint="eastAsia"/>
                <w:vertAlign w:val="subscript"/>
                <w:lang w:val="en-US" w:eastAsia="zh-CN"/>
              </w:rPr>
              <w:t>4</w:t>
            </w:r>
            <w:r>
              <w:rPr>
                <w:rFonts w:hint="eastAsia"/>
                <w:lang w:val="en-US" w:eastAsia="zh-CN"/>
              </w:rPr>
              <w:t>Cl</w:t>
            </w:r>
            <w:r>
              <w:rPr>
                <w:rFonts w:hint="eastAsia"/>
                <w:vertAlign w:val="subscript"/>
                <w:lang w:val="en-US" w:eastAsia="zh-CN"/>
              </w:rPr>
              <w:t>2</w:t>
            </w:r>
            <w:r>
              <w:rPr>
                <w:rFonts w:hint="eastAsia"/>
                <w:lang w:val="en-US" w:eastAsia="zh-CN"/>
              </w:rPr>
              <w:t>，分子量：98.96；相对密度：（d204)1.2569；凝固点：-40℃；沸点：83-84℃；闪点：</w:t>
            </w:r>
            <w:r>
              <w:t>（闭杯）13℃</w:t>
            </w:r>
            <w:r>
              <w:rPr>
                <w:rFonts w:hint="eastAsia"/>
                <w:lang w:eastAsia="zh-CN"/>
              </w:rPr>
              <w:t>；</w:t>
            </w:r>
            <w:r>
              <w:t>外观性状：</w:t>
            </w:r>
            <w:r>
              <w:rPr>
                <w:rFonts w:hint="eastAsia"/>
                <w:lang w:val="en-US" w:eastAsia="zh-CN"/>
              </w:rPr>
              <w:t>无色透明油状液体，有愉快的气味；易燃，低毒</w:t>
            </w:r>
            <w:r>
              <w:rPr>
                <w:rFonts w:hint="eastAsia"/>
                <w:lang w:eastAsia="zh-CN"/>
              </w:rPr>
              <w:t>；</w:t>
            </w:r>
            <w:r>
              <w:rPr>
                <w:rFonts w:hint="eastAsia"/>
                <w:lang w:val="en-US" w:eastAsia="zh-CN"/>
              </w:rPr>
              <w:t>密封、</w:t>
            </w:r>
            <w:r>
              <w:t>阴凉干燥避光保存</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968" w:hRule="atLeast"/>
          <w:jc w:val="center"/>
        </w:trPr>
        <w:tc>
          <w:tcPr>
            <w:tcW w:w="1039" w:type="dxa"/>
            <w:noWrap w:val="0"/>
            <w:vAlign w:val="center"/>
          </w:tcPr>
          <w:p>
            <w:pPr>
              <w:pStyle w:val="34"/>
              <w:bidi w:val="0"/>
              <w:rPr>
                <w:rFonts w:hint="eastAsia"/>
                <w:lang w:val="en-US" w:eastAsia="zh-CN"/>
              </w:rPr>
            </w:pPr>
            <w:r>
              <w:t>1</w:t>
            </w:r>
            <w:r>
              <w:rPr>
                <w:rFonts w:hint="eastAsia"/>
                <w:lang w:val="en-US" w:eastAsia="zh-CN"/>
              </w:rPr>
              <w:t>5</w:t>
            </w:r>
          </w:p>
        </w:tc>
        <w:tc>
          <w:tcPr>
            <w:tcW w:w="1889" w:type="dxa"/>
            <w:noWrap w:val="0"/>
            <w:vAlign w:val="center"/>
          </w:tcPr>
          <w:p>
            <w:pPr>
              <w:pStyle w:val="34"/>
              <w:bidi w:val="0"/>
            </w:pPr>
            <w:r>
              <w:rPr>
                <w:rFonts w:hint="eastAsia"/>
                <w:lang w:val="en-US" w:eastAsia="zh-CN"/>
              </w:rPr>
              <w:t>氢氧化钠</w:t>
            </w:r>
          </w:p>
        </w:tc>
        <w:tc>
          <w:tcPr>
            <w:tcW w:w="1625" w:type="dxa"/>
            <w:noWrap w:val="0"/>
            <w:vAlign w:val="center"/>
          </w:tcPr>
          <w:p>
            <w:pPr>
              <w:pStyle w:val="34"/>
              <w:bidi w:val="0"/>
              <w:rPr>
                <w:rFonts w:hint="eastAsia"/>
                <w:lang w:eastAsia="zh-CN"/>
              </w:rPr>
            </w:pPr>
            <w:r>
              <w:rPr>
                <w:rFonts w:hint="eastAsia"/>
                <w:lang w:val="en-US" w:eastAsia="zh-CN"/>
              </w:rPr>
              <w:t>1310</w:t>
            </w:r>
            <w:r>
              <w:t>-</w:t>
            </w:r>
            <w:r>
              <w:rPr>
                <w:rFonts w:hint="eastAsia"/>
                <w:lang w:val="en-US" w:eastAsia="zh-CN"/>
              </w:rPr>
              <w:t>73</w:t>
            </w:r>
            <w:r>
              <w:t>-</w:t>
            </w:r>
            <w:r>
              <w:rPr>
                <w:rFonts w:hint="eastAsia"/>
                <w:lang w:val="en-US" w:eastAsia="zh-CN"/>
              </w:rPr>
              <w:t>2</w:t>
            </w:r>
          </w:p>
        </w:tc>
        <w:tc>
          <w:tcPr>
            <w:tcW w:w="9521" w:type="dxa"/>
            <w:noWrap w:val="0"/>
            <w:vAlign w:val="center"/>
          </w:tcPr>
          <w:p>
            <w:pPr>
              <w:pStyle w:val="34"/>
              <w:bidi w:val="0"/>
              <w:rPr>
                <w:rFonts w:hint="eastAsia"/>
                <w:lang w:eastAsia="zh-CN"/>
              </w:rPr>
            </w:pPr>
            <w:r>
              <w:rPr>
                <w:rFonts w:hint="eastAsia"/>
                <w:lang w:val="en-US" w:eastAsia="zh-CN"/>
              </w:rPr>
              <w:t xml:space="preserve">英文名 </w:t>
            </w:r>
            <w:r>
              <w:rPr>
                <w:rFonts w:hint="default"/>
                <w:lang w:val="en-US" w:eastAsia="zh-CN"/>
              </w:rPr>
              <w:t>Caustic soda</w:t>
            </w:r>
            <w:r>
              <w:rPr>
                <w:rFonts w:hint="eastAsia"/>
                <w:lang w:val="en-US" w:eastAsia="zh-CN"/>
              </w:rPr>
              <w:t>，化学式：NaOH，分子量：40.00；密度：0.9487g/cm³；熔点：-61℃；沸点：1390℃；闪点：</w:t>
            </w:r>
            <w:r>
              <w:t>（闭杯）13℃</w:t>
            </w:r>
            <w:r>
              <w:rPr>
                <w:rFonts w:hint="eastAsia"/>
                <w:lang w:eastAsia="zh-CN"/>
              </w:rPr>
              <w:t>；</w:t>
            </w:r>
            <w:r>
              <w:t>外观性状： </w:t>
            </w:r>
            <w:r>
              <w:rPr>
                <w:rFonts w:hint="default"/>
              </w:rPr>
              <w:t>纯品为无色透明晶体</w:t>
            </w:r>
            <w:r>
              <w:rPr>
                <w:rFonts w:hint="eastAsia"/>
                <w:lang w:val="en-US" w:eastAsia="zh-CN"/>
              </w:rPr>
              <w:t>；溶解性：</w:t>
            </w:r>
            <w:r>
              <w:t>有很强的吸湿性</w:t>
            </w:r>
            <w:r>
              <w:rPr>
                <w:rFonts w:hint="eastAsia"/>
                <w:lang w:eastAsia="zh-CN"/>
              </w:rPr>
              <w:t>，</w:t>
            </w:r>
            <w:r>
              <w:t>易溶于水</w:t>
            </w:r>
            <w:r>
              <w:rPr>
                <w:rFonts w:hint="eastAsia"/>
                <w:lang w:eastAsia="zh-CN"/>
              </w:rPr>
              <w:t>；</w:t>
            </w:r>
            <w:r>
              <w:t>广泛用于化工</w:t>
            </w:r>
            <w:r>
              <w:rPr>
                <w:rFonts w:hint="eastAsia"/>
                <w:lang w:eastAsia="zh-CN"/>
              </w:rPr>
              <w:t>、</w:t>
            </w:r>
            <w:r>
              <w:t>冶金</w:t>
            </w:r>
            <w:r>
              <w:rPr>
                <w:rFonts w:hint="eastAsia"/>
                <w:lang w:eastAsia="zh-CN"/>
              </w:rPr>
              <w:t>、</w:t>
            </w:r>
            <w:r>
              <w:t>造纸</w:t>
            </w:r>
            <w:r>
              <w:rPr>
                <w:rFonts w:hint="eastAsia"/>
                <w:lang w:eastAsia="zh-CN"/>
              </w:rPr>
              <w:t>、</w:t>
            </w:r>
            <w:r>
              <w:t>石油</w:t>
            </w:r>
            <w:r>
              <w:rPr>
                <w:rFonts w:hint="eastAsia"/>
                <w:lang w:eastAsia="zh-CN"/>
              </w:rPr>
              <w:t>、</w:t>
            </w:r>
            <w:r>
              <w:t>纺织以及</w:t>
            </w:r>
            <w:r>
              <w:rPr>
                <w:rFonts w:hint="default"/>
              </w:rPr>
              <w:fldChar w:fldCharType="begin"/>
            </w:r>
            <w:r>
              <w:rPr>
                <w:rFonts w:hint="default"/>
              </w:rPr>
              <w:instrText xml:space="preserve"> HYPERLINK "https://baike.so.com/doc/7869401-8143496.html" \t "https://baike.so.com/doc/_blank" </w:instrText>
            </w:r>
            <w:r>
              <w:rPr>
                <w:rFonts w:hint="default"/>
              </w:rPr>
              <w:fldChar w:fldCharType="separate"/>
            </w:r>
            <w:r>
              <w:rPr>
                <w:rFonts w:hint="default"/>
              </w:rPr>
              <w:t>日用化工</w:t>
            </w:r>
            <w:r>
              <w:rPr>
                <w:rFonts w:hint="default"/>
              </w:rPr>
              <w:fldChar w:fldCharType="end"/>
            </w:r>
            <w:r>
              <w:rPr>
                <w:rFonts w:hint="default"/>
              </w:rPr>
              <w:t>等部门</w:t>
            </w:r>
            <w:r>
              <w:rPr>
                <w:rFonts w:hint="eastAsia"/>
                <w:lang w:eastAsia="zh-CN"/>
              </w:rPr>
              <w:t>；</w:t>
            </w:r>
            <w:r>
              <w:t>具有极强腐蚀性</w:t>
            </w:r>
            <w:r>
              <w:rPr>
                <w:rFonts w:hint="eastAsia"/>
                <w:lang w:eastAsia="zh-CN"/>
              </w:rPr>
              <w:t>；</w:t>
            </w:r>
            <w:r>
              <w:t>工业用固体烧碱应用铁桶或其他密闭器包装</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039" w:type="dxa"/>
            <w:noWrap w:val="0"/>
            <w:vAlign w:val="center"/>
          </w:tcPr>
          <w:p>
            <w:pPr>
              <w:pStyle w:val="34"/>
              <w:bidi w:val="0"/>
              <w:rPr>
                <w:rFonts w:hint="eastAsia"/>
                <w:lang w:val="en-US" w:eastAsia="zh-CN"/>
              </w:rPr>
            </w:pPr>
            <w:r>
              <w:t>1</w:t>
            </w:r>
            <w:r>
              <w:rPr>
                <w:rFonts w:hint="eastAsia"/>
                <w:lang w:val="en-US" w:eastAsia="zh-CN"/>
              </w:rPr>
              <w:t>6</w:t>
            </w:r>
          </w:p>
        </w:tc>
        <w:tc>
          <w:tcPr>
            <w:tcW w:w="1889" w:type="dxa"/>
            <w:noWrap w:val="0"/>
            <w:vAlign w:val="center"/>
          </w:tcPr>
          <w:p>
            <w:pPr>
              <w:pStyle w:val="34"/>
              <w:bidi w:val="0"/>
            </w:pPr>
            <w:r>
              <w:rPr>
                <w:rFonts w:hint="eastAsia"/>
                <w:lang w:val="en-US" w:eastAsia="zh-CN"/>
              </w:rPr>
              <w:t>硫氢化钠</w:t>
            </w:r>
          </w:p>
        </w:tc>
        <w:tc>
          <w:tcPr>
            <w:tcW w:w="1625" w:type="dxa"/>
            <w:noWrap w:val="0"/>
            <w:vAlign w:val="center"/>
          </w:tcPr>
          <w:p>
            <w:pPr>
              <w:pStyle w:val="34"/>
              <w:bidi w:val="0"/>
              <w:rPr>
                <w:rFonts w:hint="eastAsia"/>
                <w:lang w:eastAsia="zh-CN"/>
              </w:rPr>
            </w:pPr>
            <w:r>
              <w:rPr>
                <w:rFonts w:hint="eastAsia"/>
                <w:lang w:val="en-US" w:eastAsia="zh-CN"/>
              </w:rPr>
              <w:t>16721</w:t>
            </w:r>
            <w:r>
              <w:t>-</w:t>
            </w:r>
            <w:r>
              <w:rPr>
                <w:rFonts w:hint="eastAsia"/>
                <w:lang w:val="en-US" w:eastAsia="zh-CN"/>
              </w:rPr>
              <w:t>80</w:t>
            </w:r>
            <w:r>
              <w:t>-</w:t>
            </w:r>
            <w:r>
              <w:rPr>
                <w:rFonts w:hint="eastAsia"/>
                <w:lang w:val="en-US" w:eastAsia="zh-CN"/>
              </w:rPr>
              <w:t>5</w:t>
            </w:r>
          </w:p>
        </w:tc>
        <w:tc>
          <w:tcPr>
            <w:tcW w:w="9521" w:type="dxa"/>
            <w:noWrap w:val="0"/>
            <w:vAlign w:val="center"/>
          </w:tcPr>
          <w:p>
            <w:pPr>
              <w:pStyle w:val="34"/>
              <w:bidi w:val="0"/>
            </w:pPr>
            <w:r>
              <w:rPr>
                <w:rFonts w:hint="eastAsia"/>
                <w:lang w:val="en-US" w:eastAsia="zh-CN"/>
              </w:rPr>
              <w:t>英文名 Sodium hydrosulfide，化学式：NaHS，分子量：56.06；熔点 ：52.54℃；相对密度(水=1):1.79；闪点90℃；溶解性：溶于水，溶于</w:t>
            </w:r>
            <w:r>
              <w:rPr>
                <w:rFonts w:hint="default"/>
                <w:lang w:val="en-US" w:eastAsia="zh-CN"/>
              </w:rPr>
              <w:fldChar w:fldCharType="begin"/>
            </w:r>
            <w:r>
              <w:rPr>
                <w:rFonts w:hint="default"/>
                <w:lang w:val="en-US" w:eastAsia="zh-CN"/>
              </w:rPr>
              <w:instrText xml:space="preserve"> HYPERLINK "https://baike.so.com/doc/3036121-3200992.html" \t "https://baike.so.com/doc/_blank" </w:instrText>
            </w:r>
            <w:r>
              <w:rPr>
                <w:rFonts w:hint="default"/>
                <w:lang w:val="en-US" w:eastAsia="zh-CN"/>
              </w:rPr>
              <w:fldChar w:fldCharType="separate"/>
            </w:r>
            <w:r>
              <w:rPr>
                <w:rFonts w:hint="default"/>
                <w:lang w:val="en-US" w:eastAsia="zh-CN"/>
              </w:rPr>
              <w:t>乙醇</w:t>
            </w:r>
            <w:r>
              <w:rPr>
                <w:rFonts w:hint="default"/>
                <w:lang w:val="en-US" w:eastAsia="zh-CN"/>
              </w:rPr>
              <w:fldChar w:fldCharType="end"/>
            </w:r>
            <w:r>
              <w:rPr>
                <w:rFonts w:hint="default"/>
                <w:lang w:val="en-US" w:eastAsia="zh-CN"/>
              </w:rPr>
              <w:t>、乙醚等</w:t>
            </w:r>
            <w:r>
              <w:rPr>
                <w:rFonts w:hint="eastAsia"/>
                <w:lang w:eastAsia="zh-CN"/>
              </w:rPr>
              <w:t>；</w:t>
            </w:r>
            <w:r>
              <w:rPr>
                <w:rFonts w:hint="eastAsia"/>
                <w:lang w:val="en-US" w:eastAsia="zh-CN"/>
              </w:rPr>
              <w:t>化学性质稳定，</w:t>
            </w:r>
            <w:r>
              <w:t>在潮湿空气中</w:t>
            </w:r>
            <w:r>
              <w:rPr>
                <w:rFonts w:hint="eastAsia"/>
                <w:lang w:val="en-US" w:eastAsia="zh-CN"/>
              </w:rPr>
              <w:t>迅速分解成</w:t>
            </w:r>
            <w:r>
              <w:rPr>
                <w:rFonts w:hint="default"/>
                <w:lang w:val="en-US" w:eastAsia="zh-CN"/>
              </w:rPr>
              <w:fldChar w:fldCharType="begin"/>
            </w:r>
            <w:r>
              <w:rPr>
                <w:rFonts w:hint="default"/>
                <w:lang w:val="en-US" w:eastAsia="zh-CN"/>
              </w:rPr>
              <w:instrText xml:space="preserve"> HYPERLINK "https://baike.so.com/doc/1247383-1319241.html" \t "https://baike.so.com/doc/_blank" </w:instrText>
            </w:r>
            <w:r>
              <w:rPr>
                <w:rFonts w:hint="default"/>
                <w:lang w:val="en-US" w:eastAsia="zh-CN"/>
              </w:rPr>
              <w:fldChar w:fldCharType="separate"/>
            </w:r>
            <w:r>
              <w:rPr>
                <w:rFonts w:hint="default"/>
                <w:lang w:val="en-US" w:eastAsia="zh-CN"/>
              </w:rPr>
              <w:t>氢氧化钠</w:t>
            </w:r>
            <w:r>
              <w:rPr>
                <w:rFonts w:hint="default"/>
                <w:lang w:val="en-US" w:eastAsia="zh-CN"/>
              </w:rPr>
              <w:fldChar w:fldCharType="end"/>
            </w:r>
            <w:r>
              <w:rPr>
                <w:rFonts w:hint="default"/>
                <w:lang w:val="en-US" w:eastAsia="zh-CN"/>
              </w:rPr>
              <w:t>和</w:t>
            </w:r>
            <w:r>
              <w:rPr>
                <w:rFonts w:hint="default"/>
                <w:lang w:val="en-US" w:eastAsia="zh-CN"/>
              </w:rPr>
              <w:fldChar w:fldCharType="begin"/>
            </w:r>
            <w:r>
              <w:rPr>
                <w:rFonts w:hint="default"/>
                <w:lang w:val="en-US" w:eastAsia="zh-CN"/>
              </w:rPr>
              <w:instrText xml:space="preserve"> HYPERLINK "https://baike.so.com/doc/4955639-5177360.html" \t "https://baike.so.com/doc/_blank" </w:instrText>
            </w:r>
            <w:r>
              <w:rPr>
                <w:rFonts w:hint="default"/>
                <w:lang w:val="en-US" w:eastAsia="zh-CN"/>
              </w:rPr>
              <w:fldChar w:fldCharType="separate"/>
            </w:r>
            <w:r>
              <w:rPr>
                <w:rFonts w:hint="default"/>
                <w:lang w:val="en-US" w:eastAsia="zh-CN"/>
              </w:rPr>
              <w:t>硫化钠</w:t>
            </w:r>
            <w:r>
              <w:rPr>
                <w:rFonts w:hint="default"/>
                <w:lang w:val="en-US" w:eastAsia="zh-CN"/>
              </w:rPr>
              <w:fldChar w:fldCharType="end"/>
            </w:r>
            <w:r>
              <w:rPr>
                <w:rFonts w:hint="default"/>
                <w:lang w:val="en-US" w:eastAsia="zh-CN"/>
              </w:rPr>
              <w:t>，</w:t>
            </w:r>
            <w:r>
              <w:rPr>
                <w:rFonts w:hint="default"/>
              </w:rPr>
              <w:t>并放热，易</w:t>
            </w:r>
            <w:r>
              <w:rPr>
                <w:rFonts w:hint="default"/>
                <w:lang w:val="en-US" w:eastAsia="zh-CN"/>
              </w:rPr>
              <w:fldChar w:fldCharType="begin"/>
            </w:r>
            <w:r>
              <w:rPr>
                <w:rFonts w:hint="default"/>
                <w:lang w:val="en-US" w:eastAsia="zh-CN"/>
              </w:rPr>
              <w:instrText xml:space="preserve"> HYPERLINK "https://baike.so.com/doc/2866851-3025317.html" \t "https://baike.so.com/doc/_blank" </w:instrText>
            </w:r>
            <w:r>
              <w:rPr>
                <w:rFonts w:hint="default"/>
                <w:lang w:val="en-US" w:eastAsia="zh-CN"/>
              </w:rPr>
              <w:fldChar w:fldCharType="separate"/>
            </w:r>
            <w:r>
              <w:rPr>
                <w:rFonts w:hint="default"/>
                <w:lang w:val="en-US" w:eastAsia="zh-CN"/>
              </w:rPr>
              <w:t>自燃</w:t>
            </w:r>
            <w:r>
              <w:rPr>
                <w:rFonts w:hint="default"/>
                <w:lang w:val="en-US" w:eastAsia="zh-CN"/>
              </w:rPr>
              <w:fldChar w:fldCharType="end"/>
            </w:r>
            <w:r>
              <w:rPr>
                <w:rFonts w:hint="eastAsia"/>
                <w:lang w:val="en-US" w:eastAsia="zh-CN"/>
              </w:rPr>
              <w:t>；</w:t>
            </w:r>
            <w:r>
              <w:t>用于合成有机中间体和制备硫化染料的助剂。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039" w:type="dxa"/>
            <w:noWrap w:val="0"/>
            <w:vAlign w:val="center"/>
          </w:tcPr>
          <w:p>
            <w:pPr>
              <w:pStyle w:val="34"/>
              <w:bidi w:val="0"/>
              <w:rPr>
                <w:rFonts w:hint="eastAsia"/>
                <w:lang w:val="en-US" w:eastAsia="zh-CN"/>
              </w:rPr>
            </w:pPr>
            <w:r>
              <w:t>1</w:t>
            </w:r>
            <w:r>
              <w:rPr>
                <w:rFonts w:hint="eastAsia"/>
                <w:lang w:val="en-US" w:eastAsia="zh-CN"/>
              </w:rPr>
              <w:t>7</w:t>
            </w:r>
          </w:p>
        </w:tc>
        <w:tc>
          <w:tcPr>
            <w:tcW w:w="1889" w:type="dxa"/>
            <w:noWrap w:val="0"/>
            <w:vAlign w:val="center"/>
          </w:tcPr>
          <w:p>
            <w:pPr>
              <w:pStyle w:val="34"/>
              <w:bidi w:val="0"/>
            </w:pPr>
            <w:r>
              <w:t>1-氨基蒽醌</w:t>
            </w:r>
          </w:p>
        </w:tc>
        <w:tc>
          <w:tcPr>
            <w:tcW w:w="1625" w:type="dxa"/>
            <w:noWrap w:val="0"/>
            <w:vAlign w:val="center"/>
          </w:tcPr>
          <w:p>
            <w:pPr>
              <w:pStyle w:val="34"/>
              <w:bidi w:val="0"/>
              <w:rPr>
                <w:rFonts w:hint="eastAsia"/>
                <w:lang w:eastAsia="zh-CN"/>
              </w:rPr>
            </w:pPr>
            <w:r>
              <w:rPr>
                <w:rFonts w:hint="eastAsia"/>
                <w:lang w:val="en-US" w:eastAsia="zh-CN"/>
              </w:rPr>
              <w:t>82</w:t>
            </w:r>
            <w:r>
              <w:t>-</w:t>
            </w:r>
            <w:r>
              <w:rPr>
                <w:rFonts w:hint="eastAsia"/>
                <w:lang w:val="en-US" w:eastAsia="zh-CN"/>
              </w:rPr>
              <w:t>45</w:t>
            </w:r>
            <w:r>
              <w:t>-</w:t>
            </w:r>
            <w:r>
              <w:rPr>
                <w:rFonts w:hint="eastAsia"/>
                <w:lang w:val="en-US" w:eastAsia="zh-CN"/>
              </w:rPr>
              <w:t>1</w:t>
            </w:r>
          </w:p>
        </w:tc>
        <w:tc>
          <w:tcPr>
            <w:tcW w:w="9521" w:type="dxa"/>
            <w:noWrap w:val="0"/>
            <w:vAlign w:val="center"/>
          </w:tcPr>
          <w:p>
            <w:pPr>
              <w:pStyle w:val="34"/>
              <w:bidi w:val="0"/>
              <w:rPr>
                <w:rFonts w:hint="eastAsia"/>
                <w:lang w:eastAsia="zh-CN"/>
              </w:rPr>
            </w:pPr>
            <w:r>
              <w:rPr>
                <w:rFonts w:hint="eastAsia"/>
                <w:lang w:val="en-US" w:eastAsia="zh-CN"/>
              </w:rPr>
              <w:t>英文名 1-Aminoanthraquinone，化学</w:t>
            </w:r>
            <w:r>
              <w:t>式</w:t>
            </w:r>
            <w:r>
              <w:rPr>
                <w:rFonts w:hint="eastAsia"/>
                <w:lang w:eastAsia="zh-CN"/>
              </w:rPr>
              <w:t>：</w:t>
            </w:r>
            <w:r>
              <w:rPr>
                <w:rFonts w:hint="eastAsia"/>
                <w:lang w:val="en-US" w:eastAsia="zh-CN"/>
              </w:rPr>
              <w:t>C</w:t>
            </w:r>
            <w:r>
              <w:rPr>
                <w:rFonts w:hint="eastAsia"/>
                <w:vertAlign w:val="subscript"/>
                <w:lang w:val="en-US" w:eastAsia="zh-CN"/>
              </w:rPr>
              <w:t>14</w:t>
            </w:r>
            <w:r>
              <w:rPr>
                <w:rFonts w:hint="eastAsia"/>
                <w:lang w:val="en-US" w:eastAsia="zh-CN"/>
              </w:rPr>
              <w:t>H</w:t>
            </w:r>
            <w:r>
              <w:rPr>
                <w:rFonts w:hint="eastAsia"/>
                <w:vertAlign w:val="subscript"/>
                <w:lang w:val="en-US" w:eastAsia="zh-CN"/>
              </w:rPr>
              <w:t>9</w:t>
            </w:r>
            <w:r>
              <w:rPr>
                <w:rFonts w:hint="eastAsia"/>
                <w:lang w:val="en-US" w:eastAsia="zh-CN"/>
              </w:rPr>
              <w:t>NO</w:t>
            </w:r>
            <w:r>
              <w:rPr>
                <w:rFonts w:hint="eastAsia"/>
                <w:vertAlign w:val="subscript"/>
                <w:lang w:val="en-US" w:eastAsia="zh-CN"/>
              </w:rPr>
              <w:t>2</w:t>
            </w:r>
            <w:r>
              <w:rPr>
                <w:rFonts w:hint="eastAsia"/>
                <w:lang w:eastAsia="zh-CN"/>
              </w:rPr>
              <w:t>，</w:t>
            </w:r>
            <w:r>
              <w:t>分子量</w:t>
            </w:r>
            <w:r>
              <w:rPr>
                <w:rFonts w:hint="eastAsia"/>
                <w:lang w:eastAsia="zh-CN"/>
              </w:rPr>
              <w:t>：</w:t>
            </w:r>
            <w:r>
              <w:rPr>
                <w:rFonts w:hint="eastAsia"/>
                <w:lang w:val="en-US" w:eastAsia="zh-CN"/>
              </w:rPr>
              <w:t>223.23</w:t>
            </w:r>
            <w:r>
              <w:rPr>
                <w:rFonts w:hint="eastAsia"/>
                <w:lang w:eastAsia="zh-CN"/>
              </w:rPr>
              <w:t>；摩尔折射率：62.90；摩尔体积：</w:t>
            </w:r>
            <w:r>
              <w:t>161.3</w:t>
            </w:r>
            <w:r>
              <w:rPr>
                <w:rFonts w:hint="eastAsia"/>
                <w:lang w:eastAsia="zh-CN"/>
              </w:rPr>
              <w:t>m</w:t>
            </w:r>
            <w:r>
              <w:rPr>
                <w:rFonts w:hint="eastAsia"/>
                <w:vertAlign w:val="superscript"/>
                <w:lang w:eastAsia="zh-CN"/>
              </w:rPr>
              <w:t>3</w:t>
            </w:r>
            <w:r>
              <w:rPr>
                <w:rFonts w:hint="eastAsia"/>
                <w:lang w:eastAsia="zh-CN"/>
              </w:rPr>
              <w:t>/mol；</w:t>
            </w:r>
            <w:r>
              <w:rPr>
                <w:rFonts w:hint="eastAsia"/>
                <w:lang w:val="en-US" w:eastAsia="zh-CN"/>
              </w:rPr>
              <w:t>熔点：253-254℃；</w:t>
            </w:r>
            <w:r>
              <w:t>外观性状：宝石红色结晶</w:t>
            </w:r>
            <w:r>
              <w:rPr>
                <w:rFonts w:hint="eastAsia"/>
                <w:lang w:eastAsia="zh-CN"/>
              </w:rPr>
              <w:t>；</w:t>
            </w:r>
            <w:r>
              <w:rPr>
                <w:rFonts w:hint="eastAsia"/>
                <w:lang w:val="en-US" w:eastAsia="zh-CN"/>
              </w:rPr>
              <w:t>溶解性：易溶于乙醇、苯、氯仿、乙醚、</w:t>
            </w:r>
            <w:r>
              <w:rPr>
                <w:rFonts w:hint="default"/>
                <w:lang w:val="en-US" w:eastAsia="zh-CN"/>
              </w:rPr>
              <w:fldChar w:fldCharType="begin"/>
            </w:r>
            <w:r>
              <w:rPr>
                <w:rFonts w:hint="default"/>
                <w:lang w:val="en-US" w:eastAsia="zh-CN"/>
              </w:rPr>
              <w:instrText xml:space="preserve"> HYPERLINK "https://baike.so.com/doc/2691575.html" \t "https://baike.so.com/doc/_blank" </w:instrText>
            </w:r>
            <w:r>
              <w:rPr>
                <w:rFonts w:hint="default"/>
                <w:lang w:val="en-US" w:eastAsia="zh-CN"/>
              </w:rPr>
              <w:fldChar w:fldCharType="separate"/>
            </w:r>
            <w:r>
              <w:rPr>
                <w:rFonts w:hint="default"/>
                <w:lang w:val="en-US" w:eastAsia="zh-CN"/>
              </w:rPr>
              <w:t>冰乙酸</w:t>
            </w:r>
            <w:r>
              <w:rPr>
                <w:rFonts w:hint="default"/>
                <w:lang w:val="en-US" w:eastAsia="zh-CN"/>
              </w:rPr>
              <w:fldChar w:fldCharType="end"/>
            </w:r>
            <w:r>
              <w:rPr>
                <w:rFonts w:hint="default"/>
                <w:lang w:val="en-US" w:eastAsia="zh-CN"/>
              </w:rPr>
              <w:t>、热硝基苯和盐酸，几乎不溶于水</w:t>
            </w:r>
            <w:r>
              <w:rPr>
                <w:rFonts w:hint="eastAsia"/>
                <w:lang w:val="en-US" w:eastAsia="zh-CN"/>
              </w:rPr>
              <w:t>；</w:t>
            </w:r>
            <w:r>
              <w:t>密封阴凉避光保存</w:t>
            </w:r>
            <w:r>
              <w:rPr>
                <w:rFonts w:hint="eastAsia"/>
                <w:lang w:eastAsia="zh-CN"/>
              </w:rPr>
              <w:t>；</w:t>
            </w:r>
            <w:r>
              <w:t>毒性和刺激性比蒽醌强</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039" w:type="dxa"/>
            <w:tcBorders>
              <w:top w:val="single" w:color="auto" w:sz="4" w:space="0"/>
              <w:left w:val="single" w:color="auto" w:sz="4" w:space="0"/>
              <w:bottom w:val="single" w:color="auto" w:sz="4" w:space="0"/>
              <w:right w:val="single" w:color="auto" w:sz="4" w:space="0"/>
            </w:tcBorders>
            <w:noWrap w:val="0"/>
            <w:vAlign w:val="center"/>
          </w:tcPr>
          <w:p>
            <w:pPr>
              <w:pStyle w:val="34"/>
              <w:bidi w:val="0"/>
              <w:rPr>
                <w:rFonts w:hint="eastAsia"/>
                <w:lang w:val="en-US" w:eastAsia="zh-CN"/>
              </w:rPr>
            </w:pPr>
            <w:r>
              <w:t>1</w:t>
            </w:r>
            <w:r>
              <w:rPr>
                <w:rFonts w:hint="eastAsia"/>
                <w:lang w:val="en-US" w:eastAsia="zh-CN"/>
              </w:rPr>
              <w:t>8</w:t>
            </w:r>
          </w:p>
        </w:tc>
        <w:tc>
          <w:tcPr>
            <w:tcW w:w="1889" w:type="dxa"/>
            <w:tcBorders>
              <w:top w:val="single" w:color="auto" w:sz="4" w:space="0"/>
              <w:left w:val="single" w:color="auto" w:sz="4" w:space="0"/>
              <w:bottom w:val="single" w:color="auto" w:sz="4" w:space="0"/>
              <w:right w:val="single" w:color="auto" w:sz="4" w:space="0"/>
            </w:tcBorders>
            <w:noWrap w:val="0"/>
            <w:vAlign w:val="center"/>
          </w:tcPr>
          <w:p>
            <w:pPr>
              <w:pStyle w:val="34"/>
              <w:bidi w:val="0"/>
            </w:pPr>
            <w:r>
              <w:t>氯磺酸</w:t>
            </w:r>
          </w:p>
        </w:tc>
        <w:tc>
          <w:tcPr>
            <w:tcW w:w="1625" w:type="dxa"/>
            <w:tcBorders>
              <w:top w:val="single" w:color="auto" w:sz="4" w:space="0"/>
              <w:left w:val="single" w:color="auto" w:sz="4" w:space="0"/>
              <w:bottom w:val="single" w:color="auto" w:sz="4" w:space="0"/>
              <w:right w:val="single" w:color="auto" w:sz="4" w:space="0"/>
            </w:tcBorders>
            <w:noWrap w:val="0"/>
            <w:vAlign w:val="center"/>
          </w:tcPr>
          <w:p>
            <w:pPr>
              <w:pStyle w:val="34"/>
              <w:bidi w:val="0"/>
              <w:rPr>
                <w:rFonts w:hint="eastAsia"/>
                <w:lang w:val="en-US" w:eastAsia="zh-CN"/>
              </w:rPr>
            </w:pPr>
            <w:r>
              <w:rPr>
                <w:rFonts w:hint="eastAsia"/>
                <w:lang w:val="en-US" w:eastAsia="zh-CN"/>
              </w:rPr>
              <w:t>7790-94-5</w:t>
            </w:r>
          </w:p>
        </w:tc>
        <w:tc>
          <w:tcPr>
            <w:tcW w:w="9521" w:type="dxa"/>
            <w:tcBorders>
              <w:top w:val="single" w:color="auto" w:sz="4" w:space="0"/>
              <w:left w:val="single" w:color="auto" w:sz="4" w:space="0"/>
              <w:bottom w:val="single" w:color="auto" w:sz="4" w:space="0"/>
              <w:right w:val="single" w:color="auto" w:sz="4" w:space="0"/>
            </w:tcBorders>
            <w:noWrap w:val="0"/>
            <w:vAlign w:val="center"/>
          </w:tcPr>
          <w:p>
            <w:pPr>
              <w:pStyle w:val="34"/>
              <w:bidi w:val="0"/>
              <w:rPr>
                <w:rFonts w:hint="eastAsia"/>
                <w:lang w:val="en-US" w:eastAsia="zh-CN"/>
              </w:rPr>
            </w:pPr>
            <w:r>
              <w:rPr>
                <w:rFonts w:hint="eastAsia"/>
                <w:lang w:val="en-US" w:eastAsia="zh-CN"/>
              </w:rPr>
              <w:t>英文名 Chlorosulfonic acid，化学</w:t>
            </w:r>
            <w:r>
              <w:t>式</w:t>
            </w:r>
            <w:r>
              <w:rPr>
                <w:rFonts w:hint="eastAsia"/>
                <w:lang w:eastAsia="zh-CN"/>
              </w:rPr>
              <w:t>：</w:t>
            </w:r>
            <w:r>
              <w:t>ClSO</w:t>
            </w:r>
            <w:r>
              <w:rPr>
                <w:vertAlign w:val="subscript"/>
              </w:rPr>
              <w:t>2</w:t>
            </w:r>
            <w:r>
              <w:t>OH</w:t>
            </w:r>
            <w:r>
              <w:rPr>
                <w:rFonts w:hint="eastAsia"/>
                <w:lang w:eastAsia="zh-CN"/>
              </w:rPr>
              <w:t>，</w:t>
            </w:r>
            <w:r>
              <w:t>分子量</w:t>
            </w:r>
            <w:r>
              <w:rPr>
                <w:rFonts w:hint="eastAsia"/>
                <w:lang w:eastAsia="zh-CN"/>
              </w:rPr>
              <w:t>：</w:t>
            </w:r>
            <w:r>
              <w:rPr>
                <w:rFonts w:hint="eastAsia"/>
                <w:lang w:val="en-US" w:eastAsia="zh-CN"/>
              </w:rPr>
              <w:t>116.52</w:t>
            </w:r>
            <w:r>
              <w:rPr>
                <w:rFonts w:hint="eastAsia"/>
                <w:lang w:eastAsia="zh-CN"/>
              </w:rPr>
              <w:t>；</w:t>
            </w:r>
            <w:r>
              <w:rPr>
                <w:rFonts w:hint="eastAsia"/>
                <w:lang w:val="en-US" w:eastAsia="zh-CN"/>
              </w:rPr>
              <w:t>熔点：</w:t>
            </w:r>
            <w:r>
              <w:t>-80ºC</w:t>
            </w:r>
            <w:r>
              <w:rPr>
                <w:rFonts w:hint="eastAsia"/>
                <w:lang w:eastAsia="zh-CN"/>
              </w:rPr>
              <w:t>；</w:t>
            </w:r>
            <w:r>
              <w:rPr>
                <w:rFonts w:hint="eastAsia"/>
                <w:lang w:val="en-US" w:eastAsia="zh-CN"/>
              </w:rPr>
              <w:t>沸点：151~158℃；相对密度(水=1)1.77；溶解性：</w:t>
            </w:r>
            <w:r>
              <w:t>不溶于二硫化碳、四氯化碳，溶于氯仿、乙酸、二氯甲烷</w:t>
            </w:r>
            <w:r>
              <w:rPr>
                <w:rFonts w:hint="eastAsia"/>
                <w:lang w:val="en-US" w:eastAsia="zh-CN"/>
              </w:rPr>
              <w:t>；</w:t>
            </w:r>
            <w:r>
              <w:rPr>
                <w:rFonts w:hint="default"/>
              </w:rPr>
              <w:t>储存于阴凉、干燥、通风良好的专用库房内</w:t>
            </w:r>
            <w:r>
              <w:rPr>
                <w:rFonts w:hint="eastAsia"/>
                <w:lang w:eastAsia="zh-CN"/>
              </w:rPr>
              <w:t>；</w:t>
            </w:r>
            <w:r>
              <w:t>主要用于制造磺胺药物、糖精和制造染料中间体的磺化剂</w:t>
            </w:r>
            <w:r>
              <w:rPr>
                <w:rFonts w:hint="eastAsia"/>
                <w:lang w:eastAsia="zh-CN"/>
              </w:rPr>
              <w:t>，</w:t>
            </w:r>
            <w:r>
              <w:t>也用于制造农药、洗涤剂、离子交换树脂、塑料等，军事上用作烟幕剂</w:t>
            </w:r>
            <w:r>
              <w:rPr>
                <w:rFonts w:hint="eastAsia"/>
                <w:lang w:eastAsia="zh-CN"/>
              </w:rPr>
              <w:t>，</w:t>
            </w:r>
            <w:r>
              <w:t>工业酸洗的主要原料</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039" w:type="dxa"/>
            <w:tcBorders>
              <w:top w:val="single" w:color="auto" w:sz="4" w:space="0"/>
              <w:left w:val="single" w:color="auto" w:sz="4" w:space="0"/>
              <w:bottom w:val="single" w:color="auto" w:sz="4" w:space="0"/>
              <w:right w:val="single" w:color="auto" w:sz="4" w:space="0"/>
            </w:tcBorders>
            <w:noWrap w:val="0"/>
            <w:vAlign w:val="center"/>
          </w:tcPr>
          <w:p>
            <w:pPr>
              <w:pStyle w:val="34"/>
              <w:bidi w:val="0"/>
              <w:rPr>
                <w:rFonts w:hint="default"/>
                <w:lang w:val="en-US" w:eastAsia="zh-CN"/>
              </w:rPr>
            </w:pPr>
            <w:r>
              <w:rPr>
                <w:rFonts w:hint="eastAsia"/>
                <w:lang w:val="en-US" w:eastAsia="zh-CN"/>
              </w:rPr>
              <w:t>19</w:t>
            </w:r>
          </w:p>
        </w:tc>
        <w:tc>
          <w:tcPr>
            <w:tcW w:w="1889" w:type="dxa"/>
            <w:tcBorders>
              <w:top w:val="single" w:color="auto" w:sz="4" w:space="0"/>
              <w:left w:val="single" w:color="auto" w:sz="4" w:space="0"/>
              <w:bottom w:val="single" w:color="auto" w:sz="4" w:space="0"/>
              <w:right w:val="single" w:color="auto" w:sz="4" w:space="0"/>
            </w:tcBorders>
            <w:noWrap w:val="0"/>
            <w:vAlign w:val="center"/>
          </w:tcPr>
          <w:p>
            <w:pPr>
              <w:pStyle w:val="34"/>
              <w:bidi w:val="0"/>
            </w:pPr>
            <w:r>
              <w:t>溴素</w:t>
            </w:r>
          </w:p>
        </w:tc>
        <w:tc>
          <w:tcPr>
            <w:tcW w:w="1625" w:type="dxa"/>
            <w:tcBorders>
              <w:top w:val="single" w:color="auto" w:sz="4" w:space="0"/>
              <w:left w:val="single" w:color="auto" w:sz="4" w:space="0"/>
              <w:bottom w:val="single" w:color="auto" w:sz="4" w:space="0"/>
              <w:right w:val="single" w:color="auto" w:sz="4" w:space="0"/>
            </w:tcBorders>
            <w:noWrap w:val="0"/>
            <w:vAlign w:val="center"/>
          </w:tcPr>
          <w:p>
            <w:pPr>
              <w:pStyle w:val="34"/>
              <w:bidi w:val="0"/>
            </w:pPr>
            <w:r>
              <w:t>7726-95-6</w:t>
            </w:r>
          </w:p>
        </w:tc>
        <w:tc>
          <w:tcPr>
            <w:tcW w:w="9521" w:type="dxa"/>
            <w:tcBorders>
              <w:top w:val="single" w:color="auto" w:sz="4" w:space="0"/>
              <w:left w:val="single" w:color="auto" w:sz="4" w:space="0"/>
              <w:bottom w:val="single" w:color="auto" w:sz="4" w:space="0"/>
              <w:right w:val="single" w:color="auto" w:sz="4" w:space="0"/>
            </w:tcBorders>
            <w:noWrap w:val="0"/>
            <w:vAlign w:val="center"/>
          </w:tcPr>
          <w:p>
            <w:pPr>
              <w:pStyle w:val="34"/>
              <w:bidi w:val="0"/>
            </w:pPr>
            <w:r>
              <w:rPr>
                <w:rFonts w:hint="eastAsia"/>
                <w:lang w:val="en-US" w:eastAsia="zh-CN"/>
              </w:rPr>
              <w:t>英</w:t>
            </w:r>
            <w:r>
              <w:t>文名</w:t>
            </w:r>
            <w:r>
              <w:rPr>
                <w:rFonts w:hint="eastAsia"/>
                <w:lang w:val="en-US" w:eastAsia="zh-CN"/>
              </w:rPr>
              <w:t xml:space="preserve"> </w:t>
            </w:r>
            <w:r>
              <w:t>bromine，</w:t>
            </w:r>
            <w:r>
              <w:rPr>
                <w:rFonts w:hint="eastAsia"/>
                <w:lang w:val="en-US" w:eastAsia="zh-CN"/>
              </w:rPr>
              <w:t>化学</w:t>
            </w:r>
            <w:r>
              <w:t>式</w:t>
            </w:r>
            <w:r>
              <w:rPr>
                <w:rFonts w:hint="eastAsia"/>
                <w:lang w:eastAsia="zh-CN"/>
              </w:rPr>
              <w:t>：</w:t>
            </w:r>
            <w:r>
              <w:rPr>
                <w:rFonts w:hint="eastAsia"/>
                <w:lang w:val="en-US" w:eastAsia="zh-CN"/>
              </w:rPr>
              <w:t>Br</w:t>
            </w:r>
            <w:r>
              <w:rPr>
                <w:rFonts w:hint="eastAsia"/>
                <w:vertAlign w:val="subscript"/>
                <w:lang w:val="en-US" w:eastAsia="zh-CN"/>
              </w:rPr>
              <w:t>2</w:t>
            </w:r>
            <w:r>
              <w:rPr>
                <w:rFonts w:hint="eastAsia"/>
                <w:lang w:eastAsia="zh-CN"/>
              </w:rPr>
              <w:t>，</w:t>
            </w:r>
            <w:r>
              <w:t>分子量</w:t>
            </w:r>
            <w:r>
              <w:rPr>
                <w:rFonts w:hint="eastAsia"/>
                <w:lang w:eastAsia="zh-CN"/>
              </w:rPr>
              <w:t>：</w:t>
            </w:r>
            <w:r>
              <w:rPr>
                <w:rFonts w:hint="eastAsia"/>
                <w:lang w:val="en-US" w:eastAsia="zh-CN"/>
              </w:rPr>
              <w:t>159.808</w:t>
            </w:r>
            <w:r>
              <w:rPr>
                <w:rFonts w:hint="eastAsia"/>
                <w:lang w:eastAsia="zh-CN"/>
              </w:rPr>
              <w:t>；</w:t>
            </w:r>
            <w:r>
              <w:rPr>
                <w:rFonts w:hint="eastAsia"/>
                <w:lang w:val="en-US" w:eastAsia="zh-CN"/>
              </w:rPr>
              <w:t>熔点：</w:t>
            </w:r>
            <w:r>
              <w:t>-</w:t>
            </w:r>
            <w:r>
              <w:rPr>
                <w:rFonts w:hint="eastAsia"/>
                <w:lang w:val="en-US" w:eastAsia="zh-CN"/>
              </w:rPr>
              <w:t>7.2℃</w:t>
            </w:r>
            <w:r>
              <w:rPr>
                <w:rFonts w:hint="eastAsia"/>
                <w:lang w:eastAsia="zh-CN"/>
              </w:rPr>
              <w:t>；</w:t>
            </w:r>
            <w:r>
              <w:rPr>
                <w:rFonts w:hint="eastAsia"/>
                <w:lang w:val="en-US" w:eastAsia="zh-CN"/>
              </w:rPr>
              <w:t>沸点：58.78℃；</w:t>
            </w:r>
            <w:r>
              <w:t>具有强氧化性</w:t>
            </w:r>
            <w:r>
              <w:rPr>
                <w:rFonts w:hint="eastAsia"/>
                <w:lang w:eastAsia="zh-CN"/>
              </w:rPr>
              <w:t>，</w:t>
            </w:r>
            <w:r>
              <w:t>腐蚀性极强</w:t>
            </w:r>
            <w:r>
              <w:rPr>
                <w:rFonts w:hint="eastAsia"/>
                <w:lang w:eastAsia="zh-CN"/>
              </w:rPr>
              <w:t>；</w:t>
            </w:r>
            <w:r>
              <w:rPr>
                <w:rFonts w:hint="default"/>
              </w:rPr>
              <w:t>主要用作制取溴化物；并用于医药、农药、染料、香料、摄影材料、灭火剂，选矿、冶金、鞣革、净水等部门</w:t>
            </w:r>
            <w:r>
              <w:t>用耐酸陶瓷坛或玻璃瓶包装，坛（瓶）口密封</w:t>
            </w:r>
            <w:r>
              <w:rPr>
                <w:rFonts w:hint="eastAsia"/>
                <w:lang w:eastAsia="zh-CN"/>
              </w:rPr>
              <w:t>；</w:t>
            </w:r>
            <w:r>
              <w:t>应贮存在阴凉、通风、干燥的库房内。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039" w:type="dxa"/>
            <w:tcBorders>
              <w:top w:val="single" w:color="auto" w:sz="4" w:space="0"/>
              <w:left w:val="single" w:color="auto" w:sz="4" w:space="0"/>
              <w:bottom w:val="single" w:color="auto" w:sz="4" w:space="0"/>
              <w:right w:val="single" w:color="auto" w:sz="4" w:space="0"/>
            </w:tcBorders>
            <w:noWrap w:val="0"/>
            <w:vAlign w:val="center"/>
          </w:tcPr>
          <w:p>
            <w:pPr>
              <w:pStyle w:val="34"/>
              <w:bidi w:val="0"/>
              <w:rPr>
                <w:rFonts w:hint="eastAsia"/>
                <w:lang w:eastAsia="zh-CN"/>
              </w:rPr>
            </w:pPr>
            <w:r>
              <w:t>2</w:t>
            </w:r>
            <w:r>
              <w:rPr>
                <w:rFonts w:hint="eastAsia"/>
                <w:lang w:val="en-US" w:eastAsia="zh-CN"/>
              </w:rPr>
              <w:t>0</w:t>
            </w:r>
          </w:p>
        </w:tc>
        <w:tc>
          <w:tcPr>
            <w:tcW w:w="1889" w:type="dxa"/>
            <w:tcBorders>
              <w:top w:val="single" w:color="auto" w:sz="4" w:space="0"/>
              <w:left w:val="single" w:color="auto" w:sz="4" w:space="0"/>
              <w:bottom w:val="single" w:color="auto" w:sz="4" w:space="0"/>
              <w:right w:val="single" w:color="auto" w:sz="4" w:space="0"/>
            </w:tcBorders>
            <w:noWrap w:val="0"/>
            <w:vAlign w:val="center"/>
          </w:tcPr>
          <w:p>
            <w:pPr>
              <w:pStyle w:val="34"/>
              <w:bidi w:val="0"/>
            </w:pPr>
            <w:r>
              <w:rPr>
                <w:rFonts w:hint="eastAsia"/>
              </w:rPr>
              <w:t>氯化钠</w:t>
            </w:r>
          </w:p>
        </w:tc>
        <w:tc>
          <w:tcPr>
            <w:tcW w:w="1625" w:type="dxa"/>
            <w:tcBorders>
              <w:top w:val="single" w:color="auto" w:sz="4" w:space="0"/>
              <w:left w:val="single" w:color="auto" w:sz="4" w:space="0"/>
              <w:bottom w:val="single" w:color="auto" w:sz="4" w:space="0"/>
              <w:right w:val="single" w:color="auto" w:sz="4" w:space="0"/>
            </w:tcBorders>
            <w:noWrap w:val="0"/>
            <w:vAlign w:val="center"/>
          </w:tcPr>
          <w:p>
            <w:pPr>
              <w:pStyle w:val="34"/>
              <w:bidi w:val="0"/>
            </w:pPr>
            <w:r>
              <w:t>7647-1</w:t>
            </w:r>
            <w:r>
              <w:rPr>
                <w:rFonts w:hint="eastAsia"/>
                <w:lang w:val="en-US" w:eastAsia="zh-CN"/>
              </w:rPr>
              <w:t>4-5</w:t>
            </w:r>
          </w:p>
        </w:tc>
        <w:tc>
          <w:tcPr>
            <w:tcW w:w="9521" w:type="dxa"/>
            <w:tcBorders>
              <w:top w:val="single" w:color="auto" w:sz="4" w:space="0"/>
              <w:left w:val="single" w:color="auto" w:sz="4" w:space="0"/>
              <w:bottom w:val="single" w:color="auto" w:sz="4" w:space="0"/>
              <w:right w:val="single" w:color="auto" w:sz="4" w:space="0"/>
            </w:tcBorders>
            <w:noWrap w:val="0"/>
            <w:vAlign w:val="center"/>
          </w:tcPr>
          <w:p>
            <w:pPr>
              <w:pStyle w:val="34"/>
              <w:bidi w:val="0"/>
            </w:pPr>
            <w:r>
              <w:rPr>
                <w:rFonts w:hint="eastAsia"/>
                <w:lang w:val="en-US" w:eastAsia="zh-CN"/>
              </w:rPr>
              <w:t>英</w:t>
            </w:r>
            <w:r>
              <w:t>文名</w:t>
            </w:r>
            <w:r>
              <w:rPr>
                <w:rFonts w:hint="eastAsia"/>
                <w:lang w:val="en-US" w:eastAsia="zh-CN"/>
              </w:rPr>
              <w:t xml:space="preserve"> </w:t>
            </w:r>
            <w:r>
              <w:t>Sodium Chloride</w:t>
            </w:r>
            <w:r>
              <w:rPr>
                <w:rFonts w:hint="eastAsia"/>
                <w:lang w:eastAsia="zh-CN"/>
              </w:rPr>
              <w:t>，</w:t>
            </w:r>
            <w:r>
              <w:rPr>
                <w:rFonts w:hint="eastAsia"/>
                <w:lang w:val="en-US" w:eastAsia="zh-CN"/>
              </w:rPr>
              <w:t>化学式：NaCl，分子量：58.44；</w:t>
            </w:r>
            <w:r>
              <w:t>密度：2.16</w:t>
            </w:r>
            <w:r>
              <w:rPr>
                <w:rFonts w:hint="default"/>
              </w:rPr>
              <w:t>5g/cm³</w:t>
            </w:r>
            <w:r>
              <w:t>；熔点</w:t>
            </w:r>
            <w:r>
              <w:rPr>
                <w:rFonts w:hint="eastAsia"/>
                <w:lang w:eastAsia="zh-CN"/>
              </w:rPr>
              <w:t>：</w:t>
            </w:r>
            <w:r>
              <w:t>801℃；沸点：146</w:t>
            </w:r>
            <w:r>
              <w:rPr>
                <w:rFonts w:hint="eastAsia"/>
                <w:lang w:val="en-US" w:eastAsia="zh-CN"/>
              </w:rPr>
              <w:t>5</w:t>
            </w:r>
            <w:r>
              <w:t>℃；水溶性：360g/L(20</w:t>
            </w:r>
            <w:r>
              <w:rPr>
                <w:rFonts w:hint="eastAsia"/>
                <w:lang w:eastAsia="zh-CN"/>
              </w:rPr>
              <w:t>℃</w:t>
            </w:r>
            <w:r>
              <w:t>)。外观性状：</w:t>
            </w:r>
            <w:r>
              <w:rPr>
                <w:rFonts w:hint="eastAsia"/>
                <w:lang w:val="en-US" w:eastAsia="zh-CN"/>
              </w:rPr>
              <w:t>无</w:t>
            </w:r>
            <w:r>
              <w:t>色立方结晶或细小结晶粉末，味咸，其来源主要是海水，是食盐的主要成分</w:t>
            </w:r>
            <w:r>
              <w:rPr>
                <w:rFonts w:hint="eastAsia"/>
                <w:lang w:eastAsia="zh-CN"/>
              </w:rPr>
              <w:t>；</w:t>
            </w:r>
            <w:r>
              <w:rPr>
                <w:rFonts w:hint="eastAsia"/>
                <w:lang w:val="en-US" w:eastAsia="zh-CN"/>
              </w:rPr>
              <w:t>溶解性：</w:t>
            </w:r>
            <w:r>
              <w:t>易溶于水、甘油，微溶于乙醇（酒精）、液氨；不溶于浓盐酸。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039" w:type="dxa"/>
            <w:tcBorders>
              <w:top w:val="single" w:color="auto" w:sz="4" w:space="0"/>
              <w:left w:val="single" w:color="auto" w:sz="4" w:space="0"/>
              <w:bottom w:val="single" w:color="auto" w:sz="4" w:space="0"/>
              <w:right w:val="single" w:color="auto" w:sz="4" w:space="0"/>
            </w:tcBorders>
            <w:noWrap w:val="0"/>
            <w:vAlign w:val="center"/>
          </w:tcPr>
          <w:p>
            <w:pPr>
              <w:pStyle w:val="34"/>
              <w:bidi w:val="0"/>
              <w:rPr>
                <w:rFonts w:hint="eastAsia"/>
                <w:lang w:eastAsia="zh-CN"/>
              </w:rPr>
            </w:pPr>
            <w:r>
              <w:t>2</w:t>
            </w:r>
            <w:r>
              <w:rPr>
                <w:rFonts w:hint="eastAsia"/>
                <w:lang w:val="en-US" w:eastAsia="zh-CN"/>
              </w:rPr>
              <w:t>1</w:t>
            </w:r>
          </w:p>
        </w:tc>
        <w:tc>
          <w:tcPr>
            <w:tcW w:w="1889" w:type="dxa"/>
            <w:tcBorders>
              <w:top w:val="single" w:color="auto" w:sz="4" w:space="0"/>
              <w:left w:val="single" w:color="auto" w:sz="4" w:space="0"/>
              <w:bottom w:val="single" w:color="auto" w:sz="4" w:space="0"/>
              <w:right w:val="single" w:color="auto" w:sz="4" w:space="0"/>
            </w:tcBorders>
            <w:noWrap w:val="0"/>
            <w:vAlign w:val="center"/>
          </w:tcPr>
          <w:p>
            <w:pPr>
              <w:pStyle w:val="34"/>
              <w:bidi w:val="0"/>
            </w:pPr>
            <w:r>
              <w:t>氢气</w:t>
            </w:r>
          </w:p>
        </w:tc>
        <w:tc>
          <w:tcPr>
            <w:tcW w:w="1625" w:type="dxa"/>
            <w:tcBorders>
              <w:top w:val="single" w:color="auto" w:sz="4" w:space="0"/>
              <w:left w:val="single" w:color="auto" w:sz="4" w:space="0"/>
              <w:bottom w:val="single" w:color="auto" w:sz="4" w:space="0"/>
              <w:right w:val="single" w:color="auto" w:sz="4" w:space="0"/>
            </w:tcBorders>
            <w:noWrap w:val="0"/>
            <w:vAlign w:val="center"/>
          </w:tcPr>
          <w:p>
            <w:pPr>
              <w:pStyle w:val="34"/>
              <w:bidi w:val="0"/>
            </w:pPr>
            <w:r>
              <w:t>1333-74-0</w:t>
            </w:r>
          </w:p>
        </w:tc>
        <w:tc>
          <w:tcPr>
            <w:tcW w:w="9521" w:type="dxa"/>
            <w:tcBorders>
              <w:top w:val="single" w:color="auto" w:sz="4" w:space="0"/>
              <w:left w:val="single" w:color="auto" w:sz="4" w:space="0"/>
              <w:bottom w:val="single" w:color="auto" w:sz="4" w:space="0"/>
              <w:right w:val="single" w:color="auto" w:sz="4" w:space="0"/>
            </w:tcBorders>
            <w:noWrap w:val="0"/>
            <w:vAlign w:val="center"/>
          </w:tcPr>
          <w:p>
            <w:pPr>
              <w:pStyle w:val="34"/>
              <w:bidi w:val="0"/>
            </w:pPr>
            <w:r>
              <w:t>英文名</w:t>
            </w:r>
            <w:r>
              <w:rPr>
                <w:rFonts w:hint="eastAsia"/>
                <w:lang w:val="en-US" w:eastAsia="zh-CN"/>
              </w:rPr>
              <w:t xml:space="preserve"> </w:t>
            </w:r>
            <w:r>
              <w:t>hydrogen</w:t>
            </w:r>
            <w:r>
              <w:rPr>
                <w:rFonts w:hint="eastAsia"/>
                <w:lang w:val="en-US" w:eastAsia="zh-CN"/>
              </w:rPr>
              <w:t>，化学</w:t>
            </w:r>
            <w:r>
              <w:t>式：H2；分子量：2.01；熔点（℃）：-259.2；相对密度(水=1)：0.07，相对密度(空气=1)：0.0899；沸点（℃）：-252.8；饱和蒸气压（kPa）：13.33/-257.9℃；外观与性状：无色无臭气体；溶解性：不溶于水，不溶于乙醇、乙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3" w:hRule="atLeast"/>
          <w:jc w:val="center"/>
        </w:trPr>
        <w:tc>
          <w:tcPr>
            <w:tcW w:w="1039" w:type="dxa"/>
            <w:tcBorders>
              <w:top w:val="single" w:color="auto" w:sz="4" w:space="0"/>
              <w:left w:val="single" w:color="auto" w:sz="4" w:space="0"/>
              <w:bottom w:val="single" w:color="auto" w:sz="4" w:space="0"/>
              <w:right w:val="single" w:color="auto" w:sz="4" w:space="0"/>
            </w:tcBorders>
            <w:noWrap w:val="0"/>
            <w:vAlign w:val="center"/>
          </w:tcPr>
          <w:p>
            <w:pPr>
              <w:pStyle w:val="34"/>
              <w:bidi w:val="0"/>
              <w:rPr>
                <w:rFonts w:hint="eastAsia"/>
                <w:lang w:val="en-US" w:eastAsia="zh-CN"/>
              </w:rPr>
            </w:pPr>
            <w:r>
              <w:rPr>
                <w:rFonts w:hint="eastAsia"/>
                <w:lang w:val="en-US" w:eastAsia="zh-CN"/>
              </w:rPr>
              <w:t>22</w:t>
            </w:r>
          </w:p>
        </w:tc>
        <w:tc>
          <w:tcPr>
            <w:tcW w:w="1889" w:type="dxa"/>
            <w:tcBorders>
              <w:top w:val="single" w:color="auto" w:sz="4" w:space="0"/>
              <w:left w:val="single" w:color="auto" w:sz="4" w:space="0"/>
              <w:bottom w:val="single" w:color="auto" w:sz="4" w:space="0"/>
              <w:right w:val="single" w:color="auto" w:sz="4" w:space="0"/>
            </w:tcBorders>
            <w:noWrap w:val="0"/>
            <w:vAlign w:val="center"/>
          </w:tcPr>
          <w:p>
            <w:pPr>
              <w:pStyle w:val="34"/>
              <w:bidi w:val="0"/>
              <w:rPr>
                <w:rFonts w:hint="eastAsia"/>
                <w:lang w:val="en-US" w:eastAsia="zh-CN"/>
              </w:rPr>
            </w:pPr>
            <w:r>
              <w:rPr>
                <w:rFonts w:hint="eastAsia"/>
                <w:lang w:val="en-US" w:eastAsia="zh-CN"/>
              </w:rPr>
              <w:t>碳酸氢钠</w:t>
            </w:r>
          </w:p>
        </w:tc>
        <w:tc>
          <w:tcPr>
            <w:tcW w:w="1625" w:type="dxa"/>
            <w:tcBorders>
              <w:top w:val="single" w:color="auto" w:sz="4" w:space="0"/>
              <w:left w:val="single" w:color="auto" w:sz="4" w:space="0"/>
              <w:bottom w:val="single" w:color="auto" w:sz="4" w:space="0"/>
              <w:right w:val="single" w:color="auto" w:sz="4" w:space="0"/>
            </w:tcBorders>
            <w:noWrap w:val="0"/>
            <w:vAlign w:val="center"/>
          </w:tcPr>
          <w:p>
            <w:pPr>
              <w:pStyle w:val="34"/>
              <w:bidi w:val="0"/>
              <w:rPr>
                <w:rFonts w:hint="eastAsia"/>
                <w:lang w:val="en-US" w:eastAsia="zh-CN"/>
              </w:rPr>
            </w:pPr>
            <w:r>
              <w:rPr>
                <w:rFonts w:hint="eastAsia"/>
                <w:lang w:val="en-US" w:eastAsia="zh-CN"/>
              </w:rPr>
              <w:t>144-55-8</w:t>
            </w:r>
          </w:p>
        </w:tc>
        <w:tc>
          <w:tcPr>
            <w:tcW w:w="9521" w:type="dxa"/>
            <w:tcBorders>
              <w:top w:val="single" w:color="auto" w:sz="4" w:space="0"/>
              <w:left w:val="single" w:color="auto" w:sz="4" w:space="0"/>
              <w:bottom w:val="single" w:color="auto" w:sz="4" w:space="0"/>
              <w:right w:val="single" w:color="auto" w:sz="4" w:space="0"/>
            </w:tcBorders>
            <w:noWrap w:val="0"/>
            <w:vAlign w:val="center"/>
          </w:tcPr>
          <w:p>
            <w:pPr>
              <w:pStyle w:val="34"/>
              <w:bidi w:val="0"/>
              <w:rPr>
                <w:rFonts w:hint="eastAsia"/>
                <w:lang w:val="en-US" w:eastAsia="zh-CN"/>
              </w:rPr>
            </w:pPr>
            <w:r>
              <w:rPr>
                <w:rFonts w:hint="eastAsia"/>
                <w:lang w:val="en-US" w:eastAsia="zh-CN"/>
              </w:rPr>
              <w:t>英文名 Sodium Bicarbonate，化学式NaHCO₃，俗称碳酸氢钠；分子量：84.01；熔点：270℃；密度：2.159</w:t>
            </w:r>
            <w:r>
              <w:rPr>
                <w:rFonts w:hint="default"/>
                <w:lang w:val="en-US" w:eastAsia="zh-CN"/>
              </w:rPr>
              <w:t>g/cm³</w:t>
            </w:r>
            <w:r>
              <w:rPr>
                <w:rFonts w:hint="eastAsia"/>
                <w:lang w:val="en-US" w:eastAsia="zh-CN"/>
              </w:rPr>
              <w:t>；水溶性：7.8g/100ml，18℃；</w:t>
            </w:r>
            <w:r>
              <w:t>外观性状：</w:t>
            </w:r>
            <w:r>
              <w:rPr>
                <w:rFonts w:hint="eastAsia"/>
                <w:lang w:val="en-US" w:eastAsia="zh-CN"/>
              </w:rPr>
              <w:t>白色细小</w:t>
            </w:r>
            <w:r>
              <w:rPr>
                <w:rFonts w:hint="eastAsia"/>
                <w:lang w:val="en-US" w:eastAsia="zh-CN"/>
              </w:rPr>
              <w:fldChar w:fldCharType="begin"/>
            </w:r>
            <w:r>
              <w:rPr>
                <w:rFonts w:hint="eastAsia"/>
                <w:lang w:val="en-US" w:eastAsia="zh-CN"/>
              </w:rPr>
              <w:instrText xml:space="preserve"> HYPERLINK "https://baike.baidu.com/item/%E6%99%B6%E4%BD%93/944670" \t "_blank" </w:instrText>
            </w:r>
            <w:r>
              <w:rPr>
                <w:rFonts w:hint="eastAsia"/>
                <w:lang w:val="en-US" w:eastAsia="zh-CN"/>
              </w:rPr>
              <w:fldChar w:fldCharType="separate"/>
            </w:r>
            <w:r>
              <w:rPr>
                <w:rFonts w:hint="eastAsia"/>
                <w:lang w:val="en-US" w:eastAsia="zh-CN"/>
              </w:rPr>
              <w:t>晶体</w:t>
            </w:r>
            <w:r>
              <w:rPr>
                <w:rFonts w:hint="eastAsia"/>
                <w:lang w:val="en-US" w:eastAsia="zh-CN"/>
              </w:rPr>
              <w:fldChar w:fldCharType="end"/>
            </w:r>
            <w:r>
              <w:rPr>
                <w:rFonts w:hint="eastAsia"/>
                <w:lang w:val="en-US" w:eastAsia="zh-CN"/>
              </w:rPr>
              <w:t>，无臭、味咸、易溶于</w:t>
            </w:r>
            <w:r>
              <w:rPr>
                <w:rFonts w:hint="default"/>
                <w:lang w:val="en-US" w:eastAsia="zh-CN"/>
              </w:rPr>
              <w:fldChar w:fldCharType="begin"/>
            </w:r>
            <w:r>
              <w:rPr>
                <w:rFonts w:hint="default"/>
                <w:lang w:val="en-US" w:eastAsia="zh-CN"/>
              </w:rPr>
              <w:instrText xml:space="preserve"> HYPERLINK "https://baike.so.com/doc/5342961-7116906.html" \t "https://baike.so.com/doc/_blank" </w:instrText>
            </w:r>
            <w:r>
              <w:rPr>
                <w:rFonts w:hint="default"/>
                <w:lang w:val="en-US" w:eastAsia="zh-CN"/>
              </w:rPr>
              <w:fldChar w:fldCharType="separate"/>
            </w:r>
            <w:r>
              <w:rPr>
                <w:rFonts w:hint="default"/>
                <w:lang w:val="en-US" w:eastAsia="zh-CN"/>
              </w:rPr>
              <w:t>水</w:t>
            </w:r>
            <w:r>
              <w:rPr>
                <w:rFonts w:hint="default"/>
                <w:lang w:val="en-US" w:eastAsia="zh-CN"/>
              </w:rPr>
              <w:fldChar w:fldCharType="end"/>
            </w:r>
            <w:r>
              <w:rPr>
                <w:rFonts w:hint="default"/>
                <w:lang w:val="en-US" w:eastAsia="zh-CN"/>
              </w:rPr>
              <w:t>，但比碳酸钠在水中的</w:t>
            </w:r>
            <w:r>
              <w:rPr>
                <w:rFonts w:hint="default"/>
                <w:lang w:val="en-US" w:eastAsia="zh-CN"/>
              </w:rPr>
              <w:fldChar w:fldCharType="begin"/>
            </w:r>
            <w:r>
              <w:rPr>
                <w:rFonts w:hint="default"/>
                <w:lang w:val="en-US" w:eastAsia="zh-CN"/>
              </w:rPr>
              <w:instrText xml:space="preserve"> HYPERLINK "https://baike.so.com/doc/2049215-2168263.html" \t "https://baike.so.com/doc/_blank" </w:instrText>
            </w:r>
            <w:r>
              <w:rPr>
                <w:rFonts w:hint="default"/>
                <w:lang w:val="en-US" w:eastAsia="zh-CN"/>
              </w:rPr>
              <w:fldChar w:fldCharType="separate"/>
            </w:r>
            <w:r>
              <w:rPr>
                <w:rFonts w:hint="default"/>
                <w:lang w:val="en-US" w:eastAsia="zh-CN"/>
              </w:rPr>
              <w:t>溶解度</w:t>
            </w:r>
            <w:r>
              <w:rPr>
                <w:rFonts w:hint="default"/>
                <w:lang w:val="en-US" w:eastAsia="zh-CN"/>
              </w:rPr>
              <w:fldChar w:fldCharType="end"/>
            </w:r>
            <w:r>
              <w:rPr>
                <w:rFonts w:hint="default"/>
                <w:lang w:val="en-US" w:eastAsia="zh-CN"/>
              </w:rPr>
              <w:t>小，不溶于乙醇</w:t>
            </w:r>
            <w:r>
              <w:rPr>
                <w:rFonts w:hint="eastAsia"/>
                <w:lang w:val="en-US" w:eastAsia="zh-CN"/>
              </w:rPr>
              <w:t>。它也是一种工业用化学品，固体50℃以上开始</w:t>
            </w:r>
            <w:r>
              <w:rPr>
                <w:rFonts w:hint="eastAsia"/>
                <w:lang w:val="en-US" w:eastAsia="zh-CN"/>
              </w:rPr>
              <w:fldChar w:fldCharType="begin"/>
            </w:r>
            <w:r>
              <w:rPr>
                <w:rFonts w:hint="eastAsia"/>
                <w:lang w:val="en-US" w:eastAsia="zh-CN"/>
              </w:rPr>
              <w:instrText xml:space="preserve"> HYPERLINK "https://baike.baidu.com/item/%E9%80%90%E6%B8%90/8423762" \t "_blank" </w:instrText>
            </w:r>
            <w:r>
              <w:rPr>
                <w:rFonts w:hint="eastAsia"/>
                <w:lang w:val="en-US" w:eastAsia="zh-CN"/>
              </w:rPr>
              <w:fldChar w:fldCharType="separate"/>
            </w:r>
            <w:r>
              <w:rPr>
                <w:rFonts w:hint="eastAsia"/>
                <w:lang w:val="en-US" w:eastAsia="zh-CN"/>
              </w:rPr>
              <w:t>逐渐</w:t>
            </w:r>
            <w:r>
              <w:rPr>
                <w:rFonts w:hint="eastAsia"/>
                <w:lang w:val="en-US" w:eastAsia="zh-CN"/>
              </w:rPr>
              <w:fldChar w:fldCharType="end"/>
            </w:r>
            <w:r>
              <w:rPr>
                <w:rFonts w:hint="eastAsia"/>
                <w:lang w:val="en-US" w:eastAsia="zh-CN"/>
              </w:rPr>
              <w:t>分解生成碳酸钠、</w:t>
            </w:r>
            <w:r>
              <w:rPr>
                <w:rFonts w:hint="eastAsia"/>
                <w:lang w:val="en-US" w:eastAsia="zh-CN"/>
              </w:rPr>
              <w:fldChar w:fldCharType="begin"/>
            </w:r>
            <w:r>
              <w:rPr>
                <w:rFonts w:hint="eastAsia"/>
                <w:lang w:val="en-US" w:eastAsia="zh-CN"/>
              </w:rPr>
              <w:instrText xml:space="preserve"> HYPERLINK "https://baike.baidu.com/item/%E4%BA%8C%E6%B0%A7%E5%8C%96%E7%A2%B3/349143" \t "_blank" </w:instrText>
            </w:r>
            <w:r>
              <w:rPr>
                <w:rFonts w:hint="eastAsia"/>
                <w:lang w:val="en-US" w:eastAsia="zh-CN"/>
              </w:rPr>
              <w:fldChar w:fldCharType="separate"/>
            </w:r>
            <w:r>
              <w:rPr>
                <w:rFonts w:hint="eastAsia"/>
                <w:lang w:val="en-US" w:eastAsia="zh-CN"/>
              </w:rPr>
              <w:t>二氧化碳</w:t>
            </w:r>
            <w:r>
              <w:rPr>
                <w:rFonts w:hint="eastAsia"/>
                <w:lang w:val="en-US" w:eastAsia="zh-CN"/>
              </w:rPr>
              <w:fldChar w:fldCharType="end"/>
            </w:r>
            <w:r>
              <w:rPr>
                <w:rFonts w:hint="eastAsia"/>
                <w:lang w:val="en-US" w:eastAsia="zh-CN"/>
              </w:rPr>
              <w:t>和水，270℃时完全分解。碳酸氢钠为白色晶体，或不透明单斜晶系细微结晶。比重2.15。无臭、无毒、味咸，可溶于水，微溶于乙醇。25℃时溶于10份水，约18℃时溶于12份水。其水溶液因</w:t>
            </w:r>
            <w:r>
              <w:rPr>
                <w:rFonts w:hint="eastAsia"/>
                <w:lang w:val="en-US" w:eastAsia="zh-CN"/>
              </w:rPr>
              <w:fldChar w:fldCharType="begin"/>
            </w:r>
            <w:r>
              <w:rPr>
                <w:rFonts w:hint="eastAsia"/>
                <w:lang w:val="en-US" w:eastAsia="zh-CN"/>
              </w:rPr>
              <w:instrText xml:space="preserve"> HYPERLINK "https://baike.baidu.com/item/%E6%B0%B4%E8%A7%A3" \t "_blank" </w:instrText>
            </w:r>
            <w:r>
              <w:rPr>
                <w:rFonts w:hint="eastAsia"/>
                <w:lang w:val="en-US" w:eastAsia="zh-CN"/>
              </w:rPr>
              <w:fldChar w:fldCharType="separate"/>
            </w:r>
            <w:r>
              <w:rPr>
                <w:rFonts w:hint="eastAsia"/>
                <w:lang w:val="en-US" w:eastAsia="zh-CN"/>
              </w:rPr>
              <w:t>水解</w:t>
            </w:r>
            <w:r>
              <w:rPr>
                <w:rFonts w:hint="eastAsia"/>
                <w:lang w:val="en-US" w:eastAsia="zh-CN"/>
              </w:rPr>
              <w:fldChar w:fldCharType="end"/>
            </w:r>
            <w:r>
              <w:rPr>
                <w:rFonts w:hint="eastAsia"/>
                <w:lang w:val="en-US" w:eastAsia="zh-CN"/>
              </w:rPr>
              <w:t>而呈微碱性，常温中性质稳定，受热易分解，在50℃以上逐渐分解，在270℃时完全失去二氧化碳，在干燥空气中无变化，在潮湿空气中缓慢</w:t>
            </w:r>
            <w:r>
              <w:rPr>
                <w:rFonts w:hint="eastAsia"/>
                <w:lang w:val="en-US" w:eastAsia="zh-CN"/>
              </w:rPr>
              <w:fldChar w:fldCharType="begin"/>
            </w:r>
            <w:r>
              <w:rPr>
                <w:rFonts w:hint="eastAsia"/>
                <w:lang w:val="en-US" w:eastAsia="zh-CN"/>
              </w:rPr>
              <w:instrText xml:space="preserve"> HYPERLINK "https://baike.baidu.com/item/%E6%BD%AE%E8%A7%A3/17119" \t "_blank" </w:instrText>
            </w:r>
            <w:r>
              <w:rPr>
                <w:rFonts w:hint="eastAsia"/>
                <w:lang w:val="en-US" w:eastAsia="zh-CN"/>
              </w:rPr>
              <w:fldChar w:fldCharType="separate"/>
            </w:r>
            <w:r>
              <w:rPr>
                <w:rFonts w:hint="eastAsia"/>
                <w:lang w:val="en-US" w:eastAsia="zh-CN"/>
              </w:rPr>
              <w:t>潮解</w:t>
            </w:r>
            <w:r>
              <w:rPr>
                <w:rFonts w:hint="eastAsia"/>
                <w:lang w:val="en-US" w:eastAsia="zh-CN"/>
              </w:rPr>
              <w:fldChar w:fldCharType="end"/>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039" w:type="dxa"/>
            <w:tcBorders>
              <w:top w:val="single" w:color="auto" w:sz="4" w:space="0"/>
              <w:left w:val="single" w:color="auto" w:sz="4" w:space="0"/>
              <w:bottom w:val="single" w:color="auto" w:sz="4" w:space="0"/>
              <w:right w:val="single" w:color="auto" w:sz="4" w:space="0"/>
            </w:tcBorders>
            <w:noWrap w:val="0"/>
            <w:vAlign w:val="center"/>
          </w:tcPr>
          <w:p>
            <w:pPr>
              <w:pStyle w:val="34"/>
              <w:bidi w:val="0"/>
              <w:rPr>
                <w:rFonts w:hint="eastAsia"/>
                <w:lang w:val="en-US" w:eastAsia="zh-CN"/>
              </w:rPr>
            </w:pPr>
            <w:r>
              <w:rPr>
                <w:rFonts w:hint="eastAsia"/>
                <w:lang w:val="en-US" w:eastAsia="zh-CN"/>
              </w:rPr>
              <w:t>23</w:t>
            </w:r>
          </w:p>
        </w:tc>
        <w:tc>
          <w:tcPr>
            <w:tcW w:w="1889" w:type="dxa"/>
            <w:tcBorders>
              <w:top w:val="single" w:color="auto" w:sz="4" w:space="0"/>
              <w:left w:val="single" w:color="auto" w:sz="4" w:space="0"/>
              <w:bottom w:val="single" w:color="auto" w:sz="4" w:space="0"/>
              <w:right w:val="single" w:color="auto" w:sz="4" w:space="0"/>
            </w:tcBorders>
            <w:noWrap w:val="0"/>
            <w:vAlign w:val="center"/>
          </w:tcPr>
          <w:p>
            <w:pPr>
              <w:pStyle w:val="34"/>
              <w:bidi w:val="0"/>
              <w:rPr>
                <w:rFonts w:hint="eastAsia"/>
                <w:lang w:val="en-US" w:eastAsia="zh-CN"/>
              </w:rPr>
            </w:pPr>
            <w:r>
              <w:rPr>
                <w:rFonts w:hint="eastAsia"/>
                <w:lang w:val="en-US" w:eastAsia="zh-CN"/>
              </w:rPr>
              <w:t>20%盐酸溶液</w:t>
            </w:r>
          </w:p>
        </w:tc>
        <w:tc>
          <w:tcPr>
            <w:tcW w:w="1625" w:type="dxa"/>
            <w:tcBorders>
              <w:top w:val="single" w:color="auto" w:sz="4" w:space="0"/>
              <w:left w:val="single" w:color="auto" w:sz="4" w:space="0"/>
              <w:bottom w:val="single" w:color="auto" w:sz="4" w:space="0"/>
              <w:right w:val="single" w:color="auto" w:sz="4" w:space="0"/>
            </w:tcBorders>
            <w:noWrap w:val="0"/>
            <w:vAlign w:val="center"/>
          </w:tcPr>
          <w:p>
            <w:pPr>
              <w:pStyle w:val="34"/>
              <w:bidi w:val="0"/>
              <w:rPr>
                <w:rFonts w:hint="default"/>
                <w:lang w:val="en-US" w:eastAsia="zh-CN"/>
              </w:rPr>
            </w:pPr>
            <w:r>
              <w:rPr>
                <w:rFonts w:hint="eastAsia"/>
                <w:lang w:val="en-US" w:eastAsia="zh-CN"/>
              </w:rPr>
              <w:t>7647-01-0</w:t>
            </w:r>
          </w:p>
        </w:tc>
        <w:tc>
          <w:tcPr>
            <w:tcW w:w="9521" w:type="dxa"/>
            <w:tcBorders>
              <w:top w:val="single" w:color="auto" w:sz="4" w:space="0"/>
              <w:left w:val="single" w:color="auto" w:sz="4" w:space="0"/>
              <w:bottom w:val="single" w:color="auto" w:sz="4" w:space="0"/>
              <w:right w:val="single" w:color="auto" w:sz="4" w:space="0"/>
            </w:tcBorders>
            <w:noWrap w:val="0"/>
            <w:vAlign w:val="center"/>
          </w:tcPr>
          <w:p>
            <w:pPr>
              <w:pStyle w:val="34"/>
              <w:bidi w:val="0"/>
              <w:rPr>
                <w:rFonts w:hint="eastAsia"/>
                <w:lang w:val="en-US" w:eastAsia="zh-CN"/>
              </w:rPr>
            </w:pPr>
            <w:r>
              <w:rPr>
                <w:rFonts w:hint="eastAsia"/>
                <w:lang w:val="en-US" w:eastAsia="zh-CN"/>
              </w:rPr>
              <w:t>英文名 Hydrochloric Acid，化学式HCl；分子量：36.46；熔点：-35℃；相对密度：1.20；相对蒸汽密度：1.26；熔点-112℃；沸点：57℃；饱和蒸气压：30.66(21℃)；</w:t>
            </w:r>
            <w:r>
              <w:t>外观性状：</w:t>
            </w:r>
            <w:r>
              <w:rPr>
                <w:rFonts w:hint="eastAsia"/>
                <w:lang w:val="en-US" w:eastAsia="zh-CN"/>
              </w:rPr>
              <w:t>是氯化氢(HCl)气体的</w:t>
            </w:r>
            <w:r>
              <w:rPr>
                <w:rFonts w:hint="default"/>
                <w:lang w:val="en-US" w:eastAsia="zh-CN"/>
              </w:rPr>
              <w:fldChar w:fldCharType="begin"/>
            </w:r>
            <w:r>
              <w:rPr>
                <w:rFonts w:hint="default"/>
                <w:lang w:val="en-US" w:eastAsia="zh-CN"/>
              </w:rPr>
              <w:instrText xml:space="preserve"> HYPERLINK "https://baike.so.com/doc/6007054-6220039.html" \t "https://baike.so.com/doc/_blank" </w:instrText>
            </w:r>
            <w:r>
              <w:rPr>
                <w:rFonts w:hint="default"/>
                <w:lang w:val="en-US" w:eastAsia="zh-CN"/>
              </w:rPr>
              <w:fldChar w:fldCharType="separate"/>
            </w:r>
            <w:r>
              <w:rPr>
                <w:rFonts w:hint="default"/>
                <w:lang w:val="en-US" w:eastAsia="zh-CN"/>
              </w:rPr>
              <w:t>水溶液</w:t>
            </w:r>
            <w:r>
              <w:rPr>
                <w:rFonts w:hint="default"/>
                <w:lang w:val="en-US" w:eastAsia="zh-CN"/>
              </w:rPr>
              <w:fldChar w:fldCharType="end"/>
            </w:r>
            <w:r>
              <w:rPr>
                <w:rFonts w:hint="default"/>
                <w:lang w:val="en-US" w:eastAsia="zh-CN"/>
              </w:rPr>
              <w:t>，为无色透明的一元强酸</w:t>
            </w:r>
            <w:r>
              <w:rPr>
                <w:rFonts w:hint="eastAsia"/>
                <w:lang w:val="en-US" w:eastAsia="zh-CN"/>
              </w:rPr>
              <w:t>，</w:t>
            </w:r>
            <w:r>
              <w:rPr>
                <w:rFonts w:hint="default"/>
                <w:lang w:val="en-US" w:eastAsia="zh-CN"/>
              </w:rPr>
              <w:t>具有极强的挥发性</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039" w:type="dxa"/>
            <w:tcBorders>
              <w:top w:val="single" w:color="auto" w:sz="4" w:space="0"/>
              <w:left w:val="single" w:color="auto" w:sz="4" w:space="0"/>
              <w:bottom w:val="single" w:color="auto" w:sz="4" w:space="0"/>
              <w:right w:val="single" w:color="auto" w:sz="4" w:space="0"/>
            </w:tcBorders>
            <w:noWrap w:val="0"/>
            <w:vAlign w:val="center"/>
          </w:tcPr>
          <w:p>
            <w:pPr>
              <w:pStyle w:val="34"/>
              <w:bidi w:val="0"/>
              <w:rPr>
                <w:rFonts w:hint="eastAsia"/>
                <w:lang w:eastAsia="zh-CN"/>
              </w:rPr>
            </w:pPr>
            <w:r>
              <w:t>2</w:t>
            </w:r>
            <w:r>
              <w:rPr>
                <w:rFonts w:hint="eastAsia"/>
                <w:lang w:val="en-US" w:eastAsia="zh-CN"/>
              </w:rPr>
              <w:t>4</w:t>
            </w:r>
          </w:p>
        </w:tc>
        <w:tc>
          <w:tcPr>
            <w:tcW w:w="1889" w:type="dxa"/>
            <w:tcBorders>
              <w:top w:val="single" w:color="auto" w:sz="4" w:space="0"/>
              <w:left w:val="single" w:color="auto" w:sz="4" w:space="0"/>
              <w:bottom w:val="single" w:color="auto" w:sz="4" w:space="0"/>
              <w:right w:val="single" w:color="auto" w:sz="4" w:space="0"/>
            </w:tcBorders>
            <w:noWrap w:val="0"/>
            <w:vAlign w:val="center"/>
          </w:tcPr>
          <w:p>
            <w:pPr>
              <w:pStyle w:val="34"/>
              <w:bidi w:val="0"/>
            </w:pPr>
            <w:r>
              <w:rPr>
                <w:rFonts w:hint="eastAsia"/>
              </w:rPr>
              <w:t>草酸</w:t>
            </w:r>
          </w:p>
        </w:tc>
        <w:tc>
          <w:tcPr>
            <w:tcW w:w="1625" w:type="dxa"/>
            <w:tcBorders>
              <w:top w:val="single" w:color="auto" w:sz="4" w:space="0"/>
              <w:left w:val="single" w:color="auto" w:sz="4" w:space="0"/>
              <w:bottom w:val="single" w:color="auto" w:sz="4" w:space="0"/>
              <w:right w:val="single" w:color="auto" w:sz="4" w:space="0"/>
            </w:tcBorders>
            <w:noWrap w:val="0"/>
            <w:vAlign w:val="center"/>
          </w:tcPr>
          <w:p>
            <w:pPr>
              <w:pStyle w:val="34"/>
              <w:bidi w:val="0"/>
            </w:pPr>
            <w:r>
              <w:t>75-15-0</w:t>
            </w:r>
          </w:p>
        </w:tc>
        <w:tc>
          <w:tcPr>
            <w:tcW w:w="9521" w:type="dxa"/>
            <w:tcBorders>
              <w:top w:val="single" w:color="auto" w:sz="4" w:space="0"/>
              <w:left w:val="single" w:color="auto" w:sz="4" w:space="0"/>
              <w:bottom w:val="single" w:color="auto" w:sz="4" w:space="0"/>
              <w:right w:val="single" w:color="auto" w:sz="4" w:space="0"/>
            </w:tcBorders>
            <w:noWrap w:val="0"/>
            <w:vAlign w:val="center"/>
          </w:tcPr>
          <w:p>
            <w:pPr>
              <w:pStyle w:val="34"/>
              <w:bidi w:val="0"/>
            </w:pPr>
            <w:r>
              <w:t>英文名</w:t>
            </w:r>
            <w:r>
              <w:rPr>
                <w:rFonts w:hint="eastAsia"/>
                <w:lang w:val="en-US" w:eastAsia="zh-CN"/>
              </w:rPr>
              <w:t xml:space="preserve"> </w:t>
            </w:r>
            <w:r>
              <w:t>Oxalic acid;Ethanedioic acid</w:t>
            </w:r>
            <w:r>
              <w:rPr>
                <w:rFonts w:hint="eastAsia"/>
                <w:lang w:eastAsia="zh-CN"/>
              </w:rPr>
              <w:t>，</w:t>
            </w:r>
            <w:r>
              <w:rPr>
                <w:rFonts w:hint="eastAsia"/>
                <w:lang w:val="en-US" w:eastAsia="zh-CN"/>
              </w:rPr>
              <w:t>化学</w:t>
            </w:r>
            <w:r>
              <w:t>式</w:t>
            </w:r>
            <w:r>
              <w:rPr>
                <w:rFonts w:hint="eastAsia"/>
                <w:lang w:eastAsia="zh-CN"/>
              </w:rPr>
              <w:t>：</w:t>
            </w:r>
            <w:r>
              <w:t>H</w:t>
            </w:r>
            <w:r>
              <w:rPr>
                <w:vertAlign w:val="subscript"/>
              </w:rPr>
              <w:t>2</w:t>
            </w:r>
            <w:r>
              <w:t>C</w:t>
            </w:r>
            <w:r>
              <w:rPr>
                <w:vertAlign w:val="subscript"/>
              </w:rPr>
              <w:t>2</w:t>
            </w:r>
            <w:r>
              <w:t>O</w:t>
            </w:r>
            <w:r>
              <w:rPr>
                <w:vertAlign w:val="subscript"/>
              </w:rPr>
              <w:t>4</w:t>
            </w:r>
            <w:r>
              <w:rPr>
                <w:rFonts w:hint="eastAsia"/>
                <w:lang w:eastAsia="zh-CN"/>
              </w:rPr>
              <w:t>；</w:t>
            </w:r>
            <w:r>
              <w:t>分子量</w:t>
            </w:r>
            <w:r>
              <w:rPr>
                <w:rFonts w:hint="eastAsia"/>
                <w:lang w:eastAsia="zh-CN"/>
              </w:rPr>
              <w:t>：</w:t>
            </w:r>
            <w:r>
              <w:rPr>
                <w:rFonts w:hint="eastAsia"/>
                <w:lang w:val="en-US" w:eastAsia="zh-CN"/>
              </w:rPr>
              <w:t>90.04</w:t>
            </w:r>
            <w:r>
              <w:rPr>
                <w:rFonts w:hint="eastAsia"/>
                <w:lang w:eastAsia="zh-CN"/>
              </w:rPr>
              <w:t>；</w:t>
            </w:r>
            <w:r>
              <w:rPr>
                <w:rFonts w:hint="eastAsia"/>
                <w:lang w:val="en-US" w:eastAsia="zh-CN"/>
              </w:rPr>
              <w:t>熔点：</w:t>
            </w:r>
            <w:r>
              <w:t>101～102℃</w:t>
            </w:r>
            <w:r>
              <w:rPr>
                <w:rFonts w:hint="eastAsia"/>
                <w:lang w:eastAsia="zh-CN"/>
              </w:rPr>
              <w:t>；</w:t>
            </w:r>
            <w:r>
              <w:rPr>
                <w:rFonts w:hint="eastAsia"/>
                <w:lang w:val="en-US" w:eastAsia="zh-CN"/>
              </w:rPr>
              <w:t>密度：</w:t>
            </w:r>
            <w:r>
              <w:t>(d18.54)1.653</w:t>
            </w:r>
            <w:r>
              <w:rPr>
                <w:rFonts w:hint="eastAsia"/>
                <w:lang w:val="en-US" w:eastAsia="zh-CN"/>
              </w:rPr>
              <w:t>；熔点</w:t>
            </w:r>
            <w:r>
              <w:rPr>
                <w:rFonts w:hint="eastAsia"/>
                <w:lang w:eastAsia="zh-CN"/>
              </w:rPr>
              <w:t>：</w:t>
            </w:r>
            <w:r>
              <w:t>α型</w:t>
            </w:r>
            <w:r>
              <w:rPr>
                <w:rFonts w:hint="eastAsia"/>
                <w:lang w:eastAsia="zh-CN"/>
              </w:rPr>
              <w:t>：</w:t>
            </w:r>
            <w:r>
              <w:t>189.5℃，β型</w:t>
            </w:r>
            <w:r>
              <w:rPr>
                <w:rFonts w:hint="eastAsia"/>
                <w:lang w:eastAsia="zh-CN"/>
              </w:rPr>
              <w:t>：</w:t>
            </w:r>
            <w:r>
              <w:t>182℃</w:t>
            </w:r>
            <w:r>
              <w:rPr>
                <w:rFonts w:hint="eastAsia"/>
                <w:lang w:val="en-US" w:eastAsia="zh-CN"/>
              </w:rPr>
              <w:t>；沸点：150℃；</w:t>
            </w:r>
            <w:r>
              <w:t>外观性状：无色的柱状晶体</w:t>
            </w:r>
            <w:r>
              <w:rPr>
                <w:rFonts w:hint="eastAsia"/>
                <w:lang w:eastAsia="zh-CN"/>
              </w:rPr>
              <w:t>；</w:t>
            </w:r>
            <w:r>
              <w:t>易溶于</w:t>
            </w:r>
            <w:r>
              <w:rPr>
                <w:rFonts w:hint="default"/>
              </w:rPr>
              <w:fldChar w:fldCharType="begin"/>
            </w:r>
            <w:r>
              <w:rPr>
                <w:rFonts w:hint="default"/>
              </w:rPr>
              <w:instrText xml:space="preserve"> HYPERLINK "https://baike.so.com/doc/3036121-3200992.html" \t "https://baike.so.com/doc/_blank" </w:instrText>
            </w:r>
            <w:r>
              <w:rPr>
                <w:rFonts w:hint="default"/>
              </w:rPr>
              <w:fldChar w:fldCharType="separate"/>
            </w:r>
            <w:r>
              <w:rPr>
                <w:rFonts w:hint="default"/>
              </w:rPr>
              <w:t>乙醇</w:t>
            </w:r>
            <w:r>
              <w:rPr>
                <w:rFonts w:hint="default"/>
              </w:rPr>
              <w:fldChar w:fldCharType="end"/>
            </w:r>
            <w:r>
              <w:rPr>
                <w:rFonts w:hint="eastAsia"/>
                <w:lang w:eastAsia="zh-CN"/>
              </w:rPr>
              <w:t>，</w:t>
            </w:r>
            <w:r>
              <w:rPr>
                <w:rFonts w:hint="default"/>
              </w:rPr>
              <w:t>溶于水</w:t>
            </w:r>
            <w:r>
              <w:rPr>
                <w:rFonts w:hint="eastAsia"/>
                <w:lang w:eastAsia="zh-CN"/>
              </w:rPr>
              <w:t>，</w:t>
            </w:r>
            <w:r>
              <w:rPr>
                <w:rFonts w:hint="default"/>
              </w:rPr>
              <w:t>微溶于乙醚</w:t>
            </w:r>
            <w:r>
              <w:rPr>
                <w:rFonts w:hint="eastAsia"/>
                <w:lang w:eastAsia="zh-CN"/>
              </w:rPr>
              <w:t>，</w:t>
            </w:r>
            <w:r>
              <w:rPr>
                <w:rFonts w:hint="default"/>
              </w:rPr>
              <w:t>不溶于苯和氯仿</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039" w:type="dxa"/>
            <w:tcBorders>
              <w:top w:val="single" w:color="auto" w:sz="4" w:space="0"/>
              <w:left w:val="single" w:color="auto" w:sz="4" w:space="0"/>
              <w:bottom w:val="single" w:color="auto" w:sz="4" w:space="0"/>
              <w:right w:val="single" w:color="auto" w:sz="4" w:space="0"/>
            </w:tcBorders>
            <w:noWrap w:val="0"/>
            <w:vAlign w:val="center"/>
          </w:tcPr>
          <w:p>
            <w:pPr>
              <w:pStyle w:val="34"/>
              <w:bidi w:val="0"/>
              <w:rPr>
                <w:rFonts w:hint="eastAsia"/>
                <w:lang w:eastAsia="zh-CN"/>
              </w:rPr>
            </w:pPr>
            <w:r>
              <w:t>2</w:t>
            </w:r>
            <w:r>
              <w:rPr>
                <w:rFonts w:hint="eastAsia"/>
                <w:lang w:val="en-US" w:eastAsia="zh-CN"/>
              </w:rPr>
              <w:t>5</w:t>
            </w:r>
          </w:p>
        </w:tc>
        <w:tc>
          <w:tcPr>
            <w:tcW w:w="1889" w:type="dxa"/>
            <w:tcBorders>
              <w:top w:val="single" w:color="auto" w:sz="4" w:space="0"/>
              <w:left w:val="single" w:color="auto" w:sz="4" w:space="0"/>
              <w:bottom w:val="single" w:color="auto" w:sz="4" w:space="0"/>
              <w:right w:val="single" w:color="auto" w:sz="4" w:space="0"/>
            </w:tcBorders>
            <w:noWrap w:val="0"/>
            <w:vAlign w:val="center"/>
          </w:tcPr>
          <w:p>
            <w:pPr>
              <w:pStyle w:val="34"/>
              <w:bidi w:val="0"/>
            </w:pPr>
            <w:r>
              <w:rPr>
                <w:rFonts w:hint="eastAsia"/>
              </w:rPr>
              <w:t>钨酸钠</w:t>
            </w:r>
          </w:p>
        </w:tc>
        <w:tc>
          <w:tcPr>
            <w:tcW w:w="1625" w:type="dxa"/>
            <w:tcBorders>
              <w:top w:val="single" w:color="auto" w:sz="4" w:space="0"/>
              <w:left w:val="single" w:color="auto" w:sz="4" w:space="0"/>
              <w:bottom w:val="single" w:color="auto" w:sz="4" w:space="0"/>
              <w:right w:val="single" w:color="auto" w:sz="4" w:space="0"/>
            </w:tcBorders>
            <w:noWrap w:val="0"/>
            <w:vAlign w:val="center"/>
          </w:tcPr>
          <w:p>
            <w:pPr>
              <w:pStyle w:val="34"/>
              <w:bidi w:val="0"/>
            </w:pPr>
            <w:r>
              <w:rPr>
                <w:rFonts w:hint="eastAsia"/>
                <w:lang w:val="en-US" w:eastAsia="zh-CN"/>
              </w:rPr>
              <w:t>13472-45-2</w:t>
            </w:r>
          </w:p>
        </w:tc>
        <w:tc>
          <w:tcPr>
            <w:tcW w:w="9521" w:type="dxa"/>
            <w:tcBorders>
              <w:top w:val="single" w:color="auto" w:sz="4" w:space="0"/>
              <w:left w:val="single" w:color="auto" w:sz="4" w:space="0"/>
              <w:bottom w:val="single" w:color="auto" w:sz="4" w:space="0"/>
              <w:right w:val="single" w:color="auto" w:sz="4" w:space="0"/>
            </w:tcBorders>
            <w:noWrap w:val="0"/>
            <w:vAlign w:val="center"/>
          </w:tcPr>
          <w:p>
            <w:pPr>
              <w:pStyle w:val="34"/>
              <w:bidi w:val="0"/>
            </w:pPr>
            <w:r>
              <w:t>英文名</w:t>
            </w:r>
            <w:r>
              <w:rPr>
                <w:rFonts w:hint="eastAsia"/>
                <w:lang w:val="en-US" w:eastAsia="zh-CN"/>
              </w:rPr>
              <w:t xml:space="preserve"> </w:t>
            </w:r>
            <w:r>
              <w:t>T</w:t>
            </w:r>
            <w:r>
              <w:rPr>
                <w:rFonts w:hint="eastAsia"/>
                <w:lang w:val="en-US" w:eastAsia="zh-CN"/>
              </w:rPr>
              <w:t>ungsten，</w:t>
            </w:r>
            <w:r>
              <w:t>分子式：Na</w:t>
            </w:r>
            <w:r>
              <w:rPr>
                <w:rFonts w:hint="eastAsia"/>
                <w:vertAlign w:val="subscript"/>
                <w:lang w:val="en-US" w:eastAsia="zh-CN"/>
              </w:rPr>
              <w:t>2</w:t>
            </w:r>
            <w:r>
              <w:t>O</w:t>
            </w:r>
            <w:r>
              <w:rPr>
                <w:vertAlign w:val="subscript"/>
              </w:rPr>
              <w:t>4</w:t>
            </w:r>
            <w:r>
              <w:t>W；分子量：</w:t>
            </w:r>
            <w:r>
              <w:rPr>
                <w:rFonts w:hint="eastAsia"/>
                <w:lang w:val="en-US" w:eastAsia="zh-CN"/>
              </w:rPr>
              <w:t>293.81714</w:t>
            </w:r>
            <w:r>
              <w:t>；沸点：</w:t>
            </w:r>
            <w:r>
              <w:rPr>
                <w:rFonts w:hint="eastAsia"/>
                <w:lang w:val="en-US" w:eastAsia="zh-CN"/>
              </w:rPr>
              <w:t>3410</w:t>
            </w:r>
            <w:r>
              <w:t>℃；熔点：</w:t>
            </w:r>
            <w:r>
              <w:rPr>
                <w:rFonts w:hint="eastAsia"/>
                <w:lang w:val="en-US" w:eastAsia="zh-CN"/>
              </w:rPr>
              <w:t>3410</w:t>
            </w:r>
            <w:r>
              <w:t>℃；密度</w:t>
            </w:r>
            <w:r>
              <w:rPr>
                <w:rFonts w:hint="eastAsia"/>
                <w:lang w:eastAsia="zh-CN"/>
              </w:rPr>
              <w:t>：</w:t>
            </w:r>
            <w:r>
              <w:t>2.</w:t>
            </w:r>
            <w:r>
              <w:rPr>
                <w:rFonts w:hint="eastAsia"/>
                <w:lang w:val="en-US" w:eastAsia="zh-CN"/>
              </w:rPr>
              <w:t>3</w:t>
            </w:r>
            <w:r>
              <w:rPr>
                <w:rFonts w:hint="default"/>
                <w:lang w:val="en-US" w:eastAsia="zh-CN"/>
              </w:rPr>
              <w:t>g/</w:t>
            </w:r>
            <w:r>
              <w:rPr>
                <w:rFonts w:hint="eastAsia"/>
                <w:lang w:val="en-US" w:eastAsia="zh-CN"/>
              </w:rPr>
              <w:t>ml</w:t>
            </w:r>
            <w:r>
              <w:t>；外观与性状：白色不透明结晶块</w:t>
            </w:r>
            <w:r>
              <w:rPr>
                <w:rFonts w:hint="eastAsia"/>
                <w:lang w:eastAsia="zh-CN"/>
              </w:rPr>
              <w:t>；</w:t>
            </w:r>
            <w:r>
              <w:t>用于金属钨、钨酸及钨酸盐的制造以及染料、颜料、油墨、电镀等方面</w:t>
            </w:r>
            <w:r>
              <w:rPr>
                <w:rFonts w:hint="eastAsia"/>
                <w:lang w:eastAsia="zh-CN"/>
              </w:rPr>
              <w:t>，</w:t>
            </w:r>
            <w:r>
              <w:t>也用于织物和纤维素的防火剂，催化剂等。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039" w:type="dxa"/>
            <w:tcBorders>
              <w:top w:val="single" w:color="auto" w:sz="4" w:space="0"/>
              <w:left w:val="single" w:color="auto" w:sz="4" w:space="0"/>
              <w:bottom w:val="single" w:color="auto" w:sz="4" w:space="0"/>
              <w:right w:val="single" w:color="auto" w:sz="4" w:space="0"/>
            </w:tcBorders>
            <w:noWrap w:val="0"/>
            <w:vAlign w:val="center"/>
          </w:tcPr>
          <w:p>
            <w:pPr>
              <w:pStyle w:val="34"/>
              <w:bidi w:val="0"/>
              <w:rPr>
                <w:rFonts w:hint="eastAsia"/>
                <w:lang w:eastAsia="zh-CN"/>
              </w:rPr>
            </w:pPr>
            <w:r>
              <w:t>2</w:t>
            </w:r>
            <w:r>
              <w:rPr>
                <w:rFonts w:hint="eastAsia"/>
                <w:lang w:val="en-US" w:eastAsia="zh-CN"/>
              </w:rPr>
              <w:t>6</w:t>
            </w:r>
          </w:p>
        </w:tc>
        <w:tc>
          <w:tcPr>
            <w:tcW w:w="1889" w:type="dxa"/>
            <w:tcBorders>
              <w:top w:val="single" w:color="auto" w:sz="4" w:space="0"/>
              <w:left w:val="single" w:color="auto" w:sz="4" w:space="0"/>
              <w:bottom w:val="single" w:color="auto" w:sz="4" w:space="0"/>
              <w:right w:val="single" w:color="auto" w:sz="4" w:space="0"/>
            </w:tcBorders>
            <w:noWrap w:val="0"/>
            <w:vAlign w:val="center"/>
          </w:tcPr>
          <w:p>
            <w:pPr>
              <w:pStyle w:val="34"/>
              <w:bidi w:val="0"/>
            </w:pPr>
            <w:r>
              <w:rPr>
                <w:rFonts w:hint="eastAsia"/>
              </w:rPr>
              <w:t>硫化钠</w:t>
            </w:r>
          </w:p>
        </w:tc>
        <w:tc>
          <w:tcPr>
            <w:tcW w:w="1625" w:type="dxa"/>
            <w:tcBorders>
              <w:top w:val="single" w:color="auto" w:sz="4" w:space="0"/>
              <w:left w:val="single" w:color="auto" w:sz="4" w:space="0"/>
              <w:bottom w:val="single" w:color="auto" w:sz="4" w:space="0"/>
              <w:right w:val="single" w:color="auto" w:sz="4" w:space="0"/>
            </w:tcBorders>
            <w:noWrap w:val="0"/>
            <w:vAlign w:val="center"/>
          </w:tcPr>
          <w:p>
            <w:pPr>
              <w:pStyle w:val="34"/>
              <w:bidi w:val="0"/>
              <w:rPr>
                <w:rFonts w:hint="eastAsia"/>
                <w:lang w:eastAsia="zh-CN"/>
              </w:rPr>
            </w:pPr>
            <w:r>
              <w:rPr>
                <w:rFonts w:hint="eastAsia"/>
                <w:lang w:val="en-US" w:eastAsia="zh-CN"/>
              </w:rPr>
              <w:t>1312</w:t>
            </w:r>
            <w:r>
              <w:t>-</w:t>
            </w:r>
            <w:r>
              <w:rPr>
                <w:rFonts w:hint="eastAsia"/>
                <w:lang w:val="en-US" w:eastAsia="zh-CN"/>
              </w:rPr>
              <w:t>82</w:t>
            </w:r>
            <w:r>
              <w:t>-</w:t>
            </w:r>
            <w:r>
              <w:rPr>
                <w:rFonts w:hint="eastAsia"/>
                <w:lang w:val="en-US" w:eastAsia="zh-CN"/>
              </w:rPr>
              <w:t>2</w:t>
            </w:r>
          </w:p>
        </w:tc>
        <w:tc>
          <w:tcPr>
            <w:tcW w:w="9521" w:type="dxa"/>
            <w:tcBorders>
              <w:top w:val="single" w:color="auto" w:sz="4" w:space="0"/>
              <w:left w:val="single" w:color="auto" w:sz="4" w:space="0"/>
              <w:bottom w:val="single" w:color="auto" w:sz="4" w:space="0"/>
              <w:right w:val="single" w:color="auto" w:sz="4" w:space="0"/>
            </w:tcBorders>
            <w:noWrap w:val="0"/>
            <w:vAlign w:val="center"/>
          </w:tcPr>
          <w:p>
            <w:pPr>
              <w:pStyle w:val="34"/>
              <w:bidi w:val="0"/>
            </w:pPr>
            <w:r>
              <w:t>英文名</w:t>
            </w:r>
            <w:r>
              <w:rPr>
                <w:rFonts w:hint="eastAsia"/>
                <w:lang w:val="en-US" w:eastAsia="zh-CN"/>
              </w:rPr>
              <w:t xml:space="preserve"> Sodium sulfide</w:t>
            </w:r>
            <w:r>
              <w:t>；分子</w:t>
            </w:r>
            <w:r>
              <w:rPr>
                <w:rFonts w:hint="eastAsia"/>
                <w:lang w:val="en-US" w:eastAsia="zh-CN"/>
              </w:rPr>
              <w:t>式：Na</w:t>
            </w:r>
            <w:r>
              <w:rPr>
                <w:rFonts w:hint="eastAsia"/>
                <w:vertAlign w:val="subscript"/>
                <w:lang w:val="en-US" w:eastAsia="zh-CN"/>
              </w:rPr>
              <w:t>2</w:t>
            </w:r>
            <w:r>
              <w:rPr>
                <w:rFonts w:hint="eastAsia"/>
                <w:lang w:val="en-US" w:eastAsia="zh-CN"/>
              </w:rPr>
              <w:t>S</w:t>
            </w:r>
            <w:r>
              <w:t>；分子</w:t>
            </w:r>
            <w:r>
              <w:rPr>
                <w:rFonts w:hint="eastAsia"/>
                <w:lang w:val="en-US" w:eastAsia="zh-CN"/>
              </w:rPr>
              <w:t>量：78.04；</w:t>
            </w:r>
            <w:r>
              <w:t>密度：</w:t>
            </w:r>
            <w:r>
              <w:rPr>
                <w:rFonts w:hint="eastAsia"/>
                <w:lang w:val="en-US" w:eastAsia="zh-CN"/>
              </w:rPr>
              <w:t>1.86</w:t>
            </w:r>
            <w:r>
              <w:t>g/cm</w:t>
            </w:r>
            <w:r>
              <w:rPr>
                <w:vertAlign w:val="superscript"/>
              </w:rPr>
              <w:t>3</w:t>
            </w:r>
            <w:r>
              <w:t>；</w:t>
            </w:r>
            <w:r>
              <w:rPr>
                <w:rFonts w:hint="eastAsia"/>
                <w:lang w:val="en-US" w:eastAsia="zh-CN"/>
              </w:rPr>
              <w:t>熔点</w:t>
            </w:r>
            <w:r>
              <w:t>：</w:t>
            </w:r>
            <w:r>
              <w:rPr>
                <w:rFonts w:hint="eastAsia"/>
                <w:lang w:val="en-US" w:eastAsia="zh-CN"/>
              </w:rPr>
              <w:t>950</w:t>
            </w:r>
            <w:r>
              <w:t xml:space="preserve"> </w:t>
            </w:r>
            <w:r>
              <w:rPr>
                <w:rFonts w:hint="eastAsia"/>
                <w:lang w:eastAsia="zh-CN"/>
              </w:rPr>
              <w:t>℃</w:t>
            </w:r>
            <w:r>
              <w:t>；</w:t>
            </w:r>
            <w:r>
              <w:rPr>
                <w:rFonts w:hint="eastAsia"/>
                <w:lang w:val="en-US" w:eastAsia="zh-CN"/>
              </w:rPr>
              <w:t>水溶性</w:t>
            </w:r>
            <w:r>
              <w:t>：</w:t>
            </w:r>
            <w:r>
              <w:rPr>
                <w:rFonts w:hint="eastAsia"/>
                <w:lang w:val="en-US" w:eastAsia="zh-CN"/>
              </w:rPr>
              <w:t>186 g/L (20℃)；pH值：12</w:t>
            </w:r>
            <w:r>
              <w:rPr>
                <w:rFonts w:hint="eastAsia"/>
                <w:lang w:eastAsia="zh-CN"/>
              </w:rPr>
              <w:t>；</w:t>
            </w:r>
            <w:r>
              <w:t>外观性状：无色结晶粉末</w:t>
            </w:r>
            <w:r>
              <w:rPr>
                <w:rFonts w:hint="eastAsia"/>
                <w:lang w:eastAsia="zh-CN"/>
              </w:rPr>
              <w:t>，</w:t>
            </w:r>
            <w:r>
              <w:t>具有臭味</w:t>
            </w:r>
            <w:r>
              <w:rPr>
                <w:rFonts w:hint="eastAsia"/>
                <w:lang w:eastAsia="zh-CN"/>
              </w:rPr>
              <w:t>；</w:t>
            </w:r>
            <w:r>
              <w:t>吸潮性强，易溶于水</w:t>
            </w:r>
            <w:r>
              <w:rPr>
                <w:rFonts w:hint="eastAsia"/>
                <w:lang w:eastAsia="zh-CN"/>
              </w:rPr>
              <w:t>；</w:t>
            </w:r>
            <w:r>
              <w:t>染料工业中用于生产硫化染料，是硫化青和硫化蓝的原料。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039" w:type="dxa"/>
            <w:tcBorders>
              <w:top w:val="single" w:color="auto" w:sz="4" w:space="0"/>
              <w:left w:val="single" w:color="auto" w:sz="4" w:space="0"/>
              <w:bottom w:val="single" w:color="auto" w:sz="4" w:space="0"/>
              <w:right w:val="single" w:color="auto" w:sz="4" w:space="0"/>
            </w:tcBorders>
            <w:noWrap w:val="0"/>
            <w:vAlign w:val="center"/>
          </w:tcPr>
          <w:p>
            <w:pPr>
              <w:pStyle w:val="34"/>
              <w:bidi w:val="0"/>
              <w:rPr>
                <w:rFonts w:hint="eastAsia"/>
                <w:lang w:eastAsia="zh-CN"/>
              </w:rPr>
            </w:pPr>
            <w:r>
              <w:t>2</w:t>
            </w:r>
            <w:r>
              <w:rPr>
                <w:rFonts w:hint="eastAsia"/>
                <w:lang w:val="en-US" w:eastAsia="zh-CN"/>
              </w:rPr>
              <w:t>7</w:t>
            </w:r>
          </w:p>
        </w:tc>
        <w:tc>
          <w:tcPr>
            <w:tcW w:w="1889" w:type="dxa"/>
            <w:tcBorders>
              <w:top w:val="single" w:color="auto" w:sz="4" w:space="0"/>
              <w:left w:val="single" w:color="auto" w:sz="4" w:space="0"/>
              <w:bottom w:val="single" w:color="auto" w:sz="4" w:space="0"/>
              <w:right w:val="single" w:color="auto" w:sz="4" w:space="0"/>
            </w:tcBorders>
            <w:noWrap w:val="0"/>
            <w:vAlign w:val="center"/>
          </w:tcPr>
          <w:p>
            <w:pPr>
              <w:pStyle w:val="34"/>
              <w:bidi w:val="0"/>
            </w:pPr>
            <w:r>
              <w:rPr>
                <w:rFonts w:hint="eastAsia"/>
              </w:rPr>
              <w:t>焦亚硫酸钠</w:t>
            </w:r>
          </w:p>
        </w:tc>
        <w:tc>
          <w:tcPr>
            <w:tcW w:w="1625" w:type="dxa"/>
            <w:tcBorders>
              <w:top w:val="single" w:color="auto" w:sz="4" w:space="0"/>
              <w:left w:val="single" w:color="auto" w:sz="4" w:space="0"/>
              <w:bottom w:val="single" w:color="auto" w:sz="4" w:space="0"/>
              <w:right w:val="single" w:color="auto" w:sz="4" w:space="0"/>
            </w:tcBorders>
            <w:noWrap w:val="0"/>
            <w:vAlign w:val="center"/>
          </w:tcPr>
          <w:p>
            <w:pPr>
              <w:pStyle w:val="34"/>
              <w:bidi w:val="0"/>
              <w:rPr>
                <w:rFonts w:hint="eastAsia"/>
                <w:lang w:eastAsia="zh-CN"/>
              </w:rPr>
            </w:pPr>
            <w:r>
              <w:rPr>
                <w:rFonts w:hint="eastAsia"/>
                <w:lang w:val="en-US" w:eastAsia="zh-CN"/>
              </w:rPr>
              <w:t>7681</w:t>
            </w:r>
            <w:r>
              <w:t>-</w:t>
            </w:r>
            <w:r>
              <w:rPr>
                <w:rFonts w:hint="eastAsia"/>
                <w:lang w:val="en-US" w:eastAsia="zh-CN"/>
              </w:rPr>
              <w:t>57</w:t>
            </w:r>
            <w:r>
              <w:t>-</w:t>
            </w:r>
            <w:r>
              <w:rPr>
                <w:rFonts w:hint="eastAsia"/>
                <w:lang w:val="en-US" w:eastAsia="zh-CN"/>
              </w:rPr>
              <w:t>4</w:t>
            </w:r>
          </w:p>
        </w:tc>
        <w:tc>
          <w:tcPr>
            <w:tcW w:w="9521" w:type="dxa"/>
            <w:tcBorders>
              <w:top w:val="single" w:color="auto" w:sz="4" w:space="0"/>
              <w:left w:val="single" w:color="auto" w:sz="4" w:space="0"/>
              <w:bottom w:val="single" w:color="auto" w:sz="4" w:space="0"/>
              <w:right w:val="single" w:color="auto" w:sz="4" w:space="0"/>
            </w:tcBorders>
            <w:noWrap w:val="0"/>
            <w:vAlign w:val="center"/>
          </w:tcPr>
          <w:p>
            <w:pPr>
              <w:pStyle w:val="34"/>
              <w:bidi w:val="0"/>
            </w:pPr>
            <w:r>
              <w:t>英文名</w:t>
            </w:r>
            <w:r>
              <w:rPr>
                <w:rFonts w:hint="eastAsia"/>
                <w:lang w:val="en-US" w:eastAsia="zh-CN"/>
              </w:rPr>
              <w:t xml:space="preserve"> Sodium Pyrosulfite，化学式：Na</w:t>
            </w:r>
            <w:r>
              <w:rPr>
                <w:rFonts w:hint="eastAsia"/>
                <w:vertAlign w:val="subscript"/>
                <w:lang w:val="en-US" w:eastAsia="zh-CN"/>
              </w:rPr>
              <w:t>2</w:t>
            </w:r>
            <w:r>
              <w:rPr>
                <w:rFonts w:hint="eastAsia"/>
                <w:lang w:val="en-US" w:eastAsia="zh-CN"/>
              </w:rPr>
              <w:t>S</w:t>
            </w:r>
            <w:r>
              <w:rPr>
                <w:rFonts w:hint="eastAsia"/>
                <w:vertAlign w:val="subscript"/>
                <w:lang w:val="en-US" w:eastAsia="zh-CN"/>
              </w:rPr>
              <w:t>2</w:t>
            </w:r>
            <w:r>
              <w:rPr>
                <w:rFonts w:hint="eastAsia"/>
                <w:lang w:val="en-US" w:eastAsia="zh-CN"/>
              </w:rPr>
              <w:t>O</w:t>
            </w:r>
            <w:r>
              <w:rPr>
                <w:rFonts w:hint="eastAsia"/>
                <w:vertAlign w:val="subscript"/>
                <w:lang w:val="en-US" w:eastAsia="zh-CN"/>
              </w:rPr>
              <w:t>5</w:t>
            </w:r>
            <w:r>
              <w:rPr>
                <w:rFonts w:hint="eastAsia"/>
                <w:lang w:val="en-US" w:eastAsia="zh-CN"/>
              </w:rPr>
              <w:t>；</w:t>
            </w:r>
            <w:r>
              <w:t>分子量：</w:t>
            </w:r>
            <w:r>
              <w:rPr>
                <w:rFonts w:hint="eastAsia"/>
                <w:lang w:val="en-US" w:eastAsia="zh-CN"/>
              </w:rPr>
              <w:t>190.09</w:t>
            </w:r>
            <w:r>
              <w:t>；</w:t>
            </w:r>
            <w:r>
              <w:rPr>
                <w:rFonts w:hint="eastAsia"/>
                <w:lang w:val="en-US" w:eastAsia="zh-CN"/>
              </w:rPr>
              <w:t>密度1.48</w:t>
            </w:r>
            <w:r>
              <w:t>g/cm</w:t>
            </w:r>
            <w:r>
              <w:rPr>
                <w:vertAlign w:val="superscript"/>
              </w:rPr>
              <w:t>3</w:t>
            </w:r>
            <w:r>
              <w:t>；熔点：</w:t>
            </w:r>
            <w:r>
              <w:rPr>
                <w:rFonts w:hint="eastAsia"/>
                <w:lang w:val="en-US" w:eastAsia="zh-CN"/>
              </w:rPr>
              <w:t>＞170</w:t>
            </w:r>
            <w:r>
              <w:t>℃；外观与性状：白色至浅黄色、有刺激性气味的结晶体；用作色谱分析试剂、防腐剂和还原剂，用于染料和制药工业。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039" w:type="dxa"/>
            <w:tcBorders>
              <w:top w:val="single" w:color="auto" w:sz="4" w:space="0"/>
              <w:left w:val="single" w:color="auto" w:sz="4" w:space="0"/>
              <w:bottom w:val="single" w:color="auto" w:sz="4" w:space="0"/>
              <w:right w:val="single" w:color="auto" w:sz="4" w:space="0"/>
            </w:tcBorders>
            <w:noWrap w:val="0"/>
            <w:vAlign w:val="center"/>
          </w:tcPr>
          <w:p>
            <w:pPr>
              <w:pStyle w:val="34"/>
              <w:bidi w:val="0"/>
              <w:rPr>
                <w:rFonts w:hint="eastAsia"/>
                <w:lang w:eastAsia="zh-CN"/>
              </w:rPr>
            </w:pPr>
            <w:r>
              <w:t>2</w:t>
            </w:r>
            <w:r>
              <w:rPr>
                <w:rFonts w:hint="eastAsia"/>
                <w:lang w:val="en-US" w:eastAsia="zh-CN"/>
              </w:rPr>
              <w:t>8</w:t>
            </w:r>
          </w:p>
        </w:tc>
        <w:tc>
          <w:tcPr>
            <w:tcW w:w="1889" w:type="dxa"/>
            <w:tcBorders>
              <w:top w:val="single" w:color="auto" w:sz="4" w:space="0"/>
              <w:left w:val="single" w:color="auto" w:sz="4" w:space="0"/>
              <w:bottom w:val="single" w:color="auto" w:sz="4" w:space="0"/>
              <w:right w:val="single" w:color="auto" w:sz="4" w:space="0"/>
            </w:tcBorders>
            <w:noWrap w:val="0"/>
            <w:vAlign w:val="center"/>
          </w:tcPr>
          <w:p>
            <w:pPr>
              <w:pStyle w:val="34"/>
              <w:bidi w:val="0"/>
            </w:pPr>
            <w:r>
              <w:rPr>
                <w:rFonts w:hint="eastAsia"/>
              </w:rPr>
              <w:t>亚硫酸氢钠</w:t>
            </w:r>
          </w:p>
        </w:tc>
        <w:tc>
          <w:tcPr>
            <w:tcW w:w="1625" w:type="dxa"/>
            <w:tcBorders>
              <w:top w:val="single" w:color="auto" w:sz="4" w:space="0"/>
              <w:left w:val="single" w:color="auto" w:sz="4" w:space="0"/>
              <w:bottom w:val="single" w:color="auto" w:sz="4" w:space="0"/>
              <w:right w:val="single" w:color="auto" w:sz="4" w:space="0"/>
            </w:tcBorders>
            <w:noWrap w:val="0"/>
            <w:vAlign w:val="center"/>
          </w:tcPr>
          <w:p>
            <w:pPr>
              <w:pStyle w:val="34"/>
              <w:bidi w:val="0"/>
              <w:rPr>
                <w:rFonts w:hint="eastAsia"/>
                <w:lang w:eastAsia="zh-CN"/>
              </w:rPr>
            </w:pPr>
            <w:r>
              <w:rPr>
                <w:rFonts w:hint="eastAsia"/>
                <w:lang w:val="en-US" w:eastAsia="zh-CN"/>
              </w:rPr>
              <w:t>7631</w:t>
            </w:r>
            <w:r>
              <w:t>-</w:t>
            </w:r>
            <w:r>
              <w:rPr>
                <w:rFonts w:hint="eastAsia"/>
                <w:lang w:val="en-US" w:eastAsia="zh-CN"/>
              </w:rPr>
              <w:t>90</w:t>
            </w:r>
            <w:r>
              <w:t>-</w:t>
            </w:r>
            <w:r>
              <w:rPr>
                <w:rFonts w:hint="eastAsia"/>
                <w:lang w:val="en-US" w:eastAsia="zh-CN"/>
              </w:rPr>
              <w:t>5</w:t>
            </w:r>
          </w:p>
        </w:tc>
        <w:tc>
          <w:tcPr>
            <w:tcW w:w="9521" w:type="dxa"/>
            <w:tcBorders>
              <w:top w:val="single" w:color="auto" w:sz="4" w:space="0"/>
              <w:left w:val="single" w:color="auto" w:sz="4" w:space="0"/>
              <w:bottom w:val="single" w:color="auto" w:sz="4" w:space="0"/>
              <w:right w:val="single" w:color="auto" w:sz="4" w:space="0"/>
            </w:tcBorders>
            <w:noWrap w:val="0"/>
            <w:vAlign w:val="center"/>
          </w:tcPr>
          <w:p>
            <w:pPr>
              <w:pStyle w:val="34"/>
              <w:bidi w:val="0"/>
            </w:pPr>
            <w:r>
              <w:t>英文</w:t>
            </w:r>
            <w:r>
              <w:rPr>
                <w:rFonts w:hint="eastAsia"/>
                <w:lang w:val="en-US" w:eastAsia="zh-CN"/>
              </w:rPr>
              <w:t>名 Sodium Hydrogen Sulfite，</w:t>
            </w:r>
            <w:r>
              <w:t>分子式：</w:t>
            </w:r>
            <w:r>
              <w:rPr>
                <w:rFonts w:hint="eastAsia"/>
                <w:lang w:val="en-US" w:eastAsia="zh-CN"/>
              </w:rPr>
              <w:t>NaHSO</w:t>
            </w:r>
            <w:r>
              <w:rPr>
                <w:rFonts w:hint="eastAsia"/>
                <w:vertAlign w:val="subscript"/>
                <w:lang w:val="en-US" w:eastAsia="zh-CN"/>
              </w:rPr>
              <w:t>3</w:t>
            </w:r>
            <w:r>
              <w:t>；分子量：</w:t>
            </w:r>
            <w:r>
              <w:rPr>
                <w:rFonts w:hint="eastAsia"/>
                <w:lang w:val="en-US" w:eastAsia="zh-CN"/>
              </w:rPr>
              <w:t>104.0609</w:t>
            </w:r>
            <w:r>
              <w:t>；熔点：</w:t>
            </w:r>
            <w:r>
              <w:rPr>
                <w:rFonts w:hint="eastAsia"/>
                <w:lang w:val="en-US" w:eastAsia="zh-CN"/>
              </w:rPr>
              <w:t>150</w:t>
            </w:r>
            <w:r>
              <w:t>℃；</w:t>
            </w:r>
            <w:r>
              <w:fldChar w:fldCharType="begin"/>
            </w:r>
            <w:r>
              <w:instrText xml:space="preserve"> HYPERLINK "https://baike.so.com/doc/2751462-2903816.html" \t "https://baike.so.com/doc/_blank" </w:instrText>
            </w:r>
            <w:r>
              <w:fldChar w:fldCharType="separate"/>
            </w:r>
            <w:r>
              <w:rPr>
                <w:rFonts w:hint="default"/>
              </w:rPr>
              <w:t>相对密度</w:t>
            </w:r>
            <w:r>
              <w:rPr>
                <w:rFonts w:hint="default"/>
              </w:rPr>
              <w:fldChar w:fldCharType="end"/>
            </w:r>
            <w:r>
              <w:rPr>
                <w:rFonts w:hint="default"/>
              </w:rPr>
              <w:t>(水=1):1.48(20℃)</w:t>
            </w:r>
            <w:r>
              <w:t>；pH:4.0-5.0；外观性</w:t>
            </w:r>
            <w:r>
              <w:rPr>
                <w:rFonts w:hint="eastAsia"/>
                <w:lang w:val="en-US" w:eastAsia="zh-CN"/>
              </w:rPr>
              <w:t>状：白色结晶粉末，有</w:t>
            </w:r>
            <w:r>
              <w:rPr>
                <w:rFonts w:hint="default"/>
                <w:lang w:val="en-US" w:eastAsia="zh-CN"/>
              </w:rPr>
              <w:fldChar w:fldCharType="begin"/>
            </w:r>
            <w:r>
              <w:rPr>
                <w:rFonts w:hint="default"/>
                <w:lang w:val="en-US" w:eastAsia="zh-CN"/>
              </w:rPr>
              <w:instrText xml:space="preserve"> HYPERLINK "https://baike.so.com/doc/2658400-2807224.html" \t "https://baike.so.com/doc/_blank" </w:instrText>
            </w:r>
            <w:r>
              <w:rPr>
                <w:rFonts w:hint="default"/>
                <w:lang w:val="en-US" w:eastAsia="zh-CN"/>
              </w:rPr>
              <w:fldChar w:fldCharType="separate"/>
            </w:r>
            <w:r>
              <w:rPr>
                <w:rFonts w:hint="default"/>
                <w:lang w:val="en-US" w:eastAsia="zh-CN"/>
              </w:rPr>
              <w:t>二氧化硫</w:t>
            </w:r>
            <w:r>
              <w:rPr>
                <w:rFonts w:hint="default"/>
                <w:lang w:val="en-US" w:eastAsia="zh-CN"/>
              </w:rPr>
              <w:fldChar w:fldCharType="end"/>
            </w:r>
            <w:r>
              <w:rPr>
                <w:rFonts w:hint="default"/>
                <w:lang w:val="en-US" w:eastAsia="zh-CN"/>
              </w:rPr>
              <w:t>的气味</w:t>
            </w:r>
            <w:r>
              <w:rPr>
                <w:rFonts w:hint="eastAsia"/>
                <w:lang w:val="en-US" w:eastAsia="zh-CN"/>
              </w:rPr>
              <w:t>；溶于水；用作</w:t>
            </w:r>
            <w:r>
              <w:rPr>
                <w:rFonts w:hint="default"/>
                <w:lang w:val="en-US" w:eastAsia="zh-CN"/>
              </w:rPr>
              <w:fldChar w:fldCharType="begin"/>
            </w:r>
            <w:r>
              <w:rPr>
                <w:rFonts w:hint="default"/>
                <w:lang w:val="en-US" w:eastAsia="zh-CN"/>
              </w:rPr>
              <w:instrText xml:space="preserve"> HYPERLINK "https://baike.so.com/doc/5569283-5784470.html" \t "https://baike.so.com/doc/_blank" </w:instrText>
            </w:r>
            <w:r>
              <w:rPr>
                <w:rFonts w:hint="default"/>
                <w:lang w:val="en-US" w:eastAsia="zh-CN"/>
              </w:rPr>
              <w:fldChar w:fldCharType="separate"/>
            </w:r>
            <w:r>
              <w:rPr>
                <w:rFonts w:hint="default"/>
                <w:lang w:val="en-US" w:eastAsia="zh-CN"/>
              </w:rPr>
              <w:t>漂白剂</w:t>
            </w:r>
            <w:r>
              <w:rPr>
                <w:rFonts w:hint="default"/>
                <w:lang w:val="en-US" w:eastAsia="zh-CN"/>
              </w:rPr>
              <w:fldChar w:fldCharType="end"/>
            </w:r>
            <w:r>
              <w:rPr>
                <w:rFonts w:hint="default"/>
                <w:lang w:val="en-US" w:eastAsia="zh-CN"/>
              </w:rPr>
              <w:t>、媒染剂、蔬菜脱水和保存剂、照相还原剂、医药电镀、造纸等助漂净剂</w:t>
            </w:r>
            <w:r>
              <w:rPr>
                <w:rFonts w:hint="eastAsia"/>
                <w:lang w:val="en-US" w:eastAsia="zh-CN"/>
              </w:rPr>
              <w:t>；密封阴凉干燥保存</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039" w:type="dxa"/>
            <w:tcBorders>
              <w:top w:val="single" w:color="auto" w:sz="4" w:space="0"/>
              <w:left w:val="single" w:color="auto" w:sz="4" w:space="0"/>
              <w:bottom w:val="single" w:color="auto" w:sz="4" w:space="0"/>
              <w:right w:val="single" w:color="auto" w:sz="4" w:space="0"/>
            </w:tcBorders>
            <w:noWrap w:val="0"/>
            <w:vAlign w:val="center"/>
          </w:tcPr>
          <w:p>
            <w:pPr>
              <w:pStyle w:val="34"/>
              <w:bidi w:val="0"/>
              <w:rPr>
                <w:rFonts w:hint="eastAsia"/>
                <w:lang w:eastAsia="zh-CN"/>
              </w:rPr>
            </w:pPr>
            <w:r>
              <w:rPr>
                <w:rFonts w:hint="eastAsia"/>
                <w:lang w:val="en-US" w:eastAsia="zh-CN"/>
              </w:rPr>
              <w:t>29</w:t>
            </w:r>
          </w:p>
        </w:tc>
        <w:tc>
          <w:tcPr>
            <w:tcW w:w="1889" w:type="dxa"/>
            <w:tcBorders>
              <w:top w:val="single" w:color="auto" w:sz="4" w:space="0"/>
              <w:left w:val="single" w:color="auto" w:sz="4" w:space="0"/>
              <w:bottom w:val="single" w:color="auto" w:sz="4" w:space="0"/>
              <w:right w:val="single" w:color="auto" w:sz="4" w:space="0"/>
            </w:tcBorders>
            <w:noWrap w:val="0"/>
            <w:vAlign w:val="center"/>
          </w:tcPr>
          <w:p>
            <w:pPr>
              <w:pStyle w:val="34"/>
              <w:bidi w:val="0"/>
            </w:pPr>
            <w:r>
              <w:t>氨水</w:t>
            </w:r>
          </w:p>
        </w:tc>
        <w:tc>
          <w:tcPr>
            <w:tcW w:w="1625" w:type="dxa"/>
            <w:tcBorders>
              <w:top w:val="single" w:color="auto" w:sz="4" w:space="0"/>
              <w:left w:val="single" w:color="auto" w:sz="4" w:space="0"/>
              <w:bottom w:val="single" w:color="auto" w:sz="4" w:space="0"/>
              <w:right w:val="single" w:color="auto" w:sz="4" w:space="0"/>
            </w:tcBorders>
            <w:noWrap w:val="0"/>
            <w:vAlign w:val="center"/>
          </w:tcPr>
          <w:p>
            <w:pPr>
              <w:pStyle w:val="34"/>
              <w:bidi w:val="0"/>
            </w:pPr>
            <w:r>
              <w:t>1336-21-6</w:t>
            </w:r>
          </w:p>
        </w:tc>
        <w:tc>
          <w:tcPr>
            <w:tcW w:w="9521" w:type="dxa"/>
            <w:tcBorders>
              <w:top w:val="single" w:color="auto" w:sz="4" w:space="0"/>
              <w:left w:val="single" w:color="auto" w:sz="4" w:space="0"/>
              <w:bottom w:val="single" w:color="auto" w:sz="4" w:space="0"/>
              <w:right w:val="single" w:color="auto" w:sz="4" w:space="0"/>
            </w:tcBorders>
            <w:noWrap w:val="0"/>
            <w:vAlign w:val="center"/>
          </w:tcPr>
          <w:p>
            <w:pPr>
              <w:pStyle w:val="34"/>
              <w:bidi w:val="0"/>
            </w:pPr>
            <w:r>
              <w:t>英文名</w:t>
            </w:r>
            <w:r>
              <w:rPr>
                <w:rFonts w:hint="eastAsia"/>
                <w:lang w:val="en-US" w:eastAsia="zh-CN"/>
              </w:rPr>
              <w:t xml:space="preserve"> A</w:t>
            </w:r>
            <w:r>
              <w:t>mmonia water</w:t>
            </w:r>
            <w:r>
              <w:rPr>
                <w:rFonts w:hint="eastAsia"/>
                <w:lang w:eastAsia="zh-CN"/>
              </w:rPr>
              <w:t>，</w:t>
            </w:r>
            <w:r>
              <w:rPr>
                <w:rFonts w:hint="eastAsia"/>
                <w:lang w:val="en-US" w:eastAsia="zh-CN"/>
              </w:rPr>
              <w:t>化学式</w:t>
            </w:r>
            <w:r>
              <w:t>：H</w:t>
            </w:r>
            <w:r>
              <w:rPr>
                <w:vertAlign w:val="subscript"/>
              </w:rPr>
              <w:t>5</w:t>
            </w:r>
            <w:r>
              <w:t xml:space="preserve">NO；分子量：35.046；密度：0.91 g/mL at 20 </w:t>
            </w:r>
            <w:r>
              <w:rPr>
                <w:rFonts w:hint="eastAsia"/>
                <w:lang w:eastAsia="zh-CN"/>
              </w:rPr>
              <w:t>℃</w:t>
            </w:r>
            <w:r>
              <w:t>；沸点：36</w:t>
            </w:r>
            <w:r>
              <w:rPr>
                <w:rFonts w:hint="eastAsia"/>
                <w:lang w:eastAsia="zh-CN"/>
              </w:rPr>
              <w:t>℃</w:t>
            </w:r>
            <w:r>
              <w:t>；熔点：-77</w:t>
            </w:r>
            <w:r>
              <w:rPr>
                <w:rFonts w:hint="eastAsia"/>
                <w:lang w:eastAsia="zh-CN"/>
              </w:rPr>
              <w:t>℃</w:t>
            </w:r>
            <w:r>
              <w:t>；外观性状：一种无色水状的溶液；溶解性：溶于水、醇；氨含量越多，密度越小；呈强碱性。能吸收空气中的二氧化碳。遇酸激烈反应、放热并生成盐类；能与乙醇混溶.若遇高热，容器内压增大，有开裂和爆炸的危险；在氧气中燃烧生成氮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039" w:type="dxa"/>
            <w:tcBorders>
              <w:top w:val="single" w:color="auto" w:sz="4" w:space="0"/>
              <w:left w:val="single" w:color="auto" w:sz="4" w:space="0"/>
              <w:bottom w:val="single" w:color="auto" w:sz="4" w:space="0"/>
              <w:right w:val="single" w:color="auto" w:sz="4" w:space="0"/>
            </w:tcBorders>
            <w:noWrap w:val="0"/>
            <w:vAlign w:val="center"/>
          </w:tcPr>
          <w:p>
            <w:pPr>
              <w:pStyle w:val="34"/>
              <w:bidi w:val="0"/>
              <w:rPr>
                <w:rFonts w:hint="eastAsia"/>
                <w:lang w:eastAsia="zh-CN"/>
              </w:rPr>
            </w:pPr>
            <w:r>
              <w:t>3</w:t>
            </w:r>
            <w:r>
              <w:rPr>
                <w:rFonts w:hint="eastAsia"/>
                <w:lang w:val="en-US" w:eastAsia="zh-CN"/>
              </w:rPr>
              <w:t>0</w:t>
            </w:r>
          </w:p>
        </w:tc>
        <w:tc>
          <w:tcPr>
            <w:tcW w:w="1889" w:type="dxa"/>
            <w:tcBorders>
              <w:top w:val="single" w:color="auto" w:sz="4" w:space="0"/>
              <w:left w:val="single" w:color="auto" w:sz="4" w:space="0"/>
              <w:bottom w:val="single" w:color="auto" w:sz="4" w:space="0"/>
              <w:right w:val="single" w:color="auto" w:sz="4" w:space="0"/>
            </w:tcBorders>
            <w:noWrap w:val="0"/>
            <w:vAlign w:val="center"/>
          </w:tcPr>
          <w:p>
            <w:pPr>
              <w:pStyle w:val="34"/>
              <w:bidi w:val="0"/>
            </w:pPr>
            <w:r>
              <w:rPr>
                <w:rFonts w:hint="eastAsia"/>
              </w:rPr>
              <w:t>氢氧化钙</w:t>
            </w:r>
          </w:p>
        </w:tc>
        <w:tc>
          <w:tcPr>
            <w:tcW w:w="1625" w:type="dxa"/>
            <w:tcBorders>
              <w:top w:val="single" w:color="auto" w:sz="4" w:space="0"/>
              <w:left w:val="single" w:color="auto" w:sz="4" w:space="0"/>
              <w:bottom w:val="single" w:color="auto" w:sz="4" w:space="0"/>
              <w:right w:val="single" w:color="auto" w:sz="4" w:space="0"/>
            </w:tcBorders>
            <w:noWrap w:val="0"/>
            <w:vAlign w:val="center"/>
          </w:tcPr>
          <w:p>
            <w:pPr>
              <w:pStyle w:val="34"/>
              <w:bidi w:val="0"/>
              <w:rPr>
                <w:rFonts w:hint="eastAsia"/>
                <w:lang w:eastAsia="zh-CN"/>
              </w:rPr>
            </w:pPr>
            <w:r>
              <w:rPr>
                <w:rFonts w:hint="eastAsia"/>
                <w:lang w:val="en-US" w:eastAsia="zh-CN"/>
              </w:rPr>
              <w:t>1305</w:t>
            </w:r>
            <w:r>
              <w:t>-</w:t>
            </w:r>
            <w:r>
              <w:rPr>
                <w:rFonts w:hint="eastAsia"/>
                <w:lang w:val="en-US" w:eastAsia="zh-CN"/>
              </w:rPr>
              <w:t>62</w:t>
            </w:r>
            <w:r>
              <w:t>-</w:t>
            </w:r>
            <w:r>
              <w:rPr>
                <w:rFonts w:hint="eastAsia"/>
                <w:lang w:val="en-US" w:eastAsia="zh-CN"/>
              </w:rPr>
              <w:t>0</w:t>
            </w:r>
          </w:p>
        </w:tc>
        <w:tc>
          <w:tcPr>
            <w:tcW w:w="9521" w:type="dxa"/>
            <w:tcBorders>
              <w:top w:val="single" w:color="auto" w:sz="4" w:space="0"/>
              <w:left w:val="single" w:color="auto" w:sz="4" w:space="0"/>
              <w:bottom w:val="single" w:color="auto" w:sz="4" w:space="0"/>
              <w:right w:val="single" w:color="auto" w:sz="4" w:space="0"/>
            </w:tcBorders>
            <w:noWrap w:val="0"/>
            <w:vAlign w:val="center"/>
          </w:tcPr>
          <w:p>
            <w:pPr>
              <w:pStyle w:val="34"/>
              <w:bidi w:val="0"/>
            </w:pPr>
            <w:r>
              <w:t>英文名</w:t>
            </w:r>
            <w:r>
              <w:rPr>
                <w:rFonts w:hint="eastAsia"/>
                <w:lang w:val="en-US" w:eastAsia="zh-CN"/>
              </w:rPr>
              <w:t xml:space="preserve"> </w:t>
            </w:r>
            <w:r>
              <w:t>Calcium Hydroxide</w:t>
            </w:r>
            <w:r>
              <w:rPr>
                <w:rFonts w:hint="eastAsia"/>
                <w:lang w:eastAsia="zh-CN"/>
              </w:rPr>
              <w:t>，</w:t>
            </w:r>
            <w:r>
              <w:rPr>
                <w:rFonts w:hint="eastAsia"/>
                <w:lang w:val="en-US" w:eastAsia="zh-CN"/>
              </w:rPr>
              <w:t>化学式</w:t>
            </w:r>
            <w:r>
              <w:t>：Ca(OH)₂；分子量：74.096；密度：2.24 g/mL（25 ℃）；沸点：</w:t>
            </w:r>
            <w:r>
              <w:rPr>
                <w:rFonts w:hint="eastAsia"/>
                <w:lang w:val="en-US" w:eastAsia="zh-CN"/>
              </w:rPr>
              <w:t>2850</w:t>
            </w:r>
            <w:r>
              <w:rPr>
                <w:rFonts w:hint="eastAsia"/>
                <w:lang w:eastAsia="zh-CN"/>
              </w:rPr>
              <w:t>℃</w:t>
            </w:r>
            <w:r>
              <w:t xml:space="preserve"> ；熔点：</w:t>
            </w:r>
            <w:r>
              <w:rPr>
                <w:rFonts w:hint="eastAsia"/>
                <w:lang w:val="en-US" w:eastAsia="zh-CN"/>
              </w:rPr>
              <w:t>580</w:t>
            </w:r>
            <w:r>
              <w:rPr>
                <w:rFonts w:hint="eastAsia"/>
                <w:lang w:eastAsia="zh-CN"/>
              </w:rPr>
              <w:t>℃</w:t>
            </w:r>
            <w:r>
              <w:t>；外观性状：白色粉末状固体；溶解性:用于制</w:t>
            </w:r>
            <w:r>
              <w:rPr>
                <w:rFonts w:hint="default"/>
              </w:rPr>
              <w:fldChar w:fldCharType="begin"/>
            </w:r>
            <w:r>
              <w:rPr>
                <w:rFonts w:hint="default"/>
              </w:rPr>
              <w:instrText xml:space="preserve"> HYPERLINK "https://baike.so.com/doc/5407233-5645142.html" \t "https://baike.so.com/doc/_blank" </w:instrText>
            </w:r>
            <w:r>
              <w:rPr>
                <w:rFonts w:hint="default"/>
              </w:rPr>
              <w:fldChar w:fldCharType="separate"/>
            </w:r>
            <w:r>
              <w:rPr>
                <w:rFonts w:hint="default"/>
              </w:rPr>
              <w:t>漂白粉</w:t>
            </w:r>
            <w:r>
              <w:rPr>
                <w:rFonts w:hint="default"/>
              </w:rPr>
              <w:fldChar w:fldCharType="end"/>
            </w:r>
            <w:r>
              <w:rPr>
                <w:rFonts w:hint="default"/>
              </w:rPr>
              <w:t>，硬水</w:t>
            </w:r>
            <w:r>
              <w:rPr>
                <w:rFonts w:hint="default"/>
              </w:rPr>
              <w:fldChar w:fldCharType="begin"/>
            </w:r>
            <w:r>
              <w:rPr>
                <w:rFonts w:hint="default"/>
              </w:rPr>
              <w:instrText xml:space="preserve"> HYPERLINK "https://baike.so.com/doc/5925014-6137935.html" \t "https://baike.so.com/doc/_blank" </w:instrText>
            </w:r>
            <w:r>
              <w:rPr>
                <w:rFonts w:hint="default"/>
              </w:rPr>
              <w:fldChar w:fldCharType="separate"/>
            </w:r>
            <w:r>
              <w:rPr>
                <w:rFonts w:hint="default"/>
              </w:rPr>
              <w:t>软化剂</w:t>
            </w:r>
            <w:r>
              <w:rPr>
                <w:rFonts w:hint="default"/>
              </w:rPr>
              <w:fldChar w:fldCharType="end"/>
            </w:r>
            <w:r>
              <w:rPr>
                <w:rFonts w:hint="default"/>
              </w:rPr>
              <w:t>，改良土壤酸性，自来水消毒澄清剂及建筑工业等</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039" w:type="dxa"/>
            <w:tcBorders>
              <w:top w:val="single" w:color="auto" w:sz="4" w:space="0"/>
              <w:left w:val="single" w:color="auto" w:sz="4" w:space="0"/>
              <w:bottom w:val="single" w:color="auto" w:sz="4" w:space="0"/>
              <w:right w:val="single" w:color="auto" w:sz="4" w:space="0"/>
            </w:tcBorders>
            <w:noWrap w:val="0"/>
            <w:vAlign w:val="center"/>
          </w:tcPr>
          <w:p>
            <w:pPr>
              <w:pStyle w:val="34"/>
              <w:bidi w:val="0"/>
              <w:rPr>
                <w:rFonts w:hint="eastAsia"/>
                <w:lang w:eastAsia="zh-CN"/>
              </w:rPr>
            </w:pPr>
            <w:r>
              <w:t>3</w:t>
            </w:r>
            <w:r>
              <w:rPr>
                <w:rFonts w:hint="eastAsia"/>
                <w:lang w:val="en-US" w:eastAsia="zh-CN"/>
              </w:rPr>
              <w:t>1</w:t>
            </w:r>
          </w:p>
        </w:tc>
        <w:tc>
          <w:tcPr>
            <w:tcW w:w="1889" w:type="dxa"/>
            <w:tcBorders>
              <w:top w:val="single" w:color="auto" w:sz="4" w:space="0"/>
              <w:left w:val="single" w:color="auto" w:sz="4" w:space="0"/>
              <w:bottom w:val="single" w:color="auto" w:sz="4" w:space="0"/>
              <w:right w:val="single" w:color="auto" w:sz="4" w:space="0"/>
            </w:tcBorders>
            <w:noWrap w:val="0"/>
            <w:vAlign w:val="center"/>
          </w:tcPr>
          <w:p>
            <w:pPr>
              <w:pStyle w:val="34"/>
              <w:bidi w:val="0"/>
            </w:pPr>
            <w:r>
              <w:rPr>
                <w:rFonts w:hint="eastAsia"/>
              </w:rPr>
              <w:t>邻二氯苯</w:t>
            </w:r>
          </w:p>
        </w:tc>
        <w:tc>
          <w:tcPr>
            <w:tcW w:w="1625" w:type="dxa"/>
            <w:tcBorders>
              <w:top w:val="single" w:color="auto" w:sz="4" w:space="0"/>
              <w:left w:val="single" w:color="auto" w:sz="4" w:space="0"/>
              <w:bottom w:val="single" w:color="auto" w:sz="4" w:space="0"/>
              <w:right w:val="single" w:color="auto" w:sz="4" w:space="0"/>
            </w:tcBorders>
            <w:noWrap w:val="0"/>
            <w:vAlign w:val="center"/>
          </w:tcPr>
          <w:p>
            <w:pPr>
              <w:pStyle w:val="34"/>
              <w:bidi w:val="0"/>
              <w:rPr>
                <w:rFonts w:hint="eastAsia"/>
                <w:lang w:eastAsia="zh-CN"/>
              </w:rPr>
            </w:pPr>
            <w:r>
              <w:rPr>
                <w:rFonts w:hint="eastAsia"/>
                <w:lang w:val="en-US" w:eastAsia="zh-CN"/>
              </w:rPr>
              <w:t>95</w:t>
            </w:r>
            <w:r>
              <w:t>-</w:t>
            </w:r>
            <w:r>
              <w:rPr>
                <w:rFonts w:hint="eastAsia"/>
                <w:lang w:val="en-US" w:eastAsia="zh-CN"/>
              </w:rPr>
              <w:t>50</w:t>
            </w:r>
            <w:r>
              <w:t>-</w:t>
            </w:r>
            <w:r>
              <w:rPr>
                <w:rFonts w:hint="eastAsia"/>
                <w:lang w:val="en-US" w:eastAsia="zh-CN"/>
              </w:rPr>
              <w:t>1</w:t>
            </w:r>
          </w:p>
        </w:tc>
        <w:tc>
          <w:tcPr>
            <w:tcW w:w="9521" w:type="dxa"/>
            <w:tcBorders>
              <w:top w:val="single" w:color="auto" w:sz="4" w:space="0"/>
              <w:left w:val="single" w:color="auto" w:sz="4" w:space="0"/>
              <w:bottom w:val="single" w:color="auto" w:sz="4" w:space="0"/>
              <w:right w:val="single" w:color="auto" w:sz="4" w:space="0"/>
            </w:tcBorders>
            <w:noWrap w:val="0"/>
            <w:vAlign w:val="center"/>
          </w:tcPr>
          <w:p>
            <w:pPr>
              <w:pStyle w:val="34"/>
              <w:bidi w:val="0"/>
            </w:pPr>
            <w:r>
              <w:t>英文名</w:t>
            </w:r>
            <w:r>
              <w:rPr>
                <w:rFonts w:hint="eastAsia"/>
                <w:lang w:val="en-US" w:eastAsia="zh-CN"/>
              </w:rPr>
              <w:t xml:space="preserve"> </w:t>
            </w:r>
            <w:r>
              <w:fldChar w:fldCharType="begin"/>
            </w:r>
            <w:r>
              <w:instrText xml:space="preserve"> HYPERLINK "https://www.chemsrc.com/en/cas/95-50-1_752648.html" \t "https://www.chemsrc.com/cas/_blank" </w:instrText>
            </w:r>
            <w:r>
              <w:fldChar w:fldCharType="separate"/>
            </w:r>
            <w:r>
              <w:rPr>
                <w:rFonts w:hint="default"/>
              </w:rPr>
              <w:t>1,2-</w:t>
            </w:r>
            <w:r>
              <w:rPr>
                <w:rFonts w:hint="eastAsia"/>
                <w:lang w:val="en-US" w:eastAsia="zh-CN"/>
              </w:rPr>
              <w:t>D</w:t>
            </w:r>
            <w:r>
              <w:rPr>
                <w:rFonts w:hint="default"/>
              </w:rPr>
              <w:t>ichlorobenzene</w:t>
            </w:r>
            <w:r>
              <w:rPr>
                <w:rFonts w:hint="default"/>
              </w:rPr>
              <w:fldChar w:fldCharType="end"/>
            </w:r>
            <w:r>
              <w:rPr>
                <w:rFonts w:hint="eastAsia"/>
                <w:lang w:eastAsia="zh-CN"/>
              </w:rPr>
              <w:t>，</w:t>
            </w:r>
            <w:r>
              <w:rPr>
                <w:rFonts w:hint="eastAsia"/>
                <w:lang w:val="en-US" w:eastAsia="zh-CN"/>
              </w:rPr>
              <w:t>化学式</w:t>
            </w:r>
            <w:r>
              <w:t>：C</w:t>
            </w:r>
            <w:r>
              <w:rPr>
                <w:rFonts w:hint="default"/>
                <w:vertAlign w:val="subscript"/>
              </w:rPr>
              <w:t>6</w:t>
            </w:r>
            <w:r>
              <w:rPr>
                <w:rFonts w:hint="default"/>
              </w:rPr>
              <w:t>H</w:t>
            </w:r>
            <w:r>
              <w:rPr>
                <w:rFonts w:hint="default"/>
                <w:vertAlign w:val="subscript"/>
              </w:rPr>
              <w:t>4</w:t>
            </w:r>
            <w:r>
              <w:rPr>
                <w:rFonts w:hint="default"/>
              </w:rPr>
              <w:t>Cl</w:t>
            </w:r>
            <w:r>
              <w:rPr>
                <w:rFonts w:hint="default"/>
                <w:vertAlign w:val="subscript"/>
              </w:rPr>
              <w:t>2</w:t>
            </w:r>
            <w:r>
              <w:t>；分子量：</w:t>
            </w:r>
            <w:r>
              <w:rPr>
                <w:rFonts w:hint="eastAsia"/>
                <w:lang w:val="en-US" w:eastAsia="zh-CN"/>
              </w:rPr>
              <w:t>147.002</w:t>
            </w:r>
            <w:r>
              <w:t>；密度：1.3±0.1 g/cm</w:t>
            </w:r>
            <w:r>
              <w:rPr>
                <w:vertAlign w:val="superscript"/>
              </w:rPr>
              <w:t>3</w:t>
            </w:r>
            <w:r>
              <w:t>；熔点：</w:t>
            </w:r>
            <w:r>
              <w:rPr>
                <w:rFonts w:hint="eastAsia"/>
                <w:lang w:val="en-US" w:eastAsia="zh-CN"/>
              </w:rPr>
              <w:t>-15</w:t>
            </w:r>
            <w:r>
              <w:t xml:space="preserve">℃；沸点：180.5±0.0 </w:t>
            </w:r>
            <w:r>
              <w:rPr>
                <w:rFonts w:hint="eastAsia"/>
                <w:lang w:eastAsia="zh-CN"/>
              </w:rPr>
              <w:t>℃</w:t>
            </w:r>
            <w:r>
              <w:t xml:space="preserve"> at 760 mmHg</w:t>
            </w:r>
            <w:r>
              <w:rPr>
                <w:rFonts w:hint="eastAsia"/>
                <w:lang w:eastAsia="zh-CN"/>
              </w:rPr>
              <w:t>℃</w:t>
            </w:r>
            <w:r>
              <w:t>；性状：无色至淡黄色液体带有芳香气味；主要用于医药、农药、有机合成，并用作溶剂</w:t>
            </w:r>
            <w:r>
              <w:rPr>
                <w:rFonts w:hint="eastAsia"/>
                <w:lang w:eastAsia="zh-CN"/>
              </w:rPr>
              <w:t>；</w:t>
            </w:r>
            <w:r>
              <w:t> </w:t>
            </w:r>
            <w:r>
              <w:rPr>
                <w:rFonts w:hint="default"/>
              </w:rPr>
              <w:t>储存于阴凉、通风的库房</w:t>
            </w:r>
            <w:r>
              <w:rPr>
                <w:rFonts w:hint="eastAsia"/>
                <w:lang w:eastAsia="zh-CN"/>
              </w:rPr>
              <w:t>，</w:t>
            </w:r>
            <w:r>
              <w:rPr>
                <w:rFonts w:hint="default"/>
              </w:rPr>
              <w:t>远离火种、热源</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039" w:type="dxa"/>
            <w:tcBorders>
              <w:top w:val="single" w:color="auto" w:sz="4" w:space="0"/>
              <w:left w:val="single" w:color="auto" w:sz="4" w:space="0"/>
              <w:bottom w:val="single" w:color="auto" w:sz="4" w:space="0"/>
              <w:right w:val="single" w:color="auto" w:sz="4" w:space="0"/>
            </w:tcBorders>
            <w:noWrap w:val="0"/>
            <w:vAlign w:val="center"/>
          </w:tcPr>
          <w:p>
            <w:pPr>
              <w:pStyle w:val="34"/>
              <w:bidi w:val="0"/>
              <w:rPr>
                <w:rFonts w:hint="eastAsia"/>
                <w:lang w:eastAsia="zh-CN"/>
              </w:rPr>
            </w:pPr>
            <w:r>
              <w:t>3</w:t>
            </w:r>
            <w:r>
              <w:rPr>
                <w:rFonts w:hint="eastAsia"/>
                <w:lang w:val="en-US" w:eastAsia="zh-CN"/>
              </w:rPr>
              <w:t>2</w:t>
            </w:r>
          </w:p>
        </w:tc>
        <w:tc>
          <w:tcPr>
            <w:tcW w:w="1889" w:type="dxa"/>
            <w:tcBorders>
              <w:top w:val="single" w:color="auto" w:sz="4" w:space="0"/>
              <w:left w:val="single" w:color="auto" w:sz="4" w:space="0"/>
              <w:bottom w:val="single" w:color="auto" w:sz="4" w:space="0"/>
              <w:right w:val="single" w:color="auto" w:sz="4" w:space="0"/>
            </w:tcBorders>
            <w:noWrap w:val="0"/>
            <w:vAlign w:val="center"/>
          </w:tcPr>
          <w:p>
            <w:pPr>
              <w:pStyle w:val="34"/>
              <w:bidi w:val="0"/>
            </w:pPr>
            <w:r>
              <w:rPr>
                <w:rFonts w:hint="eastAsia"/>
              </w:rPr>
              <w:t>硝基苯</w:t>
            </w:r>
          </w:p>
        </w:tc>
        <w:tc>
          <w:tcPr>
            <w:tcW w:w="1625" w:type="dxa"/>
            <w:tcBorders>
              <w:top w:val="single" w:color="auto" w:sz="4" w:space="0"/>
              <w:left w:val="single" w:color="auto" w:sz="4" w:space="0"/>
              <w:bottom w:val="single" w:color="auto" w:sz="4" w:space="0"/>
              <w:right w:val="single" w:color="auto" w:sz="4" w:space="0"/>
            </w:tcBorders>
            <w:noWrap w:val="0"/>
            <w:vAlign w:val="center"/>
          </w:tcPr>
          <w:p>
            <w:pPr>
              <w:pStyle w:val="34"/>
              <w:bidi w:val="0"/>
              <w:rPr>
                <w:rFonts w:hint="eastAsia"/>
                <w:lang w:eastAsia="zh-CN"/>
              </w:rPr>
            </w:pPr>
            <w:r>
              <w:rPr>
                <w:rFonts w:hint="eastAsia"/>
                <w:lang w:val="en-US" w:eastAsia="zh-CN"/>
              </w:rPr>
              <w:t>98</w:t>
            </w:r>
            <w:r>
              <w:rPr>
                <w:rFonts w:hint="default"/>
              </w:rPr>
              <w:t>-</w:t>
            </w:r>
            <w:r>
              <w:rPr>
                <w:rFonts w:hint="eastAsia"/>
                <w:lang w:val="en-US" w:eastAsia="zh-CN"/>
              </w:rPr>
              <w:t>95</w:t>
            </w:r>
            <w:r>
              <w:rPr>
                <w:rFonts w:hint="default"/>
              </w:rPr>
              <w:t>-</w:t>
            </w:r>
            <w:r>
              <w:rPr>
                <w:rFonts w:hint="eastAsia"/>
                <w:lang w:val="en-US" w:eastAsia="zh-CN"/>
              </w:rPr>
              <w:t>3</w:t>
            </w:r>
          </w:p>
        </w:tc>
        <w:tc>
          <w:tcPr>
            <w:tcW w:w="9521" w:type="dxa"/>
            <w:tcBorders>
              <w:top w:val="single" w:color="auto" w:sz="4" w:space="0"/>
              <w:left w:val="single" w:color="auto" w:sz="4" w:space="0"/>
              <w:bottom w:val="single" w:color="auto" w:sz="4" w:space="0"/>
              <w:right w:val="single" w:color="auto" w:sz="4" w:space="0"/>
            </w:tcBorders>
            <w:noWrap w:val="0"/>
            <w:vAlign w:val="center"/>
          </w:tcPr>
          <w:p>
            <w:pPr>
              <w:pStyle w:val="34"/>
              <w:bidi w:val="0"/>
              <w:rPr>
                <w:rFonts w:hint="default"/>
              </w:rPr>
            </w:pPr>
            <w:r>
              <w:rPr>
                <w:rFonts w:hint="default"/>
              </w:rPr>
              <w:t>英文名</w:t>
            </w:r>
            <w:r>
              <w:rPr>
                <w:rFonts w:hint="eastAsia"/>
                <w:lang w:val="en-US" w:eastAsia="zh-CN"/>
              </w:rPr>
              <w:t xml:space="preserve"> </w:t>
            </w:r>
            <w:r>
              <w:rPr>
                <w:rFonts w:hint="default"/>
              </w:rPr>
              <w:t>Nitrobenzene</w:t>
            </w:r>
            <w:r>
              <w:rPr>
                <w:rFonts w:hint="eastAsia"/>
                <w:lang w:eastAsia="zh-CN"/>
              </w:rPr>
              <w:t>，</w:t>
            </w:r>
            <w:r>
              <w:rPr>
                <w:rFonts w:hint="eastAsia"/>
                <w:lang w:val="en-US" w:eastAsia="zh-CN"/>
              </w:rPr>
              <w:t>化学</w:t>
            </w:r>
            <w:r>
              <w:rPr>
                <w:rFonts w:hint="default"/>
              </w:rPr>
              <w:t>式</w:t>
            </w:r>
            <w:r>
              <w:t>：C</w:t>
            </w:r>
            <w:r>
              <w:rPr>
                <w:vertAlign w:val="subscript"/>
              </w:rPr>
              <w:t>6</w:t>
            </w:r>
            <w:r>
              <w:t>H</w:t>
            </w:r>
            <w:r>
              <w:rPr>
                <w:vertAlign w:val="subscript"/>
              </w:rPr>
              <w:t>5</w:t>
            </w:r>
            <w:r>
              <w:t>NO</w:t>
            </w:r>
            <w:r>
              <w:rPr>
                <w:vertAlign w:val="subscript"/>
              </w:rPr>
              <w:t>2</w:t>
            </w:r>
            <w:r>
              <w:rPr>
                <w:rFonts w:hint="default"/>
              </w:rPr>
              <w:t>；分子量</w:t>
            </w:r>
            <w:r>
              <w:t>：</w:t>
            </w:r>
            <w:r>
              <w:rPr>
                <w:rFonts w:hint="default"/>
              </w:rPr>
              <w:t>85.110；相对密度</w:t>
            </w:r>
            <w:r>
              <w:t>：</w:t>
            </w:r>
            <w:r>
              <w:rPr>
                <w:rFonts w:hint="default"/>
              </w:rPr>
              <w:t>1.205(15/4℃)</w:t>
            </w:r>
            <w:r>
              <w:rPr>
                <w:rFonts w:hint="eastAsia"/>
                <w:lang w:eastAsia="zh-CN"/>
              </w:rPr>
              <w:t>；</w:t>
            </w:r>
            <w:r>
              <w:rPr>
                <w:rFonts w:hint="default"/>
              </w:rPr>
              <w:t>熔点</w:t>
            </w:r>
            <w:r>
              <w:t>：</w:t>
            </w:r>
            <w:r>
              <w:rPr>
                <w:rFonts w:hint="eastAsia"/>
                <w:lang w:val="en-US" w:eastAsia="zh-CN"/>
              </w:rPr>
              <w:t>5.7</w:t>
            </w:r>
            <w:r>
              <w:rPr>
                <w:rFonts w:hint="default"/>
              </w:rPr>
              <w:t>℃，沸点</w:t>
            </w:r>
            <w:r>
              <w:t>：</w:t>
            </w:r>
            <w:r>
              <w:rPr>
                <w:rFonts w:hint="eastAsia"/>
                <w:lang w:val="en-US" w:eastAsia="zh-CN"/>
              </w:rPr>
              <w:t>210.9</w:t>
            </w:r>
            <w:r>
              <w:rPr>
                <w:rFonts w:hint="default"/>
              </w:rPr>
              <w:t>℃</w:t>
            </w:r>
            <w:r>
              <w:rPr>
                <w:rFonts w:hint="eastAsia"/>
                <w:lang w:eastAsia="zh-CN"/>
              </w:rPr>
              <w:t>；</w:t>
            </w:r>
            <w:r>
              <w:rPr>
                <w:rFonts w:hint="default"/>
              </w:rPr>
              <w:t>闪点</w:t>
            </w:r>
            <w:r>
              <w:t>：</w:t>
            </w:r>
            <w:r>
              <w:rPr>
                <w:rFonts w:hint="eastAsia"/>
                <w:lang w:val="en-US" w:eastAsia="zh-CN"/>
              </w:rPr>
              <w:t>87.78</w:t>
            </w:r>
            <w:r>
              <w:rPr>
                <w:rFonts w:hint="default"/>
              </w:rPr>
              <w:t>℃</w:t>
            </w:r>
            <w:r>
              <w:rPr>
                <w:rFonts w:hint="eastAsia"/>
                <w:lang w:eastAsia="zh-CN"/>
              </w:rPr>
              <w:t>；</w:t>
            </w:r>
            <w:r>
              <w:rPr>
                <w:rFonts w:hint="default"/>
              </w:rPr>
              <w:t>自燃点</w:t>
            </w:r>
            <w:r>
              <w:t>：</w:t>
            </w:r>
            <w:r>
              <w:rPr>
                <w:rFonts w:hint="default"/>
              </w:rPr>
              <w:t>482.22℃</w:t>
            </w:r>
            <w:r>
              <w:rPr>
                <w:rFonts w:hint="eastAsia"/>
                <w:lang w:eastAsia="zh-CN"/>
              </w:rPr>
              <w:t>；</w:t>
            </w:r>
            <w:r>
              <w:rPr>
                <w:rFonts w:hint="eastAsia"/>
                <w:lang w:val="en-US" w:eastAsia="zh-CN"/>
              </w:rPr>
              <w:t>蒸气压：</w:t>
            </w:r>
            <w:r>
              <w:rPr>
                <w:rFonts w:hint="default"/>
              </w:rPr>
              <w:t>0.13kPa(1mmHg44.4℃)</w:t>
            </w:r>
            <w:r>
              <w:rPr>
                <w:rFonts w:hint="eastAsia"/>
                <w:lang w:eastAsia="zh-CN"/>
              </w:rPr>
              <w:t>；</w:t>
            </w:r>
            <w:r>
              <w:t>性状： </w:t>
            </w:r>
            <w:r>
              <w:rPr>
                <w:rFonts w:hint="default"/>
              </w:rPr>
              <w:t>无色或淡黄色(含二氧化氮杂质)的油状液体，有像杏仁油的特殊气</w:t>
            </w:r>
            <w:r>
              <w:rPr>
                <w:rFonts w:hint="eastAsia"/>
                <w:lang w:eastAsia="zh-CN"/>
              </w:rPr>
              <w:t>；</w:t>
            </w:r>
            <w:r>
              <w:t>溶解度</w:t>
            </w:r>
            <w:r>
              <w:rPr>
                <w:rFonts w:hint="eastAsia"/>
                <w:lang w:eastAsia="zh-CN"/>
              </w:rPr>
              <w:t>：</w:t>
            </w:r>
            <w:r>
              <w:t>难溶于水，密度比水大</w:t>
            </w:r>
            <w:r>
              <w:rPr>
                <w:rFonts w:hint="eastAsia"/>
                <w:lang w:eastAsia="zh-CN"/>
              </w:rPr>
              <w:t>，</w:t>
            </w:r>
            <w:r>
              <w:t>易溶于乙醇、乙醚、苯和油</w:t>
            </w:r>
            <w:r>
              <w:rPr>
                <w:rFonts w:hint="eastAsia"/>
                <w:lang w:eastAsia="zh-CN"/>
              </w:rPr>
              <w:t>；</w:t>
            </w:r>
            <w:r>
              <w:t>遇明火、高热会燃烧、爆炸</w:t>
            </w:r>
            <w:r>
              <w:rPr>
                <w:rFonts w:hint="eastAsia"/>
                <w:lang w:eastAsia="zh-CN"/>
              </w:rPr>
              <w:t>，</w:t>
            </w:r>
            <w:r>
              <w:t>与硝酸反应剧烈</w:t>
            </w:r>
            <w:r>
              <w:rPr>
                <w:rFonts w:hint="eastAsia"/>
                <w:lang w:eastAsia="zh-CN"/>
              </w:rPr>
              <w:t>；</w:t>
            </w:r>
            <w:r>
              <w:t>有机合成</w:t>
            </w:r>
            <w:r>
              <w:rPr>
                <w:rFonts w:hint="default"/>
              </w:rPr>
              <w:fldChar w:fldCharType="begin"/>
            </w:r>
            <w:r>
              <w:rPr>
                <w:rFonts w:hint="default"/>
              </w:rPr>
              <w:instrText xml:space="preserve"> HYPERLINK "https://baike.so.com/doc/6540725-6754465.html" \t "https://baike.so.com/doc/_blank" </w:instrText>
            </w:r>
            <w:r>
              <w:rPr>
                <w:rFonts w:hint="default"/>
              </w:rPr>
              <w:fldChar w:fldCharType="separate"/>
            </w:r>
            <w:r>
              <w:rPr>
                <w:rFonts w:hint="default"/>
              </w:rPr>
              <w:t>中间体</w:t>
            </w:r>
            <w:r>
              <w:rPr>
                <w:rFonts w:hint="default"/>
              </w:rPr>
              <w:fldChar w:fldCharType="end"/>
            </w:r>
            <w:r>
              <w:rPr>
                <w:rFonts w:hint="default"/>
              </w:rPr>
              <w:t>及用作生产苯胺的原料。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039" w:type="dxa"/>
            <w:tcBorders>
              <w:top w:val="single" w:color="auto" w:sz="4" w:space="0"/>
              <w:left w:val="single" w:color="auto" w:sz="4" w:space="0"/>
              <w:bottom w:val="single" w:color="auto" w:sz="4" w:space="0"/>
              <w:right w:val="single" w:color="auto" w:sz="4" w:space="0"/>
            </w:tcBorders>
            <w:noWrap w:val="0"/>
            <w:vAlign w:val="center"/>
          </w:tcPr>
          <w:p>
            <w:pPr>
              <w:pStyle w:val="34"/>
              <w:bidi w:val="0"/>
              <w:rPr>
                <w:rFonts w:hint="eastAsia"/>
                <w:lang w:eastAsia="zh-CN"/>
              </w:rPr>
            </w:pPr>
            <w:r>
              <w:t>3</w:t>
            </w:r>
            <w:r>
              <w:rPr>
                <w:rFonts w:hint="eastAsia"/>
                <w:lang w:val="en-US" w:eastAsia="zh-CN"/>
              </w:rPr>
              <w:t>3</w:t>
            </w:r>
          </w:p>
        </w:tc>
        <w:tc>
          <w:tcPr>
            <w:tcW w:w="1889" w:type="dxa"/>
            <w:tcBorders>
              <w:top w:val="single" w:color="auto" w:sz="4" w:space="0"/>
              <w:left w:val="single" w:color="auto" w:sz="4" w:space="0"/>
              <w:bottom w:val="single" w:color="auto" w:sz="4" w:space="0"/>
              <w:right w:val="single" w:color="auto" w:sz="4" w:space="0"/>
            </w:tcBorders>
            <w:noWrap w:val="0"/>
            <w:vAlign w:val="center"/>
          </w:tcPr>
          <w:p>
            <w:pPr>
              <w:pStyle w:val="34"/>
              <w:bidi w:val="0"/>
            </w:pPr>
            <w:r>
              <w:rPr>
                <w:rFonts w:hint="eastAsia"/>
              </w:rPr>
              <w:t>对硝基氯苯</w:t>
            </w:r>
          </w:p>
        </w:tc>
        <w:tc>
          <w:tcPr>
            <w:tcW w:w="1625" w:type="dxa"/>
            <w:tcBorders>
              <w:top w:val="single" w:color="auto" w:sz="4" w:space="0"/>
              <w:left w:val="single" w:color="auto" w:sz="4" w:space="0"/>
              <w:bottom w:val="single" w:color="auto" w:sz="4" w:space="0"/>
              <w:right w:val="single" w:color="auto" w:sz="4" w:space="0"/>
            </w:tcBorders>
            <w:noWrap w:val="0"/>
            <w:vAlign w:val="center"/>
          </w:tcPr>
          <w:p>
            <w:pPr>
              <w:pStyle w:val="34"/>
              <w:bidi w:val="0"/>
            </w:pPr>
            <w:r>
              <w:rPr>
                <w:rFonts w:hint="eastAsia"/>
                <w:lang w:val="en-US" w:eastAsia="zh-CN"/>
              </w:rPr>
              <w:t>100</w:t>
            </w:r>
            <w:r>
              <w:t>-</w:t>
            </w:r>
            <w:r>
              <w:rPr>
                <w:rFonts w:hint="eastAsia"/>
                <w:lang w:val="en-US" w:eastAsia="zh-CN"/>
              </w:rPr>
              <w:t>00</w:t>
            </w:r>
            <w:r>
              <w:t>-5</w:t>
            </w:r>
          </w:p>
        </w:tc>
        <w:tc>
          <w:tcPr>
            <w:tcW w:w="9521" w:type="dxa"/>
            <w:tcBorders>
              <w:top w:val="single" w:color="auto" w:sz="4" w:space="0"/>
              <w:left w:val="single" w:color="auto" w:sz="4" w:space="0"/>
              <w:bottom w:val="single" w:color="auto" w:sz="4" w:space="0"/>
              <w:right w:val="single" w:color="auto" w:sz="4" w:space="0"/>
            </w:tcBorders>
            <w:noWrap w:val="0"/>
            <w:vAlign w:val="center"/>
          </w:tcPr>
          <w:p>
            <w:pPr>
              <w:pStyle w:val="34"/>
              <w:bidi w:val="0"/>
            </w:pPr>
            <w:r>
              <w:t>英文名</w:t>
            </w:r>
            <w:r>
              <w:rPr>
                <w:rFonts w:hint="eastAsia"/>
                <w:lang w:val="en-US" w:eastAsia="zh-CN"/>
              </w:rPr>
              <w:t xml:space="preserve"> 4-Nitrochlorobenzene</w:t>
            </w:r>
            <w:r>
              <w:rPr>
                <w:rFonts w:hint="eastAsia"/>
                <w:lang w:eastAsia="zh-CN"/>
              </w:rPr>
              <w:t>，</w:t>
            </w:r>
            <w:r>
              <w:rPr>
                <w:rFonts w:hint="eastAsia"/>
                <w:lang w:val="en-US" w:eastAsia="zh-CN"/>
              </w:rPr>
              <w:t>化学</w:t>
            </w:r>
            <w:r>
              <w:rPr>
                <w:rFonts w:hint="default"/>
              </w:rPr>
              <w:t>式：C</w:t>
            </w:r>
            <w:r>
              <w:rPr>
                <w:rFonts w:hint="default"/>
                <w:vertAlign w:val="subscript"/>
              </w:rPr>
              <w:t>6</w:t>
            </w:r>
            <w:r>
              <w:rPr>
                <w:rFonts w:hint="default"/>
              </w:rPr>
              <w:t>H</w:t>
            </w:r>
            <w:r>
              <w:rPr>
                <w:rFonts w:hint="default"/>
                <w:vertAlign w:val="subscript"/>
              </w:rPr>
              <w:t>4</w:t>
            </w:r>
            <w:r>
              <w:rPr>
                <w:rFonts w:hint="default"/>
              </w:rPr>
              <w:t>ClNO</w:t>
            </w:r>
            <w:r>
              <w:rPr>
                <w:rFonts w:hint="default"/>
                <w:vertAlign w:val="subscript"/>
              </w:rPr>
              <w:t>2</w:t>
            </w:r>
            <w:r>
              <w:rPr>
                <w:rFonts w:hint="default"/>
              </w:rPr>
              <w:t>；</w:t>
            </w:r>
            <w:r>
              <w:t>分子量：</w:t>
            </w:r>
            <w:r>
              <w:rPr>
                <w:rFonts w:hint="eastAsia"/>
                <w:lang w:val="en-US" w:eastAsia="zh-CN"/>
              </w:rPr>
              <w:t>157.5</w:t>
            </w:r>
            <w:r>
              <w:t>；</w:t>
            </w:r>
            <w:r>
              <w:rPr>
                <w:rFonts w:hint="default"/>
              </w:rPr>
              <w:t>密度</w:t>
            </w:r>
            <w:r>
              <w:rPr>
                <w:rFonts w:hint="eastAsia"/>
                <w:lang w:val="en-US" w:eastAsia="zh-CN"/>
              </w:rPr>
              <w:t>1.2979</w:t>
            </w:r>
            <w:r>
              <w:t>g/mL</w:t>
            </w:r>
            <w:r>
              <w:rPr>
                <w:rFonts w:hint="eastAsia"/>
                <w:lang w:eastAsia="zh-CN"/>
              </w:rPr>
              <w:t>；</w:t>
            </w:r>
            <w:r>
              <w:rPr>
                <w:rFonts w:hint="default"/>
              </w:rPr>
              <w:t>熔点</w:t>
            </w:r>
            <w:r>
              <w:rPr>
                <w:rFonts w:hint="eastAsia"/>
                <w:lang w:val="en-US" w:eastAsia="zh-CN"/>
              </w:rPr>
              <w:t>84</w:t>
            </w:r>
            <w:r>
              <w:rPr>
                <w:rFonts w:hint="default"/>
              </w:rPr>
              <w:t>℃</w:t>
            </w:r>
            <w:r>
              <w:rPr>
                <w:rFonts w:hint="eastAsia"/>
                <w:lang w:eastAsia="zh-CN"/>
              </w:rPr>
              <w:t>；</w:t>
            </w:r>
            <w:r>
              <w:rPr>
                <w:rFonts w:hint="default"/>
              </w:rPr>
              <w:t>沸点</w:t>
            </w:r>
            <w:r>
              <w:rPr>
                <w:rFonts w:hint="eastAsia"/>
                <w:lang w:val="en-US" w:eastAsia="zh-CN"/>
              </w:rPr>
              <w:t>242</w:t>
            </w:r>
            <w:r>
              <w:rPr>
                <w:rFonts w:hint="default"/>
              </w:rPr>
              <w:t>℃</w:t>
            </w:r>
            <w:r>
              <w:rPr>
                <w:rFonts w:hint="eastAsia"/>
                <w:lang w:eastAsia="zh-CN"/>
              </w:rPr>
              <w:t>；</w:t>
            </w:r>
            <w:r>
              <w:rPr>
                <w:rFonts w:hint="default"/>
              </w:rPr>
              <w:t>闪点</w:t>
            </w:r>
            <w:r>
              <w:rPr>
                <w:rFonts w:hint="eastAsia"/>
                <w:lang w:val="en-US" w:eastAsia="zh-CN"/>
              </w:rPr>
              <w:t>127</w:t>
            </w:r>
            <w:r>
              <w:rPr>
                <w:rFonts w:hint="default"/>
              </w:rPr>
              <w:t>℃</w:t>
            </w:r>
            <w:r>
              <w:rPr>
                <w:rFonts w:hint="eastAsia"/>
                <w:lang w:eastAsia="zh-CN"/>
              </w:rPr>
              <w:t>；</w:t>
            </w:r>
            <w:r>
              <w:rPr>
                <w:rFonts w:hint="eastAsia"/>
                <w:lang w:val="en-US" w:eastAsia="zh-CN"/>
              </w:rPr>
              <w:t>蒸气压：</w:t>
            </w:r>
            <w:r>
              <w:t>0.03</w:t>
            </w:r>
            <w:r>
              <w:rPr>
                <w:rFonts w:hint="default"/>
              </w:rPr>
              <w:t>kPa</w:t>
            </w:r>
            <w:r>
              <w:rPr>
                <w:rFonts w:hint="eastAsia"/>
                <w:lang w:eastAsia="zh-CN"/>
              </w:rPr>
              <w:t>；</w:t>
            </w:r>
            <w:r>
              <w:t>外观性状：浅黄色单斜棱形晶体，工业品为浅黄色至浅褐色熔铸体；</w:t>
            </w:r>
            <w:r>
              <w:rPr>
                <w:rFonts w:hint="eastAsia"/>
                <w:lang w:val="en-US" w:eastAsia="zh-CN"/>
              </w:rPr>
              <w:t>用途：</w:t>
            </w:r>
            <w:r>
              <w:rPr>
                <w:rFonts w:hint="default"/>
              </w:rPr>
              <w:t>医药(如</w:t>
            </w:r>
            <w:r>
              <w:rPr>
                <w:rFonts w:hint="default"/>
              </w:rPr>
              <w:fldChar w:fldCharType="begin"/>
            </w:r>
            <w:r>
              <w:rPr>
                <w:rFonts w:hint="default"/>
              </w:rPr>
              <w:instrText xml:space="preserve"> HYPERLINK "https://baike.so.com/doc/5634290-5846915.html" \t "https://baike.so.com/doc/_blank" </w:instrText>
            </w:r>
            <w:r>
              <w:rPr>
                <w:rFonts w:hint="default"/>
              </w:rPr>
              <w:fldChar w:fldCharType="separate"/>
            </w:r>
            <w:r>
              <w:rPr>
                <w:rFonts w:hint="default"/>
              </w:rPr>
              <w:t>非那西丁</w:t>
            </w:r>
            <w:r>
              <w:rPr>
                <w:rFonts w:hint="default"/>
              </w:rPr>
              <w:fldChar w:fldCharType="end"/>
            </w:r>
            <w:r>
              <w:rPr>
                <w:rFonts w:hint="default"/>
              </w:rPr>
              <w:t>)和农药(</w:t>
            </w:r>
            <w:r>
              <w:rPr>
                <w:rFonts w:hint="default"/>
              </w:rPr>
              <w:fldChar w:fldCharType="begin"/>
            </w:r>
            <w:r>
              <w:rPr>
                <w:rFonts w:hint="default"/>
              </w:rPr>
              <w:instrText xml:space="preserve"> HYPERLINK "https://baike.so.com/doc/6303251-7116427.html" \t "https://baike.so.com/doc/_blank" </w:instrText>
            </w:r>
            <w:r>
              <w:rPr>
                <w:rFonts w:hint="default"/>
              </w:rPr>
              <w:fldChar w:fldCharType="separate"/>
            </w:r>
            <w:r>
              <w:rPr>
                <w:rFonts w:hint="default"/>
              </w:rPr>
              <w:t>除草醚</w:t>
            </w:r>
            <w:r>
              <w:rPr>
                <w:rFonts w:hint="default"/>
              </w:rPr>
              <w:fldChar w:fldCharType="end"/>
            </w:r>
            <w:r>
              <w:rPr>
                <w:rFonts w:hint="default"/>
              </w:rPr>
              <w:t>)等的原料</w:t>
            </w:r>
            <w:r>
              <w:rPr>
                <w:rFonts w:hint="eastAsia"/>
                <w:lang w:eastAsia="zh-CN"/>
              </w:rPr>
              <w:t>；</w:t>
            </w:r>
            <w:r>
              <w:rPr>
                <w:rFonts w:hint="default"/>
              </w:rPr>
              <w:t>储存于阴凉、通风的库房</w:t>
            </w:r>
            <w:r>
              <w:rPr>
                <w:rFonts w:hint="eastAsia"/>
                <w:lang w:eastAsia="zh-CN"/>
              </w:rPr>
              <w:t>，</w:t>
            </w:r>
            <w:r>
              <w:rPr>
                <w:rFonts w:hint="default"/>
              </w:rPr>
              <w:t>远离火种、热源。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039" w:type="dxa"/>
            <w:tcBorders>
              <w:top w:val="single" w:color="auto" w:sz="4" w:space="0"/>
              <w:left w:val="single" w:color="auto" w:sz="4" w:space="0"/>
              <w:bottom w:val="single" w:color="auto" w:sz="4" w:space="0"/>
              <w:right w:val="single" w:color="auto" w:sz="4" w:space="0"/>
            </w:tcBorders>
            <w:noWrap w:val="0"/>
            <w:vAlign w:val="center"/>
          </w:tcPr>
          <w:p>
            <w:pPr>
              <w:pStyle w:val="34"/>
              <w:bidi w:val="0"/>
              <w:rPr>
                <w:rFonts w:hint="eastAsia"/>
                <w:lang w:eastAsia="zh-CN"/>
              </w:rPr>
            </w:pPr>
            <w:r>
              <w:t>3</w:t>
            </w:r>
            <w:r>
              <w:rPr>
                <w:rFonts w:hint="eastAsia"/>
                <w:lang w:val="en-US" w:eastAsia="zh-CN"/>
              </w:rPr>
              <w:t>4</w:t>
            </w:r>
          </w:p>
        </w:tc>
        <w:tc>
          <w:tcPr>
            <w:tcW w:w="1889" w:type="dxa"/>
            <w:tcBorders>
              <w:top w:val="single" w:color="auto" w:sz="4" w:space="0"/>
              <w:left w:val="single" w:color="auto" w:sz="4" w:space="0"/>
              <w:bottom w:val="single" w:color="auto" w:sz="4" w:space="0"/>
              <w:right w:val="single" w:color="auto" w:sz="4" w:space="0"/>
            </w:tcBorders>
            <w:noWrap w:val="0"/>
            <w:vAlign w:val="center"/>
          </w:tcPr>
          <w:p>
            <w:pPr>
              <w:pStyle w:val="34"/>
              <w:bidi w:val="0"/>
            </w:pPr>
            <w:r>
              <w:rPr>
                <w:rFonts w:hint="eastAsia"/>
              </w:rPr>
              <w:t>环氧乙烷</w:t>
            </w:r>
          </w:p>
        </w:tc>
        <w:tc>
          <w:tcPr>
            <w:tcW w:w="1625" w:type="dxa"/>
            <w:tcBorders>
              <w:top w:val="single" w:color="auto" w:sz="4" w:space="0"/>
              <w:left w:val="single" w:color="auto" w:sz="4" w:space="0"/>
              <w:bottom w:val="single" w:color="auto" w:sz="4" w:space="0"/>
              <w:right w:val="single" w:color="auto" w:sz="4" w:space="0"/>
            </w:tcBorders>
            <w:noWrap w:val="0"/>
            <w:vAlign w:val="center"/>
          </w:tcPr>
          <w:p>
            <w:pPr>
              <w:pStyle w:val="34"/>
              <w:bidi w:val="0"/>
            </w:pPr>
            <w:r>
              <w:t>624-28-2</w:t>
            </w:r>
          </w:p>
        </w:tc>
        <w:tc>
          <w:tcPr>
            <w:tcW w:w="9521" w:type="dxa"/>
            <w:tcBorders>
              <w:top w:val="single" w:color="auto" w:sz="4" w:space="0"/>
              <w:left w:val="single" w:color="auto" w:sz="4" w:space="0"/>
              <w:bottom w:val="single" w:color="auto" w:sz="4" w:space="0"/>
              <w:right w:val="single" w:color="auto" w:sz="4" w:space="0"/>
            </w:tcBorders>
            <w:noWrap w:val="0"/>
            <w:vAlign w:val="center"/>
          </w:tcPr>
          <w:p>
            <w:pPr>
              <w:pStyle w:val="34"/>
              <w:bidi w:val="0"/>
            </w:pPr>
            <w:r>
              <w:t>英文名</w:t>
            </w:r>
            <w:r>
              <w:rPr>
                <w:rFonts w:hint="eastAsia"/>
                <w:lang w:val="en-US" w:eastAsia="zh-CN"/>
              </w:rPr>
              <w:t xml:space="preserve"> Epoxyethane，Ethylene Oxide，化学式：</w:t>
            </w:r>
            <w:r>
              <w:rPr>
                <w:rFonts w:hint="default"/>
              </w:rPr>
              <w:t>C</w:t>
            </w:r>
            <w:r>
              <w:rPr>
                <w:rFonts w:hint="default"/>
                <w:vertAlign w:val="subscript"/>
              </w:rPr>
              <w:t>2</w:t>
            </w:r>
            <w:r>
              <w:rPr>
                <w:rFonts w:hint="default"/>
              </w:rPr>
              <w:t>H</w:t>
            </w:r>
            <w:r>
              <w:rPr>
                <w:rFonts w:hint="default"/>
                <w:vertAlign w:val="subscript"/>
              </w:rPr>
              <w:t>4</w:t>
            </w:r>
            <w:r>
              <w:rPr>
                <w:rFonts w:hint="default"/>
              </w:rPr>
              <w:t>O</w:t>
            </w:r>
            <w:r>
              <w:rPr>
                <w:rFonts w:hint="eastAsia"/>
                <w:lang w:val="en-US" w:eastAsia="zh-CN"/>
              </w:rPr>
              <w:t>；分子量44.052；</w:t>
            </w:r>
            <w:r>
              <w:rPr>
                <w:rFonts w:hint="default"/>
              </w:rPr>
              <w:fldChar w:fldCharType="begin"/>
            </w:r>
            <w:r>
              <w:rPr>
                <w:rFonts w:hint="default"/>
              </w:rPr>
              <w:instrText xml:space="preserve"> HYPERLINK "https://baike.so.com/doc/2751462-2903816.html" \t "https://baike.so.com/doc/_blank" </w:instrText>
            </w:r>
            <w:r>
              <w:rPr>
                <w:rFonts w:hint="default"/>
              </w:rPr>
              <w:fldChar w:fldCharType="separate"/>
            </w:r>
            <w:r>
              <w:rPr>
                <w:rFonts w:hint="default"/>
              </w:rPr>
              <w:t>相对密度</w:t>
            </w:r>
            <w:r>
              <w:rPr>
                <w:rFonts w:hint="default"/>
              </w:rPr>
              <w:fldChar w:fldCharType="end"/>
            </w:r>
            <w:r>
              <w:rPr>
                <w:rFonts w:hint="default"/>
              </w:rPr>
              <w:t>（水=1）：0.8711</w:t>
            </w:r>
            <w:r>
              <w:rPr>
                <w:rFonts w:hint="eastAsia"/>
                <w:lang w:val="en-US" w:eastAsia="zh-CN"/>
              </w:rPr>
              <w:t>；沸点：10.8</w:t>
            </w:r>
            <w:r>
              <w:rPr>
                <w:rFonts w:hint="default"/>
              </w:rPr>
              <w:t xml:space="preserve"> </w:t>
            </w:r>
            <w:r>
              <w:rPr>
                <w:rFonts w:hint="eastAsia"/>
                <w:lang w:eastAsia="zh-CN"/>
              </w:rPr>
              <w:t>℃</w:t>
            </w:r>
            <w:r>
              <w:rPr>
                <w:rFonts w:hint="default"/>
              </w:rPr>
              <w:t>；熔点：</w:t>
            </w:r>
            <w:r>
              <w:rPr>
                <w:rFonts w:hint="eastAsia"/>
                <w:lang w:val="en-US" w:eastAsia="zh-CN"/>
              </w:rPr>
              <w:t>-112.2</w:t>
            </w:r>
            <w:r>
              <w:rPr>
                <w:rFonts w:hint="default"/>
              </w:rPr>
              <w:t xml:space="preserve"> </w:t>
            </w:r>
            <w:r>
              <w:rPr>
                <w:rFonts w:hint="eastAsia"/>
                <w:lang w:eastAsia="zh-CN"/>
              </w:rPr>
              <w:t>℃</w:t>
            </w:r>
            <w:r>
              <w:rPr>
                <w:rFonts w:hint="default"/>
              </w:rPr>
              <w:t>；</w:t>
            </w:r>
            <w:r>
              <w:rPr>
                <w:rFonts w:hint="eastAsia"/>
                <w:lang w:val="en-US" w:eastAsia="zh-CN"/>
              </w:rPr>
              <w:t>外观性状：</w:t>
            </w:r>
            <w:r>
              <w:rPr>
                <w:rFonts w:hint="default"/>
              </w:rPr>
              <w:t>无色气体</w:t>
            </w:r>
            <w:r>
              <w:rPr>
                <w:rFonts w:hint="eastAsia"/>
                <w:lang w:val="en-US" w:eastAsia="zh-CN"/>
              </w:rPr>
              <w:t>；</w:t>
            </w:r>
            <w:r>
              <w:rPr>
                <w:rFonts w:hint="default"/>
              </w:rPr>
              <w:t>溶解性：溶解性：与水可以任何比例混溶，能溶于醇、醚；密闭操作，局部排风。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039" w:type="dxa"/>
            <w:tcBorders>
              <w:top w:val="single" w:color="auto" w:sz="4" w:space="0"/>
              <w:left w:val="single" w:color="auto" w:sz="4" w:space="0"/>
              <w:bottom w:val="single" w:color="auto" w:sz="4" w:space="0"/>
              <w:right w:val="single" w:color="auto" w:sz="4" w:space="0"/>
            </w:tcBorders>
            <w:noWrap w:val="0"/>
            <w:vAlign w:val="center"/>
          </w:tcPr>
          <w:p>
            <w:pPr>
              <w:pStyle w:val="34"/>
              <w:bidi w:val="0"/>
              <w:rPr>
                <w:rFonts w:hint="eastAsia"/>
                <w:lang w:eastAsia="zh-CN"/>
              </w:rPr>
            </w:pPr>
            <w:r>
              <w:t>3</w:t>
            </w:r>
            <w:r>
              <w:rPr>
                <w:rFonts w:hint="eastAsia"/>
                <w:lang w:val="en-US" w:eastAsia="zh-CN"/>
              </w:rPr>
              <w:t>5</w:t>
            </w:r>
          </w:p>
        </w:tc>
        <w:tc>
          <w:tcPr>
            <w:tcW w:w="1889" w:type="dxa"/>
            <w:tcBorders>
              <w:top w:val="single" w:color="auto" w:sz="4" w:space="0"/>
              <w:left w:val="single" w:color="auto" w:sz="4" w:space="0"/>
              <w:bottom w:val="single" w:color="auto" w:sz="4" w:space="0"/>
              <w:right w:val="single" w:color="auto" w:sz="4" w:space="0"/>
            </w:tcBorders>
            <w:noWrap w:val="0"/>
            <w:vAlign w:val="center"/>
          </w:tcPr>
          <w:p>
            <w:pPr>
              <w:pStyle w:val="34"/>
              <w:bidi w:val="0"/>
            </w:pPr>
            <w:r>
              <w:rPr>
                <w:rFonts w:hint="eastAsia"/>
              </w:rPr>
              <w:t>甲醛</w:t>
            </w:r>
          </w:p>
        </w:tc>
        <w:tc>
          <w:tcPr>
            <w:tcW w:w="1625" w:type="dxa"/>
            <w:tcBorders>
              <w:top w:val="single" w:color="auto" w:sz="4" w:space="0"/>
              <w:left w:val="single" w:color="auto" w:sz="4" w:space="0"/>
              <w:bottom w:val="single" w:color="auto" w:sz="4" w:space="0"/>
              <w:right w:val="single" w:color="auto" w:sz="4" w:space="0"/>
            </w:tcBorders>
            <w:noWrap w:val="0"/>
            <w:vAlign w:val="center"/>
          </w:tcPr>
          <w:p>
            <w:pPr>
              <w:pStyle w:val="34"/>
              <w:bidi w:val="0"/>
              <w:rPr>
                <w:rFonts w:hint="eastAsia"/>
                <w:lang w:val="en-US" w:eastAsia="zh-CN"/>
              </w:rPr>
            </w:pPr>
            <w:r>
              <w:rPr>
                <w:rFonts w:hint="eastAsia"/>
                <w:lang w:val="en-US" w:eastAsia="zh-CN"/>
              </w:rPr>
              <w:t>50-00-0</w:t>
            </w:r>
          </w:p>
        </w:tc>
        <w:tc>
          <w:tcPr>
            <w:tcW w:w="9521" w:type="dxa"/>
            <w:tcBorders>
              <w:top w:val="single" w:color="auto" w:sz="4" w:space="0"/>
              <w:left w:val="single" w:color="auto" w:sz="4" w:space="0"/>
              <w:bottom w:val="single" w:color="auto" w:sz="4" w:space="0"/>
              <w:right w:val="single" w:color="auto" w:sz="4" w:space="0"/>
            </w:tcBorders>
            <w:noWrap w:val="0"/>
            <w:vAlign w:val="center"/>
          </w:tcPr>
          <w:p>
            <w:pPr>
              <w:pStyle w:val="34"/>
              <w:bidi w:val="0"/>
              <w:rPr>
                <w:rFonts w:hint="eastAsia"/>
                <w:lang w:val="en-US" w:eastAsia="zh-CN"/>
              </w:rPr>
            </w:pPr>
            <w:r>
              <w:rPr>
                <w:rFonts w:hint="eastAsia"/>
                <w:lang w:val="en-US" w:eastAsia="zh-CN"/>
              </w:rPr>
              <w:t>英文名 Formaldehyde，化学式：HCHO；分子量30.03；相对密度(水=1)：0.82g/mL；沸点：-19.5℃；熔点：-92℃；闪点：60℃；外观与性状：</w:t>
            </w:r>
            <w:r>
              <w:rPr>
                <w:rFonts w:hint="default"/>
              </w:rPr>
              <w:t>无色气体</w:t>
            </w:r>
            <w:r>
              <w:rPr>
                <w:rFonts w:hint="eastAsia"/>
                <w:lang w:val="en-US" w:eastAsia="zh-CN"/>
              </w:rPr>
              <w:t>；溶解性：易溶于水；危险特性：</w:t>
            </w:r>
            <w:r>
              <w:rPr>
                <w:rFonts w:hint="default"/>
              </w:rPr>
              <w:t>其蒸气与空气形成</w:t>
            </w:r>
            <w:r>
              <w:rPr>
                <w:rFonts w:hint="default"/>
              </w:rPr>
              <w:fldChar w:fldCharType="begin"/>
            </w:r>
            <w:r>
              <w:rPr>
                <w:rFonts w:hint="default"/>
              </w:rPr>
              <w:instrText xml:space="preserve"> HYPERLINK "https://baike.so.com/doc/5706238-5918957.html" \t "https://baike.so.com/doc/_blank" </w:instrText>
            </w:r>
            <w:r>
              <w:rPr>
                <w:rFonts w:hint="default"/>
              </w:rPr>
              <w:fldChar w:fldCharType="separate"/>
            </w:r>
            <w:r>
              <w:rPr>
                <w:rFonts w:hint="default"/>
              </w:rPr>
              <w:t>爆炸性混合物</w:t>
            </w:r>
            <w:r>
              <w:rPr>
                <w:rFonts w:hint="default"/>
              </w:rPr>
              <w:fldChar w:fldCharType="end"/>
            </w:r>
            <w:r>
              <w:rPr>
                <w:rFonts w:hint="default"/>
              </w:rPr>
              <w:t>，遇明火、高热能引起燃烧爆炸。若遇高热，</w:t>
            </w:r>
            <w:r>
              <w:rPr>
                <w:rFonts w:hint="default"/>
              </w:rPr>
              <w:fldChar w:fldCharType="begin"/>
            </w:r>
            <w:r>
              <w:rPr>
                <w:rFonts w:hint="default"/>
              </w:rPr>
              <w:instrText xml:space="preserve"> HYPERLINK "https://baike.so.com/doc/6711968-6926007.html" \t "https://baike.so.com/doc/_blank" </w:instrText>
            </w:r>
            <w:r>
              <w:rPr>
                <w:rFonts w:hint="default"/>
              </w:rPr>
              <w:fldChar w:fldCharType="separate"/>
            </w:r>
            <w:r>
              <w:rPr>
                <w:rFonts w:hint="default"/>
              </w:rPr>
              <w:t>容器</w:t>
            </w:r>
            <w:r>
              <w:rPr>
                <w:rFonts w:hint="default"/>
              </w:rPr>
              <w:fldChar w:fldCharType="end"/>
            </w:r>
            <w:r>
              <w:rPr>
                <w:rFonts w:hint="default"/>
              </w:rPr>
              <w:t>内压增大，有开裂和爆炸的危险</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039" w:type="dxa"/>
            <w:tcBorders>
              <w:top w:val="single" w:color="auto" w:sz="4" w:space="0"/>
              <w:left w:val="single" w:color="auto" w:sz="4" w:space="0"/>
              <w:bottom w:val="single" w:color="auto" w:sz="4" w:space="0"/>
              <w:right w:val="single" w:color="auto" w:sz="4" w:space="0"/>
            </w:tcBorders>
            <w:noWrap w:val="0"/>
            <w:vAlign w:val="center"/>
          </w:tcPr>
          <w:p>
            <w:pPr>
              <w:pStyle w:val="34"/>
              <w:bidi w:val="0"/>
              <w:rPr>
                <w:rFonts w:hint="eastAsia"/>
                <w:lang w:eastAsia="zh-CN"/>
              </w:rPr>
            </w:pPr>
            <w:r>
              <w:t>3</w:t>
            </w:r>
            <w:r>
              <w:rPr>
                <w:rFonts w:hint="eastAsia"/>
                <w:lang w:val="en-US" w:eastAsia="zh-CN"/>
              </w:rPr>
              <w:t>6</w:t>
            </w:r>
          </w:p>
        </w:tc>
        <w:tc>
          <w:tcPr>
            <w:tcW w:w="1889" w:type="dxa"/>
            <w:tcBorders>
              <w:top w:val="single" w:color="auto" w:sz="4" w:space="0"/>
              <w:left w:val="single" w:color="auto" w:sz="4" w:space="0"/>
              <w:bottom w:val="single" w:color="auto" w:sz="4" w:space="0"/>
              <w:right w:val="single" w:color="auto" w:sz="4" w:space="0"/>
            </w:tcBorders>
            <w:noWrap w:val="0"/>
            <w:vAlign w:val="center"/>
          </w:tcPr>
          <w:p>
            <w:pPr>
              <w:pStyle w:val="34"/>
              <w:bidi w:val="0"/>
            </w:pPr>
            <w:r>
              <w:rPr>
                <w:rFonts w:hint="eastAsia"/>
              </w:rPr>
              <w:t>甲基萘</w:t>
            </w:r>
          </w:p>
        </w:tc>
        <w:tc>
          <w:tcPr>
            <w:tcW w:w="1625" w:type="dxa"/>
            <w:tcBorders>
              <w:top w:val="single" w:color="auto" w:sz="4" w:space="0"/>
              <w:left w:val="single" w:color="auto" w:sz="4" w:space="0"/>
              <w:bottom w:val="single" w:color="auto" w:sz="4" w:space="0"/>
              <w:right w:val="single" w:color="auto" w:sz="4" w:space="0"/>
            </w:tcBorders>
            <w:noWrap w:val="0"/>
            <w:vAlign w:val="center"/>
          </w:tcPr>
          <w:p>
            <w:pPr>
              <w:pStyle w:val="34"/>
              <w:bidi w:val="0"/>
              <w:rPr>
                <w:rFonts w:hint="eastAsia"/>
                <w:lang w:eastAsia="zh-CN"/>
              </w:rPr>
            </w:pPr>
            <w:r>
              <w:rPr>
                <w:rFonts w:hint="eastAsia"/>
                <w:lang w:val="en-US" w:eastAsia="zh-CN"/>
              </w:rPr>
              <w:t>1321</w:t>
            </w:r>
            <w:r>
              <w:t>-9</w:t>
            </w:r>
            <w:r>
              <w:rPr>
                <w:rFonts w:hint="eastAsia"/>
                <w:lang w:val="en-US" w:eastAsia="zh-CN"/>
              </w:rPr>
              <w:t>4</w:t>
            </w:r>
            <w:r>
              <w:t>-</w:t>
            </w:r>
            <w:r>
              <w:rPr>
                <w:rFonts w:hint="eastAsia"/>
                <w:lang w:val="en-US" w:eastAsia="zh-CN"/>
              </w:rPr>
              <w:t>4</w:t>
            </w:r>
          </w:p>
        </w:tc>
        <w:tc>
          <w:tcPr>
            <w:tcW w:w="9521" w:type="dxa"/>
            <w:tcBorders>
              <w:top w:val="single" w:color="auto" w:sz="4" w:space="0"/>
              <w:left w:val="single" w:color="auto" w:sz="4" w:space="0"/>
              <w:bottom w:val="single" w:color="auto" w:sz="4" w:space="0"/>
              <w:right w:val="single" w:color="auto" w:sz="4" w:space="0"/>
            </w:tcBorders>
            <w:noWrap w:val="0"/>
            <w:vAlign w:val="center"/>
          </w:tcPr>
          <w:p>
            <w:pPr>
              <w:pStyle w:val="34"/>
              <w:bidi w:val="0"/>
            </w:pPr>
            <w:r>
              <w:t>英文名</w:t>
            </w:r>
            <w:r>
              <w:rPr>
                <w:rFonts w:hint="eastAsia"/>
                <w:lang w:val="en-US" w:eastAsia="zh-CN"/>
              </w:rPr>
              <w:t xml:space="preserve"> Methylnaphthalene，化学</w:t>
            </w:r>
            <w:r>
              <w:t>式</w:t>
            </w:r>
            <w:r>
              <w:rPr>
                <w:rFonts w:hint="eastAsia"/>
                <w:lang w:val="en-US" w:eastAsia="zh-CN"/>
              </w:rPr>
              <w:t>：C</w:t>
            </w:r>
            <w:r>
              <w:rPr>
                <w:rFonts w:hint="eastAsia"/>
                <w:vertAlign w:val="subscript"/>
                <w:lang w:val="en-US" w:eastAsia="zh-CN"/>
              </w:rPr>
              <w:t>11</w:t>
            </w:r>
            <w:r>
              <w:rPr>
                <w:rFonts w:hint="eastAsia"/>
                <w:lang w:val="en-US" w:eastAsia="zh-CN"/>
              </w:rPr>
              <w:t>H</w:t>
            </w:r>
            <w:r>
              <w:rPr>
                <w:rFonts w:hint="eastAsia"/>
                <w:vertAlign w:val="subscript"/>
                <w:lang w:val="en-US" w:eastAsia="zh-CN"/>
              </w:rPr>
              <w:t>10</w:t>
            </w:r>
            <w:r>
              <w:t>；</w:t>
            </w:r>
            <w:r>
              <w:rPr>
                <w:rFonts w:hint="eastAsia"/>
                <w:lang w:val="en-US" w:eastAsia="zh-CN"/>
              </w:rPr>
              <w:t>分子量142.1971；</w:t>
            </w:r>
            <w:r>
              <w:t>密</w:t>
            </w:r>
            <w:r>
              <w:rPr>
                <w:rFonts w:hint="eastAsia"/>
                <w:lang w:val="en-US" w:eastAsia="zh-CN"/>
              </w:rPr>
              <w:t>度：1.016g/cm</w:t>
            </w:r>
            <w:r>
              <w:rPr>
                <w:rFonts w:hint="eastAsia"/>
                <w:vertAlign w:val="superscript"/>
                <w:lang w:val="en-US" w:eastAsia="zh-CN"/>
              </w:rPr>
              <w:t>3</w:t>
            </w:r>
            <w:r>
              <w:rPr>
                <w:rFonts w:hint="eastAsia"/>
                <w:lang w:val="en-US" w:eastAsia="zh-CN"/>
              </w:rPr>
              <w:t>；</w:t>
            </w:r>
            <w:r>
              <w:t xml:space="preserve">熔点：474 </w:t>
            </w:r>
            <w:r>
              <w:rPr>
                <w:rFonts w:hint="eastAsia"/>
                <w:lang w:eastAsia="zh-CN"/>
              </w:rPr>
              <w:t>℃</w:t>
            </w:r>
            <w:r>
              <w:t>(lit.)；</w:t>
            </w:r>
            <w:r>
              <w:rPr>
                <w:rFonts w:hint="eastAsia"/>
                <w:lang w:val="en-US" w:eastAsia="zh-CN"/>
              </w:rPr>
              <w:t>沸点：242.8</w:t>
            </w:r>
            <w:r>
              <w:rPr>
                <w:rFonts w:hint="eastAsia"/>
                <w:lang w:eastAsia="zh-CN"/>
              </w:rPr>
              <w:t>℃</w:t>
            </w:r>
            <w:r>
              <w:rPr>
                <w:rFonts w:hint="eastAsia"/>
                <w:lang w:val="en-US" w:eastAsia="zh-CN"/>
              </w:rPr>
              <w:t xml:space="preserve"> at 760 mmHg；闪点：82.2℃；外观性状：无色油状液体，有类似</w:t>
            </w:r>
            <w:r>
              <w:rPr>
                <w:rFonts w:hint="default"/>
                <w:lang w:val="en-US" w:eastAsia="zh-CN"/>
              </w:rPr>
              <w:fldChar w:fldCharType="begin"/>
            </w:r>
            <w:r>
              <w:rPr>
                <w:rFonts w:hint="default"/>
                <w:lang w:val="en-US" w:eastAsia="zh-CN"/>
              </w:rPr>
              <w:instrText xml:space="preserve"> HYPERLINK "https://baike.so.com/doc/4640636-7125160.html" \t "https://baike.so.com/doc/_blank" </w:instrText>
            </w:r>
            <w:r>
              <w:rPr>
                <w:rFonts w:hint="default"/>
                <w:lang w:val="en-US" w:eastAsia="zh-CN"/>
              </w:rPr>
              <w:fldChar w:fldCharType="separate"/>
            </w:r>
            <w:r>
              <w:rPr>
                <w:rFonts w:hint="default"/>
                <w:lang w:val="en-US" w:eastAsia="zh-CN"/>
              </w:rPr>
              <w:t>萘</w:t>
            </w:r>
            <w:r>
              <w:rPr>
                <w:rFonts w:hint="default"/>
                <w:lang w:val="en-US" w:eastAsia="zh-CN"/>
              </w:rPr>
              <w:fldChar w:fldCharType="end"/>
            </w:r>
            <w:r>
              <w:rPr>
                <w:rFonts w:hint="default"/>
                <w:lang w:val="en-US" w:eastAsia="zh-CN"/>
              </w:rPr>
              <w:t>的气味，能与蒸气一同挥发</w:t>
            </w:r>
            <w:r>
              <w:rPr>
                <w:rFonts w:hint="eastAsia"/>
                <w:lang w:val="en-US" w:eastAsia="zh-CN"/>
              </w:rPr>
              <w:t>；</w:t>
            </w:r>
            <w:r>
              <w:rPr>
                <w:rFonts w:hint="default"/>
                <w:lang w:val="en-US" w:eastAsia="zh-CN"/>
              </w:rPr>
              <w:t>易燃</w:t>
            </w:r>
            <w:r>
              <w:rPr>
                <w:rFonts w:hint="eastAsia"/>
                <w:lang w:val="en-US" w:eastAsia="zh-CN"/>
              </w:rPr>
              <w:t>；</w:t>
            </w:r>
            <w:r>
              <w:rPr>
                <w:rFonts w:hint="default"/>
                <w:lang w:val="en-US" w:eastAsia="zh-CN"/>
              </w:rPr>
              <w:t>不溶于水，易溶于乙醚和乙醇</w:t>
            </w:r>
            <w:r>
              <w:rPr>
                <w:rFonts w:hint="eastAsia"/>
                <w:lang w:val="en-US" w:eastAsia="zh-CN"/>
              </w:rPr>
              <w:t>；是生产分散染料助剂(分散剂)的主要原料，还可作热载体和溶剂，表面活性剂，硫磺提取剂，也可用生产增塑剂，纤维助染剂，还可用于测定烷值和十六烷值的标准燃料。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039" w:type="dxa"/>
            <w:tcBorders>
              <w:top w:val="single" w:color="auto" w:sz="4" w:space="0"/>
              <w:left w:val="single" w:color="auto" w:sz="4" w:space="0"/>
              <w:bottom w:val="single" w:color="auto" w:sz="4" w:space="0"/>
              <w:right w:val="single" w:color="auto" w:sz="4" w:space="0"/>
            </w:tcBorders>
            <w:noWrap w:val="0"/>
            <w:vAlign w:val="center"/>
          </w:tcPr>
          <w:p>
            <w:pPr>
              <w:pStyle w:val="34"/>
              <w:bidi w:val="0"/>
              <w:rPr>
                <w:rFonts w:hint="eastAsia"/>
                <w:lang w:eastAsia="zh-CN"/>
              </w:rPr>
            </w:pPr>
            <w:r>
              <w:t>3</w:t>
            </w:r>
            <w:r>
              <w:rPr>
                <w:rFonts w:hint="eastAsia"/>
                <w:lang w:val="en-US" w:eastAsia="zh-CN"/>
              </w:rPr>
              <w:t>7</w:t>
            </w:r>
          </w:p>
        </w:tc>
        <w:tc>
          <w:tcPr>
            <w:tcW w:w="1889" w:type="dxa"/>
            <w:tcBorders>
              <w:top w:val="single" w:color="auto" w:sz="4" w:space="0"/>
              <w:left w:val="single" w:color="auto" w:sz="4" w:space="0"/>
              <w:bottom w:val="single" w:color="auto" w:sz="4" w:space="0"/>
              <w:right w:val="single" w:color="auto" w:sz="4" w:space="0"/>
            </w:tcBorders>
            <w:noWrap w:val="0"/>
            <w:vAlign w:val="center"/>
          </w:tcPr>
          <w:p>
            <w:pPr>
              <w:pStyle w:val="34"/>
              <w:bidi w:val="0"/>
            </w:pPr>
            <w:r>
              <w:rPr>
                <w:rFonts w:hint="eastAsia"/>
              </w:rPr>
              <w:t>硅藻土</w:t>
            </w:r>
          </w:p>
        </w:tc>
        <w:tc>
          <w:tcPr>
            <w:tcW w:w="1625" w:type="dxa"/>
            <w:tcBorders>
              <w:top w:val="single" w:color="auto" w:sz="4" w:space="0"/>
              <w:left w:val="single" w:color="auto" w:sz="4" w:space="0"/>
              <w:bottom w:val="single" w:color="auto" w:sz="4" w:space="0"/>
              <w:right w:val="single" w:color="auto" w:sz="4" w:space="0"/>
            </w:tcBorders>
            <w:noWrap w:val="0"/>
            <w:vAlign w:val="center"/>
          </w:tcPr>
          <w:p>
            <w:pPr>
              <w:pStyle w:val="34"/>
              <w:bidi w:val="0"/>
              <w:rPr>
                <w:rFonts w:hint="eastAsia"/>
                <w:lang w:val="en-US" w:eastAsia="zh-CN"/>
              </w:rPr>
            </w:pPr>
            <w:r>
              <w:rPr>
                <w:rFonts w:hint="eastAsia"/>
                <w:lang w:val="en-US" w:eastAsia="zh-CN"/>
              </w:rPr>
              <w:t>91053-39-3</w:t>
            </w:r>
          </w:p>
        </w:tc>
        <w:tc>
          <w:tcPr>
            <w:tcW w:w="9521" w:type="dxa"/>
            <w:tcBorders>
              <w:top w:val="single" w:color="auto" w:sz="4" w:space="0"/>
              <w:left w:val="single" w:color="auto" w:sz="4" w:space="0"/>
              <w:bottom w:val="single" w:color="auto" w:sz="4" w:space="0"/>
              <w:right w:val="single" w:color="auto" w:sz="4" w:space="0"/>
            </w:tcBorders>
            <w:noWrap w:val="0"/>
            <w:vAlign w:val="center"/>
          </w:tcPr>
          <w:p>
            <w:pPr>
              <w:pStyle w:val="34"/>
              <w:bidi w:val="0"/>
              <w:rPr>
                <w:rFonts w:hint="eastAsia"/>
                <w:lang w:val="en-US" w:eastAsia="zh-CN"/>
              </w:rPr>
            </w:pPr>
            <w:r>
              <w:rPr>
                <w:rFonts w:hint="eastAsia"/>
                <w:lang w:val="en-US" w:eastAsia="zh-CN"/>
              </w:rPr>
              <w:t>英文名 Diatomite1；化学式：SiO₂；分子量：60；密度：1.9-2.3g/cm</w:t>
            </w:r>
            <w:r>
              <w:rPr>
                <w:rFonts w:hint="eastAsia"/>
                <w:vertAlign w:val="superscript"/>
                <w:lang w:val="en-US" w:eastAsia="zh-CN"/>
              </w:rPr>
              <w:t>3</w:t>
            </w:r>
            <w:r>
              <w:rPr>
                <w:rFonts w:hint="eastAsia"/>
                <w:lang w:val="en-US" w:eastAsia="zh-CN"/>
              </w:rPr>
              <w:t>；熔点：1400~1650℃；矿物密度：0.47g/cm</w:t>
            </w:r>
            <w:r>
              <w:rPr>
                <w:rFonts w:hint="eastAsia"/>
                <w:vertAlign w:val="superscript"/>
                <w:lang w:val="en-US" w:eastAsia="zh-CN"/>
              </w:rPr>
              <w:t>3</w:t>
            </w:r>
            <w:r>
              <w:rPr>
                <w:rFonts w:hint="eastAsia"/>
                <w:lang w:val="en-US" w:eastAsia="zh-CN"/>
              </w:rPr>
              <w:t>；由无定形的SiO</w:t>
            </w:r>
            <w:r>
              <w:rPr>
                <w:rFonts w:hint="eastAsia"/>
                <w:vertAlign w:val="subscript"/>
                <w:lang w:val="en-US" w:eastAsia="zh-CN"/>
              </w:rPr>
              <w:t>2</w:t>
            </w:r>
            <w:r>
              <w:rPr>
                <w:rFonts w:hint="eastAsia"/>
                <w:lang w:val="en-US" w:eastAsia="zh-CN"/>
              </w:rPr>
              <w:t>组成，并含有少量Fe</w:t>
            </w:r>
            <w:r>
              <w:rPr>
                <w:rFonts w:hint="eastAsia"/>
                <w:vertAlign w:val="subscript"/>
                <w:lang w:val="en-US" w:eastAsia="zh-CN"/>
              </w:rPr>
              <w:t>2</w:t>
            </w:r>
            <w:r>
              <w:rPr>
                <w:rFonts w:hint="eastAsia"/>
                <w:lang w:val="en-US" w:eastAsia="zh-CN"/>
              </w:rPr>
              <w:t>O</w:t>
            </w:r>
            <w:r>
              <w:rPr>
                <w:rFonts w:hint="eastAsia"/>
                <w:vertAlign w:val="subscript"/>
                <w:lang w:val="en-US" w:eastAsia="zh-CN"/>
              </w:rPr>
              <w:t>3</w:t>
            </w:r>
            <w:r>
              <w:rPr>
                <w:rFonts w:hint="eastAsia"/>
                <w:lang w:val="en-US" w:eastAsia="zh-CN"/>
              </w:rPr>
              <w:t>、CaO、MgO、Al</w:t>
            </w:r>
            <w:r>
              <w:rPr>
                <w:rFonts w:hint="eastAsia"/>
                <w:vertAlign w:val="subscript"/>
                <w:lang w:val="en-US" w:eastAsia="zh-CN"/>
              </w:rPr>
              <w:t>2</w:t>
            </w:r>
            <w:r>
              <w:rPr>
                <w:rFonts w:hint="eastAsia"/>
                <w:lang w:val="en-US" w:eastAsia="zh-CN"/>
              </w:rPr>
              <w:t>O</w:t>
            </w:r>
            <w:r>
              <w:rPr>
                <w:rFonts w:hint="eastAsia"/>
                <w:vertAlign w:val="subscript"/>
                <w:lang w:val="en-US" w:eastAsia="zh-CN"/>
              </w:rPr>
              <w:t>3</w:t>
            </w:r>
            <w:r>
              <w:rPr>
                <w:rFonts w:hint="eastAsia"/>
                <w:lang w:val="en-US" w:eastAsia="zh-CN"/>
              </w:rPr>
              <w:t>及有机杂质。硅藻土通常呈浅黄色或浅灰色，质软，多孔而轻，工业上常用来作为保温材料、过滤材料、</w:t>
            </w:r>
            <w:r>
              <w:rPr>
                <w:rFonts w:hint="default"/>
                <w:lang w:val="en-US" w:eastAsia="zh-CN"/>
              </w:rPr>
              <w:fldChar w:fldCharType="begin"/>
            </w:r>
            <w:r>
              <w:rPr>
                <w:rFonts w:hint="default"/>
                <w:lang w:val="en-US" w:eastAsia="zh-CN"/>
              </w:rPr>
              <w:instrText xml:space="preserve"> HYPERLINK "https://baike.so.com/doc/424066-449116.html" \t "https://baike.so.com/doc/_blank" </w:instrText>
            </w:r>
            <w:r>
              <w:rPr>
                <w:rFonts w:hint="default"/>
                <w:lang w:val="en-US" w:eastAsia="zh-CN"/>
              </w:rPr>
              <w:fldChar w:fldCharType="separate"/>
            </w:r>
            <w:r>
              <w:rPr>
                <w:rFonts w:hint="default"/>
                <w:lang w:val="en-US" w:eastAsia="zh-CN"/>
              </w:rPr>
              <w:t>填料</w:t>
            </w:r>
            <w:r>
              <w:rPr>
                <w:rFonts w:hint="default"/>
                <w:lang w:val="en-US" w:eastAsia="zh-CN"/>
              </w:rPr>
              <w:fldChar w:fldCharType="end"/>
            </w:r>
            <w:r>
              <w:rPr>
                <w:rFonts w:hint="default"/>
                <w:lang w:val="en-US" w:eastAsia="zh-CN"/>
              </w:rPr>
              <w:t>、研磨材料、水玻璃原料、脱色剂及</w:t>
            </w:r>
            <w:r>
              <w:rPr>
                <w:rFonts w:hint="default"/>
                <w:lang w:val="en-US" w:eastAsia="zh-CN"/>
              </w:rPr>
              <w:fldChar w:fldCharType="begin"/>
            </w:r>
            <w:r>
              <w:rPr>
                <w:rFonts w:hint="default"/>
                <w:lang w:val="en-US" w:eastAsia="zh-CN"/>
              </w:rPr>
              <w:instrText xml:space="preserve"> HYPERLINK "https://baike.so.com/doc/7655702-7929797.html" \t "https://baike.so.com/doc/_blank" </w:instrText>
            </w:r>
            <w:r>
              <w:rPr>
                <w:rFonts w:hint="default"/>
                <w:lang w:val="en-US" w:eastAsia="zh-CN"/>
              </w:rPr>
              <w:fldChar w:fldCharType="separate"/>
            </w:r>
            <w:r>
              <w:rPr>
                <w:rFonts w:hint="default"/>
                <w:lang w:val="en-US" w:eastAsia="zh-CN"/>
              </w:rPr>
              <w:t>硅藻土助滤剂</w:t>
            </w:r>
            <w:r>
              <w:rPr>
                <w:rFonts w:hint="default"/>
                <w:lang w:val="en-US" w:eastAsia="zh-CN"/>
              </w:rPr>
              <w:fldChar w:fldCharType="end"/>
            </w:r>
            <w:r>
              <w:rPr>
                <w:rFonts w:hint="default"/>
                <w:lang w:val="en-US" w:eastAsia="zh-CN"/>
              </w:rPr>
              <w:t>，</w:t>
            </w:r>
            <w:r>
              <w:rPr>
                <w:rFonts w:hint="default"/>
                <w:lang w:val="en-US" w:eastAsia="zh-CN"/>
              </w:rPr>
              <w:fldChar w:fldCharType="begin"/>
            </w:r>
            <w:r>
              <w:rPr>
                <w:rFonts w:hint="default"/>
                <w:lang w:val="en-US" w:eastAsia="zh-CN"/>
              </w:rPr>
              <w:instrText xml:space="preserve"> HYPERLINK "https://baike.so.com/doc/6894515-7112150.html" \t "https://baike.so.com/doc/_blank" </w:instrText>
            </w:r>
            <w:r>
              <w:rPr>
                <w:rFonts w:hint="default"/>
                <w:lang w:val="en-US" w:eastAsia="zh-CN"/>
              </w:rPr>
              <w:fldChar w:fldCharType="separate"/>
            </w:r>
            <w:r>
              <w:rPr>
                <w:rFonts w:hint="default"/>
                <w:lang w:val="en-US" w:eastAsia="zh-CN"/>
              </w:rPr>
              <w:t>催化剂载体</w:t>
            </w:r>
            <w:r>
              <w:rPr>
                <w:rFonts w:hint="default"/>
                <w:lang w:val="en-US" w:eastAsia="zh-CN"/>
              </w:rPr>
              <w:fldChar w:fldCharType="end"/>
            </w:r>
            <w:r>
              <w:rPr>
                <w:rFonts w:hint="default"/>
                <w:lang w:val="en-US" w:eastAsia="zh-CN"/>
              </w:rPr>
              <w:t>等</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039" w:type="dxa"/>
            <w:tcBorders>
              <w:top w:val="single" w:color="auto" w:sz="4" w:space="0"/>
              <w:left w:val="single" w:color="auto" w:sz="4" w:space="0"/>
              <w:bottom w:val="single" w:color="auto" w:sz="4" w:space="0"/>
              <w:right w:val="single" w:color="auto" w:sz="4" w:space="0"/>
            </w:tcBorders>
            <w:noWrap w:val="0"/>
            <w:vAlign w:val="center"/>
          </w:tcPr>
          <w:p>
            <w:pPr>
              <w:pStyle w:val="34"/>
              <w:bidi w:val="0"/>
              <w:rPr>
                <w:rFonts w:hint="eastAsia"/>
                <w:lang w:eastAsia="zh-CN"/>
              </w:rPr>
            </w:pPr>
            <w:r>
              <w:t>3</w:t>
            </w:r>
            <w:r>
              <w:rPr>
                <w:rFonts w:hint="eastAsia"/>
                <w:lang w:val="en-US" w:eastAsia="zh-CN"/>
              </w:rPr>
              <w:t>8</w:t>
            </w:r>
          </w:p>
        </w:tc>
        <w:tc>
          <w:tcPr>
            <w:tcW w:w="1889" w:type="dxa"/>
            <w:tcBorders>
              <w:top w:val="single" w:color="auto" w:sz="4" w:space="0"/>
              <w:left w:val="single" w:color="auto" w:sz="4" w:space="0"/>
              <w:bottom w:val="single" w:color="auto" w:sz="4" w:space="0"/>
              <w:right w:val="single" w:color="auto" w:sz="4" w:space="0"/>
            </w:tcBorders>
            <w:noWrap w:val="0"/>
            <w:vAlign w:val="center"/>
          </w:tcPr>
          <w:p>
            <w:pPr>
              <w:pStyle w:val="34"/>
              <w:bidi w:val="0"/>
            </w:pPr>
            <w:r>
              <w:rPr>
                <w:rFonts w:hint="eastAsia"/>
              </w:rPr>
              <w:t>双氧水</w:t>
            </w:r>
          </w:p>
        </w:tc>
        <w:tc>
          <w:tcPr>
            <w:tcW w:w="1625" w:type="dxa"/>
            <w:tcBorders>
              <w:top w:val="single" w:color="auto" w:sz="4" w:space="0"/>
              <w:left w:val="single" w:color="auto" w:sz="4" w:space="0"/>
              <w:bottom w:val="single" w:color="auto" w:sz="4" w:space="0"/>
              <w:right w:val="single" w:color="auto" w:sz="4" w:space="0"/>
            </w:tcBorders>
            <w:noWrap w:val="0"/>
            <w:vAlign w:val="center"/>
          </w:tcPr>
          <w:p>
            <w:pPr>
              <w:pStyle w:val="34"/>
              <w:bidi w:val="0"/>
              <w:rPr>
                <w:rFonts w:hint="eastAsia"/>
                <w:lang w:eastAsia="zh-CN"/>
              </w:rPr>
            </w:pPr>
            <w:r>
              <w:rPr>
                <w:rFonts w:hint="eastAsia"/>
                <w:lang w:val="en-US" w:eastAsia="zh-CN"/>
              </w:rPr>
              <w:t>7722</w:t>
            </w:r>
            <w:r>
              <w:t>-</w:t>
            </w:r>
            <w:r>
              <w:rPr>
                <w:rFonts w:hint="eastAsia"/>
                <w:lang w:val="en-US" w:eastAsia="zh-CN"/>
              </w:rPr>
              <w:t>84</w:t>
            </w:r>
            <w:r>
              <w:t>-</w:t>
            </w:r>
            <w:r>
              <w:rPr>
                <w:rFonts w:hint="eastAsia"/>
                <w:lang w:val="en-US" w:eastAsia="zh-CN"/>
              </w:rPr>
              <w:t>1</w:t>
            </w:r>
          </w:p>
        </w:tc>
        <w:tc>
          <w:tcPr>
            <w:tcW w:w="9521" w:type="dxa"/>
            <w:tcBorders>
              <w:top w:val="single" w:color="auto" w:sz="4" w:space="0"/>
              <w:left w:val="single" w:color="auto" w:sz="4" w:space="0"/>
              <w:bottom w:val="single" w:color="auto" w:sz="4" w:space="0"/>
              <w:right w:val="single" w:color="auto" w:sz="4" w:space="0"/>
            </w:tcBorders>
            <w:noWrap w:val="0"/>
            <w:vAlign w:val="center"/>
          </w:tcPr>
          <w:p>
            <w:pPr>
              <w:pStyle w:val="34"/>
              <w:bidi w:val="0"/>
            </w:pPr>
            <w:r>
              <w:t>英文</w:t>
            </w:r>
            <w:r>
              <w:rPr>
                <w:rFonts w:hint="eastAsia"/>
                <w:lang w:val="en-US" w:eastAsia="zh-CN"/>
              </w:rPr>
              <w:t>名 Hydrogen peroxide</w:t>
            </w:r>
            <w:r>
              <w:rPr>
                <w:rFonts w:hint="eastAsia"/>
                <w:lang w:eastAsia="zh-CN"/>
              </w:rPr>
              <w:t>，</w:t>
            </w:r>
            <w:r>
              <w:rPr>
                <w:rFonts w:hint="eastAsia"/>
                <w:lang w:val="en-US" w:eastAsia="zh-CN"/>
              </w:rPr>
              <w:t>化学</w:t>
            </w:r>
            <w:r>
              <w:t>式：</w:t>
            </w:r>
            <w:r>
              <w:rPr>
                <w:rFonts w:hint="default" w:ascii="Times New Roman" w:hAnsi="Times New Roman" w:cs="Times New Roman"/>
                <w:lang w:val="en-US" w:eastAsia="zh-CN"/>
              </w:rPr>
              <w:t>H</w:t>
            </w:r>
            <w:r>
              <w:rPr>
                <w:rFonts w:hint="default" w:ascii="Times New Roman" w:hAnsi="Times New Roman" w:cs="Times New Roman"/>
                <w:vertAlign w:val="subscript"/>
                <w:lang w:val="en-US" w:eastAsia="zh-CN"/>
              </w:rPr>
              <w:t>2</w:t>
            </w:r>
            <w:r>
              <w:rPr>
                <w:rFonts w:hint="eastAsia" w:ascii="Times New Roman" w:hAnsi="Times New Roman" w:cs="Times New Roman"/>
                <w:lang w:val="en-US" w:eastAsia="zh-CN"/>
              </w:rPr>
              <w:t>O</w:t>
            </w:r>
            <w:r>
              <w:rPr>
                <w:rFonts w:hint="default" w:ascii="Times New Roman" w:hAnsi="Times New Roman" w:cs="Times New Roman"/>
                <w:lang w:val="en-US" w:eastAsia="zh-CN"/>
              </w:rPr>
              <w:t>₂</w:t>
            </w:r>
            <w:r>
              <w:t>；分子量：</w:t>
            </w:r>
            <w:r>
              <w:rPr>
                <w:rFonts w:hint="eastAsia"/>
                <w:lang w:val="en-US" w:eastAsia="zh-CN"/>
              </w:rPr>
              <w:t>34.01</w:t>
            </w:r>
            <w:r>
              <w:t>；密度</w:t>
            </w:r>
            <w:r>
              <w:rPr>
                <w:rFonts w:hint="eastAsia"/>
                <w:lang w:val="en-US" w:eastAsia="zh-CN"/>
              </w:rPr>
              <w:t>：1.13g/mL（ 20℃）；</w:t>
            </w:r>
            <w:r>
              <w:t>沸点：</w:t>
            </w:r>
            <w:r>
              <w:rPr>
                <w:rFonts w:hint="eastAsia"/>
                <w:lang w:val="en-US" w:eastAsia="zh-CN"/>
              </w:rPr>
              <w:t>158</w:t>
            </w:r>
            <w:r>
              <w:rPr>
                <w:rFonts w:hint="eastAsia"/>
                <w:lang w:eastAsia="zh-CN"/>
              </w:rPr>
              <w:t>℃</w:t>
            </w:r>
            <w:r>
              <w:t>；熔点：-</w:t>
            </w:r>
            <w:r>
              <w:rPr>
                <w:rFonts w:hint="eastAsia"/>
                <w:lang w:val="en-US" w:eastAsia="zh-CN"/>
              </w:rPr>
              <w:t>0.43</w:t>
            </w:r>
            <w:r>
              <w:rPr>
                <w:rFonts w:hint="eastAsia"/>
                <w:lang w:eastAsia="zh-CN"/>
              </w:rPr>
              <w:t>℃</w:t>
            </w:r>
            <w:r>
              <w:t>；</w:t>
            </w:r>
            <w:r>
              <w:rPr>
                <w:rFonts w:hint="eastAsia"/>
                <w:lang w:val="en-US" w:eastAsia="zh-CN"/>
              </w:rPr>
              <w:t>闪点：107.35 ℃；外观性状：水溶液为无色透明液体；溶解性：溶于水、</w:t>
            </w:r>
            <w:r>
              <w:rPr>
                <w:rFonts w:hint="default"/>
                <w:lang w:val="en-US" w:eastAsia="zh-CN"/>
              </w:rPr>
              <w:fldChar w:fldCharType="begin"/>
            </w:r>
            <w:r>
              <w:rPr>
                <w:rFonts w:hint="default"/>
                <w:lang w:val="en-US" w:eastAsia="zh-CN"/>
              </w:rPr>
              <w:instrText xml:space="preserve"> HYPERLINK "https://baike.so.com/doc/18539-19230.html" \t "https://baike.so.com/doc/_blank" </w:instrText>
            </w:r>
            <w:r>
              <w:rPr>
                <w:rFonts w:hint="default"/>
                <w:lang w:val="en-US" w:eastAsia="zh-CN"/>
              </w:rPr>
              <w:fldChar w:fldCharType="separate"/>
            </w:r>
            <w:r>
              <w:rPr>
                <w:rFonts w:hint="default"/>
                <w:lang w:val="en-US" w:eastAsia="zh-CN"/>
              </w:rPr>
              <w:t>醇</w:t>
            </w:r>
            <w:r>
              <w:rPr>
                <w:rFonts w:hint="default"/>
                <w:lang w:val="en-US" w:eastAsia="zh-CN"/>
              </w:rPr>
              <w:fldChar w:fldCharType="end"/>
            </w:r>
            <w:r>
              <w:rPr>
                <w:rFonts w:hint="default"/>
                <w:lang w:val="en-US" w:eastAsia="zh-CN"/>
              </w:rPr>
              <w:t>、乙醚，不溶于</w:t>
            </w:r>
            <w:r>
              <w:rPr>
                <w:rFonts w:hint="default"/>
                <w:lang w:val="en-US" w:eastAsia="zh-CN"/>
              </w:rPr>
              <w:fldChar w:fldCharType="begin"/>
            </w:r>
            <w:r>
              <w:rPr>
                <w:rFonts w:hint="default"/>
                <w:lang w:val="en-US" w:eastAsia="zh-CN"/>
              </w:rPr>
              <w:instrText xml:space="preserve"> HYPERLINK "https://baike.so.com/doc/3194557-3366490.html" \t "https://baike.so.com/doc/_blank" </w:instrText>
            </w:r>
            <w:r>
              <w:rPr>
                <w:rFonts w:hint="default"/>
                <w:lang w:val="en-US" w:eastAsia="zh-CN"/>
              </w:rPr>
              <w:fldChar w:fldCharType="separate"/>
            </w:r>
            <w:r>
              <w:rPr>
                <w:rFonts w:hint="default"/>
                <w:lang w:val="en-US" w:eastAsia="zh-CN"/>
              </w:rPr>
              <w:t>苯</w:t>
            </w:r>
            <w:r>
              <w:rPr>
                <w:rFonts w:hint="default"/>
                <w:lang w:val="en-US" w:eastAsia="zh-CN"/>
              </w:rPr>
              <w:fldChar w:fldCharType="end"/>
            </w:r>
            <w:r>
              <w:rPr>
                <w:rFonts w:hint="default"/>
                <w:lang w:val="en-US" w:eastAsia="zh-CN"/>
              </w:rPr>
              <w:t>、</w:t>
            </w:r>
            <w:r>
              <w:rPr>
                <w:rFonts w:hint="default"/>
                <w:lang w:val="en-US" w:eastAsia="zh-CN"/>
              </w:rPr>
              <w:fldChar w:fldCharType="begin"/>
            </w:r>
            <w:r>
              <w:rPr>
                <w:rFonts w:hint="default"/>
                <w:lang w:val="en-US" w:eastAsia="zh-CN"/>
              </w:rPr>
              <w:instrText xml:space="preserve"> HYPERLINK "https://baike.so.com/doc/721112-763466.html" \t "https://baike.so.com/doc/_blank" </w:instrText>
            </w:r>
            <w:r>
              <w:rPr>
                <w:rFonts w:hint="default"/>
                <w:lang w:val="en-US" w:eastAsia="zh-CN"/>
              </w:rPr>
              <w:fldChar w:fldCharType="separate"/>
            </w:r>
            <w:r>
              <w:rPr>
                <w:rFonts w:hint="default"/>
                <w:lang w:val="en-US" w:eastAsia="zh-CN"/>
              </w:rPr>
              <w:t>石油醚</w:t>
            </w:r>
            <w:r>
              <w:rPr>
                <w:rFonts w:hint="default"/>
                <w:lang w:val="en-US" w:eastAsia="zh-CN"/>
              </w:rPr>
              <w:fldChar w:fldCharType="end"/>
            </w:r>
            <w:r>
              <w:rPr>
                <w:rFonts w:hint="eastAsia"/>
                <w:lang w:val="en-US" w:eastAsia="zh-CN"/>
              </w:rPr>
              <w:t>；爆炸性</w:t>
            </w:r>
            <w:r>
              <w:rPr>
                <w:rFonts w:hint="default"/>
                <w:lang w:val="en-US" w:eastAsia="zh-CN"/>
              </w:rPr>
              <w:fldChar w:fldCharType="begin"/>
            </w:r>
            <w:r>
              <w:rPr>
                <w:rFonts w:hint="default"/>
                <w:lang w:val="en-US" w:eastAsia="zh-CN"/>
              </w:rPr>
              <w:instrText xml:space="preserve"> HYPERLINK "https://baike.so.com/doc/6298092-6511615.html" \t "https://baike.so.com/doc/_blank" </w:instrText>
            </w:r>
            <w:r>
              <w:rPr>
                <w:rFonts w:hint="default"/>
                <w:lang w:val="en-US" w:eastAsia="zh-CN"/>
              </w:rPr>
              <w:fldChar w:fldCharType="separate"/>
            </w:r>
            <w:r>
              <w:rPr>
                <w:rFonts w:hint="default"/>
                <w:lang w:val="en-US" w:eastAsia="zh-CN"/>
              </w:rPr>
              <w:t>强氧化剂</w:t>
            </w:r>
            <w:r>
              <w:rPr>
                <w:rFonts w:hint="default"/>
                <w:lang w:val="en-US" w:eastAsia="zh-CN"/>
              </w:rPr>
              <w:fldChar w:fldCharType="end"/>
            </w:r>
            <w:r>
              <w:rPr>
                <w:rFonts w:hint="eastAsia"/>
                <w:lang w:val="en-US" w:eastAsia="zh-CN"/>
              </w:rPr>
              <w:t>；用途分医用、军用和工业用三种，日常消毒的是医用双氧水</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969" w:hRule="atLeast"/>
          <w:jc w:val="center"/>
        </w:trPr>
        <w:tc>
          <w:tcPr>
            <w:tcW w:w="1039" w:type="dxa"/>
            <w:tcBorders>
              <w:top w:val="single" w:color="auto" w:sz="4" w:space="0"/>
              <w:left w:val="single" w:color="auto" w:sz="4" w:space="0"/>
              <w:bottom w:val="single" w:color="auto" w:sz="4" w:space="0"/>
              <w:right w:val="single" w:color="auto" w:sz="4" w:space="0"/>
            </w:tcBorders>
            <w:noWrap w:val="0"/>
            <w:vAlign w:val="center"/>
          </w:tcPr>
          <w:p>
            <w:pPr>
              <w:pStyle w:val="34"/>
              <w:bidi w:val="0"/>
              <w:rPr>
                <w:rFonts w:hint="default"/>
                <w:lang w:val="en-US" w:eastAsia="zh-CN"/>
              </w:rPr>
            </w:pPr>
            <w:r>
              <w:rPr>
                <w:rFonts w:hint="eastAsia"/>
                <w:lang w:val="en-US" w:eastAsia="zh-CN"/>
              </w:rPr>
              <w:t>39</w:t>
            </w:r>
          </w:p>
        </w:tc>
        <w:tc>
          <w:tcPr>
            <w:tcW w:w="1889" w:type="dxa"/>
            <w:tcBorders>
              <w:top w:val="single" w:color="auto" w:sz="4" w:space="0"/>
              <w:left w:val="single" w:color="auto" w:sz="4" w:space="0"/>
              <w:bottom w:val="single" w:color="auto" w:sz="4" w:space="0"/>
              <w:right w:val="single" w:color="auto" w:sz="4" w:space="0"/>
            </w:tcBorders>
            <w:noWrap w:val="0"/>
            <w:vAlign w:val="center"/>
          </w:tcPr>
          <w:p>
            <w:pPr>
              <w:pStyle w:val="34"/>
              <w:bidi w:val="0"/>
            </w:pPr>
            <w:r>
              <w:rPr>
                <w:rFonts w:hint="eastAsia"/>
              </w:rPr>
              <w:t>甲醇</w:t>
            </w:r>
          </w:p>
        </w:tc>
        <w:tc>
          <w:tcPr>
            <w:tcW w:w="1625" w:type="dxa"/>
            <w:tcBorders>
              <w:top w:val="single" w:color="auto" w:sz="4" w:space="0"/>
              <w:left w:val="single" w:color="auto" w:sz="4" w:space="0"/>
              <w:bottom w:val="single" w:color="auto" w:sz="4" w:space="0"/>
              <w:right w:val="single" w:color="auto" w:sz="4" w:space="0"/>
            </w:tcBorders>
            <w:noWrap w:val="0"/>
            <w:vAlign w:val="center"/>
          </w:tcPr>
          <w:p>
            <w:pPr>
              <w:pStyle w:val="34"/>
              <w:bidi w:val="0"/>
              <w:rPr>
                <w:rFonts w:hint="eastAsia"/>
                <w:lang w:eastAsia="zh-CN"/>
              </w:rPr>
            </w:pPr>
            <w:r>
              <w:rPr>
                <w:rFonts w:hint="eastAsia"/>
                <w:lang w:val="en-US" w:eastAsia="zh-CN"/>
              </w:rPr>
              <w:t>67</w:t>
            </w:r>
            <w:r>
              <w:t>－</w:t>
            </w:r>
            <w:r>
              <w:rPr>
                <w:rFonts w:hint="eastAsia"/>
                <w:lang w:val="en-US" w:eastAsia="zh-CN"/>
              </w:rPr>
              <w:t>56</w:t>
            </w:r>
            <w:r>
              <w:t>－</w:t>
            </w:r>
            <w:r>
              <w:rPr>
                <w:rFonts w:hint="eastAsia"/>
                <w:lang w:val="en-US" w:eastAsia="zh-CN"/>
              </w:rPr>
              <w:t>1</w:t>
            </w:r>
          </w:p>
        </w:tc>
        <w:tc>
          <w:tcPr>
            <w:tcW w:w="9521" w:type="dxa"/>
            <w:tcBorders>
              <w:top w:val="single" w:color="auto" w:sz="4" w:space="0"/>
              <w:left w:val="single" w:color="auto" w:sz="4" w:space="0"/>
              <w:bottom w:val="single" w:color="auto" w:sz="4" w:space="0"/>
              <w:right w:val="single" w:color="auto" w:sz="4" w:space="0"/>
            </w:tcBorders>
            <w:noWrap w:val="0"/>
            <w:vAlign w:val="center"/>
          </w:tcPr>
          <w:p>
            <w:pPr>
              <w:pStyle w:val="34"/>
              <w:bidi w:val="0"/>
              <w:rPr>
                <w:rFonts w:hint="eastAsia"/>
                <w:lang w:eastAsia="zh-CN"/>
              </w:rPr>
            </w:pPr>
            <w:r>
              <w:t>英文名</w:t>
            </w:r>
            <w:r>
              <w:rPr>
                <w:rFonts w:hint="eastAsia"/>
                <w:lang w:val="en-US" w:eastAsia="zh-CN"/>
              </w:rPr>
              <w:t xml:space="preserve"> </w:t>
            </w:r>
            <w:r>
              <w:t>Methanol；</w:t>
            </w:r>
            <w:r>
              <w:rPr>
                <w:rFonts w:hint="eastAsia"/>
                <w:lang w:val="en-US" w:eastAsia="zh-CN"/>
              </w:rPr>
              <w:t>化学</w:t>
            </w:r>
            <w:r>
              <w:t>式：CH</w:t>
            </w:r>
            <w:r>
              <w:rPr>
                <w:vertAlign w:val="subscript"/>
              </w:rPr>
              <w:t>3</w:t>
            </w:r>
            <w:r>
              <w:t>OH；分子量：</w:t>
            </w:r>
            <w:r>
              <w:rPr>
                <w:rFonts w:hint="eastAsia"/>
                <w:lang w:val="en-US" w:eastAsia="zh-CN"/>
              </w:rPr>
              <w:t>32.04</w:t>
            </w:r>
            <w:r>
              <w:t xml:space="preserve">；密度：0.791g/mLat 25 </w:t>
            </w:r>
            <w:r>
              <w:rPr>
                <w:rFonts w:hint="eastAsia"/>
                <w:lang w:eastAsia="zh-CN"/>
              </w:rPr>
              <w:t>℃</w:t>
            </w:r>
            <w:r>
              <w:t>；熔点：-98</w:t>
            </w:r>
            <w:r>
              <w:rPr>
                <w:rFonts w:hint="eastAsia"/>
                <w:lang w:eastAsia="zh-CN"/>
              </w:rPr>
              <w:t>℃</w:t>
            </w:r>
            <w:r>
              <w:t>；</w:t>
            </w:r>
            <w:r>
              <w:rPr>
                <w:rFonts w:hint="eastAsia"/>
                <w:lang w:val="en-US" w:eastAsia="zh-CN"/>
              </w:rPr>
              <w:t>沸</w:t>
            </w:r>
            <w:r>
              <w:t xml:space="preserve">点：64.5~64.7 </w:t>
            </w:r>
            <w:r>
              <w:rPr>
                <w:rFonts w:hint="eastAsia"/>
                <w:lang w:eastAsia="zh-CN"/>
              </w:rPr>
              <w:t>℃</w:t>
            </w:r>
            <w:r>
              <w:t xml:space="preserve"> </w:t>
            </w:r>
            <w:r>
              <w:rPr>
                <w:rFonts w:hint="eastAsia"/>
                <w:lang w:eastAsia="zh-CN"/>
              </w:rPr>
              <w:t>℃</w:t>
            </w:r>
            <w:r>
              <w:t>；外观性状：透明</w:t>
            </w:r>
            <w:r>
              <w:rPr>
                <w:rFonts w:hint="eastAsia"/>
                <w:lang w:eastAsia="zh-CN"/>
              </w:rPr>
              <w:t>、</w:t>
            </w:r>
            <w:r>
              <w:t>无色</w:t>
            </w:r>
            <w:r>
              <w:rPr>
                <w:rFonts w:hint="eastAsia"/>
                <w:lang w:val="en-US" w:eastAsia="zh-CN"/>
              </w:rPr>
              <w:t>液体</w:t>
            </w:r>
            <w:r>
              <w:t>；</w:t>
            </w:r>
            <w:r>
              <w:rPr>
                <w:rFonts w:hint="eastAsia"/>
                <w:lang w:val="en-US" w:eastAsia="zh-CN"/>
              </w:rPr>
              <w:t>易溶于水；</w:t>
            </w:r>
            <w:r>
              <w:t>用途广泛，是基础的有机化工原料和优质燃料</w:t>
            </w:r>
            <w:r>
              <w:rPr>
                <w:rFonts w:hint="eastAsia"/>
                <w:lang w:eastAsia="zh-CN"/>
              </w:rPr>
              <w:t>；</w:t>
            </w:r>
            <w:r>
              <w:t>密闭操作，加强通风</w:t>
            </w:r>
            <w:r>
              <w:rPr>
                <w:rFonts w:hint="eastAsia"/>
                <w:lang w:eastAsia="zh-CN"/>
              </w:rPr>
              <w:t>；</w:t>
            </w:r>
            <w:r>
              <w:t>储存于阴凉、通风的库房</w:t>
            </w:r>
            <w:r>
              <w:rPr>
                <w:rFonts w:hint="eastAsia"/>
                <w:lang w:eastAsia="zh-CN"/>
              </w:rPr>
              <w:t>，</w:t>
            </w:r>
            <w:r>
              <w:t>远离火种、热源。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039" w:type="dxa"/>
            <w:tcBorders>
              <w:top w:val="single" w:color="auto" w:sz="4" w:space="0"/>
              <w:left w:val="single" w:color="auto" w:sz="4" w:space="0"/>
              <w:bottom w:val="single" w:color="auto" w:sz="4" w:space="0"/>
              <w:right w:val="single" w:color="auto" w:sz="4" w:space="0"/>
            </w:tcBorders>
            <w:noWrap w:val="0"/>
            <w:vAlign w:val="center"/>
          </w:tcPr>
          <w:p>
            <w:pPr>
              <w:pStyle w:val="34"/>
              <w:bidi w:val="0"/>
              <w:rPr>
                <w:rFonts w:hint="eastAsia"/>
                <w:lang w:eastAsia="zh-CN"/>
              </w:rPr>
            </w:pPr>
            <w:r>
              <w:t>4</w:t>
            </w:r>
            <w:r>
              <w:rPr>
                <w:rFonts w:hint="eastAsia"/>
                <w:lang w:val="en-US" w:eastAsia="zh-CN"/>
              </w:rPr>
              <w:t>0</w:t>
            </w:r>
          </w:p>
        </w:tc>
        <w:tc>
          <w:tcPr>
            <w:tcW w:w="1889" w:type="dxa"/>
            <w:tcBorders>
              <w:top w:val="single" w:color="auto" w:sz="4" w:space="0"/>
              <w:left w:val="single" w:color="auto" w:sz="4" w:space="0"/>
              <w:bottom w:val="single" w:color="auto" w:sz="4" w:space="0"/>
              <w:right w:val="single" w:color="auto" w:sz="4" w:space="0"/>
            </w:tcBorders>
            <w:noWrap w:val="0"/>
            <w:vAlign w:val="center"/>
          </w:tcPr>
          <w:p>
            <w:pPr>
              <w:pStyle w:val="34"/>
              <w:bidi w:val="0"/>
            </w:pPr>
            <w:r>
              <w:rPr>
                <w:rFonts w:hint="eastAsia"/>
              </w:rPr>
              <w:t>氯乙醇</w:t>
            </w:r>
          </w:p>
        </w:tc>
        <w:tc>
          <w:tcPr>
            <w:tcW w:w="1625" w:type="dxa"/>
            <w:tcBorders>
              <w:top w:val="single" w:color="auto" w:sz="4" w:space="0"/>
              <w:left w:val="single" w:color="auto" w:sz="4" w:space="0"/>
              <w:bottom w:val="single" w:color="auto" w:sz="4" w:space="0"/>
              <w:right w:val="single" w:color="auto" w:sz="4" w:space="0"/>
            </w:tcBorders>
            <w:noWrap w:val="0"/>
            <w:vAlign w:val="center"/>
          </w:tcPr>
          <w:p>
            <w:pPr>
              <w:pStyle w:val="34"/>
              <w:bidi w:val="0"/>
              <w:rPr>
                <w:rFonts w:hint="eastAsia"/>
                <w:lang w:eastAsia="zh-CN"/>
              </w:rPr>
            </w:pPr>
            <w:r>
              <w:rPr>
                <w:rFonts w:hint="eastAsia"/>
                <w:lang w:val="en-US" w:eastAsia="zh-CN"/>
              </w:rPr>
              <w:t>107</w:t>
            </w:r>
            <w:r>
              <w:t>-</w:t>
            </w:r>
            <w:r>
              <w:rPr>
                <w:rFonts w:hint="eastAsia"/>
                <w:lang w:val="en-US" w:eastAsia="zh-CN"/>
              </w:rPr>
              <w:t>07</w:t>
            </w:r>
            <w:r>
              <w:t>-</w:t>
            </w:r>
            <w:r>
              <w:rPr>
                <w:rFonts w:hint="eastAsia"/>
                <w:lang w:val="en-US" w:eastAsia="zh-CN"/>
              </w:rPr>
              <w:t>3</w:t>
            </w:r>
          </w:p>
        </w:tc>
        <w:tc>
          <w:tcPr>
            <w:tcW w:w="9521" w:type="dxa"/>
            <w:tcBorders>
              <w:top w:val="single" w:color="auto" w:sz="4" w:space="0"/>
              <w:left w:val="single" w:color="auto" w:sz="4" w:space="0"/>
              <w:bottom w:val="single" w:color="auto" w:sz="4" w:space="0"/>
              <w:right w:val="single" w:color="auto" w:sz="4" w:space="0"/>
            </w:tcBorders>
            <w:noWrap w:val="0"/>
            <w:vAlign w:val="center"/>
          </w:tcPr>
          <w:p>
            <w:pPr>
              <w:pStyle w:val="34"/>
              <w:bidi w:val="0"/>
            </w:pPr>
            <w:r>
              <w:t>英文名</w:t>
            </w:r>
            <w:r>
              <w:rPr>
                <w:rFonts w:hint="eastAsia"/>
                <w:lang w:val="en-US" w:eastAsia="zh-CN"/>
              </w:rPr>
              <w:t xml:space="preserve"> E</w:t>
            </w:r>
            <w:r>
              <w:t>thylene chlorohydrin</w:t>
            </w:r>
            <w:r>
              <w:rPr>
                <w:rFonts w:hint="eastAsia"/>
                <w:lang w:eastAsia="zh-CN"/>
              </w:rPr>
              <w:t>，</w:t>
            </w:r>
            <w:r>
              <w:rPr>
                <w:rFonts w:hint="eastAsia"/>
                <w:lang w:val="en-US" w:eastAsia="zh-CN"/>
              </w:rPr>
              <w:t>化学</w:t>
            </w:r>
            <w:r>
              <w:t>式：C2H5ClO；分子量：</w:t>
            </w:r>
            <w:r>
              <w:rPr>
                <w:rFonts w:hint="eastAsia"/>
                <w:lang w:val="en-US" w:eastAsia="zh-CN"/>
              </w:rPr>
              <w:t>80.52</w:t>
            </w:r>
            <w:r>
              <w:t>；相对密度(水=1): 1.20；沸点：117.25</w:t>
            </w:r>
            <w:r>
              <w:rPr>
                <w:rFonts w:hint="eastAsia"/>
                <w:lang w:eastAsia="zh-CN"/>
              </w:rPr>
              <w:t>℃</w:t>
            </w:r>
            <w:r>
              <w:t>；熔点：</w:t>
            </w:r>
            <w:r>
              <w:rPr>
                <w:rFonts w:hint="eastAsia"/>
                <w:lang w:val="en-US" w:eastAsia="zh-CN"/>
              </w:rPr>
              <w:t>-88.9</w:t>
            </w:r>
            <w:r>
              <w:rPr>
                <w:rFonts w:hint="eastAsia"/>
                <w:lang w:eastAsia="zh-CN"/>
              </w:rPr>
              <w:t>℃</w:t>
            </w:r>
            <w:r>
              <w:t>；外观性状</w:t>
            </w:r>
            <w:r>
              <w:rPr>
                <w:rFonts w:hint="eastAsia"/>
                <w:lang w:val="en-US" w:eastAsia="zh-CN"/>
              </w:rPr>
              <w:t>：无色透明液体；村微溶于水；是重要的有机溶剂和有机合成原料；-氯乙醇的蒸气与空气可形成</w:t>
            </w:r>
            <w:r>
              <w:rPr>
                <w:rFonts w:hint="default"/>
                <w:lang w:val="en-US" w:eastAsia="zh-CN"/>
              </w:rPr>
              <w:fldChar w:fldCharType="begin"/>
            </w:r>
            <w:r>
              <w:rPr>
                <w:rFonts w:hint="default"/>
                <w:lang w:val="en-US" w:eastAsia="zh-CN"/>
              </w:rPr>
              <w:instrText xml:space="preserve"> HYPERLINK "https://baike.so.com/doc/5706238-5918957.html" \t "https://baike.so.com/doc/_blank" </w:instrText>
            </w:r>
            <w:r>
              <w:rPr>
                <w:rFonts w:hint="default"/>
                <w:lang w:val="en-US" w:eastAsia="zh-CN"/>
              </w:rPr>
              <w:fldChar w:fldCharType="separate"/>
            </w:r>
            <w:r>
              <w:rPr>
                <w:rFonts w:hint="default"/>
                <w:lang w:val="en-US" w:eastAsia="zh-CN"/>
              </w:rPr>
              <w:t>爆炸性混合物</w:t>
            </w:r>
            <w:r>
              <w:rPr>
                <w:rFonts w:hint="default"/>
                <w:lang w:val="en-US" w:eastAsia="zh-CN"/>
              </w:rPr>
              <w:fldChar w:fldCharType="end"/>
            </w:r>
            <w:r>
              <w:rPr>
                <w:rFonts w:hint="default"/>
                <w:lang w:val="en-US" w:eastAsia="zh-CN"/>
              </w:rPr>
              <w:t>，遇明火、高热能引起燃烧爆炸</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039" w:type="dxa"/>
            <w:tcBorders>
              <w:top w:val="single" w:color="auto" w:sz="4" w:space="0"/>
              <w:left w:val="single" w:color="auto" w:sz="4" w:space="0"/>
              <w:bottom w:val="single" w:color="auto" w:sz="4" w:space="0"/>
              <w:right w:val="single" w:color="auto" w:sz="4" w:space="0"/>
            </w:tcBorders>
            <w:noWrap w:val="0"/>
            <w:vAlign w:val="center"/>
          </w:tcPr>
          <w:p>
            <w:pPr>
              <w:pStyle w:val="34"/>
              <w:bidi w:val="0"/>
              <w:rPr>
                <w:rFonts w:hint="eastAsia"/>
                <w:lang w:eastAsia="zh-CN"/>
              </w:rPr>
            </w:pPr>
            <w:r>
              <w:t>4</w:t>
            </w:r>
            <w:r>
              <w:rPr>
                <w:rFonts w:hint="eastAsia"/>
                <w:lang w:val="en-US" w:eastAsia="zh-CN"/>
              </w:rPr>
              <w:t>1</w:t>
            </w:r>
          </w:p>
        </w:tc>
        <w:tc>
          <w:tcPr>
            <w:tcW w:w="1889" w:type="dxa"/>
            <w:tcBorders>
              <w:top w:val="single" w:color="auto" w:sz="4" w:space="0"/>
              <w:left w:val="single" w:color="auto" w:sz="4" w:space="0"/>
              <w:bottom w:val="single" w:color="auto" w:sz="4" w:space="0"/>
              <w:right w:val="single" w:color="auto" w:sz="4" w:space="0"/>
            </w:tcBorders>
            <w:noWrap w:val="0"/>
            <w:vAlign w:val="center"/>
          </w:tcPr>
          <w:p>
            <w:pPr>
              <w:pStyle w:val="34"/>
              <w:bidi w:val="0"/>
            </w:pPr>
            <w:r>
              <w:rPr>
                <w:rFonts w:hint="eastAsia"/>
              </w:rPr>
              <w:t>正丁醇</w:t>
            </w:r>
          </w:p>
        </w:tc>
        <w:tc>
          <w:tcPr>
            <w:tcW w:w="1625" w:type="dxa"/>
            <w:tcBorders>
              <w:top w:val="single" w:color="auto" w:sz="4" w:space="0"/>
              <w:left w:val="single" w:color="auto" w:sz="4" w:space="0"/>
              <w:bottom w:val="single" w:color="auto" w:sz="4" w:space="0"/>
              <w:right w:val="single" w:color="auto" w:sz="4" w:space="0"/>
            </w:tcBorders>
            <w:noWrap w:val="0"/>
            <w:vAlign w:val="center"/>
          </w:tcPr>
          <w:p>
            <w:pPr>
              <w:pStyle w:val="34"/>
              <w:bidi w:val="0"/>
              <w:rPr>
                <w:rFonts w:hint="eastAsia"/>
                <w:lang w:eastAsia="zh-CN"/>
              </w:rPr>
            </w:pPr>
            <w:r>
              <w:t>7</w:t>
            </w:r>
            <w:r>
              <w:rPr>
                <w:rFonts w:hint="eastAsia"/>
                <w:lang w:val="en-US" w:eastAsia="zh-CN"/>
              </w:rPr>
              <w:t>1</w:t>
            </w:r>
            <w:r>
              <w:t>-</w:t>
            </w:r>
            <w:r>
              <w:rPr>
                <w:rFonts w:hint="eastAsia"/>
                <w:lang w:val="en-US" w:eastAsia="zh-CN"/>
              </w:rPr>
              <w:t>36</w:t>
            </w:r>
            <w:r>
              <w:t>-</w:t>
            </w:r>
            <w:r>
              <w:rPr>
                <w:rFonts w:hint="eastAsia"/>
                <w:lang w:val="en-US" w:eastAsia="zh-CN"/>
              </w:rPr>
              <w:t>3</w:t>
            </w:r>
          </w:p>
        </w:tc>
        <w:tc>
          <w:tcPr>
            <w:tcW w:w="9521" w:type="dxa"/>
            <w:tcBorders>
              <w:top w:val="single" w:color="auto" w:sz="4" w:space="0"/>
              <w:left w:val="single" w:color="auto" w:sz="4" w:space="0"/>
              <w:bottom w:val="single" w:color="auto" w:sz="4" w:space="0"/>
              <w:right w:val="single" w:color="auto" w:sz="4" w:space="0"/>
            </w:tcBorders>
            <w:noWrap w:val="0"/>
            <w:vAlign w:val="center"/>
          </w:tcPr>
          <w:p>
            <w:pPr>
              <w:pStyle w:val="34"/>
              <w:bidi w:val="0"/>
            </w:pPr>
            <w:r>
              <w:t>英文名</w:t>
            </w:r>
            <w:r>
              <w:rPr>
                <w:rFonts w:hint="eastAsia"/>
                <w:lang w:val="en-US" w:eastAsia="zh-CN"/>
              </w:rPr>
              <w:t>B</w:t>
            </w:r>
            <w:r>
              <w:t>utyl alcohol</w:t>
            </w:r>
            <w:r>
              <w:rPr>
                <w:rFonts w:hint="eastAsia"/>
                <w:lang w:eastAsia="zh-CN"/>
              </w:rPr>
              <w:t>，</w:t>
            </w:r>
            <w:r>
              <w:rPr>
                <w:rFonts w:hint="eastAsia"/>
                <w:lang w:val="en-US" w:eastAsia="zh-CN"/>
              </w:rPr>
              <w:t>化学</w:t>
            </w:r>
            <w:r>
              <w:t>式：CH</w:t>
            </w:r>
            <w:r>
              <w:rPr>
                <w:vertAlign w:val="subscript"/>
              </w:rPr>
              <w:t>3</w:t>
            </w:r>
            <w:r>
              <w:t>(CH</w:t>
            </w:r>
            <w:r>
              <w:rPr>
                <w:vertAlign w:val="subscript"/>
              </w:rPr>
              <w:t>2</w:t>
            </w:r>
            <w:r>
              <w:t>)</w:t>
            </w:r>
            <w:r>
              <w:rPr>
                <w:vertAlign w:val="subscript"/>
              </w:rPr>
              <w:t>3</w:t>
            </w:r>
            <w:r>
              <w:t>OH；分子量：</w:t>
            </w:r>
            <w:r>
              <w:rPr>
                <w:rFonts w:hint="eastAsia"/>
                <w:lang w:val="en-US" w:eastAsia="zh-CN"/>
              </w:rPr>
              <w:t>74.12</w:t>
            </w:r>
            <w:r>
              <w:t xml:space="preserve">；相对密度(水=1): </w:t>
            </w:r>
            <w:r>
              <w:rPr>
                <w:rFonts w:hint="eastAsia"/>
                <w:lang w:val="en-US" w:eastAsia="zh-CN"/>
              </w:rPr>
              <w:t>0.8098</w:t>
            </w:r>
            <w:r>
              <w:t>；沸点：</w:t>
            </w:r>
            <w:r>
              <w:rPr>
                <w:rFonts w:hint="eastAsia"/>
                <w:lang w:val="en-US" w:eastAsia="zh-CN"/>
              </w:rPr>
              <w:t>76</w:t>
            </w:r>
            <w:r>
              <w:t xml:space="preserve"> </w:t>
            </w:r>
            <w:r>
              <w:rPr>
                <w:rFonts w:hint="eastAsia"/>
                <w:lang w:eastAsia="zh-CN"/>
              </w:rPr>
              <w:t>℃</w:t>
            </w:r>
            <w:r>
              <w:t>；熔点：-</w:t>
            </w:r>
            <w:r>
              <w:rPr>
                <w:rFonts w:hint="eastAsia"/>
                <w:lang w:val="en-US" w:eastAsia="zh-CN"/>
              </w:rPr>
              <w:t>112</w:t>
            </w:r>
            <w:r>
              <w:t>ºC；外观性状：</w:t>
            </w:r>
            <w:r>
              <w:rPr>
                <w:rFonts w:hint="eastAsia"/>
                <w:lang w:val="en-US" w:eastAsia="zh-CN"/>
              </w:rPr>
              <w:t>无色或浅黄色透明液体，微带洋葱臭味；微溶于水，溶于</w:t>
            </w:r>
            <w:r>
              <w:rPr>
                <w:rFonts w:hint="default"/>
                <w:lang w:val="en-US" w:eastAsia="zh-CN"/>
              </w:rPr>
              <w:fldChar w:fldCharType="begin"/>
            </w:r>
            <w:r>
              <w:rPr>
                <w:rFonts w:hint="default"/>
                <w:lang w:val="en-US" w:eastAsia="zh-CN"/>
              </w:rPr>
              <w:instrText xml:space="preserve"> HYPERLINK "https://baike.so.com/doc/3036121-3200992.html" \t "https://baike.so.com/doc/_blank" </w:instrText>
            </w:r>
            <w:r>
              <w:rPr>
                <w:rFonts w:hint="default"/>
                <w:lang w:val="en-US" w:eastAsia="zh-CN"/>
              </w:rPr>
              <w:fldChar w:fldCharType="separate"/>
            </w:r>
            <w:r>
              <w:rPr>
                <w:rFonts w:hint="default"/>
                <w:lang w:val="en-US" w:eastAsia="zh-CN"/>
              </w:rPr>
              <w:t>乙醇</w:t>
            </w:r>
            <w:r>
              <w:rPr>
                <w:rFonts w:hint="default"/>
                <w:lang w:val="en-US" w:eastAsia="zh-CN"/>
              </w:rPr>
              <w:fldChar w:fldCharType="end"/>
            </w:r>
            <w:r>
              <w:rPr>
                <w:rFonts w:hint="default"/>
                <w:lang w:val="en-US" w:eastAsia="zh-CN"/>
              </w:rPr>
              <w:t>、醚多数有机溶剂</w:t>
            </w:r>
            <w:r>
              <w:rPr>
                <w:rFonts w:hint="eastAsia"/>
                <w:lang w:val="en-US" w:eastAsia="zh-CN"/>
              </w:rPr>
              <w:t>；用于制取酯类、塑料增塑剂、医药、喷漆，以及用作溶剂。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039" w:type="dxa"/>
            <w:tcBorders>
              <w:top w:val="single" w:color="auto" w:sz="4" w:space="0"/>
              <w:left w:val="single" w:color="auto" w:sz="4" w:space="0"/>
              <w:bottom w:val="single" w:color="auto" w:sz="4" w:space="0"/>
              <w:right w:val="single" w:color="auto" w:sz="4" w:space="0"/>
            </w:tcBorders>
            <w:noWrap w:val="0"/>
            <w:vAlign w:val="center"/>
          </w:tcPr>
          <w:p>
            <w:pPr>
              <w:pStyle w:val="34"/>
              <w:bidi w:val="0"/>
              <w:rPr>
                <w:rFonts w:hint="eastAsia"/>
                <w:lang w:eastAsia="zh-CN"/>
              </w:rPr>
            </w:pPr>
            <w:r>
              <w:t>4</w:t>
            </w:r>
            <w:r>
              <w:rPr>
                <w:rFonts w:hint="eastAsia"/>
                <w:lang w:val="en-US" w:eastAsia="zh-CN"/>
              </w:rPr>
              <w:t>2</w:t>
            </w:r>
          </w:p>
        </w:tc>
        <w:tc>
          <w:tcPr>
            <w:tcW w:w="1889" w:type="dxa"/>
            <w:tcBorders>
              <w:top w:val="single" w:color="auto" w:sz="4" w:space="0"/>
              <w:left w:val="single" w:color="auto" w:sz="4" w:space="0"/>
              <w:bottom w:val="single" w:color="auto" w:sz="4" w:space="0"/>
              <w:right w:val="single" w:color="auto" w:sz="4" w:space="0"/>
            </w:tcBorders>
            <w:noWrap w:val="0"/>
            <w:vAlign w:val="center"/>
          </w:tcPr>
          <w:p>
            <w:pPr>
              <w:pStyle w:val="34"/>
              <w:bidi w:val="0"/>
            </w:pPr>
            <w:r>
              <w:rPr>
                <w:rFonts w:hint="eastAsia"/>
              </w:rPr>
              <w:t>三氯化磷</w:t>
            </w:r>
          </w:p>
        </w:tc>
        <w:tc>
          <w:tcPr>
            <w:tcW w:w="1625" w:type="dxa"/>
            <w:tcBorders>
              <w:top w:val="single" w:color="auto" w:sz="4" w:space="0"/>
              <w:left w:val="single" w:color="auto" w:sz="4" w:space="0"/>
              <w:bottom w:val="single" w:color="auto" w:sz="4" w:space="0"/>
              <w:right w:val="single" w:color="auto" w:sz="4" w:space="0"/>
            </w:tcBorders>
            <w:noWrap w:val="0"/>
            <w:vAlign w:val="center"/>
          </w:tcPr>
          <w:p>
            <w:pPr>
              <w:pStyle w:val="34"/>
              <w:bidi w:val="0"/>
              <w:rPr>
                <w:rFonts w:hint="eastAsia"/>
                <w:lang w:eastAsia="zh-CN"/>
              </w:rPr>
            </w:pPr>
            <w:r>
              <w:rPr>
                <w:rFonts w:hint="eastAsia"/>
                <w:lang w:val="en-US" w:eastAsia="zh-CN"/>
              </w:rPr>
              <w:t>7719</w:t>
            </w:r>
            <w:r>
              <w:t>-</w:t>
            </w:r>
            <w:r>
              <w:rPr>
                <w:rFonts w:hint="eastAsia"/>
                <w:lang w:val="en-US" w:eastAsia="zh-CN"/>
              </w:rPr>
              <w:t>12</w:t>
            </w:r>
            <w:r>
              <w:t>-</w:t>
            </w:r>
            <w:r>
              <w:rPr>
                <w:rFonts w:hint="eastAsia"/>
                <w:lang w:val="en-US" w:eastAsia="zh-CN"/>
              </w:rPr>
              <w:t>2</w:t>
            </w:r>
          </w:p>
        </w:tc>
        <w:tc>
          <w:tcPr>
            <w:tcW w:w="9521" w:type="dxa"/>
            <w:tcBorders>
              <w:top w:val="single" w:color="auto" w:sz="4" w:space="0"/>
              <w:left w:val="single" w:color="auto" w:sz="4" w:space="0"/>
              <w:bottom w:val="single" w:color="auto" w:sz="4" w:space="0"/>
              <w:right w:val="single" w:color="auto" w:sz="4" w:space="0"/>
            </w:tcBorders>
            <w:noWrap w:val="0"/>
            <w:vAlign w:val="center"/>
          </w:tcPr>
          <w:p>
            <w:pPr>
              <w:pStyle w:val="34"/>
              <w:bidi w:val="0"/>
            </w:pPr>
            <w:r>
              <w:t>英文名称</w:t>
            </w:r>
            <w:r>
              <w:rPr>
                <w:rFonts w:hint="eastAsia"/>
                <w:lang w:val="en-US" w:eastAsia="zh-CN"/>
              </w:rPr>
              <w:t xml:space="preserve"> P</w:t>
            </w:r>
            <w:r>
              <w:t>hosphorus trichloride</w:t>
            </w:r>
            <w:r>
              <w:rPr>
                <w:rFonts w:hint="eastAsia"/>
                <w:lang w:eastAsia="zh-CN"/>
              </w:rPr>
              <w:t>，</w:t>
            </w:r>
            <w:r>
              <w:rPr>
                <w:rFonts w:hint="eastAsia"/>
                <w:lang w:val="en-US" w:eastAsia="zh-CN"/>
              </w:rPr>
              <w:t>化学</w:t>
            </w:r>
            <w:r>
              <w:t>式：PCl</w:t>
            </w:r>
            <w:r>
              <w:rPr>
                <w:vertAlign w:val="subscript"/>
              </w:rPr>
              <w:t>3</w:t>
            </w:r>
            <w:r>
              <w:t>；分子量：</w:t>
            </w:r>
            <w:r>
              <w:rPr>
                <w:rFonts w:hint="eastAsia"/>
                <w:lang w:val="en-US" w:eastAsia="zh-CN"/>
              </w:rPr>
              <w:t>137.33</w:t>
            </w:r>
            <w:r>
              <w:t>；相对密度(水</w:t>
            </w:r>
            <w:r>
              <w:rPr>
                <w:rFonts w:hint="eastAsia"/>
                <w:lang w:val="en-US" w:eastAsia="zh-CN"/>
              </w:rPr>
              <w:t>=1):1.574</w:t>
            </w:r>
            <w:r>
              <w:t xml:space="preserve">；沸点：188.0±0.0 </w:t>
            </w:r>
            <w:r>
              <w:rPr>
                <w:rFonts w:hint="eastAsia"/>
                <w:lang w:eastAsia="zh-CN"/>
              </w:rPr>
              <w:t>℃</w:t>
            </w:r>
            <w:r>
              <w:t xml:space="preserve"> at 760 mmHg；熔点：-32ºC；</w:t>
            </w:r>
            <w:r>
              <w:rPr>
                <w:rFonts w:hint="eastAsia"/>
                <w:lang w:val="en-US" w:eastAsia="zh-CN"/>
              </w:rPr>
              <w:t>无色澄清液体，能发烟；溶于水和</w:t>
            </w:r>
            <w:r>
              <w:rPr>
                <w:rFonts w:hint="default"/>
                <w:lang w:val="en-US" w:eastAsia="zh-CN"/>
              </w:rPr>
              <w:fldChar w:fldCharType="begin"/>
            </w:r>
            <w:r>
              <w:rPr>
                <w:rFonts w:hint="default"/>
                <w:lang w:val="en-US" w:eastAsia="zh-CN"/>
              </w:rPr>
              <w:instrText xml:space="preserve"> HYPERLINK "https://baike.so.com/doc/3036121.html" \t "https://baike.so.com/doc/_blank" </w:instrText>
            </w:r>
            <w:r>
              <w:rPr>
                <w:rFonts w:hint="default"/>
                <w:lang w:val="en-US" w:eastAsia="zh-CN"/>
              </w:rPr>
              <w:fldChar w:fldCharType="separate"/>
            </w:r>
            <w:r>
              <w:rPr>
                <w:rFonts w:hint="default"/>
                <w:lang w:val="en-US" w:eastAsia="zh-CN"/>
              </w:rPr>
              <w:t>乙醇</w:t>
            </w:r>
            <w:r>
              <w:rPr>
                <w:rFonts w:hint="default"/>
                <w:lang w:val="en-US" w:eastAsia="zh-CN"/>
              </w:rPr>
              <w:fldChar w:fldCharType="end"/>
            </w:r>
            <w:r>
              <w:rPr>
                <w:rFonts w:hint="default"/>
                <w:lang w:val="en-US" w:eastAsia="zh-CN"/>
              </w:rPr>
              <w:t>，同时分解并放出热</w:t>
            </w:r>
            <w:r>
              <w:rPr>
                <w:rFonts w:hint="eastAsia"/>
                <w:lang w:val="en-US" w:eastAsia="zh-CN"/>
              </w:rPr>
              <w:t>，</w:t>
            </w:r>
            <w:r>
              <w:rPr>
                <w:rFonts w:hint="default"/>
                <w:lang w:val="en-US" w:eastAsia="zh-CN"/>
              </w:rPr>
              <w:t>溶于</w:t>
            </w:r>
            <w:r>
              <w:rPr>
                <w:rFonts w:hint="default"/>
                <w:lang w:val="en-US" w:eastAsia="zh-CN"/>
              </w:rPr>
              <w:fldChar w:fldCharType="begin"/>
            </w:r>
            <w:r>
              <w:rPr>
                <w:rFonts w:hint="default"/>
                <w:lang w:val="en-US" w:eastAsia="zh-CN"/>
              </w:rPr>
              <w:instrText xml:space="preserve"> HYPERLINK "https://baike.so.com/doc/3194557.html" \t "https://baike.so.com/doc/_blank" </w:instrText>
            </w:r>
            <w:r>
              <w:rPr>
                <w:rFonts w:hint="default"/>
                <w:lang w:val="en-US" w:eastAsia="zh-CN"/>
              </w:rPr>
              <w:fldChar w:fldCharType="separate"/>
            </w:r>
            <w:r>
              <w:rPr>
                <w:rFonts w:hint="default"/>
                <w:lang w:val="en-US" w:eastAsia="zh-CN"/>
              </w:rPr>
              <w:t>苯</w:t>
            </w:r>
            <w:r>
              <w:rPr>
                <w:rFonts w:hint="default"/>
                <w:lang w:val="en-US" w:eastAsia="zh-CN"/>
              </w:rPr>
              <w:fldChar w:fldCharType="end"/>
            </w:r>
            <w:r>
              <w:rPr>
                <w:rFonts w:hint="default"/>
                <w:lang w:val="en-US" w:eastAsia="zh-CN"/>
              </w:rPr>
              <w:t>、氯仿、乙醚和</w:t>
            </w:r>
            <w:r>
              <w:rPr>
                <w:rFonts w:hint="default"/>
                <w:lang w:val="en-US" w:eastAsia="zh-CN"/>
              </w:rPr>
              <w:fldChar w:fldCharType="begin"/>
            </w:r>
            <w:r>
              <w:rPr>
                <w:rFonts w:hint="default"/>
                <w:lang w:val="en-US" w:eastAsia="zh-CN"/>
              </w:rPr>
              <w:instrText xml:space="preserve"> HYPERLINK "https://baike.so.com/doc/3452665.html" \t "https://baike.so.com/doc/_blank" </w:instrText>
            </w:r>
            <w:r>
              <w:rPr>
                <w:rFonts w:hint="default"/>
                <w:lang w:val="en-US" w:eastAsia="zh-CN"/>
              </w:rPr>
              <w:fldChar w:fldCharType="separate"/>
            </w:r>
            <w:r>
              <w:rPr>
                <w:rFonts w:hint="default"/>
                <w:lang w:val="en-US" w:eastAsia="zh-CN"/>
              </w:rPr>
              <w:t>二硫化碳</w:t>
            </w:r>
            <w:r>
              <w:rPr>
                <w:rFonts w:hint="default"/>
                <w:lang w:val="en-US" w:eastAsia="zh-CN"/>
              </w:rPr>
              <w:fldChar w:fldCharType="end"/>
            </w:r>
            <w:r>
              <w:rPr>
                <w:rFonts w:hint="eastAsia"/>
                <w:lang w:val="en-US" w:eastAsia="zh-CN"/>
              </w:rPr>
              <w:t>；密封阴凉干燥保存。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039" w:type="dxa"/>
            <w:tcBorders>
              <w:top w:val="single" w:color="auto" w:sz="4" w:space="0"/>
              <w:left w:val="single" w:color="auto" w:sz="4" w:space="0"/>
              <w:bottom w:val="single" w:color="auto" w:sz="4" w:space="0"/>
              <w:right w:val="single" w:color="auto" w:sz="4" w:space="0"/>
            </w:tcBorders>
            <w:noWrap w:val="0"/>
            <w:vAlign w:val="center"/>
          </w:tcPr>
          <w:p>
            <w:pPr>
              <w:pStyle w:val="34"/>
              <w:bidi w:val="0"/>
              <w:rPr>
                <w:rFonts w:hint="eastAsia"/>
                <w:lang w:eastAsia="zh-CN"/>
              </w:rPr>
            </w:pPr>
            <w:r>
              <w:t>4</w:t>
            </w:r>
            <w:r>
              <w:rPr>
                <w:rFonts w:hint="eastAsia"/>
                <w:lang w:val="en-US" w:eastAsia="zh-CN"/>
              </w:rPr>
              <w:t>3</w:t>
            </w:r>
          </w:p>
        </w:tc>
        <w:tc>
          <w:tcPr>
            <w:tcW w:w="1889" w:type="dxa"/>
            <w:tcBorders>
              <w:top w:val="single" w:color="auto" w:sz="4" w:space="0"/>
              <w:left w:val="single" w:color="auto" w:sz="4" w:space="0"/>
              <w:bottom w:val="single" w:color="auto" w:sz="4" w:space="0"/>
              <w:right w:val="single" w:color="auto" w:sz="4" w:space="0"/>
            </w:tcBorders>
            <w:noWrap w:val="0"/>
            <w:vAlign w:val="center"/>
          </w:tcPr>
          <w:p>
            <w:pPr>
              <w:pStyle w:val="34"/>
              <w:bidi w:val="0"/>
            </w:pPr>
            <w:r>
              <w:rPr>
                <w:rFonts w:hint="eastAsia"/>
              </w:rPr>
              <w:t>精萘</w:t>
            </w:r>
          </w:p>
        </w:tc>
        <w:tc>
          <w:tcPr>
            <w:tcW w:w="1625" w:type="dxa"/>
            <w:tcBorders>
              <w:top w:val="single" w:color="auto" w:sz="4" w:space="0"/>
              <w:left w:val="single" w:color="auto" w:sz="4" w:space="0"/>
              <w:bottom w:val="single" w:color="auto" w:sz="4" w:space="0"/>
              <w:right w:val="single" w:color="auto" w:sz="4" w:space="0"/>
            </w:tcBorders>
            <w:noWrap w:val="0"/>
            <w:vAlign w:val="center"/>
          </w:tcPr>
          <w:p>
            <w:pPr>
              <w:pStyle w:val="34"/>
              <w:bidi w:val="0"/>
              <w:rPr>
                <w:rFonts w:hint="eastAsia"/>
                <w:lang w:eastAsia="zh-CN"/>
              </w:rPr>
            </w:pPr>
            <w:r>
              <w:rPr>
                <w:rFonts w:hint="eastAsia"/>
                <w:lang w:val="en-US" w:eastAsia="zh-CN"/>
              </w:rPr>
              <w:t>91</w:t>
            </w:r>
            <w:r>
              <w:t>-</w:t>
            </w:r>
            <w:r>
              <w:rPr>
                <w:rFonts w:hint="eastAsia"/>
                <w:lang w:val="en-US" w:eastAsia="zh-CN"/>
              </w:rPr>
              <w:t>20</w:t>
            </w:r>
            <w:r>
              <w:t>-</w:t>
            </w:r>
            <w:r>
              <w:rPr>
                <w:rFonts w:hint="eastAsia"/>
                <w:lang w:val="en-US" w:eastAsia="zh-CN"/>
              </w:rPr>
              <w:t>3</w:t>
            </w:r>
          </w:p>
        </w:tc>
        <w:tc>
          <w:tcPr>
            <w:tcW w:w="9521" w:type="dxa"/>
            <w:tcBorders>
              <w:top w:val="single" w:color="auto" w:sz="4" w:space="0"/>
              <w:left w:val="single" w:color="auto" w:sz="4" w:space="0"/>
              <w:bottom w:val="single" w:color="auto" w:sz="4" w:space="0"/>
              <w:right w:val="single" w:color="auto" w:sz="4" w:space="0"/>
            </w:tcBorders>
            <w:noWrap w:val="0"/>
            <w:vAlign w:val="center"/>
          </w:tcPr>
          <w:p>
            <w:pPr>
              <w:pStyle w:val="34"/>
              <w:bidi w:val="0"/>
            </w:pPr>
            <w:r>
              <w:t>英文名</w:t>
            </w:r>
            <w:r>
              <w:rPr>
                <w:rFonts w:hint="eastAsia"/>
                <w:lang w:val="en-US" w:eastAsia="zh-CN"/>
              </w:rPr>
              <w:t xml:space="preserve"> Refined naphthalene</w:t>
            </w:r>
            <w:r>
              <w:rPr>
                <w:rFonts w:hint="eastAsia"/>
                <w:lang w:eastAsia="zh-CN"/>
              </w:rPr>
              <w:t>，</w:t>
            </w:r>
            <w:r>
              <w:rPr>
                <w:rFonts w:hint="eastAsia"/>
                <w:lang w:val="en-US" w:eastAsia="zh-CN"/>
              </w:rPr>
              <w:t>化学</w:t>
            </w:r>
            <w:r>
              <w:t>式：C10H8；分子量：</w:t>
            </w:r>
            <w:r>
              <w:rPr>
                <w:rFonts w:hint="eastAsia"/>
                <w:lang w:val="en-US" w:eastAsia="zh-CN"/>
              </w:rPr>
              <w:t>128.16</w:t>
            </w:r>
            <w:r>
              <w:t>；相对密度（空气=1）4.42；沸点：</w:t>
            </w:r>
            <w:r>
              <w:rPr>
                <w:rFonts w:hint="eastAsia"/>
                <w:lang w:val="en-US" w:eastAsia="zh-CN"/>
              </w:rPr>
              <w:t>217.9</w:t>
            </w:r>
            <w:r>
              <w:t xml:space="preserve"> </w:t>
            </w:r>
            <w:r>
              <w:rPr>
                <w:rFonts w:hint="eastAsia"/>
                <w:lang w:eastAsia="zh-CN"/>
              </w:rPr>
              <w:t>℃</w:t>
            </w:r>
            <w:r>
              <w:t>；熔点：</w:t>
            </w:r>
            <w:r>
              <w:rPr>
                <w:rFonts w:hint="eastAsia"/>
                <w:lang w:val="en-US" w:eastAsia="zh-CN"/>
              </w:rPr>
              <w:t>80.1</w:t>
            </w:r>
            <w:r>
              <w:rPr>
                <w:rFonts w:hint="eastAsia"/>
                <w:lang w:eastAsia="zh-CN"/>
              </w:rPr>
              <w:t>℃</w:t>
            </w:r>
            <w:r>
              <w:t>；闪点：</w:t>
            </w:r>
            <w:r>
              <w:rPr>
                <w:rFonts w:hint="eastAsia"/>
                <w:lang w:val="en-US" w:eastAsia="zh-CN"/>
              </w:rPr>
              <w:t>80</w:t>
            </w:r>
            <w:r>
              <w:t xml:space="preserve"> </w:t>
            </w:r>
            <w:r>
              <w:rPr>
                <w:rFonts w:hint="eastAsia"/>
                <w:lang w:eastAsia="zh-CN"/>
              </w:rPr>
              <w:t>℃</w:t>
            </w:r>
            <w:r>
              <w:t>；蒸汽压： </w:t>
            </w:r>
            <w:r>
              <w:rPr>
                <w:rFonts w:hint="default"/>
              </w:rPr>
              <w:t>0.13kPa/52.6℃</w:t>
            </w:r>
            <w:r>
              <w:t>；外观性状：无色有光泽的片状结晶；用途：用于制造染料中间体、樟脑丸、皮革、木材保护剂等。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039" w:type="dxa"/>
            <w:tcBorders>
              <w:top w:val="single" w:color="auto" w:sz="4" w:space="0"/>
              <w:left w:val="single" w:color="auto" w:sz="4" w:space="0"/>
              <w:bottom w:val="single" w:color="auto" w:sz="4" w:space="0"/>
              <w:right w:val="single" w:color="auto" w:sz="4" w:space="0"/>
            </w:tcBorders>
            <w:noWrap w:val="0"/>
            <w:vAlign w:val="center"/>
          </w:tcPr>
          <w:p>
            <w:pPr>
              <w:pStyle w:val="34"/>
              <w:bidi w:val="0"/>
              <w:rPr>
                <w:rFonts w:hint="eastAsia"/>
                <w:lang w:eastAsia="zh-CN"/>
              </w:rPr>
            </w:pPr>
            <w:r>
              <w:t>4</w:t>
            </w:r>
            <w:r>
              <w:rPr>
                <w:rFonts w:hint="eastAsia"/>
                <w:lang w:val="en-US" w:eastAsia="zh-CN"/>
              </w:rPr>
              <w:t>4</w:t>
            </w:r>
          </w:p>
        </w:tc>
        <w:tc>
          <w:tcPr>
            <w:tcW w:w="1889" w:type="dxa"/>
            <w:tcBorders>
              <w:top w:val="single" w:color="auto" w:sz="4" w:space="0"/>
              <w:left w:val="single" w:color="auto" w:sz="4" w:space="0"/>
              <w:bottom w:val="single" w:color="auto" w:sz="4" w:space="0"/>
              <w:right w:val="single" w:color="auto" w:sz="4" w:space="0"/>
            </w:tcBorders>
            <w:noWrap w:val="0"/>
            <w:vAlign w:val="center"/>
          </w:tcPr>
          <w:p>
            <w:pPr>
              <w:pStyle w:val="34"/>
              <w:bidi w:val="0"/>
            </w:pPr>
            <w:r>
              <w:rPr>
                <w:rFonts w:hint="eastAsia"/>
              </w:rPr>
              <w:t>氯化亚铜</w:t>
            </w:r>
          </w:p>
        </w:tc>
        <w:tc>
          <w:tcPr>
            <w:tcW w:w="1625" w:type="dxa"/>
            <w:tcBorders>
              <w:top w:val="single" w:color="auto" w:sz="4" w:space="0"/>
              <w:left w:val="single" w:color="auto" w:sz="4" w:space="0"/>
              <w:bottom w:val="single" w:color="auto" w:sz="4" w:space="0"/>
              <w:right w:val="single" w:color="auto" w:sz="4" w:space="0"/>
            </w:tcBorders>
            <w:noWrap w:val="0"/>
            <w:vAlign w:val="center"/>
          </w:tcPr>
          <w:p>
            <w:pPr>
              <w:pStyle w:val="34"/>
              <w:bidi w:val="0"/>
              <w:rPr>
                <w:rFonts w:hint="eastAsia"/>
                <w:lang w:eastAsia="zh-CN"/>
              </w:rPr>
            </w:pPr>
            <w:r>
              <w:rPr>
                <w:rFonts w:hint="eastAsia"/>
                <w:lang w:val="en-US" w:eastAsia="zh-CN"/>
              </w:rPr>
              <w:t>7758</w:t>
            </w:r>
            <w:r>
              <w:t>-</w:t>
            </w:r>
            <w:r>
              <w:rPr>
                <w:rFonts w:hint="eastAsia"/>
                <w:lang w:val="en-US" w:eastAsia="zh-CN"/>
              </w:rPr>
              <w:t>89</w:t>
            </w:r>
            <w:r>
              <w:t>-</w:t>
            </w:r>
            <w:r>
              <w:rPr>
                <w:rFonts w:hint="eastAsia"/>
                <w:lang w:val="en-US" w:eastAsia="zh-CN"/>
              </w:rPr>
              <w:t>6</w:t>
            </w:r>
          </w:p>
        </w:tc>
        <w:tc>
          <w:tcPr>
            <w:tcW w:w="9521" w:type="dxa"/>
            <w:tcBorders>
              <w:top w:val="single" w:color="auto" w:sz="4" w:space="0"/>
              <w:left w:val="single" w:color="auto" w:sz="4" w:space="0"/>
              <w:bottom w:val="single" w:color="auto" w:sz="4" w:space="0"/>
              <w:right w:val="single" w:color="auto" w:sz="4" w:space="0"/>
            </w:tcBorders>
            <w:noWrap w:val="0"/>
            <w:vAlign w:val="center"/>
          </w:tcPr>
          <w:p>
            <w:pPr>
              <w:pStyle w:val="34"/>
              <w:bidi w:val="0"/>
              <w:rPr>
                <w:rFonts w:hint="eastAsia"/>
                <w:lang w:eastAsia="zh-CN"/>
              </w:rPr>
            </w:pPr>
            <w:r>
              <w:t>英文名</w:t>
            </w:r>
            <w:r>
              <w:rPr>
                <w:rFonts w:hint="eastAsia"/>
                <w:lang w:val="en-US" w:eastAsia="zh-CN"/>
              </w:rPr>
              <w:t xml:space="preserve"> Copper(I) chloride，化学式：</w:t>
            </w:r>
            <w:r>
              <w:t>CuCl</w:t>
            </w:r>
            <w:r>
              <w:rPr>
                <w:rFonts w:hint="eastAsia"/>
                <w:lang w:val="en-US" w:eastAsia="zh-CN"/>
              </w:rPr>
              <w:t>；分子量：98.999；</w:t>
            </w:r>
            <w:r>
              <w:t>密度</w:t>
            </w:r>
            <w:r>
              <w:rPr>
                <w:rFonts w:hint="eastAsia"/>
                <w:lang w:eastAsia="zh-CN"/>
              </w:rPr>
              <w:t>：</w:t>
            </w:r>
            <w:r>
              <w:t>4.415g/cm3；沸点</w:t>
            </w:r>
            <w:r>
              <w:rPr>
                <w:rFonts w:hint="eastAsia"/>
                <w:lang w:val="en-US" w:eastAsia="zh-CN"/>
              </w:rPr>
              <w:t>：1490</w:t>
            </w:r>
            <w:r>
              <w:t xml:space="preserve"> </w:t>
            </w:r>
            <w:r>
              <w:rPr>
                <w:rFonts w:hint="eastAsia"/>
                <w:lang w:eastAsia="zh-CN"/>
              </w:rPr>
              <w:t>℃</w:t>
            </w:r>
            <w:r>
              <w:rPr>
                <w:rFonts w:hint="eastAsia"/>
                <w:lang w:val="en-US" w:eastAsia="zh-CN"/>
              </w:rPr>
              <w:t>；</w:t>
            </w:r>
            <w:r>
              <w:t>熔点：</w:t>
            </w:r>
            <w:r>
              <w:rPr>
                <w:rFonts w:hint="eastAsia"/>
                <w:lang w:val="en-US" w:eastAsia="zh-CN"/>
              </w:rPr>
              <w:t>430</w:t>
            </w:r>
            <w:r>
              <w:rPr>
                <w:rFonts w:hint="eastAsia"/>
                <w:lang w:eastAsia="zh-CN"/>
              </w:rPr>
              <w:t>℃</w:t>
            </w:r>
            <w:r>
              <w:t>；水</w:t>
            </w:r>
            <w:r>
              <w:rPr>
                <w:rFonts w:hint="eastAsia"/>
                <w:lang w:val="en-US" w:eastAsia="zh-CN"/>
              </w:rPr>
              <w:t>溶性:0.06 g/L (25℃)</w:t>
            </w:r>
            <w:r>
              <w:t>；外观性状：白色立方结晶或白色粉末；用途用作有机合成催化剂, 并用于颜料, 防腐等工业</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039" w:type="dxa"/>
            <w:tcBorders>
              <w:top w:val="single" w:color="auto" w:sz="4" w:space="0"/>
              <w:left w:val="single" w:color="auto" w:sz="4" w:space="0"/>
              <w:bottom w:val="single" w:color="auto" w:sz="4" w:space="0"/>
              <w:right w:val="single" w:color="auto" w:sz="4" w:space="0"/>
            </w:tcBorders>
            <w:noWrap w:val="0"/>
            <w:vAlign w:val="center"/>
          </w:tcPr>
          <w:p>
            <w:pPr>
              <w:pStyle w:val="34"/>
              <w:bidi w:val="0"/>
              <w:rPr>
                <w:rFonts w:hint="eastAsia"/>
                <w:lang w:eastAsia="zh-CN"/>
              </w:rPr>
            </w:pPr>
            <w:r>
              <w:t>4</w:t>
            </w:r>
            <w:r>
              <w:rPr>
                <w:rFonts w:hint="eastAsia"/>
                <w:lang w:val="en-US" w:eastAsia="zh-CN"/>
              </w:rPr>
              <w:t>5</w:t>
            </w:r>
          </w:p>
        </w:tc>
        <w:tc>
          <w:tcPr>
            <w:tcW w:w="1889" w:type="dxa"/>
            <w:tcBorders>
              <w:top w:val="single" w:color="auto" w:sz="4" w:space="0"/>
              <w:left w:val="single" w:color="auto" w:sz="4" w:space="0"/>
              <w:bottom w:val="single" w:color="auto" w:sz="4" w:space="0"/>
              <w:right w:val="single" w:color="auto" w:sz="4" w:space="0"/>
            </w:tcBorders>
            <w:noWrap w:val="0"/>
            <w:vAlign w:val="center"/>
          </w:tcPr>
          <w:p>
            <w:pPr>
              <w:pStyle w:val="34"/>
              <w:bidi w:val="0"/>
            </w:pPr>
            <w:r>
              <w:rPr>
                <w:rFonts w:hint="eastAsia"/>
              </w:rPr>
              <w:t>镍催化剂</w:t>
            </w:r>
          </w:p>
        </w:tc>
        <w:tc>
          <w:tcPr>
            <w:tcW w:w="1625" w:type="dxa"/>
            <w:tcBorders>
              <w:top w:val="single" w:color="auto" w:sz="4" w:space="0"/>
              <w:left w:val="single" w:color="auto" w:sz="4" w:space="0"/>
              <w:bottom w:val="single" w:color="auto" w:sz="4" w:space="0"/>
              <w:right w:val="single" w:color="auto" w:sz="4" w:space="0"/>
            </w:tcBorders>
            <w:noWrap w:val="0"/>
            <w:vAlign w:val="center"/>
          </w:tcPr>
          <w:p>
            <w:pPr>
              <w:pStyle w:val="34"/>
              <w:bidi w:val="0"/>
              <w:rPr>
                <w:rFonts w:hint="eastAsia"/>
                <w:lang w:eastAsia="zh-CN"/>
              </w:rPr>
            </w:pPr>
            <w:r>
              <w:rPr>
                <w:rFonts w:hint="eastAsia"/>
                <w:lang w:val="en-US" w:eastAsia="zh-CN"/>
              </w:rPr>
              <w:t>/</w:t>
            </w:r>
          </w:p>
        </w:tc>
        <w:tc>
          <w:tcPr>
            <w:tcW w:w="9521" w:type="dxa"/>
            <w:tcBorders>
              <w:top w:val="single" w:color="auto" w:sz="4" w:space="0"/>
              <w:left w:val="single" w:color="auto" w:sz="4" w:space="0"/>
              <w:bottom w:val="single" w:color="auto" w:sz="4" w:space="0"/>
              <w:right w:val="single" w:color="auto" w:sz="4" w:space="0"/>
            </w:tcBorders>
            <w:noWrap w:val="0"/>
            <w:vAlign w:val="center"/>
          </w:tcPr>
          <w:p>
            <w:pPr>
              <w:pStyle w:val="34"/>
              <w:bidi w:val="0"/>
            </w:pPr>
            <w:r>
              <w:t>英文名</w:t>
            </w:r>
            <w:r>
              <w:rPr>
                <w:rFonts w:hint="eastAsia"/>
                <w:lang w:val="en-US" w:eastAsia="zh-CN"/>
              </w:rPr>
              <w:t xml:space="preserve"> zero valent nickel catalyst，</w:t>
            </w:r>
            <w:r>
              <w:t>又称裸镍或配体自由镍</w:t>
            </w:r>
            <w:r>
              <w:rPr>
                <w:rFonts w:hint="eastAsia"/>
                <w:lang w:eastAsia="zh-CN"/>
              </w:rPr>
              <w:t>，</w:t>
            </w:r>
            <w:r>
              <w:t>为镍的π烯烃络合物</w:t>
            </w:r>
            <w:r>
              <w:rPr>
                <w:rFonts w:hint="eastAsia"/>
                <w:lang w:eastAsia="zh-CN"/>
              </w:rPr>
              <w:t>；</w:t>
            </w:r>
            <w:r>
              <w:t>镍基催化剂一般是指雷尼镍又译兰尼镍，是一种由带有多孔结构的镍铝合金的细小晶粒组成的固态异相催化剂，它最早由美国工程师莫里·雷尼在植物油的氢化过程中，作为催化剂而使用。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039" w:type="dxa"/>
            <w:tcBorders>
              <w:top w:val="single" w:color="auto" w:sz="4" w:space="0"/>
              <w:left w:val="single" w:color="auto" w:sz="4" w:space="0"/>
              <w:bottom w:val="single" w:color="auto" w:sz="4" w:space="0"/>
              <w:right w:val="single" w:color="auto" w:sz="4" w:space="0"/>
            </w:tcBorders>
            <w:noWrap w:val="0"/>
            <w:vAlign w:val="center"/>
          </w:tcPr>
          <w:p>
            <w:pPr>
              <w:pStyle w:val="34"/>
              <w:bidi w:val="0"/>
              <w:rPr>
                <w:rFonts w:hint="eastAsia"/>
                <w:lang w:eastAsia="zh-CN"/>
              </w:rPr>
            </w:pPr>
            <w:r>
              <w:t>4</w:t>
            </w:r>
            <w:r>
              <w:rPr>
                <w:rFonts w:hint="eastAsia"/>
                <w:lang w:val="en-US" w:eastAsia="zh-CN"/>
              </w:rPr>
              <w:t>6</w:t>
            </w:r>
          </w:p>
        </w:tc>
        <w:tc>
          <w:tcPr>
            <w:tcW w:w="1889" w:type="dxa"/>
            <w:tcBorders>
              <w:top w:val="single" w:color="auto" w:sz="4" w:space="0"/>
              <w:left w:val="single" w:color="auto" w:sz="4" w:space="0"/>
              <w:bottom w:val="single" w:color="auto" w:sz="4" w:space="0"/>
              <w:right w:val="single" w:color="auto" w:sz="4" w:space="0"/>
            </w:tcBorders>
            <w:noWrap w:val="0"/>
            <w:vAlign w:val="center"/>
          </w:tcPr>
          <w:p>
            <w:pPr>
              <w:pStyle w:val="34"/>
              <w:bidi w:val="0"/>
            </w:pPr>
            <w:r>
              <w:rPr>
                <w:rFonts w:hint="eastAsia"/>
              </w:rPr>
              <w:t>铁粉</w:t>
            </w:r>
          </w:p>
        </w:tc>
        <w:tc>
          <w:tcPr>
            <w:tcW w:w="1625" w:type="dxa"/>
            <w:tcBorders>
              <w:top w:val="single" w:color="auto" w:sz="4" w:space="0"/>
              <w:left w:val="single" w:color="auto" w:sz="4" w:space="0"/>
              <w:bottom w:val="single" w:color="auto" w:sz="4" w:space="0"/>
              <w:right w:val="single" w:color="auto" w:sz="4" w:space="0"/>
            </w:tcBorders>
            <w:noWrap w:val="0"/>
            <w:vAlign w:val="center"/>
          </w:tcPr>
          <w:p>
            <w:pPr>
              <w:pStyle w:val="34"/>
              <w:bidi w:val="0"/>
              <w:rPr>
                <w:rFonts w:hint="eastAsia"/>
                <w:lang w:eastAsia="zh-CN"/>
              </w:rPr>
            </w:pPr>
            <w:r>
              <w:rPr>
                <w:rFonts w:hint="eastAsia"/>
                <w:lang w:val="en-US" w:eastAsia="zh-CN"/>
              </w:rPr>
              <w:t>7439</w:t>
            </w:r>
            <w:r>
              <w:t>-</w:t>
            </w:r>
            <w:r>
              <w:rPr>
                <w:rFonts w:hint="eastAsia"/>
                <w:lang w:val="en-US" w:eastAsia="zh-CN"/>
              </w:rPr>
              <w:t>89</w:t>
            </w:r>
            <w:r>
              <w:t>-</w:t>
            </w:r>
            <w:r>
              <w:rPr>
                <w:rFonts w:hint="eastAsia"/>
                <w:lang w:val="en-US" w:eastAsia="zh-CN"/>
              </w:rPr>
              <w:t>6</w:t>
            </w:r>
          </w:p>
        </w:tc>
        <w:tc>
          <w:tcPr>
            <w:tcW w:w="9521" w:type="dxa"/>
            <w:tcBorders>
              <w:top w:val="single" w:color="auto" w:sz="4" w:space="0"/>
              <w:left w:val="single" w:color="auto" w:sz="4" w:space="0"/>
              <w:bottom w:val="single" w:color="auto" w:sz="4" w:space="0"/>
              <w:right w:val="single" w:color="auto" w:sz="4" w:space="0"/>
            </w:tcBorders>
            <w:noWrap w:val="0"/>
            <w:vAlign w:val="center"/>
          </w:tcPr>
          <w:p>
            <w:pPr>
              <w:pStyle w:val="34"/>
              <w:bidi w:val="0"/>
            </w:pPr>
            <w:r>
              <w:t>英文名</w:t>
            </w:r>
            <w:r>
              <w:rPr>
                <w:rFonts w:hint="eastAsia"/>
                <w:lang w:val="en-US" w:eastAsia="zh-CN"/>
              </w:rPr>
              <w:t xml:space="preserve"> iron dust</w:t>
            </w:r>
            <w:r>
              <w:rPr>
                <w:rFonts w:hint="eastAsia"/>
                <w:lang w:eastAsia="zh-CN"/>
              </w:rPr>
              <w:t>，</w:t>
            </w:r>
            <w:r>
              <w:rPr>
                <w:rFonts w:hint="eastAsia"/>
                <w:lang w:val="en-US" w:eastAsia="zh-CN"/>
              </w:rPr>
              <w:t>化学</w:t>
            </w:r>
            <w:r>
              <w:t>式：Fe；分子量：55.845；熔点：</w:t>
            </w:r>
            <w:r>
              <w:rPr>
                <w:rFonts w:hint="eastAsia"/>
                <w:lang w:val="en-US" w:eastAsia="zh-CN"/>
              </w:rPr>
              <w:t>1537</w:t>
            </w:r>
            <w:r>
              <w:t>℃；密</w:t>
            </w:r>
            <w:r>
              <w:rPr>
                <w:rFonts w:hint="eastAsia"/>
                <w:lang w:val="en-US" w:eastAsia="zh-CN"/>
              </w:rPr>
              <w:t>度</w:t>
            </w:r>
            <w:r>
              <w:t>：7.845g/cm</w:t>
            </w:r>
            <w:r>
              <w:rPr>
                <w:vertAlign w:val="superscript"/>
              </w:rPr>
              <w:t>3</w:t>
            </w:r>
            <w:r>
              <w:t>；沸点：</w:t>
            </w:r>
            <w:r>
              <w:rPr>
                <w:rFonts w:hint="eastAsia"/>
                <w:lang w:val="en-US" w:eastAsia="zh-CN"/>
              </w:rPr>
              <w:t>2862</w:t>
            </w:r>
            <w:r>
              <w:t>℃；外观与性状：常温状态是银白色固体或灰黑色粉末；铸铁锭、装备制造等。</w:t>
            </w:r>
          </w:p>
        </w:tc>
      </w:tr>
    </w:tbl>
    <w:p>
      <w:pPr>
        <w:pStyle w:val="37"/>
        <w:ind w:firstLine="0" w:firstLineChars="0"/>
        <w:rPr>
          <w:rFonts w:ascii="Times New Roman" w:hAnsi="Times New Roman" w:cs="Times New Roman"/>
        </w:rPr>
      </w:pPr>
    </w:p>
    <w:p>
      <w:pPr>
        <w:pStyle w:val="37"/>
        <w:ind w:firstLine="480"/>
        <w:rPr>
          <w:rFonts w:ascii="Times New Roman" w:hAnsi="Times New Roman" w:cs="Times New Roman"/>
        </w:rPr>
      </w:pPr>
    </w:p>
    <w:p>
      <w:pPr>
        <w:pStyle w:val="37"/>
        <w:ind w:firstLine="480"/>
        <w:rPr>
          <w:rFonts w:ascii="Times New Roman" w:hAnsi="Times New Roman" w:cs="Times New Roman"/>
        </w:rPr>
        <w:sectPr>
          <w:pgSz w:w="16838" w:h="11906" w:orient="landscape"/>
          <w:pgMar w:top="1474" w:right="1418" w:bottom="1644" w:left="1304" w:header="851" w:footer="992" w:gutter="0"/>
          <w:pgBorders>
            <w:top w:val="none" w:sz="0" w:space="0"/>
            <w:left w:val="none" w:sz="0" w:space="0"/>
            <w:bottom w:val="none" w:sz="0" w:space="0"/>
            <w:right w:val="none" w:sz="0" w:space="0"/>
          </w:pgBorders>
          <w:pgNumType w:fmt="decimal" w:chapStyle="1"/>
          <w:cols w:space="720" w:num="1"/>
          <w:docGrid w:type="linesAndChars" w:linePitch="312" w:charSpace="0"/>
        </w:sectPr>
      </w:pPr>
    </w:p>
    <w:p>
      <w:pPr>
        <w:pStyle w:val="5"/>
        <w:bidi w:val="0"/>
      </w:pPr>
      <w:bookmarkStart w:id="337" w:name="_Toc24855"/>
      <w:bookmarkStart w:id="338" w:name="_Toc29653"/>
      <w:r>
        <w:t>2.3.3 能源消耗</w:t>
      </w:r>
      <w:bookmarkEnd w:id="337"/>
      <w:bookmarkEnd w:id="338"/>
    </w:p>
    <w:p>
      <w:pPr>
        <w:bidi w:val="0"/>
      </w:pPr>
      <w:r>
        <w:t>本项目主要能源消耗为蒸汽和电力消耗，项目工艺蒸汽需求量为</w:t>
      </w:r>
      <w:r>
        <w:rPr>
          <w:rFonts w:hint="eastAsia"/>
          <w:lang w:val="en-US" w:eastAsia="zh-CN"/>
        </w:rPr>
        <w:t>29775</w:t>
      </w:r>
      <w:r>
        <w:t>t/a，采暖蒸汽需求量为</w:t>
      </w:r>
      <w:r>
        <w:rPr>
          <w:rFonts w:hint="eastAsia"/>
          <w:lang w:val="en-US" w:eastAsia="zh-CN"/>
        </w:rPr>
        <w:t>3000</w:t>
      </w:r>
      <w:r>
        <w:t>t/a，由园区供应，可以满足本项目的热量需求。</w:t>
      </w:r>
    </w:p>
    <w:p>
      <w:pPr>
        <w:pStyle w:val="37"/>
        <w:ind w:firstLine="480"/>
        <w:rPr>
          <w:rFonts w:ascii="Times New Roman" w:hAnsi="Times New Roman" w:cs="Times New Roman"/>
          <w:highlight w:val="none"/>
        </w:rPr>
      </w:pPr>
      <w:r>
        <w:rPr>
          <w:rFonts w:ascii="Times New Roman" w:hAnsi="Times New Roman" w:cs="Times New Roman"/>
        </w:rPr>
        <w:t>项目年用电量约为</w:t>
      </w:r>
      <w:r>
        <w:rPr>
          <w:rFonts w:hint="eastAsia" w:ascii="Times New Roman" w:hAnsi="Times New Roman" w:cs="Times New Roman"/>
          <w:highlight w:val="none"/>
          <w:lang w:val="en-US" w:eastAsia="zh-CN"/>
        </w:rPr>
        <w:t>471.6</w:t>
      </w:r>
      <w:r>
        <w:rPr>
          <w:rFonts w:ascii="Times New Roman" w:hAnsi="Times New Roman" w:cs="Times New Roman"/>
          <w:highlight w:val="none"/>
        </w:rPr>
        <w:t>万kW•h，项目供电由园区转供，在公司新建的10kV变配电，供电量能够满足企业生产用电，并有较大预留电量，可为项目提供稳定可靠的电力供应。</w:t>
      </w:r>
    </w:p>
    <w:p>
      <w:pPr>
        <w:bidi w:val="0"/>
      </w:pPr>
      <w:r>
        <w:t>项目年耗水量为</w:t>
      </w:r>
      <w:r>
        <w:rPr>
          <w:rFonts w:hint="eastAsia"/>
          <w:lang w:val="en-US" w:eastAsia="zh-CN"/>
        </w:rPr>
        <w:t>46.1895</w:t>
      </w:r>
      <w:r>
        <w:t>万t，由园区给水管网提供，能满足本项目的需求。</w:t>
      </w:r>
    </w:p>
    <w:p>
      <w:pPr>
        <w:pStyle w:val="4"/>
        <w:bidi w:val="0"/>
      </w:pPr>
      <w:bookmarkStart w:id="339" w:name="_Toc24384"/>
      <w:bookmarkStart w:id="340" w:name="_Toc24182"/>
      <w:r>
        <w:t>2.4 公用工程</w:t>
      </w:r>
      <w:bookmarkEnd w:id="339"/>
      <w:bookmarkEnd w:id="340"/>
    </w:p>
    <w:p>
      <w:pPr>
        <w:pStyle w:val="5"/>
        <w:ind w:firstLine="482"/>
        <w:rPr>
          <w:rFonts w:ascii="Times New Roman" w:hAnsi="Times New Roman" w:cs="Times New Roman"/>
        </w:rPr>
      </w:pPr>
      <w:bookmarkStart w:id="341" w:name="_Toc8453"/>
      <w:bookmarkStart w:id="342" w:name="_Toc30326"/>
      <w:r>
        <w:rPr>
          <w:rFonts w:ascii="Times New Roman" w:hAnsi="Times New Roman" w:cs="Times New Roman"/>
        </w:rPr>
        <w:t>2.4.1 给排水系统</w:t>
      </w:r>
      <w:bookmarkEnd w:id="341"/>
      <w:bookmarkEnd w:id="342"/>
    </w:p>
    <w:p>
      <w:pPr>
        <w:pStyle w:val="6"/>
        <w:ind w:firstLine="480"/>
        <w:rPr>
          <w:rFonts w:ascii="Times New Roman" w:hAnsi="Times New Roman" w:cs="Times New Roman"/>
        </w:rPr>
      </w:pPr>
      <w:r>
        <w:rPr>
          <w:rFonts w:ascii="Times New Roman" w:hAnsi="Times New Roman" w:cs="Times New Roman"/>
        </w:rPr>
        <w:t>2.4.1.1 给水系统</w:t>
      </w:r>
    </w:p>
    <w:p>
      <w:pPr>
        <w:pStyle w:val="7"/>
        <w:bidi w:val="0"/>
      </w:pPr>
      <w:r>
        <w:rPr>
          <w:rFonts w:hint="eastAsia"/>
          <w:lang w:val="en-US" w:eastAsia="zh-CN"/>
        </w:rPr>
        <w:t xml:space="preserve">2.4.1.1.1 </w:t>
      </w:r>
      <w:r>
        <w:t>水源</w:t>
      </w:r>
    </w:p>
    <w:p>
      <w:pPr>
        <w:pStyle w:val="37"/>
        <w:ind w:firstLine="480"/>
        <w:rPr>
          <w:rFonts w:ascii="Times New Roman" w:hAnsi="Times New Roman" w:cs="Times New Roman"/>
        </w:rPr>
      </w:pPr>
      <w:r>
        <w:rPr>
          <w:rFonts w:ascii="Times New Roman" w:hAnsi="Times New Roman" w:cs="Times New Roman"/>
        </w:rPr>
        <w:t>本项目生活、生产和消防用水由园区管道提供。厂区正常供水系统采用DN200总供水管，并沿厂区范围环状布置，总管输水能力</w:t>
      </w:r>
      <w:r>
        <w:rPr>
          <w:rFonts w:ascii="Times New Roman" w:hAnsi="Times New Roman" w:cs="Times New Roman"/>
          <w:highlight w:val="none"/>
        </w:rPr>
        <w:t>为</w:t>
      </w:r>
      <w:r>
        <w:rPr>
          <w:rFonts w:hint="eastAsia" w:ascii="Times New Roman" w:hAnsi="Times New Roman" w:cs="Times New Roman"/>
          <w:highlight w:val="none"/>
          <w:lang w:val="en-US" w:eastAsia="zh-CN"/>
        </w:rPr>
        <w:t>200</w:t>
      </w:r>
      <w:r>
        <w:rPr>
          <w:rFonts w:ascii="Times New Roman" w:hAnsi="Times New Roman" w:cs="Times New Roman"/>
          <w:highlight w:val="none"/>
        </w:rPr>
        <w:t>t/h，</w:t>
      </w:r>
      <w:r>
        <w:rPr>
          <w:rFonts w:ascii="Times New Roman" w:hAnsi="Times New Roman" w:cs="Times New Roman"/>
        </w:rPr>
        <w:t>供水满足本项目要求。</w:t>
      </w:r>
    </w:p>
    <w:p>
      <w:pPr>
        <w:pStyle w:val="7"/>
        <w:bidi w:val="0"/>
      </w:pPr>
      <w:r>
        <w:rPr>
          <w:rFonts w:hint="eastAsia"/>
          <w:lang w:val="en-US" w:eastAsia="zh-CN"/>
        </w:rPr>
        <w:t xml:space="preserve">2.4.1.1.2 </w:t>
      </w:r>
      <w:r>
        <w:t>厂区给水系统</w:t>
      </w:r>
    </w:p>
    <w:p>
      <w:pPr>
        <w:pStyle w:val="37"/>
        <w:ind w:firstLine="480"/>
        <w:rPr>
          <w:rFonts w:ascii="Times New Roman" w:hAnsi="Times New Roman" w:cs="Times New Roman"/>
        </w:rPr>
      </w:pPr>
      <w:r>
        <w:rPr>
          <w:rFonts w:ascii="Times New Roman" w:hAnsi="Times New Roman" w:cs="Times New Roman"/>
        </w:rPr>
        <w:t>根据生产对水质、水温的不同要求，厂区给水系统划分为生活、生产、消防给水系统，各系统分质、分压供水。</w:t>
      </w:r>
    </w:p>
    <w:p>
      <w:pPr>
        <w:pStyle w:val="37"/>
        <w:ind w:firstLine="480"/>
        <w:rPr>
          <w:rFonts w:ascii="Times New Roman" w:hAnsi="Times New Roman" w:cs="Times New Roman"/>
        </w:rPr>
      </w:pPr>
      <w:r>
        <w:rPr>
          <w:rFonts w:hint="eastAsia" w:cs="Times New Roman"/>
          <w:lang w:val="en-US" w:eastAsia="zh-CN"/>
        </w:rPr>
        <w:t>⑴</w:t>
      </w:r>
      <w:r>
        <w:rPr>
          <w:rFonts w:ascii="Times New Roman" w:hAnsi="Times New Roman" w:cs="Times New Roman"/>
        </w:rPr>
        <w:t>生活给水系统</w:t>
      </w:r>
    </w:p>
    <w:p>
      <w:pPr>
        <w:pStyle w:val="37"/>
        <w:ind w:firstLine="480"/>
        <w:rPr>
          <w:rFonts w:ascii="Times New Roman" w:hAnsi="Times New Roman" w:cs="Times New Roman"/>
        </w:rPr>
      </w:pPr>
      <w:r>
        <w:rPr>
          <w:rFonts w:ascii="Times New Roman" w:hAnsi="Times New Roman" w:cs="Times New Roman"/>
        </w:rPr>
        <w:t>本项目生活给水设计为一个独立的给水系统，单独设置厂区生活给水管线及加压设施，从而避免与生产、消防给水的交叉污染。</w:t>
      </w:r>
    </w:p>
    <w:p>
      <w:pPr>
        <w:pStyle w:val="37"/>
        <w:ind w:firstLine="480"/>
        <w:rPr>
          <w:rFonts w:ascii="Times New Roman" w:hAnsi="Times New Roman" w:cs="Times New Roman"/>
        </w:rPr>
      </w:pPr>
      <w:r>
        <w:rPr>
          <w:rFonts w:hint="eastAsia" w:cs="Times New Roman"/>
          <w:lang w:val="en-US" w:eastAsia="zh-CN"/>
        </w:rPr>
        <w:t>⑵</w:t>
      </w:r>
      <w:r>
        <w:rPr>
          <w:rFonts w:ascii="Times New Roman" w:hAnsi="Times New Roman" w:cs="Times New Roman"/>
        </w:rPr>
        <w:t>生产、消防给水系统</w:t>
      </w:r>
    </w:p>
    <w:p>
      <w:pPr>
        <w:pStyle w:val="37"/>
        <w:ind w:firstLine="480"/>
        <w:rPr>
          <w:rFonts w:ascii="Times New Roman" w:hAnsi="Times New Roman" w:cs="Times New Roman"/>
        </w:rPr>
      </w:pPr>
      <w:r>
        <w:rPr>
          <w:rFonts w:ascii="Times New Roman" w:hAnsi="Times New Roman" w:cs="Times New Roman"/>
        </w:rPr>
        <w:t>本项目将生产、消防给水设计为一个给水系统。采用低压供水，个别建筑物消防压力不足处采用局部加压，以满足消防水压要求。</w:t>
      </w:r>
    </w:p>
    <w:p>
      <w:pPr>
        <w:pStyle w:val="6"/>
        <w:ind w:firstLine="480"/>
        <w:rPr>
          <w:rFonts w:ascii="Times New Roman" w:hAnsi="Times New Roman" w:cs="Times New Roman"/>
          <w:highlight w:val="none"/>
        </w:rPr>
      </w:pPr>
      <w:r>
        <w:rPr>
          <w:rFonts w:ascii="Times New Roman" w:hAnsi="Times New Roman" w:cs="Times New Roman"/>
          <w:highlight w:val="none"/>
        </w:rPr>
        <w:t>2.4.1.2 循环水系统</w:t>
      </w:r>
    </w:p>
    <w:p>
      <w:pPr>
        <w:pStyle w:val="37"/>
        <w:ind w:firstLine="480"/>
        <w:rPr>
          <w:rFonts w:ascii="Times New Roman" w:hAnsi="Times New Roman" w:cs="Times New Roman"/>
        </w:rPr>
      </w:pPr>
      <w:r>
        <w:rPr>
          <w:rFonts w:ascii="Times New Roman" w:hAnsi="Times New Roman" w:cs="Times New Roman"/>
        </w:rPr>
        <w:t>本项目设置循环水系统一套，生产车间装置供给循环水。循环水系统收集装置机泵冷却水以及各换热器的冷却水，经机械通风冷却塔进行降温处理后入循环水箱，再经循环加压泵加压送至需用冷却水的装置，形成一个循环。在循环过程中，因收集不完全、管道泄漏、机械通风冷却过程中水蒸发等损失，需补充新鲜水才能形成循环，同时为保证循环水系统水质也需补充一部分新鲜水。</w:t>
      </w:r>
    </w:p>
    <w:p>
      <w:pPr>
        <w:pStyle w:val="37"/>
        <w:ind w:firstLine="480"/>
        <w:rPr>
          <w:rFonts w:ascii="Times New Roman" w:hAnsi="Times New Roman" w:cs="Times New Roman"/>
          <w:highlight w:val="none"/>
        </w:rPr>
      </w:pPr>
      <w:r>
        <w:rPr>
          <w:rFonts w:hint="eastAsia" w:cs="Times New Roman"/>
          <w:lang w:val="en-US" w:eastAsia="zh-CN"/>
        </w:rPr>
        <w:t>⑴</w:t>
      </w:r>
      <w:r>
        <w:rPr>
          <w:rFonts w:ascii="Times New Roman" w:hAnsi="Times New Roman" w:cs="Times New Roman"/>
          <w:highlight w:val="none"/>
        </w:rPr>
        <w:t>循环水量</w:t>
      </w:r>
    </w:p>
    <w:p>
      <w:pPr>
        <w:pStyle w:val="37"/>
        <w:ind w:firstLine="480"/>
        <w:rPr>
          <w:rFonts w:ascii="Times New Roman" w:hAnsi="Times New Roman" w:cs="Times New Roman"/>
          <w:highlight w:val="none"/>
        </w:rPr>
      </w:pPr>
      <w:r>
        <w:rPr>
          <w:rFonts w:ascii="Times New Roman" w:hAnsi="Times New Roman" w:cs="Times New Roman"/>
          <w:highlight w:val="none"/>
        </w:rPr>
        <w:t>本项目循环水系统循环水量</w:t>
      </w:r>
      <w:r>
        <w:rPr>
          <w:rFonts w:hint="eastAsia" w:ascii="Times New Roman" w:hAnsi="Times New Roman" w:cs="Times New Roman"/>
          <w:highlight w:val="none"/>
          <w:lang w:val="en-US" w:eastAsia="zh-CN"/>
        </w:rPr>
        <w:t>621.25</w:t>
      </w:r>
      <w:r>
        <w:rPr>
          <w:rFonts w:ascii="Times New Roman" w:hAnsi="Times New Roman" w:cs="Times New Roman"/>
          <w:highlight w:val="none"/>
        </w:rPr>
        <w:t>m</w:t>
      </w:r>
      <w:r>
        <w:rPr>
          <w:rFonts w:ascii="Times New Roman" w:hAnsi="Times New Roman" w:cs="Times New Roman"/>
          <w:highlight w:val="none"/>
          <w:vertAlign w:val="superscript"/>
        </w:rPr>
        <w:t>3</w:t>
      </w:r>
      <w:r>
        <w:rPr>
          <w:rFonts w:ascii="Times New Roman" w:hAnsi="Times New Roman" w:cs="Times New Roman"/>
          <w:highlight w:val="none"/>
        </w:rPr>
        <w:t>/h。</w:t>
      </w:r>
    </w:p>
    <w:p>
      <w:pPr>
        <w:pStyle w:val="37"/>
        <w:ind w:firstLine="480"/>
        <w:rPr>
          <w:rFonts w:ascii="Times New Roman" w:hAnsi="Times New Roman" w:cs="Times New Roman"/>
        </w:rPr>
      </w:pPr>
      <w:r>
        <w:rPr>
          <w:rFonts w:hint="eastAsia" w:cs="Times New Roman"/>
          <w:lang w:val="en-US" w:eastAsia="zh-CN"/>
        </w:rPr>
        <w:t>⑵</w:t>
      </w:r>
      <w:r>
        <w:rPr>
          <w:rFonts w:ascii="Times New Roman" w:hAnsi="Times New Roman" w:cs="Times New Roman"/>
        </w:rPr>
        <w:t>循环水给水温度：32℃</w:t>
      </w:r>
    </w:p>
    <w:p>
      <w:pPr>
        <w:pStyle w:val="37"/>
        <w:ind w:firstLine="480"/>
        <w:rPr>
          <w:rFonts w:ascii="Times New Roman" w:hAnsi="Times New Roman" w:cs="Times New Roman"/>
        </w:rPr>
      </w:pPr>
      <w:r>
        <w:rPr>
          <w:rFonts w:hint="eastAsia" w:cs="Times New Roman"/>
          <w:lang w:val="en-US" w:eastAsia="zh-CN"/>
        </w:rPr>
        <w:t>⑶</w:t>
      </w:r>
      <w:r>
        <w:rPr>
          <w:rFonts w:ascii="Times New Roman" w:hAnsi="Times New Roman" w:cs="Times New Roman"/>
        </w:rPr>
        <w:t>循环水回水温度：40℃</w:t>
      </w:r>
    </w:p>
    <w:p>
      <w:pPr>
        <w:pStyle w:val="37"/>
        <w:ind w:firstLine="480"/>
        <w:rPr>
          <w:rFonts w:ascii="Times New Roman" w:hAnsi="Times New Roman" w:cs="Times New Roman"/>
        </w:rPr>
      </w:pPr>
      <w:r>
        <w:rPr>
          <w:rFonts w:hint="eastAsia" w:cs="Times New Roman"/>
          <w:lang w:val="en-US" w:eastAsia="zh-CN"/>
        </w:rPr>
        <w:t>⑷</w:t>
      </w:r>
      <w:r>
        <w:rPr>
          <w:rFonts w:ascii="Times New Roman" w:hAnsi="Times New Roman" w:cs="Times New Roman"/>
        </w:rPr>
        <w:t>循环水给水压力：0.4MPa</w:t>
      </w:r>
    </w:p>
    <w:p>
      <w:pPr>
        <w:pStyle w:val="37"/>
        <w:ind w:firstLine="480"/>
        <w:rPr>
          <w:rFonts w:ascii="Times New Roman" w:hAnsi="Times New Roman" w:cs="Times New Roman"/>
        </w:rPr>
      </w:pPr>
      <w:r>
        <w:rPr>
          <w:rFonts w:hint="eastAsia" w:cs="Times New Roman"/>
          <w:lang w:val="en-US" w:eastAsia="zh-CN"/>
        </w:rPr>
        <w:t>⑸</w:t>
      </w:r>
      <w:r>
        <w:rPr>
          <w:rFonts w:ascii="Times New Roman" w:hAnsi="Times New Roman" w:cs="Times New Roman"/>
        </w:rPr>
        <w:t>循环水回水压力：0.2MPa</w:t>
      </w:r>
    </w:p>
    <w:p>
      <w:pPr>
        <w:pStyle w:val="37"/>
        <w:ind w:firstLine="480"/>
        <w:rPr>
          <w:rFonts w:ascii="Times New Roman" w:hAnsi="Times New Roman" w:cs="Times New Roman"/>
        </w:rPr>
      </w:pPr>
      <w:r>
        <w:rPr>
          <w:rFonts w:hint="eastAsia" w:cs="Times New Roman"/>
          <w:lang w:val="en-US" w:eastAsia="zh-CN"/>
        </w:rPr>
        <w:t>⑹</w:t>
      </w:r>
      <w:r>
        <w:rPr>
          <w:rFonts w:ascii="Times New Roman" w:hAnsi="Times New Roman" w:cs="Times New Roman"/>
        </w:rPr>
        <w:t>循环水系统工艺：本项目循环水系统的加压泵及水质稳定加药系统均设在循环水泵房内。冷却水经由循环水泵加压由管道送至各需要冷却的工艺设备，对设备进行冷却后利用余压进入冷却塔，水经冷却后进入循环水池。</w:t>
      </w:r>
    </w:p>
    <w:p>
      <w:pPr>
        <w:pStyle w:val="6"/>
        <w:ind w:firstLine="480"/>
        <w:rPr>
          <w:rFonts w:ascii="Times New Roman" w:hAnsi="Times New Roman" w:cs="Times New Roman"/>
        </w:rPr>
      </w:pPr>
      <w:r>
        <w:rPr>
          <w:rFonts w:ascii="Times New Roman" w:hAnsi="Times New Roman" w:cs="Times New Roman"/>
        </w:rPr>
        <w:t>2.4.1.3 排水系统</w:t>
      </w:r>
    </w:p>
    <w:p>
      <w:pPr>
        <w:pStyle w:val="7"/>
        <w:bidi w:val="0"/>
      </w:pPr>
      <w:r>
        <w:rPr>
          <w:rFonts w:hint="eastAsia"/>
          <w:lang w:val="en-US" w:eastAsia="zh-CN"/>
        </w:rPr>
        <w:t xml:space="preserve">2.4.1.3.1 </w:t>
      </w:r>
      <w:r>
        <w:t>排水系统</w:t>
      </w:r>
    </w:p>
    <w:p>
      <w:pPr>
        <w:pStyle w:val="37"/>
        <w:ind w:firstLine="480"/>
        <w:rPr>
          <w:rFonts w:ascii="Times New Roman" w:hAnsi="Times New Roman" w:cs="Times New Roman"/>
        </w:rPr>
      </w:pPr>
      <w:r>
        <w:rPr>
          <w:rFonts w:ascii="Times New Roman" w:hAnsi="Times New Roman" w:cs="Times New Roman"/>
        </w:rPr>
        <w:t>本项目废水主要为循环冷却系统排污水、生产废水、车间冲洗废水和生活污水。生产废水</w:t>
      </w:r>
      <w:r>
        <w:rPr>
          <w:rFonts w:hint="eastAsia" w:ascii="Times New Roman" w:hAnsi="Times New Roman" w:cs="Times New Roman"/>
          <w:lang w:val="en-US" w:eastAsia="zh-CN"/>
        </w:rPr>
        <w:t>和废气吸收水</w:t>
      </w:r>
      <w:r>
        <w:rPr>
          <w:rFonts w:ascii="Times New Roman" w:hAnsi="Times New Roman" w:cs="Times New Roman"/>
        </w:rPr>
        <w:t>经预处理后进入厂区污水处理站处理后排入园区污水处理厂；生活污水经化粪池处理后</w:t>
      </w:r>
      <w:r>
        <w:rPr>
          <w:rFonts w:hint="eastAsia" w:ascii="Times New Roman" w:hAnsi="Times New Roman" w:cs="Times New Roman"/>
          <w:lang w:eastAsia="zh-CN"/>
        </w:rPr>
        <w:t>与循环</w:t>
      </w:r>
      <w:r>
        <w:rPr>
          <w:rFonts w:ascii="Times New Roman" w:hAnsi="Times New Roman" w:cs="Times New Roman"/>
        </w:rPr>
        <w:t>冷却水排水、锅炉水系统排水和项目冲洗废水</w:t>
      </w:r>
      <w:r>
        <w:rPr>
          <w:rFonts w:hint="eastAsia" w:ascii="Times New Roman" w:hAnsi="Times New Roman" w:cs="Times New Roman"/>
          <w:lang w:eastAsia="zh-CN"/>
        </w:rPr>
        <w:t>一同</w:t>
      </w:r>
      <w:r>
        <w:rPr>
          <w:rFonts w:ascii="Times New Roman" w:hAnsi="Times New Roman" w:cs="Times New Roman"/>
        </w:rPr>
        <w:t>排入厂区污水处理站，</w:t>
      </w:r>
      <w:r>
        <w:rPr>
          <w:rFonts w:hint="eastAsia" w:ascii="Times New Roman" w:hAnsi="Times New Roman" w:cs="Times New Roman"/>
          <w:lang w:eastAsia="zh-CN"/>
        </w:rPr>
        <w:t>处理后</w:t>
      </w:r>
      <w:r>
        <w:rPr>
          <w:rFonts w:hint="eastAsia" w:ascii="Times New Roman" w:hAnsi="Times New Roman" w:cs="Times New Roman"/>
          <w:lang w:val="en-US" w:eastAsia="zh-CN"/>
        </w:rPr>
        <w:t>通过园区污水管网</w:t>
      </w:r>
      <w:r>
        <w:rPr>
          <w:rFonts w:ascii="Times New Roman" w:hAnsi="Times New Roman" w:cs="Times New Roman"/>
        </w:rPr>
        <w:t>最终进入</w:t>
      </w:r>
      <w:r>
        <w:rPr>
          <w:rFonts w:hint="eastAsia" w:cs="Times New Roman"/>
          <w:lang w:val="en-US" w:eastAsia="zh-CN"/>
        </w:rPr>
        <w:t>热电三厂区污水</w:t>
      </w:r>
      <w:r>
        <w:rPr>
          <w:rFonts w:ascii="Times New Roman" w:hAnsi="Times New Roman" w:cs="Times New Roman"/>
        </w:rPr>
        <w:t>处理厂。</w:t>
      </w:r>
    </w:p>
    <w:p>
      <w:pPr>
        <w:pStyle w:val="7"/>
        <w:bidi w:val="0"/>
      </w:pPr>
      <w:r>
        <w:rPr>
          <w:rFonts w:hint="eastAsia"/>
          <w:lang w:val="en-US" w:eastAsia="zh-CN"/>
        </w:rPr>
        <w:t xml:space="preserve">2.4.1.3.2 </w:t>
      </w:r>
      <w:r>
        <w:t>雨水排水系统</w:t>
      </w:r>
    </w:p>
    <w:p>
      <w:pPr>
        <w:pStyle w:val="37"/>
        <w:ind w:firstLine="480"/>
        <w:rPr>
          <w:rFonts w:ascii="Times New Roman" w:hAnsi="Times New Roman" w:cs="Times New Roman"/>
        </w:rPr>
      </w:pPr>
      <w:r>
        <w:rPr>
          <w:rFonts w:hint="eastAsia" w:ascii="Times New Roman" w:hAnsi="Times New Roman" w:cs="Times New Roman"/>
          <w:lang w:eastAsia="zh-CN"/>
        </w:rPr>
        <w:t>厂区雨水排水系统</w:t>
      </w:r>
      <w:r>
        <w:rPr>
          <w:rFonts w:ascii="Times New Roman" w:hAnsi="Times New Roman" w:cs="Times New Roman"/>
        </w:rPr>
        <w:t>主要为</w:t>
      </w:r>
      <w:r>
        <w:rPr>
          <w:rFonts w:hint="eastAsia" w:ascii="Times New Roman" w:hAnsi="Times New Roman" w:cs="Times New Roman"/>
          <w:lang w:eastAsia="zh-CN"/>
        </w:rPr>
        <w:t>排放</w:t>
      </w:r>
      <w:r>
        <w:rPr>
          <w:rFonts w:ascii="Times New Roman" w:hAnsi="Times New Roman" w:cs="Times New Roman"/>
        </w:rPr>
        <w:t>厂区内的雨水，厂区内初期雨水由于含污染物较多，初期雨水需进行集中收集后排入初期雨水收集池，初期雨水（15min）之后雨水不需处理可直接排入厂区雨水管网系统后排入园区污水管网。</w:t>
      </w:r>
    </w:p>
    <w:p>
      <w:pPr>
        <w:pStyle w:val="7"/>
        <w:bidi w:val="0"/>
      </w:pPr>
      <w:r>
        <w:rPr>
          <w:rFonts w:hint="eastAsia"/>
          <w:lang w:val="en-US" w:eastAsia="zh-CN"/>
        </w:rPr>
        <w:t xml:space="preserve">2.4.1.3.3 </w:t>
      </w:r>
      <w:r>
        <w:t>事故消防水系统</w:t>
      </w:r>
    </w:p>
    <w:p>
      <w:pPr>
        <w:pStyle w:val="37"/>
        <w:ind w:firstLine="480"/>
        <w:rPr>
          <w:rFonts w:ascii="Times New Roman" w:hAnsi="Times New Roman" w:cs="Times New Roman"/>
        </w:rPr>
      </w:pPr>
      <w:r>
        <w:rPr>
          <w:rFonts w:ascii="Times New Roman" w:hAnsi="Times New Roman" w:cs="Times New Roman"/>
        </w:rPr>
        <w:t>事故消防水为工艺装置或库房发生火灾时的事故消防水，发生火灾时事故消防水通过阀门井切换至厂区事故池，事故消防水再用泵提升到厂区污水处理站进行处理。</w:t>
      </w:r>
    </w:p>
    <w:p>
      <w:pPr>
        <w:pStyle w:val="5"/>
        <w:bidi w:val="0"/>
      </w:pPr>
      <w:bookmarkStart w:id="343" w:name="_Toc13291"/>
      <w:bookmarkStart w:id="344" w:name="_Toc20029"/>
      <w:r>
        <w:t>2.4.2 照明和供电</w:t>
      </w:r>
      <w:bookmarkEnd w:id="343"/>
      <w:bookmarkEnd w:id="344"/>
    </w:p>
    <w:p>
      <w:pPr>
        <w:pStyle w:val="37"/>
        <w:ind w:firstLine="480"/>
        <w:rPr>
          <w:rFonts w:ascii="Times New Roman" w:hAnsi="Times New Roman" w:cs="Times New Roman"/>
        </w:rPr>
      </w:pPr>
      <w:r>
        <w:rPr>
          <w:rFonts w:ascii="Times New Roman" w:hAnsi="Times New Roman" w:cs="Times New Roman"/>
        </w:rPr>
        <w:t>项目年用电量约为</w:t>
      </w:r>
      <w:r>
        <w:rPr>
          <w:rFonts w:hint="eastAsia" w:ascii="Times New Roman" w:hAnsi="Times New Roman" w:cs="Times New Roman"/>
          <w:lang w:val="en-US" w:eastAsia="zh-CN"/>
        </w:rPr>
        <w:t>471.6</w:t>
      </w:r>
      <w:r>
        <w:rPr>
          <w:rFonts w:ascii="Times New Roman" w:hAnsi="Times New Roman" w:cs="Times New Roman"/>
        </w:rPr>
        <w:t>万kW•h，项目供电由园区转供，在公司新建的10kV 变配电，负荷等级为三级，电源为两回路独立电源。</w:t>
      </w:r>
    </w:p>
    <w:p>
      <w:pPr>
        <w:pStyle w:val="5"/>
        <w:ind w:firstLine="482"/>
        <w:rPr>
          <w:rFonts w:ascii="Times New Roman" w:hAnsi="Times New Roman" w:cs="Times New Roman"/>
        </w:rPr>
      </w:pPr>
      <w:bookmarkStart w:id="345" w:name="_Toc3017"/>
      <w:bookmarkStart w:id="346" w:name="_Toc12613"/>
      <w:r>
        <w:rPr>
          <w:rFonts w:ascii="Times New Roman" w:hAnsi="Times New Roman" w:cs="Times New Roman"/>
        </w:rPr>
        <w:t>2.4.3 工业用汽和采暖</w:t>
      </w:r>
      <w:bookmarkEnd w:id="345"/>
      <w:bookmarkEnd w:id="346"/>
    </w:p>
    <w:p>
      <w:pPr>
        <w:bidi w:val="0"/>
      </w:pPr>
      <w:r>
        <w:rPr>
          <w:rFonts w:hint="eastAsia"/>
          <w:lang w:val="en-US" w:eastAsia="zh-CN"/>
        </w:rPr>
        <w:t>⑴</w:t>
      </w:r>
      <w:r>
        <w:t>蒸汽来源</w:t>
      </w:r>
    </w:p>
    <w:p>
      <w:pPr>
        <w:pStyle w:val="37"/>
        <w:ind w:firstLine="480"/>
        <w:rPr>
          <w:rFonts w:ascii="Times New Roman" w:hAnsi="Times New Roman" w:cs="Times New Roman"/>
        </w:rPr>
      </w:pPr>
      <w:r>
        <w:rPr>
          <w:rFonts w:ascii="Times New Roman" w:hAnsi="Times New Roman" w:cs="Times New Roman"/>
        </w:rPr>
        <w:t>本项目蒸汽由园区蒸汽管网供应。</w:t>
      </w:r>
    </w:p>
    <w:p>
      <w:pPr>
        <w:pStyle w:val="37"/>
        <w:ind w:firstLine="480"/>
        <w:rPr>
          <w:rFonts w:ascii="Times New Roman" w:hAnsi="Times New Roman" w:cs="Times New Roman"/>
          <w:highlight w:val="none"/>
        </w:rPr>
      </w:pPr>
      <w:r>
        <w:rPr>
          <w:rFonts w:hint="eastAsia" w:cs="Times New Roman"/>
          <w:highlight w:val="none"/>
          <w:lang w:val="en-US" w:eastAsia="zh-CN"/>
        </w:rPr>
        <w:t>⑵</w:t>
      </w:r>
      <w:r>
        <w:rPr>
          <w:rFonts w:ascii="Times New Roman" w:hAnsi="Times New Roman" w:cs="Times New Roman"/>
          <w:highlight w:val="none"/>
        </w:rPr>
        <w:t>蒸汽耗量</w:t>
      </w:r>
    </w:p>
    <w:p>
      <w:pPr>
        <w:pStyle w:val="37"/>
        <w:ind w:firstLine="480"/>
        <w:rPr>
          <w:rFonts w:ascii="Times New Roman" w:hAnsi="Times New Roman" w:cs="Times New Roman"/>
          <w:highlight w:val="none"/>
        </w:rPr>
      </w:pPr>
      <w:r>
        <w:rPr>
          <w:rFonts w:ascii="Times New Roman" w:hAnsi="Times New Roman" w:cs="Times New Roman"/>
          <w:highlight w:val="none"/>
        </w:rPr>
        <w:t>本项目工艺蒸汽需求量为</w:t>
      </w:r>
      <w:r>
        <w:rPr>
          <w:rFonts w:hint="eastAsia"/>
          <w:lang w:val="en-US" w:eastAsia="zh-CN"/>
        </w:rPr>
        <w:t>29775</w:t>
      </w:r>
      <w:r>
        <w:rPr>
          <w:rFonts w:ascii="Times New Roman" w:hAnsi="Times New Roman" w:cs="Times New Roman"/>
          <w:highlight w:val="none"/>
        </w:rPr>
        <w:t>t/a，采暖蒸汽需求量为</w:t>
      </w:r>
      <w:r>
        <w:rPr>
          <w:rFonts w:hint="eastAsia" w:ascii="Times New Roman" w:hAnsi="Times New Roman" w:cs="Times New Roman"/>
          <w:highlight w:val="none"/>
          <w:lang w:val="en-US" w:eastAsia="zh-CN"/>
        </w:rPr>
        <w:t>3000</w:t>
      </w:r>
      <w:r>
        <w:rPr>
          <w:rFonts w:ascii="Times New Roman" w:hAnsi="Times New Roman" w:cs="Times New Roman"/>
          <w:highlight w:val="none"/>
        </w:rPr>
        <w:t>t/a。</w:t>
      </w:r>
    </w:p>
    <w:p>
      <w:pPr>
        <w:pStyle w:val="5"/>
        <w:ind w:firstLine="482"/>
        <w:rPr>
          <w:rFonts w:ascii="Times New Roman" w:hAnsi="Times New Roman" w:cs="Times New Roman"/>
          <w:highlight w:val="none"/>
        </w:rPr>
      </w:pPr>
      <w:bookmarkStart w:id="347" w:name="_Toc18153"/>
      <w:bookmarkStart w:id="348" w:name="_Toc11272"/>
      <w:r>
        <w:rPr>
          <w:rFonts w:ascii="Times New Roman" w:hAnsi="Times New Roman" w:cs="Times New Roman"/>
          <w:highlight w:val="none"/>
        </w:rPr>
        <w:t>2.4.4 制冷系统</w:t>
      </w:r>
      <w:bookmarkEnd w:id="347"/>
      <w:bookmarkEnd w:id="348"/>
    </w:p>
    <w:p>
      <w:pPr>
        <w:pStyle w:val="37"/>
        <w:ind w:firstLine="480"/>
        <w:rPr>
          <w:rFonts w:ascii="Times New Roman" w:hAnsi="Times New Roman" w:cs="Times New Roman"/>
        </w:rPr>
      </w:pPr>
      <w:r>
        <w:rPr>
          <w:rFonts w:ascii="Times New Roman" w:hAnsi="Times New Roman" w:cs="Times New Roman"/>
        </w:rPr>
        <w:t>本项目制冷系统共设置</w:t>
      </w:r>
      <w:r>
        <w:rPr>
          <w:rFonts w:hint="eastAsia" w:ascii="Times New Roman" w:hAnsi="Times New Roman" w:cs="Times New Roman"/>
          <w:lang w:val="en-US" w:eastAsia="zh-CN"/>
        </w:rPr>
        <w:t>50</w:t>
      </w:r>
      <w:r>
        <w:rPr>
          <w:rFonts w:ascii="Times New Roman" w:hAnsi="Times New Roman" w:cs="Times New Roman"/>
        </w:rPr>
        <w:t>万大卡螺杆制冷机组1台，冷媒采用乙二醇冷冻液，制冷量8.4×10</w:t>
      </w:r>
      <w:r>
        <w:rPr>
          <w:rFonts w:ascii="Times New Roman" w:hAnsi="Times New Roman" w:cs="Times New Roman"/>
          <w:vertAlign w:val="superscript"/>
        </w:rPr>
        <w:t>5</w:t>
      </w:r>
      <w:r>
        <w:rPr>
          <w:rFonts w:ascii="Times New Roman" w:hAnsi="Times New Roman" w:cs="Times New Roman"/>
        </w:rPr>
        <w:t>kJ/h；冷冻液温度-20℃。</w:t>
      </w:r>
    </w:p>
    <w:p>
      <w:pPr>
        <w:pStyle w:val="5"/>
        <w:ind w:firstLine="482"/>
        <w:rPr>
          <w:rFonts w:ascii="Times New Roman" w:hAnsi="Times New Roman" w:cs="Times New Roman"/>
          <w:highlight w:val="none"/>
        </w:rPr>
      </w:pPr>
      <w:bookmarkStart w:id="349" w:name="_Toc12302"/>
      <w:bookmarkStart w:id="350" w:name="_Toc26459"/>
      <w:r>
        <w:rPr>
          <w:rFonts w:ascii="Times New Roman" w:hAnsi="Times New Roman" w:cs="Times New Roman"/>
          <w:highlight w:val="none"/>
        </w:rPr>
        <w:t>2.4.5 管网系统</w:t>
      </w:r>
      <w:bookmarkEnd w:id="349"/>
      <w:bookmarkEnd w:id="350"/>
    </w:p>
    <w:p>
      <w:pPr>
        <w:bidi w:val="0"/>
      </w:pPr>
      <w:r>
        <w:t>本项目管网系统为厂内管网系统。</w:t>
      </w:r>
    </w:p>
    <w:p>
      <w:pPr>
        <w:bidi w:val="0"/>
      </w:pPr>
      <w:r>
        <w:t>工艺及供热外管包括生产线、低温水系统等装置间工艺及供热管道的连接。在装置界区一米外与界区内管道连接。主要输送介质有：</w:t>
      </w:r>
      <w:r>
        <w:rPr>
          <w:rFonts w:hint="eastAsia"/>
          <w:lang w:val="en-US" w:eastAsia="zh-CN"/>
        </w:rPr>
        <w:t>液体物料</w:t>
      </w:r>
      <w:r>
        <w:t>、低温水、蒸汽及蒸汽冷凝液、废水等。</w:t>
      </w:r>
    </w:p>
    <w:p>
      <w:pPr>
        <w:bidi w:val="0"/>
      </w:pPr>
      <w:r>
        <w:rPr>
          <w:rFonts w:hint="eastAsia"/>
          <w:lang w:val="en-US" w:eastAsia="zh-CN"/>
        </w:rPr>
        <w:t>⑴</w:t>
      </w:r>
      <w:r>
        <w:t>管道敷设原则及敷设方式</w:t>
      </w:r>
    </w:p>
    <w:p>
      <w:pPr>
        <w:bidi w:val="0"/>
      </w:pPr>
      <w:r>
        <w:t>管道敷设以满足工艺生产要求、安全可靠、节约资金为原则，综合考虑，管道应尽量集中敷设，敷设方式主要采用</w:t>
      </w:r>
      <w:r>
        <w:rPr>
          <w:rFonts w:hint="eastAsia"/>
          <w:lang w:val="en-US" w:eastAsia="zh-CN"/>
        </w:rPr>
        <w:t>地上管道架的方式</w:t>
      </w:r>
      <w:r>
        <w:t>，管架为纵梁式，管架跨度为12-18米，柱为钢筋混凝土门型柱，架底标高不低于5.5米。</w:t>
      </w:r>
    </w:p>
    <w:p>
      <w:pPr>
        <w:bidi w:val="0"/>
      </w:pPr>
      <w:r>
        <w:rPr>
          <w:rFonts w:hint="eastAsia"/>
          <w:lang w:val="en-US" w:eastAsia="zh-CN"/>
        </w:rPr>
        <w:t>⑵</w:t>
      </w:r>
      <w:r>
        <w:t>管道的特殊要求</w:t>
      </w:r>
    </w:p>
    <w:p>
      <w:pPr>
        <w:bidi w:val="0"/>
      </w:pPr>
      <w:r>
        <w:rPr>
          <w:rFonts w:hint="eastAsia"/>
          <w:lang w:val="en-US" w:eastAsia="zh-CN"/>
        </w:rPr>
        <w:t>①</w:t>
      </w:r>
      <w:r>
        <w:t>外管道上高点设置放空、低点设置导淋。</w:t>
      </w:r>
    </w:p>
    <w:p>
      <w:pPr>
        <w:bidi w:val="0"/>
      </w:pPr>
      <w:r>
        <w:rPr>
          <w:rFonts w:hint="eastAsia"/>
          <w:lang w:val="en-US" w:eastAsia="zh-CN"/>
        </w:rPr>
        <w:t>②</w:t>
      </w:r>
      <w:r>
        <w:t>对水蒸汽管道及高温管道热补偿尽量利用管道自然补偿，不足时采用π型或波纹补偿，适当位置设置疏水装置。保温层材料采用硅酸盐保温材料，该保温材料具有导热系数低，用量少的优势，比岩棉保温材料节能20%以上。管道防腐采用氯磺化聚乙烯底漆和面漆各两道，对保温管采用氯磺化聚乙烯底漆二道。埋地管道采用新型冷缠带加强级防腐。</w:t>
      </w:r>
    </w:p>
    <w:p>
      <w:pPr>
        <w:bidi w:val="0"/>
      </w:pPr>
      <w:r>
        <w:rPr>
          <w:rFonts w:hint="eastAsia"/>
          <w:lang w:val="en-US" w:eastAsia="zh-CN"/>
        </w:rPr>
        <w:t>⑶</w:t>
      </w:r>
      <w:r>
        <w:t>项目生产区的物料输送管线敷设尽量采用“可视化”原则，即管道采用地上（明管）敷设。</w:t>
      </w:r>
    </w:p>
    <w:p>
      <w:pPr>
        <w:pStyle w:val="5"/>
        <w:ind w:firstLine="482"/>
        <w:rPr>
          <w:rFonts w:ascii="Times New Roman" w:hAnsi="Times New Roman" w:cs="Times New Roman"/>
          <w:highlight w:val="none"/>
        </w:rPr>
      </w:pPr>
      <w:bookmarkStart w:id="351" w:name="_Toc15615"/>
      <w:bookmarkStart w:id="352" w:name="_Toc11519"/>
      <w:r>
        <w:rPr>
          <w:rFonts w:ascii="Times New Roman" w:hAnsi="Times New Roman" w:cs="Times New Roman"/>
          <w:highlight w:val="none"/>
        </w:rPr>
        <w:t>2.4.6 通风系统</w:t>
      </w:r>
      <w:bookmarkEnd w:id="351"/>
      <w:bookmarkEnd w:id="352"/>
    </w:p>
    <w:p>
      <w:pPr>
        <w:pStyle w:val="37"/>
        <w:ind w:firstLine="480"/>
        <w:rPr>
          <w:rFonts w:ascii="Times New Roman" w:hAnsi="Times New Roman" w:cs="Times New Roman"/>
        </w:rPr>
      </w:pPr>
      <w:r>
        <w:rPr>
          <w:rFonts w:ascii="Times New Roman" w:hAnsi="Times New Roman" w:cs="Times New Roman"/>
        </w:rPr>
        <w:t>本项目生产装置均部分采用封闭式厂房，部分采用敞开式或半敞开式厂房，封闭式厂房通过机械设备进行强制通风，敞开式或是半敞开式厂房大部分区域通过自然通排风可满足通风的要求。</w:t>
      </w:r>
    </w:p>
    <w:p>
      <w:pPr>
        <w:pStyle w:val="37"/>
        <w:ind w:firstLine="480"/>
        <w:rPr>
          <w:rFonts w:ascii="Times New Roman" w:hAnsi="Times New Roman" w:cs="Times New Roman"/>
        </w:rPr>
      </w:pPr>
      <w:r>
        <w:rPr>
          <w:rFonts w:ascii="Times New Roman" w:hAnsi="Times New Roman" w:cs="Times New Roman"/>
        </w:rPr>
        <w:t>反应釜房间由于可能泄露甲类物质，因此这些区域采用强制排风系统进行负压气流组织换气，事故状态下的换气次数可达12次/h，非事故状态下通过变风量调节阀和变频器将换气次数控制6次/h。</w:t>
      </w:r>
    </w:p>
    <w:p>
      <w:pPr>
        <w:bidi w:val="0"/>
      </w:pPr>
      <w:r>
        <w:rPr>
          <w:rFonts w:ascii="Times New Roman" w:hAnsi="Times New Roman" w:cs="Times New Roman"/>
        </w:rPr>
        <w:t>现场操作间、配电室、分析室以及有人员长时间停留的区域，采用正压通排风控制，确保这些区域的正压值大于5Pa，换气次数大于8 次/h。</w:t>
      </w:r>
    </w:p>
    <w:p>
      <w:pPr>
        <w:pStyle w:val="4"/>
        <w:bidi w:val="0"/>
      </w:pPr>
      <w:bookmarkStart w:id="353" w:name="_Toc17900"/>
      <w:bookmarkStart w:id="354" w:name="_Toc13628"/>
      <w:r>
        <w:t>2.5 依托工程</w:t>
      </w:r>
      <w:bookmarkEnd w:id="353"/>
      <w:bookmarkEnd w:id="354"/>
    </w:p>
    <w:p>
      <w:pPr>
        <w:pStyle w:val="5"/>
        <w:ind w:firstLine="482"/>
        <w:rPr>
          <w:rFonts w:ascii="Times New Roman" w:hAnsi="Times New Roman" w:cs="Times New Roman"/>
        </w:rPr>
      </w:pPr>
      <w:bookmarkStart w:id="355" w:name="_Toc2951"/>
      <w:bookmarkStart w:id="356" w:name="_Toc18121"/>
      <w:r>
        <w:rPr>
          <w:rFonts w:ascii="Times New Roman" w:hAnsi="Times New Roman" w:cs="Times New Roman"/>
        </w:rPr>
        <w:t>2.5.1 依托工程</w:t>
      </w:r>
      <w:bookmarkEnd w:id="355"/>
      <w:bookmarkEnd w:id="356"/>
    </w:p>
    <w:p>
      <w:pPr>
        <w:bidi w:val="0"/>
      </w:pPr>
      <w:r>
        <w:t>项目公用工程部分设施依托园区基础设施，具体统计见表2.5-1。</w:t>
      </w:r>
    </w:p>
    <w:p>
      <w:pPr>
        <w:pStyle w:val="32"/>
        <w:bidi w:val="0"/>
      </w:pPr>
      <w:r>
        <w:t>表2.5-1  项目依托工程明细表</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1855"/>
        <w:gridCol w:w="3534"/>
        <w:gridCol w:w="1962"/>
        <w:gridCol w:w="1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blHeader/>
          <w:jc w:val="center"/>
        </w:trPr>
        <w:tc>
          <w:tcPr>
            <w:tcW w:w="508" w:type="pct"/>
            <w:noWrap w:val="0"/>
            <w:vAlign w:val="center"/>
          </w:tcPr>
          <w:p>
            <w:pPr>
              <w:pStyle w:val="34"/>
              <w:bidi w:val="0"/>
              <w:rPr>
                <w:b/>
                <w:bCs/>
              </w:rPr>
            </w:pPr>
            <w:r>
              <w:rPr>
                <w:b/>
                <w:bCs/>
              </w:rPr>
              <w:t>序号</w:t>
            </w:r>
          </w:p>
        </w:tc>
        <w:tc>
          <w:tcPr>
            <w:tcW w:w="969" w:type="pct"/>
            <w:noWrap w:val="0"/>
            <w:vAlign w:val="center"/>
          </w:tcPr>
          <w:p>
            <w:pPr>
              <w:pStyle w:val="34"/>
              <w:bidi w:val="0"/>
              <w:rPr>
                <w:b/>
                <w:bCs/>
              </w:rPr>
            </w:pPr>
            <w:r>
              <w:rPr>
                <w:b/>
                <w:bCs/>
              </w:rPr>
              <w:t>单位</w:t>
            </w:r>
          </w:p>
        </w:tc>
        <w:tc>
          <w:tcPr>
            <w:tcW w:w="1846" w:type="pct"/>
            <w:noWrap w:val="0"/>
            <w:vAlign w:val="center"/>
          </w:tcPr>
          <w:p>
            <w:pPr>
              <w:pStyle w:val="34"/>
              <w:bidi w:val="0"/>
              <w:rPr>
                <w:b/>
                <w:bCs/>
              </w:rPr>
            </w:pPr>
            <w:r>
              <w:rPr>
                <w:b/>
                <w:bCs/>
              </w:rPr>
              <w:t>依托情况</w:t>
            </w:r>
          </w:p>
        </w:tc>
        <w:tc>
          <w:tcPr>
            <w:tcW w:w="1025" w:type="pct"/>
            <w:noWrap w:val="0"/>
            <w:vAlign w:val="center"/>
          </w:tcPr>
          <w:p>
            <w:pPr>
              <w:pStyle w:val="34"/>
              <w:bidi w:val="0"/>
              <w:rPr>
                <w:b/>
                <w:bCs/>
              </w:rPr>
            </w:pPr>
            <w:r>
              <w:rPr>
                <w:b/>
                <w:bCs/>
              </w:rPr>
              <w:t>依托内容</w:t>
            </w:r>
          </w:p>
        </w:tc>
        <w:tc>
          <w:tcPr>
            <w:tcW w:w="648" w:type="pct"/>
            <w:noWrap w:val="0"/>
            <w:vAlign w:val="center"/>
          </w:tcPr>
          <w:p>
            <w:pPr>
              <w:pStyle w:val="34"/>
              <w:bidi w:val="0"/>
              <w:rPr>
                <w:b/>
                <w:bCs/>
              </w:rPr>
            </w:pPr>
            <w:r>
              <w:rPr>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5000" w:type="pct"/>
            <w:gridSpan w:val="5"/>
            <w:noWrap w:val="0"/>
            <w:vAlign w:val="center"/>
          </w:tcPr>
          <w:p>
            <w:pPr>
              <w:pStyle w:val="34"/>
              <w:bidi w:val="0"/>
            </w:pPr>
            <w:r>
              <w:t>一：给排水系统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508" w:type="pct"/>
            <w:noWrap w:val="0"/>
            <w:vAlign w:val="center"/>
          </w:tcPr>
          <w:p>
            <w:pPr>
              <w:pStyle w:val="34"/>
              <w:bidi w:val="0"/>
            </w:pPr>
            <w:r>
              <w:t>1</w:t>
            </w:r>
          </w:p>
        </w:tc>
        <w:tc>
          <w:tcPr>
            <w:tcW w:w="969" w:type="pct"/>
            <w:noWrap w:val="0"/>
            <w:vAlign w:val="center"/>
          </w:tcPr>
          <w:p>
            <w:pPr>
              <w:pStyle w:val="34"/>
              <w:bidi w:val="0"/>
            </w:pPr>
            <w:r>
              <w:t>给水系统</w:t>
            </w:r>
          </w:p>
        </w:tc>
        <w:tc>
          <w:tcPr>
            <w:tcW w:w="1846" w:type="pct"/>
            <w:noWrap w:val="0"/>
            <w:vAlign w:val="center"/>
          </w:tcPr>
          <w:p>
            <w:pPr>
              <w:pStyle w:val="34"/>
              <w:bidi w:val="0"/>
            </w:pPr>
            <w:r>
              <w:t>给水管网由园区给水管网接入</w:t>
            </w:r>
          </w:p>
        </w:tc>
        <w:tc>
          <w:tcPr>
            <w:tcW w:w="1025" w:type="pct"/>
            <w:noWrap w:val="0"/>
            <w:vAlign w:val="center"/>
          </w:tcPr>
          <w:p>
            <w:pPr>
              <w:pStyle w:val="34"/>
              <w:bidi w:val="0"/>
            </w:pPr>
            <w:r>
              <w:t>园区给水管网</w:t>
            </w:r>
          </w:p>
        </w:tc>
        <w:tc>
          <w:tcPr>
            <w:tcW w:w="648" w:type="pct"/>
            <w:noWrap w:val="0"/>
            <w:vAlign w:val="center"/>
          </w:tcPr>
          <w:p>
            <w:pPr>
              <w:pStyle w:val="34"/>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508" w:type="pct"/>
            <w:noWrap w:val="0"/>
            <w:vAlign w:val="center"/>
          </w:tcPr>
          <w:p>
            <w:pPr>
              <w:pStyle w:val="34"/>
              <w:bidi w:val="0"/>
            </w:pPr>
            <w:r>
              <w:t>2</w:t>
            </w:r>
          </w:p>
        </w:tc>
        <w:tc>
          <w:tcPr>
            <w:tcW w:w="969" w:type="pct"/>
            <w:noWrap w:val="0"/>
            <w:vAlign w:val="center"/>
          </w:tcPr>
          <w:p>
            <w:pPr>
              <w:pStyle w:val="34"/>
              <w:bidi w:val="0"/>
            </w:pPr>
            <w:r>
              <w:t>排水系统</w:t>
            </w:r>
          </w:p>
        </w:tc>
        <w:tc>
          <w:tcPr>
            <w:tcW w:w="1846" w:type="pct"/>
            <w:noWrap w:val="0"/>
            <w:vAlign w:val="center"/>
          </w:tcPr>
          <w:p>
            <w:pPr>
              <w:pStyle w:val="34"/>
              <w:bidi w:val="0"/>
              <w:rPr>
                <w:rFonts w:hint="default" w:eastAsia="宋体"/>
                <w:lang w:val="en-US" w:eastAsia="zh-CN"/>
              </w:rPr>
            </w:pPr>
            <w:r>
              <w:rPr>
                <w:rFonts w:hint="eastAsia"/>
                <w:lang w:val="en-US" w:eastAsia="zh-CN"/>
              </w:rPr>
              <w:t>热电三厂区污水处理厂</w:t>
            </w:r>
          </w:p>
        </w:tc>
        <w:tc>
          <w:tcPr>
            <w:tcW w:w="1025" w:type="pct"/>
            <w:noWrap w:val="0"/>
            <w:vAlign w:val="center"/>
          </w:tcPr>
          <w:p>
            <w:pPr>
              <w:pStyle w:val="34"/>
              <w:bidi w:val="0"/>
            </w:pPr>
            <w:r>
              <w:t>园区排水管网</w:t>
            </w:r>
          </w:p>
        </w:tc>
        <w:tc>
          <w:tcPr>
            <w:tcW w:w="648" w:type="pct"/>
            <w:noWrap w:val="0"/>
            <w:vAlign w:val="center"/>
          </w:tcPr>
          <w:p>
            <w:pPr>
              <w:pStyle w:val="34"/>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5000" w:type="pct"/>
            <w:gridSpan w:val="5"/>
            <w:noWrap w:val="0"/>
            <w:vAlign w:val="center"/>
          </w:tcPr>
          <w:p>
            <w:pPr>
              <w:pStyle w:val="34"/>
              <w:bidi w:val="0"/>
            </w:pPr>
            <w:r>
              <w:t>二：供电系统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508" w:type="pct"/>
            <w:noWrap w:val="0"/>
            <w:vAlign w:val="center"/>
          </w:tcPr>
          <w:p>
            <w:pPr>
              <w:pStyle w:val="34"/>
              <w:bidi w:val="0"/>
            </w:pPr>
            <w:r>
              <w:t>1</w:t>
            </w:r>
          </w:p>
        </w:tc>
        <w:tc>
          <w:tcPr>
            <w:tcW w:w="969" w:type="pct"/>
            <w:noWrap w:val="0"/>
            <w:vAlign w:val="center"/>
          </w:tcPr>
          <w:p>
            <w:pPr>
              <w:pStyle w:val="34"/>
              <w:bidi w:val="0"/>
            </w:pPr>
            <w:r>
              <w:t>供电系统</w:t>
            </w:r>
          </w:p>
        </w:tc>
        <w:tc>
          <w:tcPr>
            <w:tcW w:w="1846" w:type="pct"/>
            <w:noWrap w:val="0"/>
            <w:vAlign w:val="center"/>
          </w:tcPr>
          <w:p>
            <w:pPr>
              <w:pStyle w:val="34"/>
              <w:bidi w:val="0"/>
            </w:pPr>
            <w:r>
              <w:t>电源由园区供电系统供给</w:t>
            </w:r>
          </w:p>
        </w:tc>
        <w:tc>
          <w:tcPr>
            <w:tcW w:w="1025" w:type="pct"/>
            <w:noWrap w:val="0"/>
            <w:vAlign w:val="center"/>
          </w:tcPr>
          <w:p>
            <w:pPr>
              <w:pStyle w:val="34"/>
              <w:bidi w:val="0"/>
            </w:pPr>
            <w:r>
              <w:t>园区供电线路</w:t>
            </w:r>
          </w:p>
        </w:tc>
        <w:tc>
          <w:tcPr>
            <w:tcW w:w="648" w:type="pct"/>
            <w:noWrap w:val="0"/>
            <w:vAlign w:val="center"/>
          </w:tcPr>
          <w:p>
            <w:pPr>
              <w:pStyle w:val="34"/>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5000" w:type="pct"/>
            <w:gridSpan w:val="5"/>
            <w:noWrap w:val="0"/>
            <w:vAlign w:val="center"/>
          </w:tcPr>
          <w:p>
            <w:pPr>
              <w:pStyle w:val="34"/>
              <w:bidi w:val="0"/>
            </w:pPr>
            <w:r>
              <w:t>三：供热系统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508" w:type="pct"/>
            <w:noWrap w:val="0"/>
            <w:vAlign w:val="center"/>
          </w:tcPr>
          <w:p>
            <w:pPr>
              <w:pStyle w:val="34"/>
              <w:bidi w:val="0"/>
            </w:pPr>
            <w:r>
              <w:t>1</w:t>
            </w:r>
          </w:p>
        </w:tc>
        <w:tc>
          <w:tcPr>
            <w:tcW w:w="969" w:type="pct"/>
            <w:noWrap w:val="0"/>
            <w:vAlign w:val="center"/>
          </w:tcPr>
          <w:p>
            <w:pPr>
              <w:pStyle w:val="34"/>
              <w:bidi w:val="0"/>
            </w:pPr>
            <w:r>
              <w:t>供热系统</w:t>
            </w:r>
          </w:p>
        </w:tc>
        <w:tc>
          <w:tcPr>
            <w:tcW w:w="1846" w:type="pct"/>
            <w:noWrap w:val="0"/>
            <w:vAlign w:val="center"/>
          </w:tcPr>
          <w:p>
            <w:pPr>
              <w:pStyle w:val="34"/>
              <w:bidi w:val="0"/>
            </w:pPr>
            <w:r>
              <w:t>蒸汽由园区蒸汽管网供给</w:t>
            </w:r>
          </w:p>
        </w:tc>
        <w:tc>
          <w:tcPr>
            <w:tcW w:w="1025" w:type="pct"/>
            <w:noWrap w:val="0"/>
            <w:vAlign w:val="center"/>
          </w:tcPr>
          <w:p>
            <w:pPr>
              <w:pStyle w:val="34"/>
              <w:bidi w:val="0"/>
            </w:pPr>
            <w:r>
              <w:t>园区供热管网</w:t>
            </w:r>
          </w:p>
        </w:tc>
        <w:tc>
          <w:tcPr>
            <w:tcW w:w="648" w:type="pct"/>
            <w:noWrap w:val="0"/>
            <w:vAlign w:val="center"/>
          </w:tcPr>
          <w:p>
            <w:pPr>
              <w:pStyle w:val="34"/>
              <w:bidi w:val="0"/>
            </w:pPr>
          </w:p>
        </w:tc>
      </w:tr>
    </w:tbl>
    <w:p>
      <w:pPr>
        <w:pStyle w:val="5"/>
        <w:bidi w:val="0"/>
      </w:pPr>
      <w:bookmarkStart w:id="357" w:name="_Toc24517"/>
      <w:bookmarkStart w:id="358" w:name="_Toc23817"/>
      <w:r>
        <w:t>2.5.2 依托可行性分析</w:t>
      </w:r>
      <w:bookmarkEnd w:id="357"/>
      <w:bookmarkEnd w:id="358"/>
    </w:p>
    <w:p>
      <w:pPr>
        <w:bidi w:val="0"/>
      </w:pPr>
      <w:r>
        <w:t>本项目依托工程主要包括供水、排水、供电、供热等基础设施配套工程。</w:t>
      </w:r>
    </w:p>
    <w:p>
      <w:pPr>
        <w:bidi w:val="0"/>
      </w:pPr>
      <w:r>
        <w:rPr>
          <w:rFonts w:hint="eastAsia"/>
          <w:lang w:val="en-US" w:eastAsia="zh-CN"/>
        </w:rPr>
        <w:t>⑴</w:t>
      </w:r>
      <w:r>
        <w:t>给水依托</w:t>
      </w:r>
    </w:p>
    <w:p>
      <w:pPr>
        <w:bidi w:val="0"/>
      </w:pPr>
      <w:r>
        <w:t>本项目位于金昌经济技术开发区新材料工业区内，项目用水由开发区给水管网供应，开发区目前的供水主要由白家嘴净化站供水，白家嘴净化站目前供水能力为24万m</w:t>
      </w:r>
      <w:r>
        <w:rPr>
          <w:vertAlign w:val="superscript"/>
        </w:rPr>
        <w:t>3</w:t>
      </w:r>
      <w:r>
        <w:t>/d，目前开发区新材料工业区输水管网已铺设，只需直接引入与项目给水系统对接，依据金昌经济技术开发区规划环评中资料，白家嘴净水站可完全满足金昌经济技术开发区新材料工业区的用水需求。本项目平均用水量为</w:t>
      </w:r>
      <w:r>
        <w:rPr>
          <w:rFonts w:hint="eastAsia"/>
          <w:lang w:val="en-US" w:eastAsia="zh-CN"/>
        </w:rPr>
        <w:t>1283.043m</w:t>
      </w:r>
      <w:r>
        <w:rPr>
          <w:rFonts w:hint="eastAsia"/>
          <w:vertAlign w:val="superscript"/>
          <w:lang w:val="en-US" w:eastAsia="zh-CN"/>
        </w:rPr>
        <w:t>3</w:t>
      </w:r>
      <w:r>
        <w:t>/d，开发区供水富余能力可完全满足本项目的用水量。因此本项目依托的给水基础配套工程可行。</w:t>
      </w:r>
    </w:p>
    <w:p>
      <w:pPr>
        <w:bidi w:val="0"/>
      </w:pPr>
      <w:r>
        <w:rPr>
          <w:rFonts w:hint="eastAsia"/>
          <w:lang w:val="en-US" w:eastAsia="zh-CN"/>
        </w:rPr>
        <w:t>⑵</w:t>
      </w:r>
      <w:r>
        <w:t>供电工程</w:t>
      </w:r>
    </w:p>
    <w:p>
      <w:pPr>
        <w:bidi w:val="0"/>
        <w:rPr>
          <w:rFonts w:ascii="Times New Roman" w:hAnsi="Times New Roman" w:cs="Times New Roman"/>
        </w:rPr>
      </w:pPr>
      <w:r>
        <w:t>本项目总用电负荷2500kW，由开发区变电站引来的电源作为本项目生产、生活和备用电源。厂区设10kV总配电站，通过总配电站获得热电站10kV电源和外电网的10kV备用电源。电源供电可靠、供应有保障。因此本项目依托的供电工程可行</w:t>
      </w:r>
      <w:r>
        <w:rPr>
          <w:rFonts w:ascii="Times New Roman" w:hAnsi="Times New Roman" w:cs="Times New Roman"/>
        </w:rPr>
        <w:t>。</w:t>
      </w:r>
    </w:p>
    <w:p>
      <w:pPr>
        <w:spacing w:line="360" w:lineRule="auto"/>
        <w:ind w:firstLine="480" w:firstLineChars="200"/>
        <w:jc w:val="both"/>
        <w:rPr>
          <w:rFonts w:ascii="Times New Roman" w:hAnsi="Times New Roman" w:cs="Times New Roman"/>
        </w:rPr>
      </w:pPr>
      <w:bookmarkStart w:id="359" w:name="_Toc20500"/>
      <w:bookmarkStart w:id="360" w:name="_Toc29906"/>
      <w:bookmarkStart w:id="361" w:name="_Toc490068010"/>
      <w:r>
        <w:rPr>
          <w:rFonts w:hint="eastAsia" w:cs="Times New Roman"/>
          <w:lang w:val="en-US" w:eastAsia="zh-CN"/>
        </w:rPr>
        <w:t>⑶</w:t>
      </w:r>
      <w:r>
        <w:rPr>
          <w:rFonts w:ascii="Times New Roman" w:hAnsi="Times New Roman" w:cs="Times New Roman"/>
        </w:rPr>
        <w:t>供热工程</w:t>
      </w:r>
      <w:bookmarkEnd w:id="359"/>
      <w:bookmarkEnd w:id="360"/>
      <w:bookmarkEnd w:id="361"/>
    </w:p>
    <w:p>
      <w:pPr>
        <w:spacing w:line="360" w:lineRule="auto"/>
        <w:ind w:firstLine="480" w:firstLineChars="200"/>
        <w:jc w:val="both"/>
        <w:rPr>
          <w:rFonts w:ascii="Times New Roman" w:hAnsi="Times New Roman" w:cs="Times New Roman"/>
        </w:rPr>
      </w:pPr>
      <w:r>
        <w:rPr>
          <w:rFonts w:ascii="Times New Roman" w:hAnsi="Times New Roman" w:cs="Times New Roman"/>
        </w:rPr>
        <w:t>开发区供热由甘肃电投永昌发电公司在新材料工业区建设的2×330兆瓦燃煤双抽空冷热电联产机组</w:t>
      </w:r>
      <w:r>
        <w:rPr>
          <w:rFonts w:hint="eastAsia" w:cs="Times New Roman"/>
          <w:lang w:val="en-US" w:eastAsia="zh-CN"/>
        </w:rPr>
        <w:t>提供</w:t>
      </w:r>
      <w:r>
        <w:rPr>
          <w:rFonts w:ascii="Times New Roman" w:hAnsi="Times New Roman" w:cs="Times New Roman"/>
        </w:rPr>
        <w:t>。规划后期装机容量达到4×330兆瓦，承担中心城区大部分居住和公建采暖，开发区厂房采暖及工业用热。热电联产机组能够做到采暖期、非采暖期全年供应。</w:t>
      </w:r>
      <w:r>
        <w:rPr>
          <w:rFonts w:ascii="Times New Roman" w:hAnsi="Times New Roman" w:cs="Times New Roman"/>
          <w:highlight w:val="none"/>
        </w:rPr>
        <w:t>本项目蒸汽用量约为</w:t>
      </w:r>
      <w:r>
        <w:rPr>
          <w:rFonts w:hint="eastAsia" w:ascii="Times New Roman" w:hAnsi="Times New Roman" w:cs="Times New Roman"/>
          <w:highlight w:val="none"/>
          <w:lang w:val="en-US" w:eastAsia="zh-CN"/>
        </w:rPr>
        <w:t>32785</w:t>
      </w:r>
      <w:r>
        <w:rPr>
          <w:rFonts w:ascii="Times New Roman" w:hAnsi="Times New Roman" w:cs="Times New Roman"/>
          <w:highlight w:val="none"/>
        </w:rPr>
        <w:t>t/a（3.</w:t>
      </w:r>
      <w:r>
        <w:rPr>
          <w:rFonts w:hint="eastAsia" w:ascii="Times New Roman" w:hAnsi="Times New Roman" w:cs="Times New Roman"/>
          <w:highlight w:val="none"/>
          <w:lang w:val="en-US" w:eastAsia="zh-CN"/>
        </w:rPr>
        <w:t>79</w:t>
      </w:r>
      <w:r>
        <w:rPr>
          <w:rFonts w:ascii="Times New Roman" w:hAnsi="Times New Roman" w:cs="Times New Roman"/>
          <w:highlight w:val="none"/>
        </w:rPr>
        <w:t>t/h），</w:t>
      </w:r>
      <w:r>
        <w:rPr>
          <w:rFonts w:ascii="Times New Roman" w:hAnsi="Times New Roman" w:cs="Times New Roman"/>
        </w:rPr>
        <w:t>主要用于生产用蒸汽及冬季采暖用低温热水。反应釜、储罐的保温，蒸汽品质要求不高，依托可行</w:t>
      </w:r>
      <w:r>
        <w:rPr>
          <w:rFonts w:ascii="Times New Roman" w:hAnsi="Times New Roman" w:cs="Times New Roman"/>
          <w:highlight w:val="none"/>
        </w:rPr>
        <w:t>。永昌电厂与项目距离</w:t>
      </w:r>
      <w:r>
        <w:rPr>
          <w:rFonts w:hint="eastAsia" w:ascii="Times New Roman" w:hAnsi="Times New Roman" w:cs="Times New Roman"/>
          <w:highlight w:val="none"/>
          <w:lang w:val="en-US" w:eastAsia="zh-CN"/>
        </w:rPr>
        <w:t>780</w:t>
      </w:r>
      <w:r>
        <w:rPr>
          <w:rFonts w:ascii="Times New Roman" w:hAnsi="Times New Roman" w:cs="Times New Roman"/>
          <w:highlight w:val="none"/>
        </w:rPr>
        <w:t>m，项目</w:t>
      </w:r>
      <w:r>
        <w:rPr>
          <w:rFonts w:ascii="Times New Roman" w:hAnsi="Times New Roman" w:cs="Times New Roman"/>
        </w:rPr>
        <w:t>所在区与永昌电厂之间的供热管网已铺设完成，能够依托。项目与甘肃电投永昌电厂供热管网位置关系图见图2.5-1。</w:t>
      </w:r>
    </w:p>
    <w:p>
      <w:pPr>
        <w:bidi w:val="0"/>
      </w:pPr>
      <w:r>
        <w:rPr>
          <w:rFonts w:hint="eastAsia"/>
          <w:lang w:val="en-US" w:eastAsia="zh-CN"/>
        </w:rPr>
        <w:t>⑷</w:t>
      </w:r>
      <w:r>
        <w:t>污水处理工程</w:t>
      </w:r>
    </w:p>
    <w:p>
      <w:pPr>
        <w:bidi w:val="0"/>
      </w:pPr>
      <w:r>
        <w:t>基本情况：本项目运营期产生的生活污水和</w:t>
      </w:r>
      <w:r>
        <w:rPr>
          <w:rFonts w:hint="eastAsia"/>
          <w:lang w:val="en-US" w:eastAsia="zh-CN"/>
        </w:rPr>
        <w:t>生产废水</w:t>
      </w:r>
      <w:r>
        <w:t>、</w:t>
      </w:r>
      <w:r>
        <w:rPr>
          <w:rFonts w:hint="eastAsia"/>
          <w:lang w:val="en-US" w:eastAsia="zh-CN"/>
        </w:rPr>
        <w:t>循环冷却水、水循环真空泵排水、地面冲洗水、废弃吸收废水、焚烧炉急冷系统排水</w:t>
      </w:r>
      <w:r>
        <w:t>，经厂区</w:t>
      </w:r>
      <w:r>
        <w:rPr>
          <w:rFonts w:hint="eastAsia"/>
          <w:lang w:val="en-US" w:eastAsia="zh-CN"/>
        </w:rPr>
        <w:t>污水处理站</w:t>
      </w:r>
      <w:r>
        <w:t>处理达到排放标准后排入</w:t>
      </w:r>
      <w:r>
        <w:rPr>
          <w:rFonts w:hint="eastAsia"/>
          <w:lang w:val="en-US" w:eastAsia="zh-CN"/>
        </w:rPr>
        <w:t>热电三厂区</w:t>
      </w:r>
      <w:r>
        <w:t>污水处理</w:t>
      </w:r>
      <w:r>
        <w:rPr>
          <w:rFonts w:hint="eastAsia"/>
          <w:lang w:val="en-US" w:eastAsia="zh-CN"/>
        </w:rPr>
        <w:t>厂</w:t>
      </w:r>
      <w:r>
        <w:t>处理，三厂区污水处理站</w:t>
      </w:r>
      <w:r>
        <w:rPr>
          <w:rFonts w:hint="eastAsia"/>
          <w:lang w:val="en-US" w:eastAsia="zh-CN"/>
        </w:rPr>
        <w:t>位于</w:t>
      </w:r>
      <w:r>
        <w:t>本项目</w:t>
      </w:r>
      <w:r>
        <w:rPr>
          <w:rFonts w:hint="eastAsia"/>
          <w:lang w:val="en-US" w:eastAsia="zh-CN"/>
        </w:rPr>
        <w:t>北侧</w:t>
      </w:r>
      <w:r>
        <w:t>约</w:t>
      </w:r>
      <w:r>
        <w:rPr>
          <w:rFonts w:hint="eastAsia"/>
          <w:lang w:val="en-US" w:eastAsia="zh-CN"/>
        </w:rPr>
        <w:t>970</w:t>
      </w:r>
      <w:r>
        <w:t>m。金川集团公司三厂区污水处理站污水总处理量为近期3万m</w:t>
      </w:r>
      <w:r>
        <w:rPr>
          <w:vertAlign w:val="superscript"/>
        </w:rPr>
        <w:t>3</w:t>
      </w:r>
      <w:r>
        <w:t>/d，中远期5万m</w:t>
      </w:r>
      <w:r>
        <w:rPr>
          <w:vertAlign w:val="superscript"/>
        </w:rPr>
        <w:t>3</w:t>
      </w:r>
      <w:r>
        <w:t>/d，分为一般性废水处理和高盐分废水处理两部分进行分别处理。一般性废水处理采用“混凝沉淀—气浮—超滤—脱盐工艺”处理达到《污水综合排放标准》二级标准及回用标准后作为选矿厂选矿使用、循环冷却补充水及砂石厂洗砂用水；高盐分废水处理采用“中和—沉淀—气浮—脱盐工艺”处理达到《污水综合排放标准》二级标准后作为三矿区沙石库车间扩能改造项目的洗砂补水和二厂区冶金炉窑的冲渣，全部回用。</w:t>
      </w:r>
    </w:p>
    <w:p>
      <w:pPr>
        <w:bidi w:val="0"/>
        <w:rPr>
          <w:rFonts w:ascii="Times New Roman" w:hAnsi="Times New Roman" w:cs="Times New Roman"/>
        </w:rPr>
      </w:pPr>
      <w:r>
        <w:rPr>
          <w:rFonts w:ascii="Times New Roman" w:hAnsi="Times New Roman" w:cs="Times New Roman"/>
        </w:rPr>
        <w:t>经调查，三厂区污水处理站一般性废水处理系统设计处理能力40000t/d，现最大产生量10000t/d，富余</w:t>
      </w:r>
      <w:r>
        <w:rPr>
          <w:rFonts w:hint="eastAsia" w:cs="Times New Roman"/>
          <w:lang w:val="en-US" w:eastAsia="zh-CN"/>
        </w:rPr>
        <w:t>3</w:t>
      </w:r>
      <w:r>
        <w:rPr>
          <w:rFonts w:ascii="Times New Roman" w:hAnsi="Times New Roman" w:cs="Times New Roman"/>
        </w:rPr>
        <w:t>0000t/d；高盐废水处理系统设计10000t/d，现最大产生量5000t/d，富余5000t/d，本项目产生平均废水量为</w:t>
      </w:r>
      <w:r>
        <w:rPr>
          <w:rFonts w:hint="eastAsia" w:ascii="Times New Roman" w:hAnsi="Times New Roman" w:cs="Times New Roman"/>
          <w:lang w:val="en-US" w:eastAsia="zh-CN"/>
        </w:rPr>
        <w:t>944.222</w:t>
      </w:r>
      <w:r>
        <w:rPr>
          <w:rFonts w:ascii="Times New Roman" w:hAnsi="Times New Roman" w:cs="Times New Roman"/>
        </w:rPr>
        <w:t>m</w:t>
      </w:r>
      <w:r>
        <w:rPr>
          <w:rFonts w:ascii="Times New Roman" w:hAnsi="Times New Roman" w:cs="Times New Roman"/>
          <w:vertAlign w:val="superscript"/>
        </w:rPr>
        <w:t>3</w:t>
      </w:r>
      <w:r>
        <w:rPr>
          <w:rFonts w:ascii="Times New Roman" w:hAnsi="Times New Roman" w:cs="Times New Roman"/>
        </w:rPr>
        <w:t>/d。由此可见项目废水量小于三厂区污水处理站的富余能力，且三厂区污水处理站和污水收集管网均已投入运营，运行情况稳定、达标。</w:t>
      </w:r>
    </w:p>
    <w:p>
      <w:pPr>
        <w:pStyle w:val="4"/>
        <w:bidi w:val="0"/>
      </w:pPr>
      <w:bookmarkStart w:id="362" w:name="_Toc19585"/>
      <w:bookmarkStart w:id="363" w:name="_Toc12617"/>
      <w:r>
        <w:t>2.6 储运工程</w:t>
      </w:r>
      <w:bookmarkEnd w:id="362"/>
      <w:bookmarkEnd w:id="363"/>
    </w:p>
    <w:p>
      <w:pPr>
        <w:pStyle w:val="5"/>
        <w:bidi w:val="0"/>
        <w:rPr>
          <w:rFonts w:hint="default" w:eastAsia="宋体"/>
          <w:lang w:val="en-US" w:eastAsia="zh-CN"/>
        </w:rPr>
      </w:pPr>
      <w:bookmarkStart w:id="364" w:name="_Toc28322"/>
      <w:bookmarkStart w:id="365" w:name="_Toc22964"/>
      <w:r>
        <w:t xml:space="preserve">2.6.1 </w:t>
      </w:r>
      <w:bookmarkEnd w:id="364"/>
      <w:r>
        <w:rPr>
          <w:rFonts w:hint="eastAsia"/>
          <w:lang w:val="en-US" w:eastAsia="zh-CN"/>
        </w:rPr>
        <w:t>化工原料仓库</w:t>
      </w:r>
      <w:bookmarkEnd w:id="365"/>
    </w:p>
    <w:p>
      <w:pPr>
        <w:pStyle w:val="5"/>
        <w:bidi w:val="0"/>
      </w:pPr>
      <w:r>
        <w:rPr>
          <w:rFonts w:ascii="Times New Roman" w:hAnsi="Times New Roman" w:cs="Times New Roman"/>
        </w:rPr>
        <w:t>建设仓库</w:t>
      </w:r>
      <w:r>
        <w:rPr>
          <w:rFonts w:hint="eastAsia" w:ascii="Times New Roman" w:hAnsi="Times New Roman" w:cs="Times New Roman"/>
          <w:lang w:val="en-US" w:eastAsia="zh-CN"/>
        </w:rPr>
        <w:t>6</w:t>
      </w:r>
      <w:r>
        <w:rPr>
          <w:rFonts w:ascii="Times New Roman" w:hAnsi="Times New Roman" w:cs="Times New Roman"/>
        </w:rPr>
        <w:t>座，其中设置2座甲类仓库</w:t>
      </w:r>
      <w:r>
        <w:rPr>
          <w:rFonts w:hint="eastAsia" w:ascii="Times New Roman" w:hAnsi="Times New Roman" w:cs="Times New Roman"/>
          <w:lang w:eastAsia="zh-CN"/>
        </w:rPr>
        <w:t>，</w:t>
      </w:r>
      <w:r>
        <w:rPr>
          <w:rFonts w:hint="eastAsia" w:ascii="Times New Roman" w:hAnsi="Times New Roman" w:cs="Times New Roman"/>
          <w:lang w:val="en-US" w:eastAsia="zh-CN"/>
        </w:rPr>
        <w:t>其中1座甲类仓库为预留仓库</w:t>
      </w:r>
      <w:r>
        <w:rPr>
          <w:rFonts w:ascii="Times New Roman" w:hAnsi="Times New Roman" w:cs="Times New Roman"/>
        </w:rPr>
        <w:t>，</w:t>
      </w:r>
      <w:r>
        <w:rPr>
          <w:rFonts w:hint="eastAsia" w:ascii="Times New Roman" w:hAnsi="Times New Roman" w:cs="Times New Roman"/>
          <w:lang w:val="en-US" w:eastAsia="zh-CN"/>
        </w:rPr>
        <w:t>3</w:t>
      </w:r>
      <w:r>
        <w:rPr>
          <w:rFonts w:ascii="Times New Roman" w:hAnsi="Times New Roman" w:cs="Times New Roman"/>
        </w:rPr>
        <w:t>座丙类仓库用于原料和产品存储，可满足桶装、袋装原材料、产品的储存要求，</w:t>
      </w:r>
      <w:r>
        <w:rPr>
          <w:rFonts w:hint="eastAsia" w:ascii="Times New Roman" w:hAnsi="Times New Roman" w:cs="Times New Roman"/>
          <w:lang w:val="en-US" w:eastAsia="zh-CN"/>
        </w:rPr>
        <w:t>1座乙类仓库用于危险废物暂存。</w:t>
      </w:r>
      <w:r>
        <w:rPr>
          <w:rFonts w:ascii="Times New Roman" w:hAnsi="Times New Roman" w:cs="Times New Roman"/>
        </w:rPr>
        <w:t>项目仓库设置情况见表2.6-2</w:t>
      </w:r>
      <w:r>
        <w:t>。</w:t>
      </w:r>
      <w:bookmarkStart w:id="366" w:name="_Toc16354"/>
      <w:bookmarkStart w:id="367" w:name="_Toc12930"/>
      <w:r>
        <w:t>2.6.3 运输</w:t>
      </w:r>
      <w:bookmarkEnd w:id="366"/>
      <w:bookmarkEnd w:id="367"/>
    </w:p>
    <w:p>
      <w:pPr>
        <w:pStyle w:val="6"/>
        <w:bidi w:val="0"/>
      </w:pPr>
      <w:r>
        <w:rPr>
          <w:rFonts w:hint="eastAsia"/>
          <w:lang w:val="en-US" w:eastAsia="zh-CN"/>
        </w:rPr>
        <w:t xml:space="preserve">2.6.3.1 </w:t>
      </w:r>
      <w:r>
        <w:t>厂内运输</w:t>
      </w:r>
    </w:p>
    <w:p>
      <w:pPr>
        <w:bidi w:val="0"/>
      </w:pPr>
      <w:r>
        <w:t>厂内采用环行运输道路加双向矩形交叉系统，联系各储存建构物仓库和储运装置。厂内的道路根据使用性质将人流和物流分置。</w:t>
      </w:r>
    </w:p>
    <w:p>
      <w:pPr>
        <w:pStyle w:val="6"/>
        <w:bidi w:val="0"/>
      </w:pPr>
      <w:r>
        <w:rPr>
          <w:rFonts w:hint="eastAsia"/>
          <w:lang w:val="en-US" w:eastAsia="zh-CN"/>
        </w:rPr>
        <w:t xml:space="preserve">2.6.3.2 </w:t>
      </w:r>
      <w:r>
        <w:t>厂外运输</w:t>
      </w:r>
    </w:p>
    <w:p>
      <w:pPr>
        <w:bidi w:val="0"/>
      </w:pPr>
      <w:r>
        <w:t>项目大宗运输(成品和原料)由当地社会运输车辆承担，公司自备少量生产管理和专门运输设备，包括：中、小型管理用车，大、中型生活用车。</w:t>
      </w:r>
    </w:p>
    <w:p>
      <w:pPr>
        <w:pStyle w:val="6"/>
        <w:bidi w:val="0"/>
      </w:pPr>
      <w:r>
        <w:rPr>
          <w:rFonts w:hint="eastAsia"/>
          <w:lang w:val="en-US" w:eastAsia="zh-CN"/>
        </w:rPr>
        <w:t xml:space="preserve">2.6.3.3 </w:t>
      </w:r>
      <w:r>
        <w:t>特殊化学品运输方案</w:t>
      </w:r>
    </w:p>
    <w:p>
      <w:pPr>
        <w:bidi w:val="0"/>
      </w:pPr>
      <w:r>
        <w:t>危险化学品的储运应严格按照国家、行业的相关规定执行，主要措施包括：</w:t>
      </w:r>
    </w:p>
    <w:p>
      <w:pPr>
        <w:bidi w:val="0"/>
      </w:pPr>
      <w:r>
        <w:t>①产品严禁与易燃物、自燃物品、氧化剂等并车混运。</w:t>
      </w:r>
    </w:p>
    <w:p>
      <w:pPr>
        <w:bidi w:val="0"/>
      </w:pPr>
      <w:r>
        <w:t>②厂内外危险化学品公路运输使用专用车辆，并经有关管理部门鉴定合格。</w:t>
      </w:r>
    </w:p>
    <w:p>
      <w:pPr>
        <w:bidi w:val="0"/>
      </w:pPr>
      <w:r>
        <w:t>③车辆驾驶员须经过危险化学品专项运输培训，并取得岗位资格。</w:t>
      </w:r>
    </w:p>
    <w:p>
      <w:pPr>
        <w:bidi w:val="0"/>
      </w:pPr>
      <w:r>
        <w:t>④运输及装卸严格依照相关安全操作规范进行，并设专人监管。</w:t>
      </w:r>
    </w:p>
    <w:p>
      <w:pPr>
        <w:bidi w:val="0"/>
      </w:pPr>
      <w:r>
        <w:t>⑤厂外运输采用公路、铁路结合方式，敏感水域禁止采用水运方式。</w:t>
      </w:r>
    </w:p>
    <w:p>
      <w:pPr>
        <w:pStyle w:val="3"/>
        <w:bidi w:val="0"/>
        <w:rPr>
          <w:rFonts w:hint="eastAsia"/>
          <w:lang w:val="en-US" w:eastAsia="zh-CN"/>
        </w:rPr>
      </w:pPr>
      <w:bookmarkStart w:id="368" w:name="_Toc11453"/>
      <w:r>
        <w:rPr>
          <w:rFonts w:hint="eastAsia"/>
          <w:lang w:val="en-US" w:eastAsia="zh-CN"/>
        </w:rPr>
        <w:t>3 工程分析</w:t>
      </w:r>
      <w:bookmarkEnd w:id="368"/>
    </w:p>
    <w:p>
      <w:pPr>
        <w:bidi w:val="0"/>
        <w:rPr>
          <w:rFonts w:hint="eastAsia"/>
          <w:lang w:val="en-US" w:eastAsia="zh-CN"/>
        </w:rPr>
      </w:pPr>
      <w:r>
        <w:rPr>
          <w:rFonts w:hint="eastAsia"/>
          <w:lang w:val="en-US" w:eastAsia="zh-CN"/>
        </w:rPr>
        <w:t>本项目包括7种产品单元，主要为1-氨基蒽醌生产线、溴氨酸生产线、间位酯生产线、助剂F生产线、H酸生产线、对位蓝生产线及活性蓝KN-R艳蓝生产线。</w:t>
      </w:r>
    </w:p>
    <w:p>
      <w:pPr>
        <w:pStyle w:val="3"/>
        <w:bidi w:val="0"/>
      </w:pPr>
      <w:bookmarkStart w:id="369" w:name="_Toc484542749"/>
      <w:bookmarkStart w:id="370" w:name="_Toc9698"/>
      <w:bookmarkStart w:id="371" w:name="_Toc2203"/>
      <w:bookmarkStart w:id="372" w:name="_Toc455664"/>
      <w:r>
        <w:t>4环境现状调查与评价</w:t>
      </w:r>
      <w:bookmarkEnd w:id="369"/>
      <w:bookmarkEnd w:id="370"/>
      <w:bookmarkEnd w:id="371"/>
      <w:bookmarkEnd w:id="372"/>
    </w:p>
    <w:p>
      <w:pPr>
        <w:pStyle w:val="4"/>
        <w:bidi w:val="0"/>
      </w:pPr>
      <w:bookmarkStart w:id="373" w:name="_Toc228349846"/>
      <w:bookmarkStart w:id="374" w:name="_Toc361289055"/>
      <w:bookmarkStart w:id="375" w:name="_Toc183923512"/>
      <w:bookmarkStart w:id="376" w:name="_Toc484542750"/>
      <w:bookmarkStart w:id="377" w:name="_Toc203769500"/>
      <w:bookmarkStart w:id="378" w:name="_Toc201894525"/>
      <w:bookmarkStart w:id="379" w:name="_Toc1630"/>
      <w:bookmarkStart w:id="380" w:name="_Toc361289434"/>
      <w:bookmarkStart w:id="381" w:name="_Toc345920260"/>
      <w:bookmarkStart w:id="382" w:name="_Toc24883"/>
      <w:bookmarkStart w:id="383" w:name="_Toc184435166"/>
      <w:bookmarkStart w:id="384" w:name="_Toc183242113"/>
      <w:bookmarkStart w:id="385" w:name="_Toc183918910"/>
      <w:bookmarkStart w:id="386" w:name="_Toc455665"/>
      <w:r>
        <w:t>4.1 自然环境概况</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pPr>
        <w:pStyle w:val="5"/>
        <w:bidi w:val="0"/>
      </w:pPr>
      <w:bookmarkStart w:id="387" w:name="_Toc11314"/>
      <w:bookmarkStart w:id="388" w:name="_Toc20562"/>
      <w:r>
        <w:t>4.1.1 地理位置</w:t>
      </w:r>
      <w:bookmarkEnd w:id="387"/>
      <w:bookmarkEnd w:id="388"/>
    </w:p>
    <w:p>
      <w:pPr>
        <w:bidi w:val="0"/>
      </w:pPr>
      <w:r>
        <w:t>本项目位于甘肃省</w:t>
      </w:r>
      <w:r>
        <w:rPr>
          <w:rFonts w:hint="default"/>
        </w:rPr>
        <w:t>甘肃金昌经济开发区</w:t>
      </w:r>
      <w:r>
        <w:t>。金昌市位于河西走廊东端，祁连山北麓，阿拉善台地南缘，地理位置东经101°04′～102°43′、北纬37°47′～39°00′之间，东邻武威，南与肃南裕固族自治县比邻，北同内蒙古阿拉善右旗接壤，距省城兰州约342km。</w:t>
      </w:r>
    </w:p>
    <w:p>
      <w:pPr>
        <w:pStyle w:val="5"/>
        <w:bidi w:val="0"/>
      </w:pPr>
      <w:bookmarkStart w:id="389" w:name="_Toc5165"/>
      <w:bookmarkStart w:id="390" w:name="_Toc1102"/>
      <w:r>
        <w:t>4.1.2 地形地貌</w:t>
      </w:r>
      <w:bookmarkEnd w:id="389"/>
      <w:bookmarkEnd w:id="390"/>
    </w:p>
    <w:p>
      <w:pPr>
        <w:bidi w:val="0"/>
      </w:pPr>
      <w:r>
        <w:rPr>
          <w:rFonts w:hint="default"/>
        </w:rPr>
        <w:t>金昌地势南高北低，山地平川交错，戈壁绿洲相间。南部山地，均属祁连山系，西北一东南走向，东西长99公里。以冷龙岭为主体，主峰海拔4442米，为市内最高山地，包括大黄山、火松林、盖掌大坂等支脉，多在2500米以上。面积2857.45平方公里，地形崎岖陡峭，多"V"字型峡谷，一般阳坡陡峻，阴坡稍缓。中部以龙首山为主体，包括栒子山、武当山、风门山和龙口山等山岭及山间盆地。绿洲平原主要分布于祁连山、龙首山之间，呈狭长带状，北西西向分布。荒漠平原分布于龙首山以北，属腾格里沙漠的西延部分。</w:t>
      </w:r>
    </w:p>
    <w:p>
      <w:pPr>
        <w:pStyle w:val="5"/>
        <w:bidi w:val="0"/>
      </w:pPr>
      <w:bookmarkStart w:id="391" w:name="_Toc27233"/>
      <w:bookmarkStart w:id="392" w:name="_Toc30625"/>
      <w:r>
        <w:t>4.1.3 气候与气象</w:t>
      </w:r>
      <w:bookmarkEnd w:id="391"/>
      <w:bookmarkEnd w:id="392"/>
    </w:p>
    <w:p>
      <w:pPr>
        <w:bidi w:val="0"/>
      </w:pPr>
      <w:r>
        <w:t>金昌市属温带大陆性气候，空气干燥，风沙大，冬季漫长而寒冷，夏季暖热而无酷暑，日照丰富，太阳辐射强，降水少而集中，蒸发量大，昼夜温差悬殊。</w:t>
      </w:r>
    </w:p>
    <w:p>
      <w:pPr>
        <w:bidi w:val="0"/>
      </w:pPr>
      <w:r>
        <w:t>据金昌市气象站多年气象资料统计，主要气候气象平均值详见表4.1-1。</w:t>
      </w:r>
    </w:p>
    <w:p>
      <w:pPr>
        <w:pStyle w:val="32"/>
        <w:bidi w:val="0"/>
      </w:pPr>
      <w:r>
        <w:t>表4.1-1  金昌市气候气象一览表</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2"/>
        <w:gridCol w:w="2393"/>
        <w:gridCol w:w="2393"/>
        <w:gridCol w:w="2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50" w:type="pct"/>
            <w:noWrap w:val="0"/>
            <w:vAlign w:val="center"/>
          </w:tcPr>
          <w:p>
            <w:pPr>
              <w:pStyle w:val="34"/>
              <w:bidi w:val="0"/>
              <w:rPr>
                <w:b/>
                <w:bCs/>
              </w:rPr>
            </w:pPr>
            <w:r>
              <w:rPr>
                <w:b/>
                <w:bCs/>
              </w:rPr>
              <w:t>项目</w:t>
            </w:r>
          </w:p>
        </w:tc>
        <w:tc>
          <w:tcPr>
            <w:tcW w:w="1250" w:type="pct"/>
            <w:noWrap w:val="0"/>
            <w:vAlign w:val="center"/>
          </w:tcPr>
          <w:p>
            <w:pPr>
              <w:pStyle w:val="34"/>
              <w:bidi w:val="0"/>
              <w:rPr>
                <w:b/>
                <w:bCs/>
              </w:rPr>
            </w:pPr>
            <w:r>
              <w:rPr>
                <w:b/>
                <w:bCs/>
              </w:rPr>
              <w:t>数值</w:t>
            </w:r>
          </w:p>
        </w:tc>
        <w:tc>
          <w:tcPr>
            <w:tcW w:w="1250" w:type="pct"/>
            <w:noWrap w:val="0"/>
            <w:vAlign w:val="center"/>
          </w:tcPr>
          <w:p>
            <w:pPr>
              <w:pStyle w:val="34"/>
              <w:bidi w:val="0"/>
              <w:rPr>
                <w:b/>
                <w:bCs/>
              </w:rPr>
            </w:pPr>
            <w:r>
              <w:rPr>
                <w:b/>
                <w:bCs/>
              </w:rPr>
              <w:t>项目</w:t>
            </w:r>
          </w:p>
        </w:tc>
        <w:tc>
          <w:tcPr>
            <w:tcW w:w="1250" w:type="pct"/>
            <w:noWrap w:val="0"/>
            <w:vAlign w:val="center"/>
          </w:tcPr>
          <w:p>
            <w:pPr>
              <w:pStyle w:val="34"/>
              <w:bidi w:val="0"/>
              <w:rPr>
                <w:b/>
                <w:bCs/>
              </w:rPr>
            </w:pPr>
            <w:r>
              <w:rPr>
                <w:b/>
                <w:bCs/>
              </w:rPr>
              <w:t>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50" w:type="pct"/>
            <w:noWrap w:val="0"/>
            <w:vAlign w:val="center"/>
          </w:tcPr>
          <w:p>
            <w:pPr>
              <w:pStyle w:val="34"/>
              <w:bidi w:val="0"/>
            </w:pPr>
            <w:r>
              <w:t>年最高气温</w:t>
            </w:r>
          </w:p>
        </w:tc>
        <w:tc>
          <w:tcPr>
            <w:tcW w:w="1250" w:type="pct"/>
            <w:noWrap w:val="0"/>
            <w:vAlign w:val="center"/>
          </w:tcPr>
          <w:p>
            <w:pPr>
              <w:pStyle w:val="34"/>
              <w:bidi w:val="0"/>
            </w:pPr>
            <w:r>
              <w:t>30℃</w:t>
            </w:r>
          </w:p>
        </w:tc>
        <w:tc>
          <w:tcPr>
            <w:tcW w:w="1250" w:type="pct"/>
            <w:noWrap w:val="0"/>
            <w:vAlign w:val="center"/>
          </w:tcPr>
          <w:p>
            <w:pPr>
              <w:pStyle w:val="34"/>
              <w:bidi w:val="0"/>
            </w:pPr>
            <w:r>
              <w:t>年平均日照率</w:t>
            </w:r>
          </w:p>
        </w:tc>
        <w:tc>
          <w:tcPr>
            <w:tcW w:w="1250" w:type="pct"/>
            <w:noWrap w:val="0"/>
            <w:vAlign w:val="center"/>
          </w:tcPr>
          <w:p>
            <w:pPr>
              <w:pStyle w:val="34"/>
              <w:bidi w:val="0"/>
            </w:pPr>
            <w: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noWrap w:val="0"/>
            <w:vAlign w:val="center"/>
          </w:tcPr>
          <w:p>
            <w:pPr>
              <w:pStyle w:val="34"/>
              <w:bidi w:val="0"/>
            </w:pPr>
            <w:r>
              <w:t>年最低气温</w:t>
            </w:r>
          </w:p>
        </w:tc>
        <w:tc>
          <w:tcPr>
            <w:tcW w:w="1250" w:type="pct"/>
            <w:noWrap w:val="0"/>
            <w:vAlign w:val="center"/>
          </w:tcPr>
          <w:p>
            <w:pPr>
              <w:pStyle w:val="34"/>
              <w:bidi w:val="0"/>
            </w:pPr>
            <w:r>
              <w:t>-23.3℃</w:t>
            </w:r>
          </w:p>
        </w:tc>
        <w:tc>
          <w:tcPr>
            <w:tcW w:w="1250" w:type="pct"/>
            <w:noWrap w:val="0"/>
            <w:vAlign w:val="center"/>
          </w:tcPr>
          <w:p>
            <w:pPr>
              <w:pStyle w:val="34"/>
              <w:bidi w:val="0"/>
            </w:pPr>
            <w:r>
              <w:t>年平均气压</w:t>
            </w:r>
          </w:p>
        </w:tc>
        <w:tc>
          <w:tcPr>
            <w:tcW w:w="1250" w:type="pct"/>
            <w:noWrap w:val="0"/>
            <w:vAlign w:val="center"/>
          </w:tcPr>
          <w:p>
            <w:pPr>
              <w:pStyle w:val="34"/>
              <w:bidi w:val="0"/>
            </w:pPr>
            <w:r>
              <w:t>849.3hpa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50" w:type="pct"/>
            <w:noWrap w:val="0"/>
            <w:vAlign w:val="center"/>
          </w:tcPr>
          <w:p>
            <w:pPr>
              <w:pStyle w:val="34"/>
              <w:bidi w:val="0"/>
            </w:pPr>
            <w:r>
              <w:t>年平均最高气温</w:t>
            </w:r>
          </w:p>
        </w:tc>
        <w:tc>
          <w:tcPr>
            <w:tcW w:w="1250" w:type="pct"/>
            <w:noWrap w:val="0"/>
            <w:vAlign w:val="center"/>
          </w:tcPr>
          <w:p>
            <w:pPr>
              <w:pStyle w:val="34"/>
              <w:bidi w:val="0"/>
            </w:pPr>
            <w:r>
              <w:t>15.4℃</w:t>
            </w:r>
          </w:p>
        </w:tc>
        <w:tc>
          <w:tcPr>
            <w:tcW w:w="1250" w:type="pct"/>
            <w:noWrap w:val="0"/>
            <w:vAlign w:val="center"/>
          </w:tcPr>
          <w:p>
            <w:pPr>
              <w:pStyle w:val="34"/>
              <w:bidi w:val="0"/>
            </w:pPr>
            <w:r>
              <w:t>主导风向</w:t>
            </w:r>
          </w:p>
        </w:tc>
        <w:tc>
          <w:tcPr>
            <w:tcW w:w="1250" w:type="pct"/>
            <w:noWrap w:val="0"/>
            <w:vAlign w:val="center"/>
          </w:tcPr>
          <w:p>
            <w:pPr>
              <w:pStyle w:val="34"/>
              <w:bidi w:val="0"/>
            </w:pPr>
            <w:r>
              <w:t>NNW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noWrap w:val="0"/>
            <w:vAlign w:val="center"/>
          </w:tcPr>
          <w:p>
            <w:pPr>
              <w:pStyle w:val="34"/>
              <w:bidi w:val="0"/>
            </w:pPr>
            <w:r>
              <w:t>年平均最低气温</w:t>
            </w:r>
          </w:p>
        </w:tc>
        <w:tc>
          <w:tcPr>
            <w:tcW w:w="1250" w:type="pct"/>
            <w:noWrap w:val="0"/>
            <w:vAlign w:val="center"/>
          </w:tcPr>
          <w:p>
            <w:pPr>
              <w:pStyle w:val="34"/>
              <w:bidi w:val="0"/>
            </w:pPr>
            <w:r>
              <w:t>-11.1℃</w:t>
            </w:r>
          </w:p>
        </w:tc>
        <w:tc>
          <w:tcPr>
            <w:tcW w:w="1250" w:type="pct"/>
            <w:noWrap w:val="0"/>
            <w:vAlign w:val="center"/>
          </w:tcPr>
          <w:p>
            <w:pPr>
              <w:pStyle w:val="34"/>
              <w:bidi w:val="0"/>
            </w:pPr>
            <w:r>
              <w:t>次主导风向</w:t>
            </w:r>
          </w:p>
        </w:tc>
        <w:tc>
          <w:tcPr>
            <w:tcW w:w="1250" w:type="pct"/>
            <w:noWrap w:val="0"/>
            <w:vAlign w:val="center"/>
          </w:tcPr>
          <w:p>
            <w:pPr>
              <w:pStyle w:val="34"/>
              <w:bidi w:val="0"/>
            </w:pPr>
            <w: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noWrap w:val="0"/>
            <w:vAlign w:val="center"/>
          </w:tcPr>
          <w:p>
            <w:pPr>
              <w:pStyle w:val="34"/>
              <w:bidi w:val="0"/>
            </w:pPr>
            <w:r>
              <w:t>夏季平均相对湿度</w:t>
            </w:r>
          </w:p>
        </w:tc>
        <w:tc>
          <w:tcPr>
            <w:tcW w:w="1250" w:type="pct"/>
            <w:noWrap w:val="0"/>
            <w:vAlign w:val="center"/>
          </w:tcPr>
          <w:p>
            <w:pPr>
              <w:pStyle w:val="34"/>
              <w:bidi w:val="0"/>
            </w:pPr>
            <w:r>
              <w:t>39%</w:t>
            </w:r>
          </w:p>
        </w:tc>
        <w:tc>
          <w:tcPr>
            <w:tcW w:w="1250" w:type="pct"/>
            <w:noWrap w:val="0"/>
            <w:vAlign w:val="center"/>
          </w:tcPr>
          <w:p>
            <w:pPr>
              <w:pStyle w:val="34"/>
              <w:bidi w:val="0"/>
            </w:pPr>
            <w:r>
              <w:t>冬季平均风速</w:t>
            </w:r>
          </w:p>
        </w:tc>
        <w:tc>
          <w:tcPr>
            <w:tcW w:w="1250" w:type="pct"/>
            <w:noWrap w:val="0"/>
            <w:vAlign w:val="center"/>
          </w:tcPr>
          <w:p>
            <w:pPr>
              <w:pStyle w:val="34"/>
              <w:bidi w:val="0"/>
            </w:pPr>
            <w:r>
              <w:t>2.5m/s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noWrap w:val="0"/>
            <w:vAlign w:val="center"/>
          </w:tcPr>
          <w:p>
            <w:pPr>
              <w:pStyle w:val="34"/>
              <w:bidi w:val="0"/>
            </w:pPr>
            <w:r>
              <w:t>冬季平均相对湿度</w:t>
            </w:r>
          </w:p>
        </w:tc>
        <w:tc>
          <w:tcPr>
            <w:tcW w:w="1250" w:type="pct"/>
            <w:noWrap w:val="0"/>
            <w:vAlign w:val="center"/>
          </w:tcPr>
          <w:p>
            <w:pPr>
              <w:pStyle w:val="34"/>
              <w:bidi w:val="0"/>
            </w:pPr>
            <w:r>
              <w:t>45%</w:t>
            </w:r>
          </w:p>
        </w:tc>
        <w:tc>
          <w:tcPr>
            <w:tcW w:w="1250" w:type="pct"/>
            <w:noWrap w:val="0"/>
            <w:vAlign w:val="center"/>
          </w:tcPr>
          <w:p>
            <w:pPr>
              <w:pStyle w:val="34"/>
              <w:bidi w:val="0"/>
            </w:pPr>
            <w:r>
              <w:t>夏季平均风速</w:t>
            </w:r>
          </w:p>
        </w:tc>
        <w:tc>
          <w:tcPr>
            <w:tcW w:w="1250" w:type="pct"/>
            <w:noWrap w:val="0"/>
            <w:vAlign w:val="center"/>
          </w:tcPr>
          <w:p>
            <w:pPr>
              <w:pStyle w:val="34"/>
              <w:bidi w:val="0"/>
            </w:pPr>
            <w:r>
              <w:t>2.9m/s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50" w:type="pct"/>
            <w:noWrap w:val="0"/>
            <w:vAlign w:val="center"/>
          </w:tcPr>
          <w:p>
            <w:pPr>
              <w:pStyle w:val="34"/>
              <w:bidi w:val="0"/>
            </w:pPr>
            <w:r>
              <w:t>年平均降雨量</w:t>
            </w:r>
          </w:p>
        </w:tc>
        <w:tc>
          <w:tcPr>
            <w:tcW w:w="1250" w:type="pct"/>
            <w:noWrap w:val="0"/>
            <w:vAlign w:val="center"/>
          </w:tcPr>
          <w:p>
            <w:pPr>
              <w:pStyle w:val="34"/>
              <w:bidi w:val="0"/>
            </w:pPr>
            <w:r>
              <w:t>139.8mm</w:t>
            </w:r>
          </w:p>
        </w:tc>
        <w:tc>
          <w:tcPr>
            <w:tcW w:w="1250" w:type="pct"/>
            <w:noWrap w:val="0"/>
            <w:vAlign w:val="center"/>
          </w:tcPr>
          <w:p>
            <w:pPr>
              <w:pStyle w:val="34"/>
              <w:bidi w:val="0"/>
            </w:pPr>
            <w:r>
              <w:t>最大风速</w:t>
            </w:r>
          </w:p>
        </w:tc>
        <w:tc>
          <w:tcPr>
            <w:tcW w:w="1250" w:type="pct"/>
            <w:noWrap w:val="0"/>
            <w:vAlign w:val="center"/>
          </w:tcPr>
          <w:p>
            <w:pPr>
              <w:pStyle w:val="34"/>
              <w:bidi w:val="0"/>
            </w:pPr>
            <w:r>
              <w:t>18m/s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50" w:type="pct"/>
            <w:noWrap w:val="0"/>
            <w:vAlign w:val="center"/>
          </w:tcPr>
          <w:p>
            <w:pPr>
              <w:pStyle w:val="34"/>
              <w:bidi w:val="0"/>
            </w:pPr>
            <w:r>
              <w:t>年平均蒸发量</w:t>
            </w:r>
          </w:p>
        </w:tc>
        <w:tc>
          <w:tcPr>
            <w:tcW w:w="1250" w:type="pct"/>
            <w:noWrap w:val="0"/>
            <w:vAlign w:val="center"/>
          </w:tcPr>
          <w:p>
            <w:pPr>
              <w:pStyle w:val="34"/>
              <w:bidi w:val="0"/>
            </w:pPr>
            <w:r>
              <w:t>2094.2mm</w:t>
            </w:r>
          </w:p>
        </w:tc>
        <w:tc>
          <w:tcPr>
            <w:tcW w:w="1250" w:type="pct"/>
            <w:noWrap w:val="0"/>
            <w:vAlign w:val="center"/>
          </w:tcPr>
          <w:p>
            <w:pPr>
              <w:pStyle w:val="34"/>
              <w:bidi w:val="0"/>
            </w:pPr>
            <w:r>
              <w:t>土壤冻结深度</w:t>
            </w:r>
          </w:p>
        </w:tc>
        <w:tc>
          <w:tcPr>
            <w:tcW w:w="1250" w:type="pct"/>
            <w:noWrap w:val="0"/>
            <w:vAlign w:val="center"/>
          </w:tcPr>
          <w:p>
            <w:pPr>
              <w:pStyle w:val="34"/>
              <w:bidi w:val="0"/>
            </w:pPr>
            <w:r>
              <w:t>870mm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noWrap w:val="0"/>
            <w:vAlign w:val="center"/>
          </w:tcPr>
          <w:p>
            <w:pPr>
              <w:pStyle w:val="34"/>
              <w:bidi w:val="0"/>
            </w:pPr>
            <w:r>
              <w:t>年平均日照时数</w:t>
            </w:r>
          </w:p>
        </w:tc>
        <w:tc>
          <w:tcPr>
            <w:tcW w:w="1250" w:type="pct"/>
            <w:noWrap w:val="0"/>
            <w:vAlign w:val="center"/>
          </w:tcPr>
          <w:p>
            <w:pPr>
              <w:pStyle w:val="34"/>
              <w:bidi w:val="0"/>
            </w:pPr>
            <w:r>
              <w:t>2949.9h</w:t>
            </w:r>
          </w:p>
        </w:tc>
        <w:tc>
          <w:tcPr>
            <w:tcW w:w="1250" w:type="pct"/>
            <w:noWrap w:val="0"/>
            <w:vAlign w:val="center"/>
          </w:tcPr>
          <w:p>
            <w:pPr>
              <w:pStyle w:val="34"/>
              <w:bidi w:val="0"/>
            </w:pPr>
          </w:p>
        </w:tc>
        <w:tc>
          <w:tcPr>
            <w:tcW w:w="1250" w:type="pct"/>
            <w:noWrap w:val="0"/>
            <w:vAlign w:val="center"/>
          </w:tcPr>
          <w:p>
            <w:pPr>
              <w:pStyle w:val="34"/>
              <w:bidi w:val="0"/>
            </w:pPr>
          </w:p>
        </w:tc>
      </w:tr>
    </w:tbl>
    <w:p>
      <w:pPr>
        <w:pStyle w:val="5"/>
        <w:bidi w:val="0"/>
      </w:pPr>
      <w:bookmarkStart w:id="393" w:name="_Toc19305"/>
      <w:bookmarkStart w:id="394" w:name="_Toc22566"/>
      <w:r>
        <w:t>4.1.4 水文地质</w:t>
      </w:r>
      <w:bookmarkEnd w:id="393"/>
      <w:bookmarkEnd w:id="394"/>
    </w:p>
    <w:p>
      <w:pPr>
        <w:bidi w:val="0"/>
      </w:pPr>
      <w:r>
        <w:t>金昌市境内地表水主要有东大河、西大河和金川河，均属内陆河石羊河水系。东大河、西大河均系祁连山山区的大气降水和高山冰雪融化的雪水，汇集于皇城水库和西大河水库，沿人工灌渠定期放入补充金川峡水库。金川河系由红庙墩、南泉一带地下水溢出，沿河谷下流至永昌县城北的北海子，长年流入金川峡水库。该水库是金昌市生活及工农业生产的主要水源，金川河下游流经评价区的河段已成内陆河，自上游修建水库后已成为干河，只起防洪、泄洪作用。</w:t>
      </w:r>
    </w:p>
    <w:p>
      <w:pPr>
        <w:bidi w:val="0"/>
      </w:pPr>
      <w:r>
        <w:t>项目位于昌宁盆地西南边缘的冲洪积戈壁平原上，按地下水赋存条件、水理性质和水动力特征，地下水均为第四系松散岩类孔隙潜水。第四系松散岩类孔隙潜水赋存于中、下更新统地层中，含水层岩性为砂砾卵石、砂砾石层，厚度50～200m，水位埋深大于100m，含水层富水性佳，单井涌水量大于1000m</w:t>
      </w:r>
      <w:r>
        <w:rPr>
          <w:vertAlign w:val="superscript"/>
        </w:rPr>
        <w:t>3</w:t>
      </w:r>
      <w:r>
        <w:t>/d，水化学类型以SO</w:t>
      </w:r>
      <w:r>
        <w:rPr>
          <w:vertAlign w:val="subscript"/>
        </w:rPr>
        <w:t>4</w:t>
      </w:r>
      <w:r>
        <w:rPr>
          <w:vertAlign w:val="superscript"/>
        </w:rPr>
        <w:t>2-</w:t>
      </w:r>
      <w:r>
        <w:t>－HCO</w:t>
      </w:r>
      <w:r>
        <w:rPr>
          <w:vertAlign w:val="subscript"/>
        </w:rPr>
        <w:t>3</w:t>
      </w:r>
      <w:r>
        <w:rPr>
          <w:vertAlign w:val="superscript"/>
        </w:rPr>
        <w:t>-</w:t>
      </w:r>
      <w:r>
        <w:t>－Ca</w:t>
      </w:r>
      <w:r>
        <w:rPr>
          <w:vertAlign w:val="superscript"/>
        </w:rPr>
        <w:t>2+</w:t>
      </w:r>
      <w:r>
        <w:t>－Mg</w:t>
      </w:r>
      <w:r>
        <w:rPr>
          <w:vertAlign w:val="superscript"/>
        </w:rPr>
        <w:t>2+</w:t>
      </w:r>
      <w:r>
        <w:t>型为主，矿化度小于1.0g/L。地下水由南西向北东径流运动，补给来源主要为金川河谷沟谷潜流入渗补给，其次为南部山区基岩裂隙水地下侧向径流补给以及大气降水的入渗补给。主要排泄方式为地下径流侧向流出。</w:t>
      </w:r>
    </w:p>
    <w:p>
      <w:pPr>
        <w:pStyle w:val="5"/>
        <w:bidi w:val="0"/>
      </w:pPr>
      <w:bookmarkStart w:id="395" w:name="_Toc4925"/>
      <w:bookmarkStart w:id="396" w:name="_Toc3622"/>
      <w:r>
        <w:t>4.1.5 植被分布</w:t>
      </w:r>
      <w:bookmarkEnd w:id="395"/>
      <w:bookmarkEnd w:id="396"/>
    </w:p>
    <w:p>
      <w:pPr>
        <w:bidi w:val="0"/>
      </w:pPr>
      <w:r>
        <w:t>金昌动、植物资源丰富。境内有220余种野生动物，其中国家二级保护动物有雪豹、淡腹雪鸡、蓝马鸡3种；三级保护动物有马鹿、猪釉、石貂、黄羊、鹅喉羚、水獭、天鹅等11种。有乔灌木、药用和食用植物及牧草等各类野生植物250余种，其中有名贵药材秦艽、麻黄、大黄、锁阳等30余种。食用类植物有发菜、蘑菇、蕨麻等10余种。主要树木为云杉、松、柏等。金昌市中心城区包金昌经济技术开发区在内受自然条件恶劣的影响，天然植被稀少，属荒漠植被，在城市的发展建设过程中，市区生态环境质量不断改善，人工种植了大量的花草树木，形成了乔、灌、草相结合的绿化体系，树种主要是杨树、榆树、柳树、沙枣、槐树等，人工生态环境质量较好。</w:t>
      </w:r>
    </w:p>
    <w:p>
      <w:pPr>
        <w:pStyle w:val="4"/>
        <w:bidi w:val="0"/>
      </w:pPr>
      <w:bookmarkStart w:id="397" w:name="_Toc5357"/>
      <w:bookmarkStart w:id="398" w:name="_Toc19694"/>
      <w:bookmarkStart w:id="399" w:name="_Toc30730"/>
      <w:r>
        <w:t>4.2 厂址现状及环境保护目标调查</w:t>
      </w:r>
      <w:bookmarkEnd w:id="397"/>
      <w:bookmarkEnd w:id="398"/>
      <w:bookmarkEnd w:id="399"/>
    </w:p>
    <w:p>
      <w:pPr>
        <w:bidi w:val="0"/>
      </w:pPr>
      <w:r>
        <w:t>本项目位于金昌经济技术开发区，项目周围情况示意图见图4.2-1。</w:t>
      </w:r>
    </w:p>
    <w:p>
      <w:pPr>
        <w:pStyle w:val="4"/>
        <w:bidi w:val="0"/>
      </w:pPr>
      <w:bookmarkStart w:id="400" w:name="_Toc20601"/>
      <w:bookmarkStart w:id="401" w:name="_Toc13956"/>
      <w:bookmarkStart w:id="402" w:name="_Toc863"/>
      <w:r>
        <w:t>4.3 金昌经济技术开发区概况</w:t>
      </w:r>
      <w:bookmarkEnd w:id="400"/>
      <w:bookmarkEnd w:id="401"/>
      <w:bookmarkEnd w:id="402"/>
    </w:p>
    <w:p>
      <w:pPr>
        <w:bidi w:val="0"/>
      </w:pPr>
      <w:r>
        <w:t>金昌经济技术开发区管委会于2014年10月委托兰州大学应用技术研究院有限责任公司编制了《金昌经济技术开发区发展规划（2014-2020年）环境影响报告书》，甘肃省环境保护厅于2016年3月2日审批通过并出具审查意见。</w:t>
      </w:r>
    </w:p>
    <w:p>
      <w:pPr>
        <w:bidi w:val="0"/>
      </w:pPr>
      <w:r>
        <w:t>金昌经济技术开发区整体位于金昌市金川区，规划面积66平方公里，东至东环路、南至绕城南路，西至北京路—贵阳路—桂林路—嘉峪关路—成都路—河雅路，北至西宁路东延伸段。有色金属生产及加工区、新材料工业区、高新技术产业区（中心企业区）、固废及废旧金属资料综合利用区、综合服务区、金水湖及绿化区、预留发展区7大板块。主要发展有色金属生产及加工、新材料制造与加工、化工建材、新能源及装备制造业、固废综合利用业等。</w:t>
      </w:r>
    </w:p>
    <w:p>
      <w:pPr>
        <w:pStyle w:val="4"/>
        <w:bidi w:val="0"/>
      </w:pPr>
      <w:bookmarkStart w:id="403" w:name="_Toc5940"/>
      <w:bookmarkStart w:id="404" w:name="_Toc12902"/>
      <w:r>
        <w:t>4.4 区域环境质量现状</w:t>
      </w:r>
      <w:bookmarkEnd w:id="403"/>
      <w:bookmarkEnd w:id="404"/>
    </w:p>
    <w:p>
      <w:pPr>
        <w:pStyle w:val="5"/>
        <w:bidi w:val="0"/>
      </w:pPr>
      <w:bookmarkStart w:id="405" w:name="_Toc23721"/>
      <w:bookmarkStart w:id="406" w:name="_Toc14460"/>
      <w:r>
        <w:t>4.4.1环境空气质量现状调查</w:t>
      </w:r>
      <w:bookmarkEnd w:id="405"/>
      <w:bookmarkEnd w:id="406"/>
    </w:p>
    <w:p>
      <w:pPr>
        <w:bidi w:val="0"/>
      </w:pPr>
      <w:r>
        <w:t>本项目大气环境评价等级为一级，依据《环境影响评价技术导则 大气环境》(HJ2.2-2018)中“6.1.1，大气环境一级评价项目应调查项目所在区域环境质量达标情况和调查评价范围内有环境质量标准的评价因子的环境质量监测数据或进行补充监测，用于评价项目所在区域污染物环境质量现状以及计算环境空气保护目标和网格点的环境质量现状浓度”。</w:t>
      </w:r>
    </w:p>
    <w:p>
      <w:pPr>
        <w:pStyle w:val="6"/>
        <w:bidi w:val="0"/>
      </w:pPr>
      <w:r>
        <w:t>4.4.1.1 区域环境空气达标区判定</w:t>
      </w:r>
    </w:p>
    <w:p>
      <w:pPr>
        <w:bidi w:val="0"/>
      </w:pPr>
      <w:r>
        <w:t>项目所在区域达标判断依据《环境影响评价技术导则—大气环境》（HJ2.2-2018） “6.4 评价内容与方法”中“6.4.1.1 城市环境空气质量达标情况评价指标为 SO</w:t>
      </w:r>
      <w:r>
        <w:rPr>
          <w:vertAlign w:val="subscript"/>
        </w:rPr>
        <w:t>2</w:t>
      </w:r>
      <w:r>
        <w:t>、NO</w:t>
      </w:r>
      <w:r>
        <w:rPr>
          <w:vertAlign w:val="subscript"/>
        </w:rPr>
        <w:t>2</w:t>
      </w:r>
      <w:r>
        <w:t>、PM</w:t>
      </w:r>
      <w:r>
        <w:rPr>
          <w:vertAlign w:val="subscript"/>
        </w:rPr>
        <w:t>10</w:t>
      </w:r>
      <w:r>
        <w:t>、PM</w:t>
      </w:r>
      <w:r>
        <w:rPr>
          <w:vertAlign w:val="subscript"/>
        </w:rPr>
        <w:t>2.5</w:t>
      </w:r>
      <w:r>
        <w:t>、CO和O</w:t>
      </w:r>
      <w:r>
        <w:rPr>
          <w:vertAlign w:val="subscript"/>
        </w:rPr>
        <w:t>3</w:t>
      </w:r>
      <w:r>
        <w:t>，六项污染物全部达标即为城市环境空气质量达标”。根据《环境空气质量评价技术规范（试行）（HJ663-2013）》中“5.1.1.2 单点环境空气质量评价”，即年评价达标是指该污染物年平均浓度（CO和O3除外）和特定的百分位数浓度同时达标。根据 HJ2.2-2018中“6.4.1.3国家或地方生态环境主管目部门未发布城市环境空气质量达标情况的，可按照 HJ663中各评价项目的年平均指标进行判定。年评价指标中的年均浓度和相应百分位数24h平均或8h评价质量浓度满足GB3095中浓度限值要求的即为达标”，对项目所在地进行达标判断。</w:t>
      </w:r>
    </w:p>
    <w:p>
      <w:pPr>
        <w:bidi w:val="0"/>
      </w:pPr>
      <w:r>
        <w:rPr>
          <w:rFonts w:hint="eastAsia" w:ascii="Times New Roman" w:hAnsi="Times New Roman" w:cs="Times New Roman"/>
          <w:color w:val="auto"/>
        </w:rPr>
        <w:t>根据</w:t>
      </w:r>
      <w:r>
        <w:rPr>
          <w:rFonts w:ascii="Times New Roman" w:hAnsi="Times New Roman" w:cs="Times New Roman"/>
          <w:color w:val="auto"/>
        </w:rPr>
        <w:t>《甘肃省生态环境状况公报》（2019年），2019年，</w:t>
      </w:r>
      <w:r>
        <w:rPr>
          <w:rFonts w:hint="eastAsia" w:ascii="Times New Roman" w:hAnsi="Times New Roman" w:cs="Times New Roman"/>
          <w:color w:val="auto"/>
        </w:rPr>
        <w:t>金昌</w:t>
      </w:r>
      <w:r>
        <w:rPr>
          <w:rFonts w:ascii="Times New Roman" w:hAnsi="Times New Roman" w:cs="Times New Roman"/>
          <w:color w:val="auto"/>
        </w:rPr>
        <w:t>市可吸入颗粒物（PM</w:t>
      </w:r>
      <w:r>
        <w:rPr>
          <w:rFonts w:ascii="Times New Roman" w:hAnsi="Times New Roman" w:cs="Times New Roman"/>
          <w:color w:val="auto"/>
          <w:vertAlign w:val="subscript"/>
        </w:rPr>
        <w:t>10</w:t>
      </w:r>
      <w:r>
        <w:rPr>
          <w:rFonts w:ascii="Times New Roman" w:hAnsi="Times New Roman" w:cs="Times New Roman"/>
          <w:color w:val="auto"/>
        </w:rPr>
        <w:t>）、细颗粒物（PM</w:t>
      </w:r>
      <w:r>
        <w:rPr>
          <w:rFonts w:ascii="Times New Roman" w:hAnsi="Times New Roman" w:cs="Times New Roman"/>
          <w:color w:val="auto"/>
          <w:vertAlign w:val="subscript"/>
        </w:rPr>
        <w:t>2.5</w:t>
      </w:r>
      <w:r>
        <w:rPr>
          <w:rFonts w:ascii="Times New Roman" w:hAnsi="Times New Roman" w:cs="Times New Roman"/>
          <w:color w:val="auto"/>
        </w:rPr>
        <w:t>）、二氧化硫（SO</w:t>
      </w:r>
      <w:r>
        <w:rPr>
          <w:rFonts w:ascii="Times New Roman" w:hAnsi="Times New Roman" w:cs="Times New Roman"/>
          <w:color w:val="auto"/>
          <w:vertAlign w:val="subscript"/>
        </w:rPr>
        <w:t>2</w:t>
      </w:r>
      <w:r>
        <w:rPr>
          <w:rFonts w:ascii="Times New Roman" w:hAnsi="Times New Roman" w:cs="Times New Roman"/>
          <w:color w:val="auto"/>
        </w:rPr>
        <w:t>）、二氧化氮（NO</w:t>
      </w:r>
      <w:r>
        <w:rPr>
          <w:rFonts w:ascii="Times New Roman" w:hAnsi="Times New Roman" w:cs="Times New Roman"/>
          <w:color w:val="auto"/>
          <w:vertAlign w:val="subscript"/>
        </w:rPr>
        <w:t>2</w:t>
      </w:r>
      <w:r>
        <w:rPr>
          <w:rFonts w:ascii="Times New Roman" w:hAnsi="Times New Roman" w:cs="Times New Roman"/>
          <w:color w:val="auto"/>
        </w:rPr>
        <w:t>）、一氧化碳（CO）和臭氧（O</w:t>
      </w:r>
      <w:r>
        <w:rPr>
          <w:rFonts w:ascii="Times New Roman" w:hAnsi="Times New Roman" w:cs="Times New Roman"/>
          <w:color w:val="auto"/>
          <w:vertAlign w:val="subscript"/>
        </w:rPr>
        <w:t>3</w:t>
      </w:r>
      <w:r>
        <w:rPr>
          <w:rFonts w:ascii="Times New Roman" w:hAnsi="Times New Roman" w:cs="Times New Roman"/>
          <w:color w:val="auto"/>
        </w:rPr>
        <w:t>）六项主要污染物年平均浓度分别为58微克/立方米、</w:t>
      </w:r>
      <w:r>
        <w:rPr>
          <w:rFonts w:hint="eastAsia" w:ascii="Times New Roman" w:hAnsi="Times New Roman" w:cs="Times New Roman"/>
          <w:color w:val="auto"/>
        </w:rPr>
        <w:t>2</w:t>
      </w:r>
      <w:r>
        <w:rPr>
          <w:rFonts w:ascii="Times New Roman" w:hAnsi="Times New Roman" w:cs="Times New Roman"/>
          <w:color w:val="auto"/>
        </w:rPr>
        <w:t>0微克/立方米、1</w:t>
      </w:r>
      <w:r>
        <w:rPr>
          <w:rFonts w:hint="eastAsia" w:ascii="Times New Roman" w:hAnsi="Times New Roman" w:cs="Times New Roman"/>
          <w:color w:val="auto"/>
        </w:rPr>
        <w:t>7</w:t>
      </w:r>
      <w:r>
        <w:rPr>
          <w:rFonts w:ascii="Times New Roman" w:hAnsi="Times New Roman" w:cs="Times New Roman"/>
          <w:color w:val="auto"/>
        </w:rPr>
        <w:t>微克/立方米、1</w:t>
      </w:r>
      <w:r>
        <w:rPr>
          <w:rFonts w:hint="eastAsia" w:ascii="Times New Roman" w:hAnsi="Times New Roman" w:cs="Times New Roman"/>
          <w:color w:val="auto"/>
        </w:rPr>
        <w:t>5</w:t>
      </w:r>
      <w:r>
        <w:rPr>
          <w:rFonts w:ascii="Times New Roman" w:hAnsi="Times New Roman" w:cs="Times New Roman"/>
          <w:color w:val="auto"/>
        </w:rPr>
        <w:t>微克/立方米、</w:t>
      </w:r>
      <w:r>
        <w:rPr>
          <w:rFonts w:hint="eastAsia" w:ascii="Times New Roman" w:hAnsi="Times New Roman" w:cs="Times New Roman"/>
          <w:color w:val="auto"/>
        </w:rPr>
        <w:t>0.9</w:t>
      </w:r>
      <w:r>
        <w:rPr>
          <w:rFonts w:ascii="Times New Roman" w:hAnsi="Times New Roman" w:cs="Times New Roman"/>
          <w:color w:val="auto"/>
        </w:rPr>
        <w:t>毫克/立方米和13</w:t>
      </w:r>
      <w:r>
        <w:rPr>
          <w:rFonts w:hint="eastAsia" w:ascii="Times New Roman" w:hAnsi="Times New Roman" w:cs="Times New Roman"/>
          <w:color w:val="auto"/>
        </w:rPr>
        <w:t>4</w:t>
      </w:r>
      <w:r>
        <w:rPr>
          <w:rFonts w:ascii="Times New Roman" w:hAnsi="Times New Roman" w:cs="Times New Roman"/>
          <w:color w:val="auto"/>
        </w:rPr>
        <w:t>微克/立方米，各污染物平均浓度均优于《环境空气质量标准》（GB3095-2012）中二级标准限值。达标区判定情况如表</w:t>
      </w:r>
      <w:r>
        <w:rPr>
          <w:rFonts w:hint="eastAsia" w:ascii="Times New Roman" w:hAnsi="Times New Roman" w:cs="Times New Roman"/>
          <w:color w:val="auto"/>
          <w:lang w:val="en-US" w:eastAsia="zh-CN"/>
        </w:rPr>
        <w:t>4.4</w:t>
      </w:r>
      <w:r>
        <w:rPr>
          <w:rFonts w:ascii="Times New Roman" w:hAnsi="Times New Roman" w:cs="Times New Roman"/>
          <w:color w:val="auto"/>
        </w:rPr>
        <w:t>-1。</w:t>
      </w:r>
    </w:p>
    <w:p>
      <w:pPr>
        <w:pStyle w:val="32"/>
        <w:bidi w:val="0"/>
      </w:pPr>
      <w:r>
        <w:t>表</w:t>
      </w:r>
      <w:r>
        <w:rPr>
          <w:rFonts w:hint="eastAsia"/>
          <w:lang w:val="en-US" w:eastAsia="zh-CN"/>
        </w:rPr>
        <w:t xml:space="preserve">4.4-1 </w:t>
      </w:r>
      <w:r>
        <w:t xml:space="preserve"> 2019年</w:t>
      </w:r>
      <w:r>
        <w:rPr>
          <w:rFonts w:hint="eastAsia"/>
        </w:rPr>
        <w:t>金昌</w:t>
      </w:r>
      <w:r>
        <w:t>市环境空气质量情况</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4"/>
        <w:gridCol w:w="1595"/>
        <w:gridCol w:w="1595"/>
        <w:gridCol w:w="1595"/>
        <w:gridCol w:w="1596"/>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 w:type="pct"/>
            <w:noWrap w:val="0"/>
            <w:vAlign w:val="center"/>
          </w:tcPr>
          <w:p>
            <w:pPr>
              <w:pStyle w:val="34"/>
              <w:bidi w:val="0"/>
              <w:rPr>
                <w:b/>
                <w:bCs/>
              </w:rPr>
            </w:pPr>
            <w:r>
              <w:rPr>
                <w:b/>
                <w:bCs/>
              </w:rPr>
              <w:t>污染物</w:t>
            </w:r>
          </w:p>
        </w:tc>
        <w:tc>
          <w:tcPr>
            <w:tcW w:w="833" w:type="pct"/>
            <w:noWrap w:val="0"/>
            <w:vAlign w:val="center"/>
          </w:tcPr>
          <w:p>
            <w:pPr>
              <w:pStyle w:val="34"/>
              <w:bidi w:val="0"/>
              <w:rPr>
                <w:b/>
                <w:bCs/>
              </w:rPr>
            </w:pPr>
            <w:r>
              <w:rPr>
                <w:b/>
                <w:bCs/>
              </w:rPr>
              <w:t>年评价指标</w:t>
            </w:r>
          </w:p>
        </w:tc>
        <w:tc>
          <w:tcPr>
            <w:tcW w:w="833" w:type="pct"/>
            <w:noWrap w:val="0"/>
            <w:vAlign w:val="center"/>
          </w:tcPr>
          <w:p>
            <w:pPr>
              <w:pStyle w:val="34"/>
              <w:bidi w:val="0"/>
              <w:rPr>
                <w:b/>
                <w:bCs/>
              </w:rPr>
            </w:pPr>
            <w:r>
              <w:rPr>
                <w:b/>
                <w:bCs/>
              </w:rPr>
              <w:t>现状浓度（μg/m</w:t>
            </w:r>
            <w:r>
              <w:rPr>
                <w:b/>
                <w:bCs/>
                <w:vertAlign w:val="superscript"/>
              </w:rPr>
              <w:t>3</w:t>
            </w:r>
            <w:r>
              <w:rPr>
                <w:b/>
                <w:bCs/>
              </w:rPr>
              <w:t>）</w:t>
            </w:r>
          </w:p>
        </w:tc>
        <w:tc>
          <w:tcPr>
            <w:tcW w:w="833" w:type="pct"/>
            <w:noWrap w:val="0"/>
            <w:vAlign w:val="center"/>
          </w:tcPr>
          <w:p>
            <w:pPr>
              <w:pStyle w:val="34"/>
              <w:bidi w:val="0"/>
              <w:rPr>
                <w:b/>
                <w:bCs/>
              </w:rPr>
            </w:pPr>
            <w:r>
              <w:rPr>
                <w:b/>
                <w:bCs/>
              </w:rPr>
              <w:t>标准值（μg/m</w:t>
            </w:r>
            <w:r>
              <w:rPr>
                <w:b/>
                <w:bCs/>
                <w:vertAlign w:val="superscript"/>
              </w:rPr>
              <w:t>3</w:t>
            </w:r>
            <w:r>
              <w:rPr>
                <w:b/>
                <w:bCs/>
              </w:rPr>
              <w:t>）</w:t>
            </w:r>
          </w:p>
        </w:tc>
        <w:tc>
          <w:tcPr>
            <w:tcW w:w="834" w:type="pct"/>
            <w:noWrap w:val="0"/>
            <w:vAlign w:val="center"/>
          </w:tcPr>
          <w:p>
            <w:pPr>
              <w:pStyle w:val="34"/>
              <w:bidi w:val="0"/>
              <w:rPr>
                <w:b/>
                <w:bCs/>
              </w:rPr>
            </w:pPr>
            <w:r>
              <w:rPr>
                <w:b/>
                <w:bCs/>
              </w:rPr>
              <w:t>占标率/%</w:t>
            </w:r>
          </w:p>
        </w:tc>
        <w:tc>
          <w:tcPr>
            <w:tcW w:w="834" w:type="pct"/>
            <w:noWrap w:val="0"/>
            <w:vAlign w:val="center"/>
          </w:tcPr>
          <w:p>
            <w:pPr>
              <w:pStyle w:val="34"/>
              <w:bidi w:val="0"/>
              <w:rPr>
                <w:b/>
                <w:bCs/>
              </w:rPr>
            </w:pPr>
            <w:r>
              <w:rPr>
                <w:b/>
                <w:bCs/>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 w:type="pct"/>
            <w:noWrap w:val="0"/>
            <w:vAlign w:val="center"/>
          </w:tcPr>
          <w:p>
            <w:pPr>
              <w:pStyle w:val="34"/>
              <w:bidi w:val="0"/>
            </w:pPr>
            <w:r>
              <w:t>PM10</w:t>
            </w:r>
          </w:p>
        </w:tc>
        <w:tc>
          <w:tcPr>
            <w:tcW w:w="833" w:type="pct"/>
            <w:vMerge w:val="restart"/>
            <w:noWrap w:val="0"/>
            <w:vAlign w:val="center"/>
          </w:tcPr>
          <w:p>
            <w:pPr>
              <w:pStyle w:val="34"/>
              <w:bidi w:val="0"/>
            </w:pPr>
            <w:r>
              <w:t>年平均质量浓度</w:t>
            </w:r>
          </w:p>
        </w:tc>
        <w:tc>
          <w:tcPr>
            <w:tcW w:w="833" w:type="pct"/>
            <w:noWrap w:val="0"/>
            <w:vAlign w:val="center"/>
          </w:tcPr>
          <w:p>
            <w:pPr>
              <w:pStyle w:val="34"/>
              <w:bidi w:val="0"/>
            </w:pPr>
            <w:r>
              <w:t>58</w:t>
            </w:r>
          </w:p>
        </w:tc>
        <w:tc>
          <w:tcPr>
            <w:tcW w:w="833" w:type="pct"/>
            <w:noWrap w:val="0"/>
            <w:vAlign w:val="center"/>
          </w:tcPr>
          <w:p>
            <w:pPr>
              <w:pStyle w:val="34"/>
              <w:bidi w:val="0"/>
            </w:pPr>
            <w:r>
              <w:t>70</w:t>
            </w:r>
          </w:p>
        </w:tc>
        <w:tc>
          <w:tcPr>
            <w:tcW w:w="834" w:type="pct"/>
            <w:noWrap w:val="0"/>
            <w:vAlign w:val="center"/>
          </w:tcPr>
          <w:p>
            <w:pPr>
              <w:pStyle w:val="34"/>
              <w:bidi w:val="0"/>
            </w:pPr>
            <w:r>
              <w:t>82.9%</w:t>
            </w:r>
          </w:p>
        </w:tc>
        <w:tc>
          <w:tcPr>
            <w:tcW w:w="834" w:type="pct"/>
            <w:noWrap w:val="0"/>
            <w:vAlign w:val="center"/>
          </w:tcPr>
          <w:p>
            <w:pPr>
              <w:pStyle w:val="34"/>
              <w:bidi w:val="0"/>
            </w:pPr>
            <w: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 w:type="pct"/>
            <w:noWrap w:val="0"/>
            <w:vAlign w:val="center"/>
          </w:tcPr>
          <w:p>
            <w:pPr>
              <w:pStyle w:val="34"/>
              <w:bidi w:val="0"/>
            </w:pPr>
            <w:r>
              <w:t>PM2.5</w:t>
            </w:r>
          </w:p>
        </w:tc>
        <w:tc>
          <w:tcPr>
            <w:tcW w:w="833" w:type="pct"/>
            <w:vMerge w:val="continue"/>
            <w:noWrap w:val="0"/>
            <w:vAlign w:val="center"/>
          </w:tcPr>
          <w:p>
            <w:pPr>
              <w:pStyle w:val="34"/>
              <w:bidi w:val="0"/>
            </w:pPr>
          </w:p>
        </w:tc>
        <w:tc>
          <w:tcPr>
            <w:tcW w:w="833" w:type="pct"/>
            <w:noWrap w:val="0"/>
            <w:vAlign w:val="center"/>
          </w:tcPr>
          <w:p>
            <w:pPr>
              <w:pStyle w:val="34"/>
              <w:bidi w:val="0"/>
            </w:pPr>
            <w:r>
              <w:t>30</w:t>
            </w:r>
          </w:p>
        </w:tc>
        <w:tc>
          <w:tcPr>
            <w:tcW w:w="833" w:type="pct"/>
            <w:noWrap w:val="0"/>
            <w:vAlign w:val="center"/>
          </w:tcPr>
          <w:p>
            <w:pPr>
              <w:pStyle w:val="34"/>
              <w:bidi w:val="0"/>
            </w:pPr>
            <w:r>
              <w:t>35</w:t>
            </w:r>
          </w:p>
        </w:tc>
        <w:tc>
          <w:tcPr>
            <w:tcW w:w="834" w:type="pct"/>
            <w:noWrap w:val="0"/>
            <w:vAlign w:val="center"/>
          </w:tcPr>
          <w:p>
            <w:pPr>
              <w:pStyle w:val="34"/>
              <w:bidi w:val="0"/>
            </w:pPr>
            <w:r>
              <w:t>85.7%</w:t>
            </w:r>
          </w:p>
        </w:tc>
        <w:tc>
          <w:tcPr>
            <w:tcW w:w="834" w:type="pct"/>
            <w:noWrap w:val="0"/>
            <w:vAlign w:val="center"/>
          </w:tcPr>
          <w:p>
            <w:pPr>
              <w:pStyle w:val="34"/>
              <w:bidi w:val="0"/>
            </w:pPr>
            <w: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 w:type="pct"/>
            <w:noWrap w:val="0"/>
            <w:vAlign w:val="center"/>
          </w:tcPr>
          <w:p>
            <w:pPr>
              <w:pStyle w:val="34"/>
              <w:bidi w:val="0"/>
            </w:pPr>
            <w:r>
              <w:t>SO2</w:t>
            </w:r>
          </w:p>
        </w:tc>
        <w:tc>
          <w:tcPr>
            <w:tcW w:w="833" w:type="pct"/>
            <w:vMerge w:val="continue"/>
            <w:noWrap w:val="0"/>
            <w:vAlign w:val="center"/>
          </w:tcPr>
          <w:p>
            <w:pPr>
              <w:pStyle w:val="34"/>
              <w:bidi w:val="0"/>
            </w:pPr>
          </w:p>
        </w:tc>
        <w:tc>
          <w:tcPr>
            <w:tcW w:w="833" w:type="pct"/>
            <w:noWrap w:val="0"/>
            <w:vAlign w:val="center"/>
          </w:tcPr>
          <w:p>
            <w:pPr>
              <w:pStyle w:val="34"/>
              <w:bidi w:val="0"/>
            </w:pPr>
            <w:r>
              <w:t>11</w:t>
            </w:r>
          </w:p>
        </w:tc>
        <w:tc>
          <w:tcPr>
            <w:tcW w:w="833" w:type="pct"/>
            <w:noWrap w:val="0"/>
            <w:vAlign w:val="center"/>
          </w:tcPr>
          <w:p>
            <w:pPr>
              <w:pStyle w:val="34"/>
              <w:bidi w:val="0"/>
            </w:pPr>
            <w:bookmarkStart w:id="407" w:name="RANGE!D5"/>
            <w:r>
              <w:t>60</w:t>
            </w:r>
            <w:bookmarkEnd w:id="407"/>
          </w:p>
        </w:tc>
        <w:tc>
          <w:tcPr>
            <w:tcW w:w="834" w:type="pct"/>
            <w:noWrap w:val="0"/>
            <w:vAlign w:val="center"/>
          </w:tcPr>
          <w:p>
            <w:pPr>
              <w:pStyle w:val="34"/>
              <w:bidi w:val="0"/>
            </w:pPr>
            <w:r>
              <w:t>18.3%</w:t>
            </w:r>
          </w:p>
        </w:tc>
        <w:tc>
          <w:tcPr>
            <w:tcW w:w="834" w:type="pct"/>
            <w:noWrap w:val="0"/>
            <w:vAlign w:val="center"/>
          </w:tcPr>
          <w:p>
            <w:pPr>
              <w:pStyle w:val="34"/>
              <w:bidi w:val="0"/>
            </w:pPr>
            <w: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 w:type="pct"/>
            <w:noWrap w:val="0"/>
            <w:vAlign w:val="center"/>
          </w:tcPr>
          <w:p>
            <w:pPr>
              <w:pStyle w:val="34"/>
              <w:bidi w:val="0"/>
            </w:pPr>
            <w:r>
              <w:t>NO2</w:t>
            </w:r>
          </w:p>
        </w:tc>
        <w:tc>
          <w:tcPr>
            <w:tcW w:w="833" w:type="pct"/>
            <w:vMerge w:val="continue"/>
            <w:noWrap w:val="0"/>
            <w:vAlign w:val="center"/>
          </w:tcPr>
          <w:p>
            <w:pPr>
              <w:pStyle w:val="34"/>
              <w:bidi w:val="0"/>
            </w:pPr>
          </w:p>
        </w:tc>
        <w:tc>
          <w:tcPr>
            <w:tcW w:w="833" w:type="pct"/>
            <w:noWrap w:val="0"/>
            <w:vAlign w:val="center"/>
          </w:tcPr>
          <w:p>
            <w:pPr>
              <w:pStyle w:val="34"/>
              <w:bidi w:val="0"/>
            </w:pPr>
            <w:r>
              <w:t>18</w:t>
            </w:r>
          </w:p>
        </w:tc>
        <w:tc>
          <w:tcPr>
            <w:tcW w:w="833" w:type="pct"/>
            <w:noWrap w:val="0"/>
            <w:vAlign w:val="center"/>
          </w:tcPr>
          <w:p>
            <w:pPr>
              <w:pStyle w:val="34"/>
              <w:bidi w:val="0"/>
            </w:pPr>
            <w:r>
              <w:t>40</w:t>
            </w:r>
          </w:p>
        </w:tc>
        <w:tc>
          <w:tcPr>
            <w:tcW w:w="834" w:type="pct"/>
            <w:noWrap w:val="0"/>
            <w:vAlign w:val="center"/>
          </w:tcPr>
          <w:p>
            <w:pPr>
              <w:pStyle w:val="34"/>
              <w:bidi w:val="0"/>
            </w:pPr>
            <w:r>
              <w:t>45.0%</w:t>
            </w:r>
          </w:p>
        </w:tc>
        <w:tc>
          <w:tcPr>
            <w:tcW w:w="834" w:type="pct"/>
            <w:noWrap w:val="0"/>
            <w:vAlign w:val="center"/>
          </w:tcPr>
          <w:p>
            <w:pPr>
              <w:pStyle w:val="34"/>
              <w:bidi w:val="0"/>
            </w:pPr>
            <w: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 w:type="pct"/>
            <w:noWrap w:val="0"/>
            <w:vAlign w:val="center"/>
          </w:tcPr>
          <w:p>
            <w:pPr>
              <w:pStyle w:val="34"/>
              <w:bidi w:val="0"/>
            </w:pPr>
            <w:r>
              <w:t>CO</w:t>
            </w:r>
          </w:p>
        </w:tc>
        <w:tc>
          <w:tcPr>
            <w:tcW w:w="833" w:type="pct"/>
            <w:vMerge w:val="continue"/>
            <w:noWrap w:val="0"/>
            <w:vAlign w:val="center"/>
          </w:tcPr>
          <w:p>
            <w:pPr>
              <w:pStyle w:val="34"/>
              <w:bidi w:val="0"/>
            </w:pPr>
          </w:p>
        </w:tc>
        <w:tc>
          <w:tcPr>
            <w:tcW w:w="833" w:type="pct"/>
            <w:noWrap w:val="0"/>
            <w:vAlign w:val="center"/>
          </w:tcPr>
          <w:p>
            <w:pPr>
              <w:pStyle w:val="34"/>
              <w:bidi w:val="0"/>
            </w:pPr>
            <w:r>
              <w:t>1.2</w:t>
            </w:r>
          </w:p>
        </w:tc>
        <w:tc>
          <w:tcPr>
            <w:tcW w:w="833" w:type="pct"/>
            <w:noWrap w:val="0"/>
            <w:vAlign w:val="center"/>
          </w:tcPr>
          <w:p>
            <w:pPr>
              <w:pStyle w:val="34"/>
              <w:bidi w:val="0"/>
            </w:pPr>
            <w:r>
              <w:t>4</w:t>
            </w:r>
          </w:p>
        </w:tc>
        <w:tc>
          <w:tcPr>
            <w:tcW w:w="834" w:type="pct"/>
            <w:noWrap w:val="0"/>
            <w:vAlign w:val="center"/>
          </w:tcPr>
          <w:p>
            <w:pPr>
              <w:pStyle w:val="34"/>
              <w:bidi w:val="0"/>
            </w:pPr>
            <w:r>
              <w:t>30.0%</w:t>
            </w:r>
          </w:p>
        </w:tc>
        <w:tc>
          <w:tcPr>
            <w:tcW w:w="834" w:type="pct"/>
            <w:noWrap w:val="0"/>
            <w:vAlign w:val="center"/>
          </w:tcPr>
          <w:p>
            <w:pPr>
              <w:pStyle w:val="34"/>
              <w:bidi w:val="0"/>
            </w:pPr>
            <w: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 w:type="pct"/>
            <w:noWrap w:val="0"/>
            <w:vAlign w:val="center"/>
          </w:tcPr>
          <w:p>
            <w:pPr>
              <w:pStyle w:val="34"/>
              <w:bidi w:val="0"/>
            </w:pPr>
            <w:r>
              <w:t>O3</w:t>
            </w:r>
          </w:p>
        </w:tc>
        <w:tc>
          <w:tcPr>
            <w:tcW w:w="833" w:type="pct"/>
            <w:vMerge w:val="continue"/>
            <w:noWrap w:val="0"/>
            <w:vAlign w:val="center"/>
          </w:tcPr>
          <w:p>
            <w:pPr>
              <w:pStyle w:val="34"/>
              <w:bidi w:val="0"/>
            </w:pPr>
          </w:p>
        </w:tc>
        <w:tc>
          <w:tcPr>
            <w:tcW w:w="833" w:type="pct"/>
            <w:noWrap w:val="0"/>
            <w:vAlign w:val="center"/>
          </w:tcPr>
          <w:p>
            <w:pPr>
              <w:pStyle w:val="34"/>
              <w:bidi w:val="0"/>
            </w:pPr>
            <w:r>
              <w:t>132</w:t>
            </w:r>
          </w:p>
        </w:tc>
        <w:tc>
          <w:tcPr>
            <w:tcW w:w="833" w:type="pct"/>
            <w:noWrap w:val="0"/>
            <w:vAlign w:val="center"/>
          </w:tcPr>
          <w:p>
            <w:pPr>
              <w:pStyle w:val="34"/>
              <w:bidi w:val="0"/>
            </w:pPr>
            <w:r>
              <w:t>160</w:t>
            </w:r>
          </w:p>
        </w:tc>
        <w:tc>
          <w:tcPr>
            <w:tcW w:w="834" w:type="pct"/>
            <w:noWrap w:val="0"/>
            <w:vAlign w:val="center"/>
          </w:tcPr>
          <w:p>
            <w:pPr>
              <w:pStyle w:val="34"/>
              <w:bidi w:val="0"/>
            </w:pPr>
            <w:r>
              <w:t>82.5%</w:t>
            </w:r>
          </w:p>
        </w:tc>
        <w:tc>
          <w:tcPr>
            <w:tcW w:w="834" w:type="pct"/>
            <w:noWrap w:val="0"/>
            <w:vAlign w:val="center"/>
          </w:tcPr>
          <w:p>
            <w:pPr>
              <w:pStyle w:val="34"/>
              <w:bidi w:val="0"/>
            </w:pPr>
            <w:r>
              <w:t>达标</w:t>
            </w:r>
          </w:p>
        </w:tc>
      </w:tr>
    </w:tbl>
    <w:p>
      <w:pPr>
        <w:bidi w:val="0"/>
      </w:pPr>
      <w:r>
        <w:t>根据上述结果表明，2019年</w:t>
      </w:r>
      <w:r>
        <w:rPr>
          <w:rFonts w:hint="eastAsia"/>
        </w:rPr>
        <w:t>金昌市</w:t>
      </w:r>
      <w:r>
        <w:t>环境空气质量六项污染物均值浓度均满足《环境空气质量标准》（GB3095-2012）中的二级标准限值要求。因此，以2019年为评价基准年，</w:t>
      </w:r>
      <w:r>
        <w:rPr>
          <w:rFonts w:hint="eastAsia"/>
        </w:rPr>
        <w:t>金昌市</w:t>
      </w:r>
      <w:r>
        <w:t>为环境空气质量达标区。</w:t>
      </w:r>
    </w:p>
    <w:p>
      <w:pPr>
        <w:pStyle w:val="6"/>
        <w:bidi w:val="0"/>
      </w:pPr>
      <w:r>
        <w:t>4.4.1.2 补充监测情况</w:t>
      </w:r>
    </w:p>
    <w:p>
      <w:pPr>
        <w:bidi w:val="0"/>
        <w:rPr>
          <w:rFonts w:hint="default"/>
          <w:lang w:val="en-US" w:eastAsia="zh-CN"/>
        </w:rPr>
      </w:pPr>
      <w:r>
        <w:t>本次评价依据《环境影响评价技术导则</w:t>
      </w:r>
      <w:r>
        <w:rPr>
          <w:rFonts w:hint="eastAsia"/>
          <w:lang w:val="en-US" w:eastAsia="zh-CN"/>
        </w:rPr>
        <w:t xml:space="preserve"> </w:t>
      </w:r>
      <w:r>
        <w:t>大气环境》</w:t>
      </w:r>
      <w:r>
        <w:rPr>
          <w:rFonts w:hint="default"/>
        </w:rPr>
        <w:t>(</w:t>
      </w:r>
      <w:r>
        <w:t>HJ2.2-2018</w:t>
      </w:r>
      <w:r>
        <w:rPr>
          <w:rFonts w:hint="default"/>
        </w:rPr>
        <w:t>)</w:t>
      </w:r>
      <w:r>
        <w:t>中“6.3 补充监测”的要求，委托</w:t>
      </w:r>
      <w:r>
        <w:rPr>
          <w:rFonts w:hint="default"/>
        </w:rPr>
        <w:t>甘肃领越检测技术有限公司</w:t>
      </w:r>
      <w:r>
        <w:t>于20</w:t>
      </w:r>
      <w:r>
        <w:rPr>
          <w:rFonts w:hint="default"/>
          <w:lang w:val="en-US" w:eastAsia="zh-CN"/>
        </w:rPr>
        <w:t>21</w:t>
      </w:r>
      <w:r>
        <w:t>年</w:t>
      </w:r>
      <w:r>
        <w:rPr>
          <w:rFonts w:hint="default"/>
          <w:lang w:val="en-US" w:eastAsia="zh-CN"/>
        </w:rPr>
        <w:t>3</w:t>
      </w:r>
      <w:r>
        <w:t>月对区域环境空气进行了检测</w:t>
      </w:r>
      <w:r>
        <w:rPr>
          <w:rFonts w:hint="default"/>
          <w:lang w:val="en-US" w:eastAsia="zh-CN"/>
        </w:rPr>
        <w:t>；同时本次评价引用</w:t>
      </w:r>
      <w:r>
        <w:t>甘肃道璞爱斯特生物科技有限公司</w:t>
      </w:r>
      <w:r>
        <w:rPr>
          <w:rFonts w:hint="default"/>
          <w:lang w:eastAsia="zh-CN"/>
        </w:rPr>
        <w:t>《</w:t>
      </w:r>
      <w:r>
        <w:t>医药、原料药中间体项目</w:t>
      </w:r>
      <w:r>
        <w:rPr>
          <w:rFonts w:hint="default"/>
          <w:lang w:eastAsia="zh-CN"/>
        </w:rPr>
        <w:t>环境影响报告书》中的数据，对区域环境空气质量进行评价。</w:t>
      </w:r>
    </w:p>
    <w:p>
      <w:pPr>
        <w:pStyle w:val="5"/>
        <w:bidi w:val="0"/>
      </w:pPr>
      <w:bookmarkStart w:id="408" w:name="_Toc30856"/>
      <w:bookmarkStart w:id="409" w:name="_Toc30609"/>
      <w:r>
        <w:t>4.4.2地下水环境质量现状监测</w:t>
      </w:r>
      <w:bookmarkEnd w:id="408"/>
      <w:bookmarkEnd w:id="409"/>
    </w:p>
    <w:p>
      <w:pPr>
        <w:bidi w:val="0"/>
        <w:rPr>
          <w:rFonts w:ascii="Times New Roman" w:hAnsi="Times New Roman" w:cs="Times New Roman"/>
          <w:highlight w:val="none"/>
        </w:rPr>
      </w:pPr>
      <w:r>
        <w:t>本次</w:t>
      </w:r>
      <w:r>
        <w:rPr>
          <w:rFonts w:hint="default"/>
          <w:lang w:eastAsia="zh-CN"/>
        </w:rPr>
        <w:t>评价</w:t>
      </w:r>
      <w:r>
        <w:t>地下水环境质量</w:t>
      </w:r>
      <w:r>
        <w:rPr>
          <w:rFonts w:hint="default"/>
          <w:lang w:eastAsia="zh-CN"/>
        </w:rPr>
        <w:t>引用</w:t>
      </w:r>
      <w:r>
        <w:t>甘肃云腾环境科技检测有限公司</w:t>
      </w:r>
      <w:r>
        <w:rPr>
          <w:rFonts w:hint="default"/>
          <w:lang w:eastAsia="zh-CN"/>
        </w:rPr>
        <w:t>于</w:t>
      </w:r>
      <w:r>
        <w:rPr>
          <w:rFonts w:hint="default"/>
          <w:lang w:val="en-US" w:eastAsia="zh-CN"/>
        </w:rPr>
        <w:t>2021年2月26日对金川环保科技有限公司2月份危废填埋场地下水环境质量监测结果。</w:t>
      </w:r>
      <w:r>
        <w:t>由于本项目评价区大部分区域包气带厚度超过100m，根据地下水导则要求，监测点位数量可适当调整，本项目地下水点位已涵盖上游、下游、侧游全部方位。因此，本项目地下水点位合理。</w:t>
      </w:r>
    </w:p>
    <w:p>
      <w:pPr>
        <w:pStyle w:val="5"/>
        <w:bidi w:val="0"/>
      </w:pPr>
      <w:bookmarkStart w:id="410" w:name="_Toc19132"/>
      <w:bookmarkStart w:id="411" w:name="_Toc21223"/>
      <w:r>
        <w:t>4.4.3土壤环境质量现状监测</w:t>
      </w:r>
      <w:bookmarkEnd w:id="410"/>
      <w:bookmarkEnd w:id="411"/>
    </w:p>
    <w:p>
      <w:pPr>
        <w:bidi w:val="0"/>
      </w:pPr>
      <w:r>
        <w:t>本次</w:t>
      </w:r>
      <w:r>
        <w:rPr>
          <w:rFonts w:hint="default"/>
          <w:lang w:eastAsia="zh-CN"/>
        </w:rPr>
        <w:t>土壤</w:t>
      </w:r>
      <w:r>
        <w:t>评价委托</w:t>
      </w:r>
      <w:r>
        <w:rPr>
          <w:rFonts w:hint="default"/>
        </w:rPr>
        <w:t>甘肃领越检测技术有限公司</w:t>
      </w:r>
      <w:r>
        <w:t>完成，采样时间为20</w:t>
      </w:r>
      <w:r>
        <w:rPr>
          <w:rFonts w:hint="default"/>
          <w:lang w:val="en-US" w:eastAsia="zh-CN"/>
        </w:rPr>
        <w:t>21</w:t>
      </w:r>
      <w:r>
        <w:t>年</w:t>
      </w:r>
      <w:r>
        <w:rPr>
          <w:rFonts w:hint="default"/>
          <w:lang w:val="en-US" w:eastAsia="zh-CN"/>
        </w:rPr>
        <w:t>3</w:t>
      </w:r>
      <w:r>
        <w:t>月6日。</w:t>
      </w:r>
    </w:p>
    <w:p>
      <w:pPr>
        <w:bidi w:val="0"/>
        <w:rPr>
          <w:rFonts w:hint="default"/>
          <w:lang w:eastAsia="zh-CN"/>
        </w:rPr>
      </w:pPr>
      <w:r>
        <w:rPr>
          <w:rFonts w:hint="default"/>
          <w:lang w:eastAsia="zh-CN"/>
        </w:rPr>
        <w:t>根据上表所示，各点位土壤质量均满足《土壤环境质量 建设用地土壤污染风险管控标准（试行）》（GB36600-2018）中第二类用地的风险筛选值标准。</w:t>
      </w:r>
    </w:p>
    <w:p>
      <w:pPr>
        <w:pStyle w:val="5"/>
        <w:bidi w:val="0"/>
      </w:pPr>
      <w:bookmarkStart w:id="412" w:name="_Toc6"/>
      <w:bookmarkStart w:id="413" w:name="_Toc29803"/>
      <w:r>
        <w:t>4.4.4声环境质量现状监测</w:t>
      </w:r>
      <w:bookmarkEnd w:id="412"/>
      <w:bookmarkEnd w:id="413"/>
    </w:p>
    <w:p>
      <w:pPr>
        <w:adjustRightInd w:val="0"/>
        <w:spacing w:line="360" w:lineRule="auto"/>
        <w:ind w:firstLine="480" w:firstLineChars="200"/>
        <w:rPr>
          <w:rFonts w:ascii="Times New Roman" w:hAnsi="Times New Roman" w:cs="Times New Roman"/>
        </w:rPr>
      </w:pPr>
      <w:r>
        <w:rPr>
          <w:rFonts w:hint="eastAsia" w:cs="Times New Roman"/>
          <w:lang w:val="en-US" w:eastAsia="zh-CN"/>
        </w:rPr>
        <w:t>⑴</w:t>
      </w:r>
      <w:r>
        <w:rPr>
          <w:rFonts w:ascii="Times New Roman" w:hAnsi="Times New Roman" w:cs="Times New Roman"/>
        </w:rPr>
        <w:t>监测点位和监测项目</w:t>
      </w:r>
    </w:p>
    <w:p>
      <w:pPr>
        <w:adjustRightInd w:val="0"/>
        <w:spacing w:line="360" w:lineRule="auto"/>
        <w:ind w:firstLine="480" w:firstLineChars="200"/>
        <w:rPr>
          <w:rFonts w:ascii="Times New Roman" w:hAnsi="Times New Roman" w:cs="Times New Roman"/>
        </w:rPr>
      </w:pPr>
      <w:r>
        <w:rPr>
          <w:rFonts w:ascii="Times New Roman" w:hAnsi="Times New Roman" w:cs="Times New Roman"/>
        </w:rPr>
        <w:t>监测点位：共布设4个监测点</w:t>
      </w:r>
      <w:r>
        <w:rPr>
          <w:rFonts w:hint="default" w:ascii="Times New Roman" w:hAnsi="Times New Roman" w:cs="Times New Roman"/>
          <w:lang w:eastAsia="zh-CN"/>
        </w:rPr>
        <w:t>，</w:t>
      </w:r>
      <w:r>
        <w:rPr>
          <w:rFonts w:ascii="Times New Roman" w:hAnsi="Times New Roman" w:cs="Times New Roman"/>
        </w:rPr>
        <w:t>项目东南西北厂界处各一个。具体信息见表</w:t>
      </w:r>
      <w:r>
        <w:rPr>
          <w:rFonts w:hint="default" w:ascii="Times New Roman" w:hAnsi="Times New Roman" w:cs="Times New Roman"/>
          <w:lang w:val="en-US" w:eastAsia="zh-CN"/>
        </w:rPr>
        <w:t>4</w:t>
      </w:r>
      <w:r>
        <w:rPr>
          <w:rFonts w:ascii="Times New Roman" w:hAnsi="Times New Roman" w:cs="Times New Roman"/>
        </w:rPr>
        <w:t>.4-1</w:t>
      </w:r>
      <w:r>
        <w:rPr>
          <w:rFonts w:hint="default" w:ascii="Times New Roman" w:hAnsi="Times New Roman" w:cs="Times New Roman"/>
          <w:lang w:val="en-US" w:eastAsia="zh-CN"/>
        </w:rPr>
        <w:t>9</w:t>
      </w:r>
      <w:r>
        <w:rPr>
          <w:rFonts w:ascii="Times New Roman" w:hAnsi="Times New Roman" w:cs="Times New Roman"/>
        </w:rPr>
        <w:t>。</w:t>
      </w:r>
    </w:p>
    <w:p>
      <w:pPr>
        <w:pStyle w:val="32"/>
        <w:bidi w:val="0"/>
        <w:rPr>
          <w:rFonts w:hint="default"/>
          <w:lang w:val="en-US" w:eastAsia="zh-CN"/>
        </w:rPr>
      </w:pPr>
      <w:r>
        <w:rPr>
          <w:rFonts w:hint="default"/>
          <w:lang w:val="en-US" w:eastAsia="zh-CN"/>
        </w:rPr>
        <w:t>表4.4-19  噪声监测点位布设一览表</w:t>
      </w:r>
    </w:p>
    <w:tbl>
      <w:tblPr>
        <w:tblStyle w:val="27"/>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669"/>
        <w:gridCol w:w="5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trPr>
        <w:tc>
          <w:tcPr>
            <w:tcW w:w="1917" w:type="pct"/>
            <w:noWrap w:val="0"/>
            <w:vAlign w:val="center"/>
          </w:tcPr>
          <w:p>
            <w:pPr>
              <w:pStyle w:val="34"/>
              <w:bidi w:val="0"/>
              <w:rPr>
                <w:b/>
                <w:bCs/>
              </w:rPr>
            </w:pPr>
            <w:r>
              <w:rPr>
                <w:b/>
                <w:bCs/>
              </w:rPr>
              <w:t>测点编号</w:t>
            </w:r>
          </w:p>
        </w:tc>
        <w:tc>
          <w:tcPr>
            <w:tcW w:w="3082" w:type="pct"/>
            <w:noWrap w:val="0"/>
            <w:vAlign w:val="center"/>
          </w:tcPr>
          <w:p>
            <w:pPr>
              <w:pStyle w:val="34"/>
              <w:bidi w:val="0"/>
              <w:rPr>
                <w:b/>
                <w:bCs/>
              </w:rPr>
            </w:pPr>
            <w:r>
              <w:rPr>
                <w:b/>
                <w:bCs/>
              </w:rPr>
              <w:t>监测点位名称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trPr>
        <w:tc>
          <w:tcPr>
            <w:tcW w:w="1917" w:type="pct"/>
            <w:noWrap w:val="0"/>
            <w:vAlign w:val="center"/>
          </w:tcPr>
          <w:p>
            <w:pPr>
              <w:pStyle w:val="34"/>
              <w:bidi w:val="0"/>
            </w:pPr>
            <w:r>
              <w:t>1#</w:t>
            </w:r>
          </w:p>
        </w:tc>
        <w:tc>
          <w:tcPr>
            <w:tcW w:w="3082" w:type="pct"/>
            <w:tcBorders>
              <w:bottom w:val="single" w:color="auto" w:sz="4" w:space="0"/>
            </w:tcBorders>
            <w:noWrap w:val="0"/>
            <w:vAlign w:val="center"/>
          </w:tcPr>
          <w:p>
            <w:pPr>
              <w:pStyle w:val="34"/>
              <w:bidi w:val="0"/>
            </w:pPr>
            <w:r>
              <w:t>项目厂界东侧外1m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trPr>
        <w:tc>
          <w:tcPr>
            <w:tcW w:w="1917" w:type="pct"/>
            <w:noWrap w:val="0"/>
            <w:vAlign w:val="center"/>
          </w:tcPr>
          <w:p>
            <w:pPr>
              <w:pStyle w:val="34"/>
              <w:bidi w:val="0"/>
            </w:pPr>
            <w:r>
              <w:t>2#</w:t>
            </w:r>
          </w:p>
        </w:tc>
        <w:tc>
          <w:tcPr>
            <w:tcW w:w="3082" w:type="pct"/>
            <w:tcBorders>
              <w:top w:val="single" w:color="auto" w:sz="4" w:space="0"/>
              <w:bottom w:val="single" w:color="auto" w:sz="4" w:space="0"/>
            </w:tcBorders>
            <w:noWrap w:val="0"/>
            <w:vAlign w:val="center"/>
          </w:tcPr>
          <w:p>
            <w:pPr>
              <w:pStyle w:val="34"/>
              <w:bidi w:val="0"/>
            </w:pPr>
            <w:r>
              <w:t>项目厂界南侧外1m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trPr>
        <w:tc>
          <w:tcPr>
            <w:tcW w:w="1917" w:type="pct"/>
            <w:noWrap w:val="0"/>
            <w:vAlign w:val="center"/>
          </w:tcPr>
          <w:p>
            <w:pPr>
              <w:pStyle w:val="34"/>
              <w:bidi w:val="0"/>
            </w:pPr>
            <w:r>
              <w:t>3#</w:t>
            </w:r>
          </w:p>
        </w:tc>
        <w:tc>
          <w:tcPr>
            <w:tcW w:w="3082" w:type="pct"/>
            <w:tcBorders>
              <w:top w:val="single" w:color="auto" w:sz="4" w:space="0"/>
              <w:bottom w:val="single" w:color="auto" w:sz="4" w:space="0"/>
            </w:tcBorders>
            <w:noWrap w:val="0"/>
            <w:vAlign w:val="center"/>
          </w:tcPr>
          <w:p>
            <w:pPr>
              <w:pStyle w:val="34"/>
              <w:bidi w:val="0"/>
            </w:pPr>
            <w:r>
              <w:t>项目厂界西侧外1m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trPr>
        <w:tc>
          <w:tcPr>
            <w:tcW w:w="1917" w:type="pct"/>
            <w:noWrap w:val="0"/>
            <w:vAlign w:val="center"/>
          </w:tcPr>
          <w:p>
            <w:pPr>
              <w:pStyle w:val="34"/>
              <w:bidi w:val="0"/>
            </w:pPr>
            <w:r>
              <w:t>4#</w:t>
            </w:r>
          </w:p>
        </w:tc>
        <w:tc>
          <w:tcPr>
            <w:tcW w:w="3082" w:type="pct"/>
            <w:tcBorders>
              <w:top w:val="single" w:color="auto" w:sz="4" w:space="0"/>
              <w:bottom w:val="single" w:color="auto" w:sz="4" w:space="0"/>
            </w:tcBorders>
            <w:noWrap w:val="0"/>
            <w:vAlign w:val="center"/>
          </w:tcPr>
          <w:p>
            <w:pPr>
              <w:pStyle w:val="34"/>
              <w:bidi w:val="0"/>
            </w:pPr>
            <w:r>
              <w:t>项目厂界北侧外1m</w:t>
            </w:r>
          </w:p>
        </w:tc>
      </w:tr>
    </w:tbl>
    <w:p>
      <w:pPr>
        <w:pStyle w:val="3"/>
        <w:bidi w:val="0"/>
        <w:rPr>
          <w:rFonts w:hint="eastAsia"/>
          <w:lang w:val="en-US" w:eastAsia="zh-CN"/>
        </w:rPr>
      </w:pPr>
      <w:bookmarkStart w:id="414" w:name="_Toc27339"/>
      <w:r>
        <w:rPr>
          <w:rFonts w:hint="eastAsia"/>
          <w:lang w:val="en-US" w:eastAsia="zh-CN"/>
        </w:rPr>
        <w:t>5 环境影响分析</w:t>
      </w:r>
      <w:bookmarkEnd w:id="414"/>
    </w:p>
    <w:p>
      <w:pPr>
        <w:pStyle w:val="4"/>
        <w:bidi w:val="0"/>
        <w:rPr>
          <w:rFonts w:hint="eastAsia"/>
          <w:lang w:val="en-US" w:eastAsia="zh-CN"/>
        </w:rPr>
      </w:pPr>
      <w:bookmarkStart w:id="415" w:name="_Toc14624"/>
      <w:r>
        <w:rPr>
          <w:rFonts w:hint="eastAsia"/>
          <w:lang w:val="en-US" w:eastAsia="zh-CN"/>
        </w:rPr>
        <w:t>5.2 运营期大气环境影响分析</w:t>
      </w:r>
      <w:bookmarkEnd w:id="415"/>
    </w:p>
    <w:p>
      <w:pPr>
        <w:pStyle w:val="6"/>
        <w:ind w:firstLine="480"/>
        <w:rPr>
          <w:rFonts w:hint="default" w:ascii="Times New Roman" w:hAnsi="Times New Roman" w:cs="Times New Roman"/>
          <w:color w:val="auto"/>
        </w:rPr>
      </w:pPr>
      <w:r>
        <w:rPr>
          <w:rFonts w:hint="default" w:ascii="Times New Roman" w:hAnsi="Times New Roman" w:cs="Times New Roman"/>
          <w:color w:val="auto"/>
        </w:rPr>
        <w:t>5.2.4.</w:t>
      </w:r>
      <w:r>
        <w:rPr>
          <w:rFonts w:hint="default" w:ascii="Times New Roman" w:hAnsi="Times New Roman" w:cs="Times New Roman"/>
          <w:color w:val="auto"/>
          <w:lang w:val="en-US" w:eastAsia="zh-CN"/>
        </w:rPr>
        <w:t>8</w:t>
      </w:r>
      <w:r>
        <w:rPr>
          <w:rFonts w:hint="default" w:ascii="Times New Roman" w:hAnsi="Times New Roman" w:cs="Times New Roman"/>
          <w:color w:val="auto"/>
        </w:rPr>
        <w:t>大气环境影响评价结论</w:t>
      </w:r>
    </w:p>
    <w:p>
      <w:pPr>
        <w:bidi w:val="0"/>
        <w:rPr>
          <w:rFonts w:hint="default"/>
        </w:rPr>
      </w:pPr>
      <w:r>
        <w:rPr>
          <w:rFonts w:hint="default"/>
        </w:rPr>
        <w:t>本项目所在区为环境空气质量达标区，经预测，本项目满足以下《环境影响评价技术导则一大气环境》（HJ2.2-2018）关于判定达标区大气环境影响可以接受需要满足的条件</w:t>
      </w:r>
      <w:r>
        <w:rPr>
          <w:rFonts w:hint="default"/>
          <w:lang w:eastAsia="zh-CN"/>
        </w:rPr>
        <w:t>：</w:t>
      </w:r>
    </w:p>
    <w:p>
      <w:pPr>
        <w:bidi w:val="0"/>
        <w:rPr>
          <w:rFonts w:hint="default"/>
        </w:rPr>
      </w:pPr>
      <w:r>
        <w:rPr>
          <w:rFonts w:hint="eastAsia"/>
          <w:lang w:val="en-US" w:eastAsia="zh-CN"/>
        </w:rPr>
        <w:t>⑴</w:t>
      </w:r>
      <w:r>
        <w:rPr>
          <w:rFonts w:hint="default"/>
        </w:rPr>
        <w:t>新增污染源正常排放下各污染物短期浓度贡献值最大浓度占标率为</w:t>
      </w:r>
      <w:r>
        <w:rPr>
          <w:rFonts w:hint="default"/>
          <w:lang w:val="en-US" w:eastAsia="zh-CN"/>
        </w:rPr>
        <w:t>3.99</w:t>
      </w:r>
      <w:r>
        <w:rPr>
          <w:rFonts w:hint="default"/>
        </w:rPr>
        <w:t>%，小于100%。</w:t>
      </w:r>
    </w:p>
    <w:p>
      <w:pPr>
        <w:bidi w:val="0"/>
        <w:rPr>
          <w:rFonts w:hint="default"/>
        </w:rPr>
      </w:pPr>
      <w:r>
        <w:rPr>
          <w:rFonts w:hint="eastAsia"/>
          <w:lang w:val="en-US" w:eastAsia="zh-CN"/>
        </w:rPr>
        <w:t>⑵</w:t>
      </w:r>
      <w:r>
        <w:rPr>
          <w:rFonts w:hint="default"/>
        </w:rPr>
        <w:t>新增污染源各污染物正常排放下年均最大浓度贡献值占标率为</w:t>
      </w:r>
      <w:r>
        <w:rPr>
          <w:rFonts w:hint="default"/>
          <w:lang w:val="en-US" w:eastAsia="zh-CN"/>
        </w:rPr>
        <w:t>2.25</w:t>
      </w:r>
      <w:r>
        <w:rPr>
          <w:rFonts w:hint="default"/>
        </w:rPr>
        <w:t>%，小于30%</w:t>
      </w:r>
      <w:r>
        <w:rPr>
          <w:rFonts w:hint="default"/>
          <w:lang w:eastAsia="zh-CN"/>
        </w:rPr>
        <w:t>。</w:t>
      </w:r>
    </w:p>
    <w:p>
      <w:pPr>
        <w:bidi w:val="0"/>
        <w:rPr>
          <w:rFonts w:hint="default"/>
          <w:lang w:val="en-US" w:eastAsia="zh-CN"/>
        </w:rPr>
      </w:pPr>
      <w:r>
        <w:rPr>
          <w:rFonts w:hint="default"/>
        </w:rPr>
        <w:t>综合上述预测结果，达标区域的建设项目可满足《环境影响评价技术导则—大气环境》(HJ2.2-2018）中达标区建设项目环境可接受的条件，由此认为本项目大气环境影响可以接受。</w:t>
      </w:r>
    </w:p>
    <w:p>
      <w:pPr>
        <w:bidi w:val="0"/>
        <w:rPr>
          <w:rFonts w:hint="eastAsia"/>
          <w:lang w:val="en-US" w:eastAsia="zh-CN"/>
        </w:rPr>
        <w:sectPr>
          <w:headerReference r:id="rId10" w:type="default"/>
          <w:footerReference r:id="rId11" w:type="default"/>
          <w:pgSz w:w="11906" w:h="16838"/>
          <w:pgMar w:top="1134" w:right="1134" w:bottom="1134" w:left="1417"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default"/>
        </w:rPr>
        <w:t>大气环境影响自查表见表5.2-2</w:t>
      </w:r>
      <w:r>
        <w:rPr>
          <w:rFonts w:hint="eastAsia"/>
          <w:lang w:val="en-US" w:eastAsia="zh-CN"/>
        </w:rPr>
        <w:t>1。</w:t>
      </w:r>
    </w:p>
    <w:p>
      <w:pPr>
        <w:pStyle w:val="4"/>
        <w:bidi w:val="0"/>
      </w:pPr>
      <w:bookmarkStart w:id="416" w:name="_Toc5460"/>
      <w:bookmarkStart w:id="417" w:name="_Toc5996"/>
      <w:r>
        <w:t>5.</w:t>
      </w:r>
      <w:r>
        <w:rPr>
          <w:rFonts w:hint="eastAsia"/>
          <w:lang w:val="en-US" w:eastAsia="zh-CN"/>
        </w:rPr>
        <w:t>3</w:t>
      </w:r>
      <w:r>
        <w:t xml:space="preserve"> 运营期</w:t>
      </w:r>
      <w:r>
        <w:rPr>
          <w:rFonts w:hint="eastAsia"/>
          <w:lang w:val="en-US" w:eastAsia="zh-CN"/>
        </w:rPr>
        <w:t>地表水</w:t>
      </w:r>
      <w:r>
        <w:t>环境影响预测与评价</w:t>
      </w:r>
      <w:bookmarkEnd w:id="416"/>
      <w:bookmarkEnd w:id="417"/>
    </w:p>
    <w:p>
      <w:pPr>
        <w:bidi w:val="0"/>
      </w:pPr>
      <w:r>
        <w:t>本项目生产废水产生量为</w:t>
      </w:r>
      <w:r>
        <w:rPr>
          <w:rFonts w:hint="eastAsia"/>
          <w:lang w:val="en-US" w:eastAsia="zh-CN"/>
        </w:rPr>
        <w:t>944.222</w:t>
      </w:r>
      <w:r>
        <w:t>m</w:t>
      </w:r>
      <w:r>
        <w:rPr>
          <w:vertAlign w:val="superscript"/>
        </w:rPr>
        <w:t>3</w:t>
      </w:r>
      <w:r>
        <w:t>/d，主要来源于各个车间工艺废水（包括高盐废水和高浓废水）、水环真空泵及风机等设备排水、初期雨水、冷却循环系统排水、地面冲洗水、生活污水等。本项目产生的废水根据特点可分为</w:t>
      </w:r>
      <w:r>
        <w:rPr>
          <w:rFonts w:hint="eastAsia"/>
          <w:lang w:val="en-US" w:eastAsia="zh-CN"/>
        </w:rPr>
        <w:t>酸性、高盐有机</w:t>
      </w:r>
      <w:r>
        <w:t>废水、</w:t>
      </w:r>
      <w:r>
        <w:rPr>
          <w:rFonts w:hint="eastAsia"/>
          <w:lang w:val="en-US" w:eastAsia="zh-CN"/>
        </w:rPr>
        <w:t>碱性废水</w:t>
      </w:r>
      <w:r>
        <w:rPr>
          <w:rFonts w:hint="eastAsia"/>
        </w:rPr>
        <w:t>。</w:t>
      </w:r>
      <w:r>
        <w:rPr>
          <w:rFonts w:hint="eastAsia"/>
          <w:lang w:val="en-US" w:eastAsia="zh-CN"/>
        </w:rPr>
        <w:t>高浓度高盐废水先经过车间预处理后进入污水处理站预处理系统进行预处理及蒸盐处理</w:t>
      </w:r>
      <w:r>
        <w:rPr>
          <w:rFonts w:hint="eastAsia"/>
        </w:rPr>
        <w:t>，</w:t>
      </w:r>
      <w:r>
        <w:rPr>
          <w:rFonts w:hint="eastAsia"/>
          <w:lang w:val="en-US" w:eastAsia="zh-CN"/>
        </w:rPr>
        <w:t>一般性高浓度废水与蒸盐冷凝液混合后进行二次预处理</w:t>
      </w:r>
      <w:r>
        <w:t>；</w:t>
      </w:r>
      <w:r>
        <w:rPr>
          <w:rFonts w:hint="eastAsia"/>
          <w:lang w:val="en-US" w:eastAsia="zh-CN"/>
        </w:rPr>
        <w:t>低浓度废水及生活污水同二次预处理完毕废水混合进行污水综合生化处理</w:t>
      </w:r>
      <w:r>
        <w:rPr>
          <w:rFonts w:hint="eastAsia"/>
        </w:rPr>
        <w:t>，</w:t>
      </w:r>
      <w:r>
        <w:rPr>
          <w:rFonts w:hint="eastAsia"/>
          <w:lang w:val="en-US" w:eastAsia="zh-CN"/>
        </w:rPr>
        <w:t>整个废水处理流程为废水</w:t>
      </w:r>
      <w:r>
        <w:rPr>
          <w:rFonts w:hint="eastAsia"/>
          <w:lang w:eastAsia="zh-CN"/>
        </w:rPr>
        <w:t>在车间预处理后</w:t>
      </w:r>
      <w:r>
        <w:rPr>
          <w:rFonts w:hint="eastAsia"/>
        </w:rPr>
        <w:t>经铁碳</w:t>
      </w:r>
      <w:r>
        <w:t>微电解+fenton</w:t>
      </w:r>
      <w:r>
        <w:rPr>
          <w:rFonts w:hint="eastAsia"/>
        </w:rPr>
        <w:t>氧化+混凝沉淀</w:t>
      </w:r>
      <w:r>
        <w:rPr>
          <w:rFonts w:hint="eastAsia"/>
          <w:lang w:val="en-US" w:eastAsia="zh-CN"/>
        </w:rPr>
        <w:t>+</w:t>
      </w:r>
      <w:r>
        <w:t>多效蒸发+</w:t>
      </w:r>
      <w:r>
        <w:rPr>
          <w:rFonts w:hint="eastAsia"/>
          <w:lang w:val="en-US" w:eastAsia="zh-CN"/>
        </w:rPr>
        <w:t>物化</w:t>
      </w:r>
      <w:r>
        <w:rPr>
          <w:rFonts w:hint="eastAsia"/>
        </w:rPr>
        <w:t>调节</w:t>
      </w:r>
      <w:r>
        <w:t>+</w:t>
      </w:r>
      <w:r>
        <w:rPr>
          <w:rFonts w:hint="eastAsia"/>
        </w:rPr>
        <w:t>铁碳</w:t>
      </w:r>
      <w:r>
        <w:t>微电解+fenton</w:t>
      </w:r>
      <w:r>
        <w:rPr>
          <w:rFonts w:hint="eastAsia"/>
        </w:rPr>
        <w:t>氧化+混凝沉淀+气浮+</w:t>
      </w:r>
      <w:r>
        <w:rPr>
          <w:rFonts w:hint="eastAsia"/>
          <w:lang w:val="en-US" w:eastAsia="zh-CN"/>
        </w:rPr>
        <w:t>生化调节</w:t>
      </w:r>
      <w:r>
        <w:rPr>
          <w:rFonts w:hint="eastAsia"/>
        </w:rPr>
        <w:t>+</w:t>
      </w:r>
      <w:r>
        <w:rPr>
          <w:rFonts w:hint="eastAsia"/>
          <w:lang w:val="en-US" w:eastAsia="zh-CN"/>
        </w:rPr>
        <w:t>UASB处理</w:t>
      </w:r>
      <w:r>
        <w:rPr>
          <w:rFonts w:hint="eastAsia"/>
        </w:rPr>
        <w:t>+</w:t>
      </w:r>
      <w:r>
        <w:rPr>
          <w:rFonts w:hint="eastAsia"/>
          <w:lang w:val="en-US" w:eastAsia="zh-CN"/>
        </w:rPr>
        <w:t>CASS好氧处理+沉淀</w:t>
      </w:r>
      <w:r>
        <w:t>措施</w:t>
      </w:r>
      <w:r>
        <w:rPr>
          <w:rFonts w:hint="eastAsia"/>
        </w:rPr>
        <w:t>处理达标后</w:t>
      </w:r>
      <w:r>
        <w:t>接入三厂区污水管网后排入三厂区污水处理站，生产废水不直接排入地表水环境，对环境影响较小。</w:t>
      </w:r>
    </w:p>
    <w:p>
      <w:pPr>
        <w:ind w:firstLine="480"/>
        <w:rPr>
          <w:rFonts w:cs="Times New Roman"/>
          <w:color w:val="FF0000"/>
        </w:rPr>
      </w:pPr>
      <w:r>
        <w:rPr>
          <w:rFonts w:cs="Times New Roman"/>
          <w:color w:val="auto"/>
        </w:rPr>
        <w:t>因此，本项目对地表水影响较小。</w:t>
      </w:r>
    </w:p>
    <w:p>
      <w:pPr>
        <w:pStyle w:val="4"/>
        <w:bidi w:val="0"/>
      </w:pPr>
      <w:bookmarkStart w:id="418" w:name="_Toc26577"/>
      <w:r>
        <w:t>5.</w:t>
      </w:r>
      <w:r>
        <w:rPr>
          <w:rFonts w:hint="eastAsia"/>
          <w:lang w:val="en-US" w:eastAsia="zh-CN"/>
        </w:rPr>
        <w:t>4</w:t>
      </w:r>
      <w:r>
        <w:t xml:space="preserve"> 运营期</w:t>
      </w:r>
      <w:r>
        <w:rPr>
          <w:rFonts w:hint="eastAsia"/>
          <w:lang w:val="en-US" w:eastAsia="zh-CN"/>
        </w:rPr>
        <w:t>地下水</w:t>
      </w:r>
      <w:r>
        <w:t>环境影响预测与评价</w:t>
      </w:r>
      <w:bookmarkEnd w:id="418"/>
    </w:p>
    <w:p>
      <w:pPr>
        <w:pStyle w:val="6"/>
        <w:bidi w:val="0"/>
      </w:pPr>
      <w:bookmarkStart w:id="419" w:name="_Toc447057385"/>
      <w:bookmarkStart w:id="420" w:name="_Toc455608708"/>
      <w:bookmarkStart w:id="421" w:name="_Toc497233802"/>
      <w:bookmarkStart w:id="422" w:name="_Toc444109956"/>
      <w:r>
        <w:t>5.4.2.6地下水污染影响评价小结</w:t>
      </w:r>
      <w:bookmarkEnd w:id="419"/>
      <w:bookmarkEnd w:id="420"/>
      <w:bookmarkEnd w:id="421"/>
      <w:bookmarkEnd w:id="422"/>
    </w:p>
    <w:p>
      <w:pPr>
        <w:bidi w:val="0"/>
        <w:rPr>
          <w:rFonts w:hint="default"/>
          <w:lang w:val="en-US" w:eastAsia="zh-CN"/>
        </w:rPr>
      </w:pPr>
      <w:r>
        <w:t>对生产车间、污水处理站、储罐区、事故池按照《危险废物填埋污染控制标准》（GB18598-2001）的要求进行防渗，严格落实对污水处理站的例行（检查间隔不得高于1a）的前提下，本项目的建设对区域地下水水质的影响在可接收的范围内。同时，建设单位应在正常生产过程中加强监管，以便及时发现问题、及时解决，尽可能避免非正常状况的发生。</w:t>
      </w:r>
    </w:p>
    <w:p>
      <w:pPr>
        <w:pStyle w:val="4"/>
        <w:bidi w:val="0"/>
        <w:rPr>
          <w:rFonts w:hint="eastAsia"/>
          <w:lang w:val="en-US" w:eastAsia="zh-CN"/>
        </w:rPr>
      </w:pPr>
      <w:bookmarkStart w:id="423" w:name="_Toc22637"/>
      <w:r>
        <w:rPr>
          <w:rFonts w:hint="eastAsia"/>
          <w:lang w:val="en-US" w:eastAsia="zh-CN"/>
        </w:rPr>
        <w:t>5.5运营期声环境影响预测与评价</w:t>
      </w:r>
      <w:bookmarkEnd w:id="423"/>
    </w:p>
    <w:p>
      <w:pPr>
        <w:bidi w:val="0"/>
        <w:rPr>
          <w:rFonts w:hint="default"/>
          <w:lang w:val="en-US" w:eastAsia="zh-CN"/>
        </w:rPr>
      </w:pPr>
      <w:r>
        <w:t>预测结果表明，项目在各厂界的最大贡献值在</w:t>
      </w:r>
      <w:r>
        <w:rPr>
          <w:rFonts w:hint="eastAsia"/>
          <w:lang w:val="en-US" w:eastAsia="zh-CN"/>
        </w:rPr>
        <w:t>33.3</w:t>
      </w:r>
      <w:r>
        <w:t>~</w:t>
      </w:r>
      <w:r>
        <w:rPr>
          <w:rFonts w:hint="eastAsia"/>
          <w:lang w:val="en-US" w:eastAsia="zh-CN"/>
        </w:rPr>
        <w:t>58.5</w:t>
      </w:r>
      <w:r>
        <w:t>dB(A)之间，均符合《工业企业厂界环境噪声排放标准》中的3类标准，本项目不会降低厂界声环境质量状况。</w:t>
      </w:r>
    </w:p>
    <w:p>
      <w:pPr>
        <w:pStyle w:val="4"/>
        <w:bidi w:val="0"/>
        <w:rPr>
          <w:rFonts w:hint="default"/>
          <w:lang w:val="en-US" w:eastAsia="zh-CN"/>
        </w:rPr>
      </w:pPr>
      <w:bookmarkStart w:id="424" w:name="_Toc23701"/>
      <w:bookmarkStart w:id="425" w:name="_Toc3747"/>
      <w:r>
        <w:rPr>
          <w:rFonts w:hint="default"/>
          <w:lang w:val="en-US" w:eastAsia="zh-CN"/>
        </w:rPr>
        <w:t>5.6 固体废物环境影响分析</w:t>
      </w:r>
      <w:bookmarkEnd w:id="424"/>
      <w:bookmarkEnd w:id="425"/>
    </w:p>
    <w:p>
      <w:pPr>
        <w:ind w:firstLine="480"/>
        <w:rPr>
          <w:rFonts w:cs="Times New Roman"/>
        </w:rPr>
      </w:pPr>
      <w:r>
        <w:rPr>
          <w:rFonts w:cs="Times New Roman"/>
        </w:rPr>
        <w:t>综上分析，拟建项目固废种类多，需严格落实本报告提出的处理处置措施，严格管理，及时清运，加强管理，按《危险废物贮存污染控制标准》（GB18597-2001）及修改单规定处理处置，拟建项目产生的固体废物对周围环境影响较小。</w:t>
      </w:r>
    </w:p>
    <w:p>
      <w:pPr>
        <w:pStyle w:val="4"/>
        <w:bidi w:val="0"/>
        <w:rPr>
          <w:rFonts w:hint="eastAsia"/>
          <w:lang w:val="en-US" w:eastAsia="zh-CN"/>
        </w:rPr>
      </w:pPr>
      <w:bookmarkStart w:id="426" w:name="_Toc82"/>
      <w:r>
        <w:rPr>
          <w:rFonts w:hint="eastAsia"/>
          <w:lang w:val="en-US" w:eastAsia="zh-CN"/>
        </w:rPr>
        <w:t>5.7 土壤环境影响预测与评价</w:t>
      </w:r>
      <w:bookmarkEnd w:id="426"/>
    </w:p>
    <w:p>
      <w:pPr>
        <w:bidi w:val="0"/>
      </w:pPr>
      <w:r>
        <w:rPr>
          <w:lang w:val="zh-CN"/>
        </w:rPr>
        <w:t>由表</w:t>
      </w:r>
      <w:r>
        <w:t>5.7-6</w:t>
      </w:r>
      <w:r>
        <w:rPr>
          <w:lang w:val="zh-CN"/>
        </w:rPr>
        <w:t>可见，事故状态下入渗的废水中的二氯</w:t>
      </w:r>
      <w:r>
        <w:rPr>
          <w:rFonts w:hint="eastAsia"/>
          <w:lang w:val="en-US"/>
        </w:rPr>
        <w:t>乙</w:t>
      </w:r>
      <w:r>
        <w:rPr>
          <w:lang w:val="zh-CN"/>
        </w:rPr>
        <w:t>烷、甲苯对土壤环境的贡献值满足《土壤环境质量 建设用地土壤污染风险管控标准(试行)》(GB36600-2018)中第一类用地筛选值</w:t>
      </w:r>
      <w:r>
        <w:t>，本项目运营期对土壤环境的影响在可接受范围内。</w:t>
      </w:r>
      <w:bookmarkStart w:id="427" w:name="_Toc28658"/>
    </w:p>
    <w:p>
      <w:pPr>
        <w:pStyle w:val="4"/>
        <w:bidi w:val="0"/>
        <w:rPr>
          <w:rFonts w:hint="default"/>
          <w:lang w:val="en-US" w:eastAsia="zh-CN"/>
        </w:rPr>
      </w:pPr>
      <w:r>
        <w:rPr>
          <w:rFonts w:hint="eastAsia"/>
          <w:lang w:val="en-US" w:eastAsia="zh-CN"/>
        </w:rPr>
        <w:t>5.8 碳排放影响分析与评价</w:t>
      </w:r>
      <w:bookmarkEnd w:id="427"/>
    </w:p>
    <w:p>
      <w:pPr>
        <w:pStyle w:val="4"/>
        <w:bidi w:val="0"/>
        <w:rPr>
          <w:rFonts w:hint="eastAsia"/>
          <w:lang w:val="en-US" w:eastAsia="zh-CN"/>
        </w:rPr>
      </w:pPr>
      <w:bookmarkStart w:id="428" w:name="_Toc26990"/>
      <w:r>
        <w:rPr>
          <w:rFonts w:hint="eastAsia"/>
          <w:lang w:val="en-US" w:eastAsia="zh-CN"/>
        </w:rPr>
        <w:t>5.8.7 碳排放环境影响评价结论</w:t>
      </w:r>
      <w:bookmarkEnd w:id="428"/>
    </w:p>
    <w:p>
      <w:pPr>
        <w:bidi w:val="0"/>
      </w:pPr>
      <w:r>
        <w:rPr>
          <w:rFonts w:hint="eastAsia"/>
          <w:lang w:val="en-US" w:eastAsia="zh-CN"/>
        </w:rPr>
        <w:t>本项目</w:t>
      </w:r>
      <w:r>
        <w:t>符合国家产业政策，符合相关规划</w:t>
      </w:r>
      <w:r>
        <w:rPr>
          <w:rFonts w:hint="eastAsia"/>
          <w:lang w:eastAsia="zh-CN"/>
        </w:rPr>
        <w:t>，</w:t>
      </w:r>
      <w:r>
        <w:rPr>
          <w:rFonts w:hint="eastAsia"/>
          <w:lang w:val="en-US" w:eastAsia="zh-CN"/>
        </w:rPr>
        <w:t>本项目的碳排放程度属于环境可接受程度，满足国家碳达峰行动方案，本项目可通过后期工艺改进以及使用能源结构的调整，可以有效降低碳排放的程度。</w:t>
      </w:r>
    </w:p>
    <w:p>
      <w:pPr>
        <w:pStyle w:val="4"/>
        <w:bidi w:val="0"/>
      </w:pPr>
      <w:bookmarkStart w:id="429" w:name="_Toc490068109"/>
      <w:bookmarkEnd w:id="429"/>
      <w:bookmarkStart w:id="430" w:name="_Toc490068108"/>
      <w:bookmarkEnd w:id="430"/>
      <w:bookmarkStart w:id="431" w:name="_Toc8358"/>
      <w:bookmarkStart w:id="432" w:name="_Toc15884"/>
      <w:bookmarkStart w:id="433" w:name="_Toc9861"/>
      <w:r>
        <w:t>6.9</w:t>
      </w:r>
      <w:r>
        <w:rPr>
          <w:rFonts w:hint="eastAsia"/>
          <w:lang w:val="en-US" w:eastAsia="zh-CN"/>
        </w:rPr>
        <w:t xml:space="preserve"> </w:t>
      </w:r>
      <w:r>
        <w:t>环境风险评价结论</w:t>
      </w:r>
      <w:bookmarkEnd w:id="431"/>
      <w:bookmarkEnd w:id="432"/>
      <w:bookmarkEnd w:id="433"/>
    </w:p>
    <w:p>
      <w:pPr>
        <w:ind w:firstLine="480"/>
        <w:rPr>
          <w:color w:val="auto"/>
        </w:rPr>
      </w:pPr>
      <w:r>
        <w:rPr>
          <w:rFonts w:hint="eastAsia"/>
          <w:color w:val="auto"/>
          <w:lang w:val="en-US" w:eastAsia="zh-CN"/>
        </w:rPr>
        <w:t>⑷</w:t>
      </w:r>
      <w:r>
        <w:rPr>
          <w:color w:val="auto"/>
        </w:rPr>
        <w:t>环境风险评价结论</w:t>
      </w:r>
    </w:p>
    <w:p>
      <w:pPr>
        <w:bidi w:val="0"/>
        <w:rPr>
          <w:rFonts w:hint="default"/>
          <w:lang w:val="en-US" w:eastAsia="zh-CN"/>
        </w:rPr>
      </w:pPr>
      <w:r>
        <w:rPr>
          <w:color w:val="auto"/>
        </w:rPr>
        <w:t>在落实风险防范措施和应急预案，综合本次风险评价结果，本项目运行带来的环境风险是可控的。</w:t>
      </w:r>
    </w:p>
    <w:p>
      <w:pPr>
        <w:pStyle w:val="3"/>
      </w:pPr>
      <w:bookmarkStart w:id="434" w:name="_Toc407268206"/>
      <w:bookmarkStart w:id="435" w:name="_Toc12266"/>
      <w:bookmarkStart w:id="436" w:name="_Toc6054"/>
      <w:bookmarkStart w:id="437" w:name="_Toc18947"/>
      <w:bookmarkStart w:id="438" w:name="_Toc27159"/>
      <w:bookmarkStart w:id="439" w:name="_Toc6444"/>
      <w:bookmarkStart w:id="440" w:name="_Toc9737"/>
      <w:bookmarkStart w:id="441" w:name="_Toc23548"/>
      <w:bookmarkStart w:id="442" w:name="_Toc414355610"/>
      <w:bookmarkStart w:id="443" w:name="_Toc26184"/>
      <w:r>
        <w:t>7 污染治理措施及可行性分析</w:t>
      </w:r>
      <w:bookmarkEnd w:id="434"/>
      <w:bookmarkEnd w:id="435"/>
      <w:bookmarkEnd w:id="436"/>
      <w:bookmarkEnd w:id="437"/>
      <w:bookmarkEnd w:id="438"/>
      <w:bookmarkEnd w:id="439"/>
      <w:bookmarkEnd w:id="440"/>
      <w:bookmarkEnd w:id="441"/>
      <w:bookmarkEnd w:id="442"/>
    </w:p>
    <w:bookmarkEnd w:id="443"/>
    <w:p>
      <w:pPr>
        <w:pStyle w:val="4"/>
      </w:pPr>
      <w:bookmarkStart w:id="444" w:name="_Toc17305"/>
      <w:bookmarkStart w:id="445" w:name="_Toc21074"/>
      <w:bookmarkStart w:id="446" w:name="_Toc25018"/>
      <w:bookmarkStart w:id="447" w:name="_Toc19937"/>
      <w:bookmarkStart w:id="448" w:name="_Toc19178"/>
      <w:bookmarkStart w:id="449" w:name="_Toc6858"/>
      <w:r>
        <w:t>7.2 运营期环境影响防治措施</w:t>
      </w:r>
      <w:bookmarkEnd w:id="444"/>
      <w:bookmarkEnd w:id="445"/>
      <w:bookmarkEnd w:id="446"/>
      <w:bookmarkEnd w:id="447"/>
      <w:bookmarkEnd w:id="448"/>
      <w:bookmarkEnd w:id="449"/>
    </w:p>
    <w:p>
      <w:pPr>
        <w:pStyle w:val="5"/>
        <w:bidi w:val="0"/>
      </w:pPr>
      <w:bookmarkStart w:id="450" w:name="_Toc535"/>
      <w:bookmarkStart w:id="451" w:name="_Toc1327"/>
      <w:bookmarkStart w:id="452" w:name="_Toc6136"/>
      <w:r>
        <w:t>7.2.1 大气污染物防治措施及可行性分析</w:t>
      </w:r>
      <w:bookmarkEnd w:id="450"/>
      <w:bookmarkEnd w:id="451"/>
      <w:bookmarkEnd w:id="452"/>
    </w:p>
    <w:p>
      <w:pPr>
        <w:pStyle w:val="6"/>
        <w:bidi w:val="0"/>
        <w:rPr>
          <w:rFonts w:hint="default"/>
          <w:lang w:val="en-US" w:eastAsia="zh-CN"/>
        </w:rPr>
      </w:pPr>
      <w:r>
        <w:rPr>
          <w:rFonts w:hint="eastAsia"/>
          <w:lang w:val="en-US" w:eastAsia="zh-CN"/>
        </w:rPr>
        <w:t>7.2.1.1 有组织废气治理措施可行性分析</w:t>
      </w:r>
    </w:p>
    <w:p>
      <w:pPr>
        <w:pStyle w:val="7"/>
        <w:bidi w:val="0"/>
      </w:pPr>
      <w:bookmarkStart w:id="453" w:name="_Toc35358566"/>
      <w:bookmarkStart w:id="454" w:name="_Toc19020277"/>
      <w:r>
        <w:t>7.2.1.</w:t>
      </w:r>
      <w:r>
        <w:rPr>
          <w:rFonts w:hint="eastAsia"/>
          <w:lang w:val="en-US" w:eastAsia="zh-CN"/>
        </w:rPr>
        <w:t>2</w:t>
      </w:r>
      <w:r>
        <w:t>.</w:t>
      </w:r>
      <w:r>
        <w:rPr>
          <w:rFonts w:hint="eastAsia"/>
          <w:lang w:val="en-US" w:eastAsia="zh-CN"/>
        </w:rPr>
        <w:t>10</w:t>
      </w:r>
      <w:r>
        <w:t xml:space="preserve"> 治理措施有效性分析</w:t>
      </w:r>
      <w:bookmarkEnd w:id="453"/>
      <w:bookmarkEnd w:id="454"/>
    </w:p>
    <w:p>
      <w:pPr>
        <w:bidi w:val="0"/>
      </w:pPr>
      <w:r>
        <w:t>本项目</w:t>
      </w:r>
      <w:r>
        <w:rPr>
          <w:rFonts w:hint="eastAsia"/>
          <w:lang w:val="en-US" w:eastAsia="zh-CN"/>
        </w:rPr>
        <w:t>采用吸收法和吸附法结合的方式来处理本项目各生产过程中产生的各种有机废气</w:t>
      </w:r>
      <w:r>
        <w:t xml:space="preserve">，参照《排污许可证申请与核发技术规范 </w:t>
      </w:r>
      <w:r>
        <w:rPr>
          <w:rFonts w:hint="eastAsia"/>
          <w:lang w:val="en-US" w:eastAsia="zh-CN"/>
        </w:rPr>
        <w:t>涂料、油墨、颜料及类似产品制造业</w:t>
      </w:r>
      <w:r>
        <w:t>》（HJ</w:t>
      </w:r>
      <w:r>
        <w:rPr>
          <w:rFonts w:hint="eastAsia"/>
          <w:lang w:val="en-US" w:eastAsia="zh-CN"/>
        </w:rPr>
        <w:t>1116-2020</w:t>
      </w:r>
      <w:r>
        <w:t>）中工艺有机废气处理的可行技术，符合技术规范要求。</w:t>
      </w:r>
      <w:r>
        <w:rPr>
          <w:rFonts w:hint="eastAsia"/>
          <w:lang w:val="en-US" w:eastAsia="zh-CN"/>
        </w:rPr>
        <w:t>本项目干燥，包装产生的颗粒物，</w:t>
      </w:r>
      <w:r>
        <w:t xml:space="preserve">《排污许可证申请与核发技术规范 </w:t>
      </w:r>
      <w:r>
        <w:rPr>
          <w:rFonts w:hint="eastAsia"/>
          <w:lang w:val="en-US" w:eastAsia="zh-CN"/>
        </w:rPr>
        <w:t>涂料、油墨、颜料及类似产品制造业</w:t>
      </w:r>
      <w:r>
        <w:t>》（HJ</w:t>
      </w:r>
      <w:r>
        <w:rPr>
          <w:rFonts w:hint="eastAsia"/>
          <w:lang w:val="en-US" w:eastAsia="zh-CN"/>
        </w:rPr>
        <w:t>1116-2020</w:t>
      </w:r>
      <w:r>
        <w:t>）中工艺</w:t>
      </w:r>
      <w:r>
        <w:rPr>
          <w:rFonts w:hint="eastAsia"/>
          <w:lang w:val="en-US" w:eastAsia="zh-CN"/>
        </w:rPr>
        <w:t>除尘技术</w:t>
      </w:r>
      <w:r>
        <w:t>的可行技术，符合技术规范要求。</w:t>
      </w:r>
      <w:r>
        <w:rPr>
          <w:rFonts w:hint="eastAsia"/>
          <w:lang w:val="en-US" w:eastAsia="zh-CN"/>
        </w:rPr>
        <w:t>项目焚烧炉产生的废气，通过“SNCR脱硝+急冷+活性炭吸附+旋风除尘+袋式除尘+湿式脱酸”处理，可以保证焚烧炉烟气污染物排放浓度满足《危险废物焚烧污染控制标准》（GB18484-2020）表3中的要求。同时本项目选用的环保措施</w:t>
      </w:r>
      <w:r>
        <w:t>具有处理效率</w:t>
      </w:r>
      <w:r>
        <w:rPr>
          <w:rFonts w:hint="eastAsia"/>
          <w:lang w:val="en-US" w:eastAsia="zh-CN"/>
        </w:rPr>
        <w:t>稳定</w:t>
      </w:r>
      <w:r>
        <w:t>、连续运行稳定、技术成熟且安全可靠，操作维护简单等优点。本项目</w:t>
      </w:r>
      <w:r>
        <w:rPr>
          <w:rFonts w:hint="eastAsia"/>
          <w:lang w:val="en-US" w:eastAsia="zh-CN"/>
        </w:rPr>
        <w:t>生产过程产生的</w:t>
      </w:r>
      <w:r>
        <w:t>废气处理装置的排放</w:t>
      </w:r>
      <w:r>
        <w:rPr>
          <w:rFonts w:hint="eastAsia"/>
          <w:lang w:val="en-US" w:eastAsia="zh-CN"/>
        </w:rPr>
        <w:t>可以满足</w:t>
      </w:r>
      <w:r>
        <w:t>《大气污染物综合排放标准》(GB16297-1996)相关要求</w:t>
      </w:r>
      <w:r>
        <w:rPr>
          <w:rFonts w:hint="eastAsia"/>
          <w:lang w:eastAsia="zh-CN"/>
        </w:rPr>
        <w:t>，</w:t>
      </w:r>
      <w:r>
        <w:rPr>
          <w:rFonts w:hint="eastAsia"/>
          <w:lang w:val="en-US" w:eastAsia="zh-CN"/>
        </w:rPr>
        <w:t>焚烧炉废气处理装置的排放可以满足《危险废物焚烧污染控制标准》（GB18484-2020）相关要求。</w:t>
      </w:r>
      <w:r>
        <w:t>综上，本项目采用</w:t>
      </w:r>
      <w:r>
        <w:rPr>
          <w:rFonts w:hint="eastAsia"/>
          <w:lang w:val="en-US" w:eastAsia="zh-CN"/>
        </w:rPr>
        <w:t>的各项处理设施</w:t>
      </w:r>
      <w:r>
        <w:t>设施针对性强，且技术成熟，运行可靠稳定，技术经济可行。</w:t>
      </w:r>
    </w:p>
    <w:p>
      <w:pPr>
        <w:pStyle w:val="6"/>
        <w:bidi w:val="0"/>
      </w:pPr>
      <w:r>
        <w:t>7.2.1.</w:t>
      </w:r>
      <w:r>
        <w:rPr>
          <w:rFonts w:hint="eastAsia"/>
          <w:lang w:val="en-US" w:eastAsia="zh-CN"/>
        </w:rPr>
        <w:t>5</w:t>
      </w:r>
      <w:r>
        <w:t xml:space="preserve"> 小结</w:t>
      </w:r>
    </w:p>
    <w:p>
      <w:pPr>
        <w:bidi w:val="0"/>
        <w:rPr>
          <w:rFonts w:hint="eastAsia"/>
          <w:lang w:val="en-US" w:eastAsia="zh-CN"/>
        </w:rPr>
      </w:pPr>
      <w:r>
        <w:t>综上所述，项目废气采取的各种治理措施均能长期稳定运行废气治理措施工艺投资</w:t>
      </w:r>
      <w:r>
        <w:rPr>
          <w:rFonts w:hint="eastAsia"/>
          <w:lang w:val="en-US" w:eastAsia="zh-CN"/>
        </w:rPr>
        <w:t>生</w:t>
      </w:r>
      <w:r>
        <w:t>产生的各种污染物均能达标排放。经预测，项目建成后，环境质量能够满足功能区要求，污染物排放总量能够满足总量控制的要求。因此，项目废气治理措施不论从经济方面还是技术方面考虑，均合理可行。</w:t>
      </w:r>
    </w:p>
    <w:p>
      <w:pPr>
        <w:pStyle w:val="5"/>
        <w:bidi w:val="0"/>
      </w:pPr>
      <w:bookmarkStart w:id="455" w:name="_Toc20945"/>
      <w:bookmarkStart w:id="456" w:name="_Toc2610"/>
      <w:bookmarkStart w:id="457" w:name="_Toc26948"/>
      <w:r>
        <w:t>7.2.2 水污染物防治措施及可行性分析</w:t>
      </w:r>
      <w:bookmarkEnd w:id="455"/>
      <w:bookmarkEnd w:id="456"/>
      <w:bookmarkEnd w:id="457"/>
    </w:p>
    <w:p>
      <w:pPr>
        <w:pStyle w:val="6"/>
        <w:bidi w:val="0"/>
      </w:pPr>
      <w:bookmarkStart w:id="458" w:name="_Toc35358572"/>
      <w:bookmarkStart w:id="459" w:name="_Toc19020282"/>
      <w:r>
        <w:t>7.2.2.2 污水处理站处理工艺及达标可行性</w:t>
      </w:r>
      <w:bookmarkEnd w:id="458"/>
      <w:bookmarkEnd w:id="459"/>
    </w:p>
    <w:p>
      <w:pPr>
        <w:bidi w:val="0"/>
      </w:pPr>
      <w:r>
        <w:rPr>
          <w:rFonts w:hint="eastAsia"/>
          <w:lang w:val="en-US" w:eastAsia="zh-CN"/>
        </w:rPr>
        <w:t>②</w:t>
      </w:r>
      <w:r>
        <w:t>治理措施有效性分析</w:t>
      </w:r>
    </w:p>
    <w:p>
      <w:pPr>
        <w:bidi w:val="0"/>
      </w:pPr>
      <w:r>
        <w:t>项目污水处理站分为高盐、高浓废水和高浓废水预处理单元和污水处理</w:t>
      </w:r>
      <w:r>
        <w:rPr>
          <w:rFonts w:hint="eastAsia"/>
          <w:lang w:val="en-US" w:eastAsia="zh-CN"/>
        </w:rPr>
        <w:t>生化</w:t>
      </w:r>
      <w:r>
        <w:t>单元。项目高浓、高盐废水预处理单元采用“多效蒸发”属于《排</w:t>
      </w:r>
      <w:r>
        <w:rPr>
          <w:lang w:val="en-US" w:eastAsia="zh-CN"/>
        </w:rPr>
        <w:t>污许可证申请与核发技术规范</w:t>
      </w:r>
      <w:r>
        <w:rPr>
          <w:rFonts w:hint="eastAsia"/>
          <w:lang w:val="en-US" w:eastAsia="zh-CN"/>
        </w:rPr>
        <w:t xml:space="preserve"> 涂料、油墨、颜料及类似产品制造业</w:t>
      </w:r>
      <w:r>
        <w:t>》（HJ</w:t>
      </w:r>
      <w:r>
        <w:rPr>
          <w:rFonts w:hint="eastAsia"/>
          <w:lang w:val="en-US" w:eastAsia="zh-CN"/>
        </w:rPr>
        <w:t>1116-2020</w:t>
      </w:r>
      <w:r>
        <w:t>）中高含盐废水处理的可行技术（蒸发预处理后，冷凝液</w:t>
      </w:r>
      <w:r>
        <w:rPr>
          <w:rFonts w:hint="eastAsia"/>
          <w:lang w:val="en-US" w:eastAsia="zh-CN"/>
        </w:rPr>
        <w:t>同一般高浓废水进行二次预处理</w:t>
      </w:r>
      <w:r>
        <w:t>），项目高浓废水预处理单元采用“微电解+芬顿+沉淀”工艺预处理高浓废水，其中“微电解+芬顿”属于《排</w:t>
      </w:r>
      <w:r>
        <w:rPr>
          <w:lang w:val="en-US" w:eastAsia="zh-CN"/>
        </w:rPr>
        <w:t>污许可证申请与核发技术规范</w:t>
      </w:r>
      <w:r>
        <w:rPr>
          <w:rFonts w:hint="eastAsia"/>
          <w:lang w:val="en-US" w:eastAsia="zh-CN"/>
        </w:rPr>
        <w:t xml:space="preserve"> 涂料、油墨、颜料及类似产品制造业</w:t>
      </w:r>
      <w:r>
        <w:t>》（HJ</w:t>
      </w:r>
      <w:r>
        <w:rPr>
          <w:rFonts w:hint="eastAsia"/>
          <w:lang w:val="en-US" w:eastAsia="zh-CN"/>
        </w:rPr>
        <w:t>1116-2020</w:t>
      </w:r>
      <w:r>
        <w:t>）中有生物毒性或难降解废水处理的可行技术（氧化或还原预处理后，进入综合废水处理设施）；污水处理</w:t>
      </w:r>
      <w:r>
        <w:rPr>
          <w:rFonts w:hint="eastAsia"/>
          <w:lang w:val="en-US" w:eastAsia="zh-CN"/>
        </w:rPr>
        <w:t>生化</w:t>
      </w:r>
      <w:r>
        <w:t>单元采用</w:t>
      </w:r>
      <w:r>
        <w:rPr>
          <w:rFonts w:hint="eastAsia"/>
        </w:rPr>
        <w:t>“</w:t>
      </w:r>
      <w:r>
        <w:rPr>
          <w:rFonts w:hint="eastAsia"/>
          <w:lang w:val="en-US" w:eastAsia="zh-CN"/>
        </w:rPr>
        <w:t>生化调节+UASB高效厌氧+CASS好氧+二沉</w:t>
      </w:r>
      <w:r>
        <w:rPr>
          <w:rFonts w:hint="eastAsia"/>
        </w:rPr>
        <w:t>”</w:t>
      </w:r>
      <w:r>
        <w:t>工艺，属于该规范综合废水生化处理的可行技术，因此项目污水处理站高浓废水预处理单元和污水</w:t>
      </w:r>
      <w:r>
        <w:rPr>
          <w:rFonts w:hint="eastAsia"/>
          <w:lang w:val="en-US" w:eastAsia="zh-CN"/>
        </w:rPr>
        <w:t>生化</w:t>
      </w:r>
      <w:r>
        <w:t>处理单元均符合技术规范要求。</w:t>
      </w:r>
    </w:p>
    <w:p>
      <w:pPr>
        <w:pStyle w:val="6"/>
        <w:bidi w:val="0"/>
      </w:pPr>
      <w:bookmarkStart w:id="460" w:name="_Toc19020283"/>
      <w:bookmarkStart w:id="461" w:name="_Toc35358573"/>
      <w:bookmarkStart w:id="462" w:name="_Toc25135"/>
      <w:r>
        <w:t>7.2.2.3 项目废水纳管可行性分析</w:t>
      </w:r>
      <w:bookmarkEnd w:id="460"/>
      <w:bookmarkEnd w:id="461"/>
      <w:bookmarkEnd w:id="462"/>
    </w:p>
    <w:p>
      <w:pPr>
        <w:bidi w:val="0"/>
        <w:rPr>
          <w:bCs/>
          <w:color w:val="FF0000"/>
        </w:rPr>
      </w:pPr>
      <w:r>
        <w:t>综上所述，项目生产废水经自建污水处理站处理达标后排入三厂区污水处理站处理。污水治理措施针对性强，技术成熟，运行可靠稳定，投资适中，施技术经济可行。</w:t>
      </w:r>
    </w:p>
    <w:p>
      <w:pPr>
        <w:pStyle w:val="5"/>
        <w:bidi w:val="0"/>
      </w:pPr>
      <w:bookmarkStart w:id="463" w:name="_Toc10035"/>
      <w:bookmarkStart w:id="464" w:name="_Toc19307"/>
      <w:bookmarkStart w:id="465" w:name="_Toc6188"/>
      <w:r>
        <w:t>7.2.3 地下水污染防治措施</w:t>
      </w:r>
      <w:bookmarkEnd w:id="463"/>
      <w:bookmarkEnd w:id="464"/>
      <w:bookmarkEnd w:id="465"/>
    </w:p>
    <w:p>
      <w:pPr>
        <w:pStyle w:val="7"/>
        <w:bidi w:val="0"/>
      </w:pPr>
      <w:r>
        <w:rPr>
          <w:rFonts w:hint="eastAsia"/>
          <w:lang w:val="en-US" w:eastAsia="zh-CN"/>
        </w:rPr>
        <w:t xml:space="preserve">7.2.3.4.2 </w:t>
      </w:r>
      <w:r>
        <w:t>地下水监测计划</w:t>
      </w:r>
    </w:p>
    <w:p>
      <w:pPr>
        <w:bidi w:val="0"/>
      </w:pPr>
      <w:r>
        <w:t>为了及时准确地掌握厂区周围地下水质量状况和地下水体中污染物的动态变化，应根据《地下水环境监测技术规范》HJ/T164-2004的要求，对项目设置的3口地下水环境跟踪监测井进行长期监测。采取有效的污染物泄/渗漏监测手段,设置自动检漏设施，及时发现和处理可能泄漏的污染物质。</w:t>
      </w:r>
    </w:p>
    <w:p>
      <w:pPr>
        <w:pStyle w:val="5"/>
      </w:pPr>
      <w:bookmarkStart w:id="466" w:name="_Toc29426"/>
      <w:r>
        <w:t>7.2.4 固体废物</w:t>
      </w:r>
      <w:bookmarkEnd w:id="466"/>
    </w:p>
    <w:p>
      <w:pPr>
        <w:ind w:firstLine="480"/>
      </w:pPr>
      <w:r>
        <w:t>本工程生产固废主要为生产车间</w:t>
      </w:r>
      <w:r>
        <w:rPr>
          <w:rFonts w:hint="eastAsia"/>
          <w:lang w:val="en-US" w:eastAsia="zh-CN"/>
        </w:rPr>
        <w:t>生产工序产生的</w:t>
      </w:r>
      <w:r>
        <w:t>的</w:t>
      </w:r>
      <w:r>
        <w:rPr>
          <w:rFonts w:hint="eastAsia"/>
          <w:lang w:val="en-US" w:eastAsia="zh-CN"/>
        </w:rPr>
        <w:t>废活性炭</w:t>
      </w:r>
      <w:r>
        <w:t>、精馏残渣、过滤残渣、废滤布、废包装桶（袋）、</w:t>
      </w:r>
      <w:r>
        <w:rPr>
          <w:rFonts w:hint="eastAsia"/>
          <w:lang w:val="en-US" w:eastAsia="zh-CN"/>
        </w:rPr>
        <w:t>废机油</w:t>
      </w:r>
      <w:r>
        <w:rPr>
          <w:rFonts w:hint="eastAsia"/>
          <w:lang w:eastAsia="zh-CN"/>
        </w:rPr>
        <w:t>、</w:t>
      </w:r>
      <w:r>
        <w:t>废水预处理工序废盐、污水处理站污泥、废气处理过程中产生的废活性炭、危险废物库房产生的危险废物渗滤液、以及生活垃圾。</w:t>
      </w:r>
    </w:p>
    <w:p>
      <w:pPr>
        <w:pStyle w:val="5"/>
      </w:pPr>
      <w:bookmarkStart w:id="467" w:name="_Toc27166"/>
      <w:bookmarkStart w:id="468" w:name="_Toc11224"/>
      <w:bookmarkStart w:id="469" w:name="_Toc8006"/>
      <w:r>
        <w:t>7.2.5 噪声污染防治措施及可行性分析</w:t>
      </w:r>
      <w:bookmarkEnd w:id="467"/>
      <w:bookmarkEnd w:id="468"/>
      <w:bookmarkEnd w:id="469"/>
    </w:p>
    <w:p>
      <w:pPr>
        <w:bidi w:val="0"/>
      </w:pPr>
      <w:r>
        <w:t>建设单位在采取隔声、减振等噪声防治措施后，厂界噪声满足《工业企业厂界噪声排放标准》（GB12348-2008）3类区的要求。因此，处理措施可行。</w:t>
      </w:r>
    </w:p>
    <w:p>
      <w:pPr>
        <w:pStyle w:val="5"/>
      </w:pPr>
      <w:bookmarkStart w:id="470" w:name="_Toc5734"/>
      <w:bookmarkStart w:id="471" w:name="_Toc19207"/>
      <w:bookmarkStart w:id="472" w:name="_Toc17022"/>
      <w:r>
        <w:t>7.2.6土壤污染防治措施</w:t>
      </w:r>
      <w:bookmarkEnd w:id="470"/>
      <w:bookmarkEnd w:id="471"/>
      <w:bookmarkEnd w:id="472"/>
    </w:p>
    <w:p>
      <w:pPr>
        <w:ind w:firstLine="480"/>
      </w:pPr>
      <w:r>
        <w:t>根据建设项目所在地的地形特点优化地面布局，车间、污水处理区、储罐区等均进行防渗、储罐区设围堰，以防止土壤环境污染。</w:t>
      </w:r>
    </w:p>
    <w:p>
      <w:pPr>
        <w:pStyle w:val="3"/>
        <w:bidi w:val="0"/>
        <w:rPr>
          <w:rFonts w:hint="default"/>
          <w:lang w:val="en-US" w:eastAsia="zh-CN"/>
        </w:rPr>
      </w:pPr>
      <w:bookmarkStart w:id="473" w:name="_Toc18984"/>
      <w:r>
        <w:rPr>
          <w:rFonts w:hint="eastAsia"/>
          <w:lang w:val="en-US" w:eastAsia="zh-CN"/>
        </w:rPr>
        <w:t>9 环境管理及监测计划</w:t>
      </w:r>
      <w:bookmarkEnd w:id="473"/>
    </w:p>
    <w:p>
      <w:pPr>
        <w:bidi w:val="0"/>
      </w:pPr>
      <w:r>
        <w:t>环境保护作为我国的一项基本国策，具有持久性和公众性。纵观我国的环境保护状况，最突出的问题在企业</w:t>
      </w:r>
      <w:r>
        <w:rPr>
          <w:rFonts w:hint="eastAsia"/>
          <w:lang w:eastAsia="zh-CN"/>
        </w:rPr>
        <w:t>，</w:t>
      </w:r>
      <w:r>
        <w:t>一个企业的领导重视，环境管理部门的管理水平高，这个企业的环保治理工作就做得好，存在的环保问题就少。</w:t>
      </w:r>
    </w:p>
    <w:p>
      <w:pPr>
        <w:bidi w:val="0"/>
        <w:rPr>
          <w:rFonts w:hint="default"/>
          <w:lang w:val="en-US" w:eastAsia="zh-CN"/>
        </w:rPr>
      </w:pPr>
      <w:r>
        <w:t>环境管理是企业管理中的重要环节之一。在企业中，建立健全的环保机构，加强环境管理工作，开展厂内环境检测、监督，使“三废”排放控制到最低限度，并把环保工作纳入生产管理，对于减少企业污染物排放、促进资源的合理利用与回收，提高经济效益和环境效益有着重要意义，使企业的经济效益与环境保护协调、持续发展。</w:t>
      </w:r>
    </w:p>
    <w:p>
      <w:pPr>
        <w:pStyle w:val="5"/>
        <w:bidi w:val="0"/>
        <w:rPr>
          <w:rFonts w:hint="eastAsia"/>
          <w:lang w:val="en-US" w:eastAsia="zh-CN"/>
        </w:rPr>
      </w:pPr>
      <w:bookmarkStart w:id="474" w:name="_Toc12944"/>
    </w:p>
    <w:p>
      <w:pPr>
        <w:pStyle w:val="5"/>
        <w:bidi w:val="0"/>
        <w:rPr>
          <w:rFonts w:hint="eastAsia"/>
          <w:lang w:val="en-US" w:eastAsia="zh-CN"/>
        </w:rPr>
      </w:pPr>
      <w:r>
        <w:rPr>
          <w:rFonts w:hint="eastAsia"/>
          <w:lang w:val="en-US" w:eastAsia="zh-CN"/>
        </w:rPr>
        <w:t>9.2.3 环境监测要求</w:t>
      </w:r>
      <w:bookmarkEnd w:id="474"/>
    </w:p>
    <w:p>
      <w:pPr>
        <w:bidi w:val="0"/>
      </w:pPr>
      <w:r>
        <w:rPr>
          <w:rFonts w:hint="eastAsia"/>
          <w:lang w:val="en-US" w:eastAsia="zh-CN"/>
        </w:rPr>
        <w:t>⑴</w:t>
      </w:r>
      <w:r>
        <w:t>排污单位应查清所有污染源，确定主要污染源及主要监测指标，制度监测方案，企业应在项目投入生产并产生实际污染行为之前完成自行监测方案的编制及相关装备工作。</w:t>
      </w:r>
    </w:p>
    <w:p>
      <w:pPr>
        <w:bidi w:val="0"/>
      </w:pPr>
      <w:r>
        <w:rPr>
          <w:rFonts w:hint="eastAsia"/>
          <w:lang w:val="en-US" w:eastAsia="zh-CN"/>
        </w:rPr>
        <w:t>⑵</w:t>
      </w:r>
      <w:r>
        <w:t>建立自行监测管理制度，按照相关技术规范要求做好监测质量保证与质量控制。每次监测都应有完整的记录。监测单位应做好与监测相关的数据记录，按照规定进行保存，并依据相关法律向社会公开监测结果。</w:t>
      </w:r>
    </w:p>
    <w:p>
      <w:pPr>
        <w:bidi w:val="0"/>
      </w:pPr>
      <w:r>
        <w:rPr>
          <w:rFonts w:hint="eastAsia"/>
          <w:lang w:val="en-US" w:eastAsia="zh-CN"/>
        </w:rPr>
        <w:t>⑶</w:t>
      </w:r>
      <w:r>
        <w:t>监测时发现有异常现象应及时向公司环境管理部门反映。定期接受上级环境监测部门的业务考核。</w:t>
      </w:r>
    </w:p>
    <w:p>
      <w:pPr>
        <w:bidi w:val="0"/>
      </w:pPr>
      <w:r>
        <w:rPr>
          <w:rFonts w:hint="eastAsia"/>
          <w:lang w:val="en-US" w:eastAsia="zh-CN"/>
        </w:rPr>
        <w:t>⑷</w:t>
      </w:r>
      <w:r>
        <w:t>自行监测采样期间工况应满足要求，不得随意改变运行工况。</w:t>
      </w:r>
    </w:p>
    <w:p>
      <w:pPr>
        <w:pStyle w:val="4"/>
        <w:bidi w:val="0"/>
        <w:rPr>
          <w:rFonts w:hint="eastAsia"/>
          <w:lang w:val="en-US" w:eastAsia="zh-CN"/>
        </w:rPr>
      </w:pPr>
      <w:bookmarkStart w:id="475" w:name="_Toc29134"/>
      <w:r>
        <w:rPr>
          <w:rFonts w:hint="eastAsia"/>
          <w:lang w:val="en-US" w:eastAsia="zh-CN"/>
        </w:rPr>
        <w:t>9.4环境监测计划</w:t>
      </w:r>
      <w:bookmarkEnd w:id="475"/>
    </w:p>
    <w:p>
      <w:pPr>
        <w:pStyle w:val="5"/>
        <w:bidi w:val="0"/>
        <w:rPr>
          <w:rFonts w:hint="eastAsia"/>
          <w:lang w:val="en-US" w:eastAsia="zh-CN"/>
        </w:rPr>
      </w:pPr>
      <w:bookmarkStart w:id="476" w:name="_Toc4671"/>
      <w:r>
        <w:rPr>
          <w:rFonts w:hint="eastAsia"/>
          <w:lang w:val="en-US" w:eastAsia="zh-CN"/>
        </w:rPr>
        <w:t>9.4.1污染源监测计划</w:t>
      </w:r>
      <w:bookmarkEnd w:id="476"/>
    </w:p>
    <w:p>
      <w:pPr>
        <w:bidi w:val="0"/>
      </w:pPr>
      <w:r>
        <w:t>拟建项目建成投产后，根据项目排污特点及实际情况，需建立健全各项监测制度并保证其实施。监测分析方法按照现行国家、部颁布的标准和有关规定执行。根据《排污许可证申请与核发技术规范 总则》（HJ 942-2018）、</w:t>
      </w:r>
      <w:r>
        <w:rPr>
          <w:rFonts w:hint="eastAsia"/>
          <w:lang w:eastAsia="zh-CN"/>
        </w:rPr>
        <w:t>《排污许可证申请与核发技术规范</w:t>
      </w:r>
      <w:r>
        <w:rPr>
          <w:rFonts w:hint="eastAsia"/>
          <w:lang w:val="en-US" w:eastAsia="zh-CN"/>
        </w:rPr>
        <w:t xml:space="preserve"> 涂料、油墨、颜料及类似产品制造业</w:t>
      </w:r>
      <w:r>
        <w:rPr>
          <w:rFonts w:hint="eastAsia"/>
          <w:lang w:eastAsia="zh-CN"/>
        </w:rPr>
        <w:t>》（</w:t>
      </w:r>
      <w:r>
        <w:rPr>
          <w:rFonts w:hint="eastAsia"/>
          <w:lang w:val="en-US" w:eastAsia="zh-CN"/>
        </w:rPr>
        <w:t>HJ1116-2020</w:t>
      </w:r>
      <w:r>
        <w:rPr>
          <w:rFonts w:hint="eastAsia"/>
          <w:lang w:eastAsia="zh-CN"/>
        </w:rPr>
        <w:t>）</w:t>
      </w:r>
      <w:r>
        <w:t>、《关于加强化工企业等重点排污单位特征污染物监测工作的通知》（环办监测函[2016]1686号），拟建项目污染源监测计划详细内容见表9.4-1。</w:t>
      </w:r>
    </w:p>
    <w:p>
      <w:pPr>
        <w:pStyle w:val="37"/>
        <w:pageBreakBefore w:val="0"/>
        <w:numPr>
          <w:ilvl w:val="0"/>
          <w:numId w:val="0"/>
        </w:numPr>
        <w:kinsoku/>
        <w:wordWrap/>
        <w:topLinePunct w:val="0"/>
        <w:bidi w:val="0"/>
        <w:jc w:val="both"/>
        <w:rPr>
          <w:rFonts w:hint="default" w:cs="Times New Roman"/>
          <w:b/>
          <w:sz w:val="24"/>
          <w:szCs w:val="24"/>
          <w:lang w:val="en-US" w:eastAsia="zh-CN"/>
        </w:rPr>
        <w:sectPr>
          <w:headerReference r:id="rId12" w:type="default"/>
          <w:footerReference r:id="rId13" w:type="default"/>
          <w:pgSz w:w="11906" w:h="16838"/>
          <w:pgMar w:top="1134" w:right="1134" w:bottom="1134" w:left="141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32"/>
        <w:bidi w:val="0"/>
        <w:rPr>
          <w:rFonts w:hint="default"/>
          <w:lang w:val="en-US" w:eastAsia="zh-CN"/>
        </w:rPr>
      </w:pPr>
      <w:r>
        <w:rPr>
          <w:rFonts w:hint="eastAsia"/>
          <w:lang w:val="en-US" w:eastAsia="zh-CN"/>
        </w:rPr>
        <w:t>表9.4-1  污染源主要监测计划一览表</w:t>
      </w:r>
    </w:p>
    <w:tbl>
      <w:tblPr>
        <w:tblStyle w:val="27"/>
        <w:tblW w:w="14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82"/>
        <w:gridCol w:w="1950"/>
        <w:gridCol w:w="1746"/>
        <w:gridCol w:w="6327"/>
        <w:gridCol w:w="1527"/>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 w:hRule="atLeast"/>
          <w:jc w:val="center"/>
        </w:trPr>
        <w:tc>
          <w:tcPr>
            <w:tcW w:w="1082" w:type="dxa"/>
            <w:noWrap w:val="0"/>
            <w:vAlign w:val="center"/>
          </w:tcPr>
          <w:p>
            <w:pPr>
              <w:pStyle w:val="34"/>
              <w:bidi w:val="0"/>
              <w:rPr>
                <w:b/>
                <w:bCs/>
              </w:rPr>
            </w:pPr>
            <w:r>
              <w:rPr>
                <w:b/>
                <w:bCs/>
              </w:rPr>
              <w:t>类别</w:t>
            </w:r>
          </w:p>
        </w:tc>
        <w:tc>
          <w:tcPr>
            <w:tcW w:w="1950" w:type="dxa"/>
            <w:noWrap w:val="0"/>
            <w:vAlign w:val="center"/>
          </w:tcPr>
          <w:p>
            <w:pPr>
              <w:pStyle w:val="34"/>
              <w:bidi w:val="0"/>
              <w:rPr>
                <w:b/>
                <w:bCs/>
              </w:rPr>
            </w:pPr>
            <w:r>
              <w:rPr>
                <w:b/>
                <w:bCs/>
              </w:rPr>
              <w:t>检测点</w:t>
            </w:r>
          </w:p>
        </w:tc>
        <w:tc>
          <w:tcPr>
            <w:tcW w:w="8073" w:type="dxa"/>
            <w:gridSpan w:val="2"/>
            <w:noWrap w:val="0"/>
            <w:vAlign w:val="center"/>
          </w:tcPr>
          <w:p>
            <w:pPr>
              <w:pStyle w:val="34"/>
              <w:bidi w:val="0"/>
              <w:rPr>
                <w:b/>
                <w:bCs/>
              </w:rPr>
            </w:pPr>
            <w:r>
              <w:rPr>
                <w:b/>
                <w:bCs/>
              </w:rPr>
              <w:t>检测项目</w:t>
            </w:r>
          </w:p>
        </w:tc>
        <w:tc>
          <w:tcPr>
            <w:tcW w:w="1527" w:type="dxa"/>
            <w:noWrap w:val="0"/>
            <w:vAlign w:val="center"/>
          </w:tcPr>
          <w:p>
            <w:pPr>
              <w:pStyle w:val="34"/>
              <w:bidi w:val="0"/>
              <w:rPr>
                <w:b/>
                <w:bCs/>
              </w:rPr>
            </w:pPr>
            <w:r>
              <w:rPr>
                <w:b/>
                <w:bCs/>
              </w:rPr>
              <w:t>检测频率</w:t>
            </w:r>
          </w:p>
        </w:tc>
        <w:tc>
          <w:tcPr>
            <w:tcW w:w="1558" w:type="dxa"/>
            <w:noWrap w:val="0"/>
            <w:vAlign w:val="center"/>
          </w:tcPr>
          <w:p>
            <w:pPr>
              <w:pStyle w:val="34"/>
              <w:bidi w:val="0"/>
              <w:rPr>
                <w:b/>
                <w:bCs/>
              </w:rPr>
            </w:pPr>
            <w:r>
              <w:rPr>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 w:hRule="atLeast"/>
          <w:jc w:val="center"/>
        </w:trPr>
        <w:tc>
          <w:tcPr>
            <w:tcW w:w="1082" w:type="dxa"/>
            <w:vMerge w:val="restart"/>
            <w:noWrap w:val="0"/>
            <w:vAlign w:val="center"/>
          </w:tcPr>
          <w:p>
            <w:pPr>
              <w:pStyle w:val="34"/>
              <w:bidi w:val="0"/>
            </w:pPr>
            <w:r>
              <w:t>废气源</w:t>
            </w:r>
          </w:p>
        </w:tc>
        <w:tc>
          <w:tcPr>
            <w:tcW w:w="1950" w:type="dxa"/>
            <w:noWrap w:val="0"/>
            <w:vAlign w:val="center"/>
          </w:tcPr>
          <w:p>
            <w:pPr>
              <w:pStyle w:val="34"/>
              <w:bidi w:val="0"/>
            </w:pPr>
            <w:r>
              <w:t>1#排气筒</w:t>
            </w:r>
          </w:p>
        </w:tc>
        <w:tc>
          <w:tcPr>
            <w:tcW w:w="8073" w:type="dxa"/>
            <w:gridSpan w:val="2"/>
            <w:noWrap w:val="0"/>
            <w:vAlign w:val="center"/>
          </w:tcPr>
          <w:p>
            <w:pPr>
              <w:pStyle w:val="34"/>
              <w:bidi w:val="0"/>
              <w:rPr>
                <w:rFonts w:hint="eastAsia"/>
                <w:lang w:eastAsia="zh-CN"/>
              </w:rPr>
            </w:pPr>
            <w:r>
              <w:rPr>
                <w:rFonts w:hint="default"/>
                <w:lang w:val="en-US" w:eastAsia="zh-CN"/>
              </w:rPr>
              <w:t>非甲烷总烃</w:t>
            </w:r>
            <w:r>
              <w:rPr>
                <w:rFonts w:hint="eastAsia"/>
                <w:lang w:val="en-US" w:eastAsia="zh-CN"/>
              </w:rPr>
              <w:t>、</w:t>
            </w:r>
            <w:r>
              <w:rPr>
                <w:rFonts w:hint="default"/>
                <w:lang w:val="en-US" w:eastAsia="zh-CN"/>
              </w:rPr>
              <w:t>氮氧化物</w:t>
            </w:r>
          </w:p>
        </w:tc>
        <w:tc>
          <w:tcPr>
            <w:tcW w:w="1527" w:type="dxa"/>
            <w:noWrap w:val="0"/>
            <w:vAlign w:val="center"/>
          </w:tcPr>
          <w:p>
            <w:pPr>
              <w:pStyle w:val="34"/>
              <w:bidi w:val="0"/>
            </w:pPr>
            <w:r>
              <w:t>1次/月度</w:t>
            </w:r>
          </w:p>
        </w:tc>
        <w:tc>
          <w:tcPr>
            <w:tcW w:w="1558" w:type="dxa"/>
            <w:noWrap w:val="0"/>
            <w:vAlign w:val="center"/>
          </w:tcPr>
          <w:p>
            <w:pPr>
              <w:pStyle w:val="34"/>
              <w:bidi w:val="0"/>
            </w:pPr>
            <w:r>
              <w:t>委外监测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 w:hRule="atLeast"/>
          <w:jc w:val="center"/>
        </w:trPr>
        <w:tc>
          <w:tcPr>
            <w:tcW w:w="1082" w:type="dxa"/>
            <w:vMerge w:val="continue"/>
            <w:noWrap w:val="0"/>
            <w:vAlign w:val="center"/>
          </w:tcPr>
          <w:p>
            <w:pPr>
              <w:pStyle w:val="34"/>
              <w:bidi w:val="0"/>
            </w:pPr>
          </w:p>
        </w:tc>
        <w:tc>
          <w:tcPr>
            <w:tcW w:w="1950" w:type="dxa"/>
            <w:noWrap w:val="0"/>
            <w:vAlign w:val="center"/>
          </w:tcPr>
          <w:p>
            <w:pPr>
              <w:pStyle w:val="34"/>
              <w:bidi w:val="0"/>
            </w:pPr>
            <w:r>
              <w:rPr>
                <w:rFonts w:hint="eastAsia"/>
                <w:lang w:val="en-US" w:eastAsia="zh-CN"/>
              </w:rPr>
              <w:t>2</w:t>
            </w:r>
            <w:r>
              <w:t>#排气筒</w:t>
            </w:r>
          </w:p>
        </w:tc>
        <w:tc>
          <w:tcPr>
            <w:tcW w:w="8073" w:type="dxa"/>
            <w:gridSpan w:val="2"/>
            <w:noWrap w:val="0"/>
            <w:vAlign w:val="center"/>
          </w:tcPr>
          <w:p>
            <w:pPr>
              <w:pStyle w:val="34"/>
              <w:bidi w:val="0"/>
              <w:rPr>
                <w:rFonts w:hint="eastAsia"/>
              </w:rPr>
            </w:pPr>
            <w:r>
              <w:rPr>
                <w:rFonts w:hint="eastAsia"/>
                <w:lang w:val="en-US" w:eastAsia="zh-CN"/>
              </w:rPr>
              <w:t>颗粒物</w:t>
            </w:r>
          </w:p>
        </w:tc>
        <w:tc>
          <w:tcPr>
            <w:tcW w:w="1527" w:type="dxa"/>
            <w:noWrap w:val="0"/>
            <w:vAlign w:val="center"/>
          </w:tcPr>
          <w:p>
            <w:pPr>
              <w:pStyle w:val="34"/>
              <w:bidi w:val="0"/>
            </w:pPr>
            <w:r>
              <w:t>1次/月度</w:t>
            </w:r>
          </w:p>
        </w:tc>
        <w:tc>
          <w:tcPr>
            <w:tcW w:w="1558" w:type="dxa"/>
            <w:noWrap w:val="0"/>
            <w:vAlign w:val="center"/>
          </w:tcPr>
          <w:p>
            <w:pPr>
              <w:pStyle w:val="34"/>
              <w:bidi w:val="0"/>
            </w:pPr>
            <w:r>
              <w:t>委外监测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 w:hRule="atLeast"/>
          <w:jc w:val="center"/>
        </w:trPr>
        <w:tc>
          <w:tcPr>
            <w:tcW w:w="1082" w:type="dxa"/>
            <w:vMerge w:val="continue"/>
            <w:noWrap w:val="0"/>
            <w:vAlign w:val="center"/>
          </w:tcPr>
          <w:p>
            <w:pPr>
              <w:pStyle w:val="34"/>
              <w:bidi w:val="0"/>
            </w:pPr>
          </w:p>
        </w:tc>
        <w:tc>
          <w:tcPr>
            <w:tcW w:w="1950" w:type="dxa"/>
            <w:noWrap w:val="0"/>
            <w:vAlign w:val="center"/>
          </w:tcPr>
          <w:p>
            <w:pPr>
              <w:pStyle w:val="34"/>
              <w:bidi w:val="0"/>
            </w:pPr>
            <w:r>
              <w:rPr>
                <w:rFonts w:hint="eastAsia"/>
                <w:lang w:val="en-US" w:eastAsia="zh-CN"/>
              </w:rPr>
              <w:t>3</w:t>
            </w:r>
            <w:r>
              <w:t>#排气筒</w:t>
            </w:r>
          </w:p>
        </w:tc>
        <w:tc>
          <w:tcPr>
            <w:tcW w:w="8073" w:type="dxa"/>
            <w:gridSpan w:val="2"/>
            <w:noWrap w:val="0"/>
            <w:vAlign w:val="center"/>
          </w:tcPr>
          <w:p>
            <w:pPr>
              <w:pStyle w:val="34"/>
              <w:bidi w:val="0"/>
              <w:rPr>
                <w:rFonts w:hint="eastAsia"/>
              </w:rPr>
            </w:pPr>
            <w:r>
              <w:rPr>
                <w:rFonts w:hint="eastAsia"/>
                <w:lang w:val="en-US" w:eastAsia="zh-CN"/>
              </w:rPr>
              <w:t>邻</w:t>
            </w:r>
            <w:r>
              <w:rPr>
                <w:rFonts w:hint="default"/>
                <w:lang w:val="en-US" w:eastAsia="zh-CN"/>
              </w:rPr>
              <w:t>二氯苯</w:t>
            </w:r>
            <w:r>
              <w:rPr>
                <w:rFonts w:hint="eastAsia"/>
                <w:lang w:val="en-US" w:eastAsia="zh-CN"/>
              </w:rPr>
              <w:t>、</w:t>
            </w:r>
            <w:r>
              <w:rPr>
                <w:rFonts w:hint="default"/>
                <w:lang w:val="en-US" w:eastAsia="zh-CN"/>
              </w:rPr>
              <w:t>HCl</w:t>
            </w:r>
            <w:r>
              <w:rPr>
                <w:rFonts w:hint="eastAsia"/>
                <w:lang w:val="en-US" w:eastAsia="zh-CN"/>
              </w:rPr>
              <w:t>、</w:t>
            </w:r>
            <w:r>
              <w:rPr>
                <w:rFonts w:hint="default"/>
                <w:lang w:val="en-US" w:eastAsia="zh-CN"/>
              </w:rPr>
              <w:t>SO</w:t>
            </w:r>
            <w:r>
              <w:rPr>
                <w:rFonts w:hint="default"/>
                <w:vertAlign w:val="subscript"/>
                <w:lang w:val="en-US" w:eastAsia="zh-CN"/>
              </w:rPr>
              <w:t>2</w:t>
            </w:r>
            <w:r>
              <w:rPr>
                <w:rFonts w:hint="eastAsia"/>
                <w:lang w:val="en-US" w:eastAsia="zh-CN"/>
              </w:rPr>
              <w:t>、</w:t>
            </w:r>
            <w:r>
              <w:rPr>
                <w:rFonts w:hint="default"/>
                <w:lang w:val="en-US" w:eastAsia="zh-CN"/>
              </w:rPr>
              <w:t>硫酸雾</w:t>
            </w:r>
            <w:r>
              <w:rPr>
                <w:rFonts w:hint="eastAsia"/>
                <w:lang w:val="en-US" w:eastAsia="zh-CN"/>
              </w:rPr>
              <w:t>、</w:t>
            </w:r>
            <w:r>
              <w:rPr>
                <w:rFonts w:hint="default"/>
                <w:lang w:val="en-US" w:eastAsia="zh-CN"/>
              </w:rPr>
              <w:t>氮氧化物</w:t>
            </w:r>
            <w:r>
              <w:rPr>
                <w:rFonts w:hint="eastAsia"/>
                <w:lang w:val="en-US" w:eastAsia="zh-CN"/>
              </w:rPr>
              <w:t>、</w:t>
            </w:r>
            <w:r>
              <w:rPr>
                <w:rFonts w:hint="default"/>
                <w:lang w:val="en-US" w:eastAsia="zh-CN"/>
              </w:rPr>
              <w:t>Br</w:t>
            </w:r>
            <w:r>
              <w:rPr>
                <w:rFonts w:hint="default"/>
                <w:vertAlign w:val="subscript"/>
                <w:lang w:val="en-US" w:eastAsia="zh-CN"/>
              </w:rPr>
              <w:t>2</w:t>
            </w:r>
          </w:p>
        </w:tc>
        <w:tc>
          <w:tcPr>
            <w:tcW w:w="1527" w:type="dxa"/>
            <w:noWrap w:val="0"/>
            <w:vAlign w:val="center"/>
          </w:tcPr>
          <w:p>
            <w:pPr>
              <w:pStyle w:val="34"/>
              <w:bidi w:val="0"/>
            </w:pPr>
            <w:r>
              <w:t>1次/月度</w:t>
            </w:r>
          </w:p>
        </w:tc>
        <w:tc>
          <w:tcPr>
            <w:tcW w:w="1558" w:type="dxa"/>
            <w:noWrap w:val="0"/>
            <w:vAlign w:val="center"/>
          </w:tcPr>
          <w:p>
            <w:pPr>
              <w:pStyle w:val="34"/>
              <w:bidi w:val="0"/>
            </w:pPr>
            <w:r>
              <w:t>委外监测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 w:hRule="atLeast"/>
          <w:jc w:val="center"/>
        </w:trPr>
        <w:tc>
          <w:tcPr>
            <w:tcW w:w="1082" w:type="dxa"/>
            <w:vMerge w:val="continue"/>
            <w:noWrap w:val="0"/>
            <w:vAlign w:val="center"/>
          </w:tcPr>
          <w:p>
            <w:pPr>
              <w:pStyle w:val="34"/>
              <w:bidi w:val="0"/>
            </w:pPr>
          </w:p>
        </w:tc>
        <w:tc>
          <w:tcPr>
            <w:tcW w:w="1950" w:type="dxa"/>
            <w:noWrap w:val="0"/>
            <w:vAlign w:val="center"/>
          </w:tcPr>
          <w:p>
            <w:pPr>
              <w:pStyle w:val="34"/>
              <w:bidi w:val="0"/>
            </w:pPr>
            <w:r>
              <w:rPr>
                <w:rFonts w:hint="eastAsia"/>
                <w:lang w:val="en-US" w:eastAsia="zh-CN"/>
              </w:rPr>
              <w:t>4</w:t>
            </w:r>
            <w:r>
              <w:t>#排气筒</w:t>
            </w:r>
          </w:p>
        </w:tc>
        <w:tc>
          <w:tcPr>
            <w:tcW w:w="8073" w:type="dxa"/>
            <w:gridSpan w:val="2"/>
            <w:noWrap w:val="0"/>
            <w:vAlign w:val="center"/>
          </w:tcPr>
          <w:p>
            <w:pPr>
              <w:pStyle w:val="34"/>
              <w:bidi w:val="0"/>
              <w:rPr>
                <w:rFonts w:hint="eastAsia"/>
              </w:rPr>
            </w:pPr>
            <w:r>
              <w:rPr>
                <w:rFonts w:hint="default"/>
                <w:lang w:val="en-US" w:eastAsia="zh-CN"/>
              </w:rPr>
              <w:t>CO2</w:t>
            </w:r>
          </w:p>
        </w:tc>
        <w:tc>
          <w:tcPr>
            <w:tcW w:w="1527" w:type="dxa"/>
            <w:noWrap w:val="0"/>
            <w:vAlign w:val="center"/>
          </w:tcPr>
          <w:p>
            <w:pPr>
              <w:pStyle w:val="34"/>
              <w:bidi w:val="0"/>
            </w:pPr>
            <w:r>
              <w:t>1次/月度</w:t>
            </w:r>
          </w:p>
        </w:tc>
        <w:tc>
          <w:tcPr>
            <w:tcW w:w="1558" w:type="dxa"/>
            <w:noWrap w:val="0"/>
            <w:vAlign w:val="center"/>
          </w:tcPr>
          <w:p>
            <w:pPr>
              <w:pStyle w:val="34"/>
              <w:bidi w:val="0"/>
            </w:pPr>
            <w:r>
              <w:t>委外监测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 w:hRule="atLeast"/>
          <w:jc w:val="center"/>
        </w:trPr>
        <w:tc>
          <w:tcPr>
            <w:tcW w:w="1082" w:type="dxa"/>
            <w:vMerge w:val="continue"/>
            <w:noWrap w:val="0"/>
            <w:vAlign w:val="center"/>
          </w:tcPr>
          <w:p>
            <w:pPr>
              <w:pStyle w:val="34"/>
              <w:bidi w:val="0"/>
            </w:pPr>
          </w:p>
        </w:tc>
        <w:tc>
          <w:tcPr>
            <w:tcW w:w="1950" w:type="dxa"/>
            <w:noWrap w:val="0"/>
            <w:vAlign w:val="center"/>
          </w:tcPr>
          <w:p>
            <w:pPr>
              <w:pStyle w:val="34"/>
              <w:bidi w:val="0"/>
            </w:pPr>
            <w:r>
              <w:rPr>
                <w:rFonts w:hint="eastAsia"/>
                <w:lang w:val="en-US" w:eastAsia="zh-CN"/>
              </w:rPr>
              <w:t>5</w:t>
            </w:r>
            <w:r>
              <w:t>#排气筒</w:t>
            </w:r>
          </w:p>
        </w:tc>
        <w:tc>
          <w:tcPr>
            <w:tcW w:w="8073" w:type="dxa"/>
            <w:gridSpan w:val="2"/>
            <w:noWrap w:val="0"/>
            <w:vAlign w:val="center"/>
          </w:tcPr>
          <w:p>
            <w:pPr>
              <w:pStyle w:val="34"/>
              <w:bidi w:val="0"/>
              <w:rPr>
                <w:rFonts w:hint="eastAsia"/>
              </w:rPr>
            </w:pPr>
            <w:r>
              <w:rPr>
                <w:rFonts w:hint="default"/>
                <w:lang w:val="en-US" w:eastAsia="zh-CN"/>
              </w:rPr>
              <w:t>非甲烷总烃</w:t>
            </w:r>
            <w:r>
              <w:rPr>
                <w:rFonts w:hint="eastAsia"/>
                <w:lang w:val="en-US" w:eastAsia="zh-CN"/>
              </w:rPr>
              <w:t>、</w:t>
            </w:r>
            <w:r>
              <w:rPr>
                <w:rFonts w:hint="default"/>
                <w:lang w:eastAsia="zh-CN"/>
              </w:rPr>
              <w:t>甲醇</w:t>
            </w:r>
            <w:r>
              <w:rPr>
                <w:rFonts w:hint="eastAsia"/>
                <w:lang w:eastAsia="zh-CN"/>
              </w:rPr>
              <w:t>、</w:t>
            </w:r>
            <w:r>
              <w:rPr>
                <w:rFonts w:hint="default"/>
                <w:lang w:eastAsia="zh-CN"/>
              </w:rPr>
              <w:t>甲醛</w:t>
            </w:r>
            <w:r>
              <w:rPr>
                <w:rFonts w:hint="eastAsia"/>
                <w:lang w:eastAsia="zh-CN"/>
              </w:rPr>
              <w:t>、</w:t>
            </w:r>
            <w:r>
              <w:rPr>
                <w:rFonts w:hint="default"/>
                <w:lang w:val="en-US" w:eastAsia="zh-CN"/>
              </w:rPr>
              <w:t>甲苯</w:t>
            </w:r>
            <w:r>
              <w:rPr>
                <w:rFonts w:hint="eastAsia"/>
                <w:lang w:val="en-US" w:eastAsia="zh-CN"/>
              </w:rPr>
              <w:t>、</w:t>
            </w:r>
            <w:r>
              <w:rPr>
                <w:rFonts w:hint="default"/>
                <w:lang w:val="en-US" w:eastAsia="zh-CN"/>
              </w:rPr>
              <w:t>二甲苯</w:t>
            </w:r>
            <w:r>
              <w:rPr>
                <w:rFonts w:hint="eastAsia"/>
                <w:lang w:val="en-US" w:eastAsia="zh-CN"/>
              </w:rPr>
              <w:t>、</w:t>
            </w:r>
            <w:r>
              <w:rPr>
                <w:rFonts w:hint="default"/>
                <w:lang w:val="en-US" w:eastAsia="zh-CN"/>
              </w:rPr>
              <w:t>H2</w:t>
            </w:r>
            <w:r>
              <w:rPr>
                <w:rFonts w:hint="eastAsia"/>
                <w:lang w:val="en-US" w:eastAsia="zh-CN"/>
              </w:rPr>
              <w:t>、</w:t>
            </w:r>
            <w:r>
              <w:rPr>
                <w:rFonts w:hint="default"/>
                <w:lang w:val="en-US" w:eastAsia="zh-CN"/>
              </w:rPr>
              <w:t>VOCs</w:t>
            </w:r>
            <w:r>
              <w:rPr>
                <w:rFonts w:hint="eastAsia"/>
                <w:lang w:val="en-US" w:eastAsia="zh-CN"/>
              </w:rPr>
              <w:t>、</w:t>
            </w:r>
            <w:r>
              <w:rPr>
                <w:rFonts w:hint="default"/>
                <w:lang w:val="en-US" w:eastAsia="zh-CN"/>
              </w:rPr>
              <w:t>CO</w:t>
            </w:r>
            <w:r>
              <w:rPr>
                <w:rFonts w:hint="default"/>
                <w:vertAlign w:val="subscript"/>
                <w:lang w:val="en-US" w:eastAsia="zh-CN"/>
              </w:rPr>
              <w:t>2</w:t>
            </w:r>
          </w:p>
        </w:tc>
        <w:tc>
          <w:tcPr>
            <w:tcW w:w="1527" w:type="dxa"/>
            <w:noWrap w:val="0"/>
            <w:vAlign w:val="center"/>
          </w:tcPr>
          <w:p>
            <w:pPr>
              <w:pStyle w:val="34"/>
              <w:bidi w:val="0"/>
            </w:pPr>
            <w:r>
              <w:t>1次/月度</w:t>
            </w:r>
          </w:p>
        </w:tc>
        <w:tc>
          <w:tcPr>
            <w:tcW w:w="1558" w:type="dxa"/>
            <w:noWrap w:val="0"/>
            <w:vAlign w:val="center"/>
          </w:tcPr>
          <w:p>
            <w:pPr>
              <w:pStyle w:val="34"/>
              <w:bidi w:val="0"/>
            </w:pPr>
            <w:r>
              <w:t>委外监测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 w:hRule="atLeast"/>
          <w:jc w:val="center"/>
        </w:trPr>
        <w:tc>
          <w:tcPr>
            <w:tcW w:w="1082" w:type="dxa"/>
            <w:vMerge w:val="continue"/>
            <w:noWrap w:val="0"/>
            <w:vAlign w:val="center"/>
          </w:tcPr>
          <w:p>
            <w:pPr>
              <w:pStyle w:val="34"/>
              <w:bidi w:val="0"/>
            </w:pPr>
          </w:p>
        </w:tc>
        <w:tc>
          <w:tcPr>
            <w:tcW w:w="1950" w:type="dxa"/>
            <w:noWrap w:val="0"/>
            <w:vAlign w:val="center"/>
          </w:tcPr>
          <w:p>
            <w:pPr>
              <w:pStyle w:val="34"/>
              <w:bidi w:val="0"/>
            </w:pPr>
            <w:r>
              <w:rPr>
                <w:rFonts w:hint="eastAsia"/>
                <w:lang w:val="en-US" w:eastAsia="zh-CN"/>
              </w:rPr>
              <w:t>6</w:t>
            </w:r>
            <w:r>
              <w:t>#排气筒</w:t>
            </w:r>
          </w:p>
        </w:tc>
        <w:tc>
          <w:tcPr>
            <w:tcW w:w="8073" w:type="dxa"/>
            <w:gridSpan w:val="2"/>
            <w:noWrap w:val="0"/>
            <w:vAlign w:val="center"/>
          </w:tcPr>
          <w:p>
            <w:pPr>
              <w:pStyle w:val="34"/>
              <w:bidi w:val="0"/>
              <w:rPr>
                <w:rFonts w:hint="eastAsia"/>
              </w:rPr>
            </w:pPr>
            <w:r>
              <w:rPr>
                <w:rFonts w:hint="default"/>
                <w:lang w:val="en-US" w:eastAsia="zh-CN"/>
              </w:rPr>
              <w:t>NH3</w:t>
            </w:r>
            <w:r>
              <w:rPr>
                <w:rFonts w:hint="eastAsia"/>
                <w:lang w:val="en-US" w:eastAsia="zh-CN"/>
              </w:rPr>
              <w:t>、</w:t>
            </w:r>
            <w:r>
              <w:rPr>
                <w:rFonts w:hint="default"/>
                <w:lang w:val="en-US" w:eastAsia="zh-CN"/>
              </w:rPr>
              <w:t>甲醇</w:t>
            </w:r>
            <w:r>
              <w:rPr>
                <w:rFonts w:hint="eastAsia"/>
                <w:lang w:val="en-US" w:eastAsia="zh-CN"/>
              </w:rPr>
              <w:t>、</w:t>
            </w:r>
            <w:r>
              <w:rPr>
                <w:rFonts w:hint="default"/>
                <w:lang w:val="en-US" w:eastAsia="zh-CN"/>
              </w:rPr>
              <w:t>CO2</w:t>
            </w:r>
          </w:p>
        </w:tc>
        <w:tc>
          <w:tcPr>
            <w:tcW w:w="1527" w:type="dxa"/>
            <w:noWrap w:val="0"/>
            <w:vAlign w:val="center"/>
          </w:tcPr>
          <w:p>
            <w:pPr>
              <w:pStyle w:val="34"/>
              <w:bidi w:val="0"/>
            </w:pPr>
            <w:r>
              <w:t>1次/月度</w:t>
            </w:r>
          </w:p>
        </w:tc>
        <w:tc>
          <w:tcPr>
            <w:tcW w:w="1558" w:type="dxa"/>
            <w:noWrap w:val="0"/>
            <w:vAlign w:val="center"/>
          </w:tcPr>
          <w:p>
            <w:pPr>
              <w:pStyle w:val="34"/>
              <w:bidi w:val="0"/>
            </w:pPr>
            <w:r>
              <w:t>委外监测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 w:hRule="atLeast"/>
          <w:jc w:val="center"/>
        </w:trPr>
        <w:tc>
          <w:tcPr>
            <w:tcW w:w="1082" w:type="dxa"/>
            <w:vMerge w:val="continue"/>
            <w:noWrap w:val="0"/>
            <w:vAlign w:val="center"/>
          </w:tcPr>
          <w:p>
            <w:pPr>
              <w:pStyle w:val="34"/>
              <w:bidi w:val="0"/>
            </w:pPr>
          </w:p>
        </w:tc>
        <w:tc>
          <w:tcPr>
            <w:tcW w:w="1950" w:type="dxa"/>
            <w:noWrap w:val="0"/>
            <w:vAlign w:val="center"/>
          </w:tcPr>
          <w:p>
            <w:pPr>
              <w:pStyle w:val="34"/>
              <w:bidi w:val="0"/>
            </w:pPr>
            <w:r>
              <w:rPr>
                <w:rFonts w:hint="eastAsia"/>
                <w:lang w:val="en-US" w:eastAsia="zh-CN"/>
              </w:rPr>
              <w:t>7</w:t>
            </w:r>
            <w:r>
              <w:t>#排气筒</w:t>
            </w:r>
          </w:p>
        </w:tc>
        <w:tc>
          <w:tcPr>
            <w:tcW w:w="8073" w:type="dxa"/>
            <w:gridSpan w:val="2"/>
            <w:noWrap w:val="0"/>
            <w:vAlign w:val="center"/>
          </w:tcPr>
          <w:p>
            <w:pPr>
              <w:pStyle w:val="34"/>
              <w:bidi w:val="0"/>
              <w:rPr>
                <w:rFonts w:hint="eastAsia"/>
              </w:rPr>
            </w:pPr>
            <w:r>
              <w:rPr>
                <w:rFonts w:hint="eastAsia"/>
                <w:lang w:val="en-US" w:eastAsia="zh-CN"/>
              </w:rPr>
              <w:t>颗粒物</w:t>
            </w:r>
          </w:p>
        </w:tc>
        <w:tc>
          <w:tcPr>
            <w:tcW w:w="1527" w:type="dxa"/>
            <w:noWrap w:val="0"/>
            <w:vAlign w:val="center"/>
          </w:tcPr>
          <w:p>
            <w:pPr>
              <w:pStyle w:val="34"/>
              <w:bidi w:val="0"/>
            </w:pPr>
            <w:r>
              <w:t>1次/月度</w:t>
            </w:r>
          </w:p>
        </w:tc>
        <w:tc>
          <w:tcPr>
            <w:tcW w:w="1558" w:type="dxa"/>
            <w:noWrap w:val="0"/>
            <w:vAlign w:val="center"/>
          </w:tcPr>
          <w:p>
            <w:pPr>
              <w:pStyle w:val="34"/>
              <w:bidi w:val="0"/>
            </w:pPr>
            <w:r>
              <w:t>委外监测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 w:hRule="atLeast"/>
          <w:jc w:val="center"/>
        </w:trPr>
        <w:tc>
          <w:tcPr>
            <w:tcW w:w="1082" w:type="dxa"/>
            <w:vMerge w:val="continue"/>
            <w:noWrap w:val="0"/>
            <w:vAlign w:val="center"/>
          </w:tcPr>
          <w:p>
            <w:pPr>
              <w:pStyle w:val="34"/>
              <w:bidi w:val="0"/>
            </w:pPr>
          </w:p>
        </w:tc>
        <w:tc>
          <w:tcPr>
            <w:tcW w:w="1950" w:type="dxa"/>
            <w:noWrap w:val="0"/>
            <w:vAlign w:val="center"/>
          </w:tcPr>
          <w:p>
            <w:pPr>
              <w:pStyle w:val="34"/>
              <w:bidi w:val="0"/>
            </w:pPr>
            <w:r>
              <w:rPr>
                <w:rFonts w:hint="eastAsia"/>
                <w:lang w:val="en-US" w:eastAsia="zh-CN"/>
              </w:rPr>
              <w:t>8</w:t>
            </w:r>
            <w:r>
              <w:t>#排气筒</w:t>
            </w:r>
          </w:p>
        </w:tc>
        <w:tc>
          <w:tcPr>
            <w:tcW w:w="8073" w:type="dxa"/>
            <w:gridSpan w:val="2"/>
            <w:noWrap w:val="0"/>
            <w:vAlign w:val="center"/>
          </w:tcPr>
          <w:p>
            <w:pPr>
              <w:pStyle w:val="34"/>
              <w:bidi w:val="0"/>
              <w:rPr>
                <w:rFonts w:hint="eastAsia"/>
                <w:lang w:eastAsia="zh-CN"/>
              </w:rPr>
            </w:pPr>
            <w:r>
              <w:rPr>
                <w:rFonts w:hint="default"/>
                <w:lang w:eastAsia="zh-CN"/>
              </w:rPr>
              <w:t>硫酸雾</w:t>
            </w:r>
            <w:r>
              <w:rPr>
                <w:rFonts w:hint="eastAsia"/>
                <w:lang w:eastAsia="zh-CN"/>
              </w:rPr>
              <w:t>、</w:t>
            </w:r>
            <w:r>
              <w:rPr>
                <w:rFonts w:hint="default"/>
              </w:rPr>
              <w:t>氮氧化物</w:t>
            </w:r>
            <w:r>
              <w:rPr>
                <w:rFonts w:hint="eastAsia"/>
                <w:lang w:eastAsia="zh-CN"/>
              </w:rPr>
              <w:t>、</w:t>
            </w:r>
            <w:r>
              <w:rPr>
                <w:rFonts w:hint="default"/>
              </w:rPr>
              <w:t>甲醇</w:t>
            </w:r>
            <w:r>
              <w:rPr>
                <w:rFonts w:hint="eastAsia"/>
                <w:lang w:eastAsia="zh-CN"/>
              </w:rPr>
              <w:t>、</w:t>
            </w:r>
            <w:r>
              <w:rPr>
                <w:rFonts w:hint="default"/>
              </w:rPr>
              <w:t>甲苯</w:t>
            </w:r>
            <w:r>
              <w:rPr>
                <w:rFonts w:hint="eastAsia"/>
                <w:lang w:eastAsia="zh-CN"/>
              </w:rPr>
              <w:t>、</w:t>
            </w:r>
            <w:r>
              <w:rPr>
                <w:rFonts w:hint="default"/>
              </w:rPr>
              <w:t>二甲苯</w:t>
            </w:r>
            <w:r>
              <w:rPr>
                <w:rFonts w:hint="eastAsia"/>
                <w:lang w:eastAsia="zh-CN"/>
              </w:rPr>
              <w:t>、</w:t>
            </w:r>
            <w:r>
              <w:rPr>
                <w:rFonts w:hint="default"/>
              </w:rPr>
              <w:t>甲醛</w:t>
            </w:r>
            <w:r>
              <w:rPr>
                <w:rFonts w:hint="eastAsia"/>
                <w:lang w:eastAsia="zh-CN"/>
              </w:rPr>
              <w:t>、</w:t>
            </w:r>
            <w:r>
              <w:rPr>
                <w:rFonts w:hint="default"/>
              </w:rPr>
              <w:t>硝基苯</w:t>
            </w:r>
            <w:r>
              <w:rPr>
                <w:rFonts w:hint="eastAsia"/>
                <w:lang w:eastAsia="zh-CN"/>
              </w:rPr>
              <w:t>、</w:t>
            </w:r>
            <w:r>
              <w:rPr>
                <w:rFonts w:hint="default"/>
                <w:lang w:val="en-US" w:eastAsia="zh-CN"/>
              </w:rPr>
              <w:t>HCl</w:t>
            </w:r>
            <w:r>
              <w:rPr>
                <w:rFonts w:hint="eastAsia"/>
                <w:lang w:val="en-US" w:eastAsia="zh-CN"/>
              </w:rPr>
              <w:t>、</w:t>
            </w:r>
            <w:r>
              <w:rPr>
                <w:rFonts w:hint="default"/>
                <w:lang w:val="en-US" w:eastAsia="zh-CN"/>
              </w:rPr>
              <w:t>氯苯类</w:t>
            </w:r>
            <w:r>
              <w:rPr>
                <w:rFonts w:hint="eastAsia"/>
                <w:lang w:val="en-US" w:eastAsia="zh-CN"/>
              </w:rPr>
              <w:t>、</w:t>
            </w:r>
            <w:r>
              <w:rPr>
                <w:rFonts w:hint="default"/>
                <w:lang w:val="en-US" w:eastAsia="zh-CN"/>
              </w:rPr>
              <w:t>苯胺类</w:t>
            </w:r>
            <w:r>
              <w:rPr>
                <w:rFonts w:hint="eastAsia"/>
                <w:lang w:val="en-US" w:eastAsia="zh-CN"/>
              </w:rPr>
              <w:t>、</w:t>
            </w:r>
            <w:r>
              <w:rPr>
                <w:rFonts w:hint="default"/>
                <w:lang w:val="en-US" w:eastAsia="zh-CN"/>
              </w:rPr>
              <w:t>非甲烷总烃</w:t>
            </w:r>
            <w:r>
              <w:rPr>
                <w:rFonts w:hint="eastAsia"/>
                <w:lang w:val="en-US" w:eastAsia="zh-CN"/>
              </w:rPr>
              <w:t>、</w:t>
            </w:r>
            <w:r>
              <w:rPr>
                <w:rFonts w:hint="default"/>
                <w:lang w:eastAsia="zh-CN"/>
              </w:rPr>
              <w:t>氨</w:t>
            </w:r>
            <w:r>
              <w:rPr>
                <w:rFonts w:hint="eastAsia"/>
                <w:lang w:eastAsia="zh-CN"/>
              </w:rPr>
              <w:t>、</w:t>
            </w:r>
            <w:r>
              <w:rPr>
                <w:rFonts w:hint="default"/>
              </w:rPr>
              <w:t>氯磺酸</w:t>
            </w:r>
            <w:r>
              <w:rPr>
                <w:rFonts w:hint="eastAsia"/>
                <w:lang w:eastAsia="zh-CN"/>
              </w:rPr>
              <w:t>、</w:t>
            </w:r>
            <w:r>
              <w:rPr>
                <w:rFonts w:hint="default"/>
              </w:rPr>
              <w:t>三氯化磷</w:t>
            </w:r>
            <w:r>
              <w:rPr>
                <w:rFonts w:hint="eastAsia"/>
                <w:lang w:eastAsia="zh-CN"/>
              </w:rPr>
              <w:t>、</w:t>
            </w:r>
            <w:r>
              <w:rPr>
                <w:rFonts w:hint="default"/>
              </w:rPr>
              <w:t>溴</w:t>
            </w:r>
          </w:p>
        </w:tc>
        <w:tc>
          <w:tcPr>
            <w:tcW w:w="1527" w:type="dxa"/>
            <w:noWrap w:val="0"/>
            <w:vAlign w:val="center"/>
          </w:tcPr>
          <w:p>
            <w:pPr>
              <w:pStyle w:val="34"/>
              <w:bidi w:val="0"/>
            </w:pPr>
            <w:r>
              <w:t>1次/月度</w:t>
            </w:r>
          </w:p>
        </w:tc>
        <w:tc>
          <w:tcPr>
            <w:tcW w:w="1558" w:type="dxa"/>
            <w:noWrap w:val="0"/>
            <w:vAlign w:val="center"/>
          </w:tcPr>
          <w:p>
            <w:pPr>
              <w:pStyle w:val="34"/>
              <w:bidi w:val="0"/>
            </w:pPr>
            <w:r>
              <w:t>委外监测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 w:hRule="atLeast"/>
          <w:jc w:val="center"/>
        </w:trPr>
        <w:tc>
          <w:tcPr>
            <w:tcW w:w="1082" w:type="dxa"/>
            <w:vMerge w:val="continue"/>
            <w:noWrap w:val="0"/>
            <w:vAlign w:val="center"/>
          </w:tcPr>
          <w:p>
            <w:pPr>
              <w:pStyle w:val="34"/>
              <w:bidi w:val="0"/>
            </w:pPr>
          </w:p>
        </w:tc>
        <w:tc>
          <w:tcPr>
            <w:tcW w:w="1950" w:type="dxa"/>
            <w:noWrap w:val="0"/>
            <w:vAlign w:val="center"/>
          </w:tcPr>
          <w:p>
            <w:pPr>
              <w:pStyle w:val="34"/>
              <w:bidi w:val="0"/>
            </w:pPr>
            <w:r>
              <w:rPr>
                <w:rFonts w:hint="eastAsia"/>
                <w:lang w:val="en-US" w:eastAsia="zh-CN"/>
              </w:rPr>
              <w:t>9</w:t>
            </w:r>
            <w:r>
              <w:t>#排气筒</w:t>
            </w:r>
          </w:p>
        </w:tc>
        <w:tc>
          <w:tcPr>
            <w:tcW w:w="8073" w:type="dxa"/>
            <w:gridSpan w:val="2"/>
            <w:noWrap w:val="0"/>
            <w:vAlign w:val="center"/>
          </w:tcPr>
          <w:p>
            <w:pPr>
              <w:pStyle w:val="34"/>
              <w:bidi w:val="0"/>
              <w:rPr>
                <w:rFonts w:hint="eastAsia"/>
              </w:rPr>
            </w:pPr>
            <w:r>
              <w:rPr>
                <w:rFonts w:hint="default"/>
                <w:lang w:val="en-US" w:eastAsia="zh-CN"/>
              </w:rPr>
              <w:t>飞灰</w:t>
            </w:r>
            <w:r>
              <w:rPr>
                <w:rFonts w:hint="eastAsia"/>
                <w:lang w:val="en-US" w:eastAsia="zh-CN"/>
              </w:rPr>
              <w:t>、</w:t>
            </w:r>
            <w:r>
              <w:rPr>
                <w:rFonts w:hint="default"/>
                <w:lang w:val="en-US" w:eastAsia="zh-CN"/>
              </w:rPr>
              <w:t>SO</w:t>
            </w:r>
            <w:r>
              <w:rPr>
                <w:rFonts w:hint="default"/>
                <w:vertAlign w:val="subscript"/>
                <w:lang w:val="en-US" w:eastAsia="zh-CN"/>
              </w:rPr>
              <w:t>2</w:t>
            </w:r>
            <w:r>
              <w:rPr>
                <w:rFonts w:hint="eastAsia"/>
                <w:lang w:val="en-US" w:eastAsia="zh-CN"/>
              </w:rPr>
              <w:t>、</w:t>
            </w:r>
            <w:r>
              <w:rPr>
                <w:rFonts w:hint="default"/>
                <w:lang w:val="en-US" w:eastAsia="zh-CN"/>
              </w:rPr>
              <w:t>NO</w:t>
            </w:r>
            <w:r>
              <w:rPr>
                <w:rFonts w:hint="default"/>
                <w:vertAlign w:val="subscript"/>
                <w:lang w:val="en-US" w:eastAsia="zh-CN"/>
              </w:rPr>
              <w:t>X</w:t>
            </w:r>
            <w:r>
              <w:rPr>
                <w:rFonts w:hint="eastAsia"/>
                <w:lang w:val="en-US" w:eastAsia="zh-CN"/>
              </w:rPr>
              <w:t>、</w:t>
            </w:r>
            <w:r>
              <w:rPr>
                <w:rFonts w:hint="default"/>
                <w:lang w:val="en-US" w:eastAsia="zh-CN"/>
              </w:rPr>
              <w:t>HC</w:t>
            </w:r>
            <w:r>
              <w:rPr>
                <w:rFonts w:hint="eastAsia"/>
                <w:lang w:val="en-US" w:eastAsia="zh-CN"/>
              </w:rPr>
              <w:t>l、</w:t>
            </w:r>
            <w:r>
              <w:rPr>
                <w:rFonts w:hint="default"/>
                <w:lang w:val="en-US" w:eastAsia="zh-CN"/>
              </w:rPr>
              <w:t>CO</w:t>
            </w:r>
            <w:r>
              <w:rPr>
                <w:rFonts w:hint="eastAsia"/>
                <w:lang w:val="en-US" w:eastAsia="zh-CN"/>
              </w:rPr>
              <w:t>、</w:t>
            </w:r>
            <w:r>
              <w:rPr>
                <w:rFonts w:hint="default"/>
                <w:lang w:val="en-US" w:eastAsia="zh-CN"/>
              </w:rPr>
              <w:t>二噁英</w:t>
            </w:r>
          </w:p>
        </w:tc>
        <w:tc>
          <w:tcPr>
            <w:tcW w:w="1527" w:type="dxa"/>
            <w:noWrap w:val="0"/>
            <w:vAlign w:val="center"/>
          </w:tcPr>
          <w:p>
            <w:pPr>
              <w:pStyle w:val="34"/>
              <w:bidi w:val="0"/>
            </w:pPr>
            <w:r>
              <w:t>1次/月度</w:t>
            </w:r>
          </w:p>
        </w:tc>
        <w:tc>
          <w:tcPr>
            <w:tcW w:w="1558" w:type="dxa"/>
            <w:noWrap w:val="0"/>
            <w:vAlign w:val="center"/>
          </w:tcPr>
          <w:p>
            <w:pPr>
              <w:pStyle w:val="34"/>
              <w:bidi w:val="0"/>
            </w:pPr>
            <w:r>
              <w:t>委外监测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 w:hRule="atLeast"/>
          <w:jc w:val="center"/>
        </w:trPr>
        <w:tc>
          <w:tcPr>
            <w:tcW w:w="1082" w:type="dxa"/>
            <w:vMerge w:val="continue"/>
            <w:noWrap w:val="0"/>
            <w:vAlign w:val="center"/>
          </w:tcPr>
          <w:p>
            <w:pPr>
              <w:pStyle w:val="34"/>
              <w:bidi w:val="0"/>
            </w:pPr>
          </w:p>
        </w:tc>
        <w:tc>
          <w:tcPr>
            <w:tcW w:w="1950" w:type="dxa"/>
            <w:noWrap w:val="0"/>
            <w:vAlign w:val="center"/>
          </w:tcPr>
          <w:p>
            <w:pPr>
              <w:pStyle w:val="34"/>
              <w:bidi w:val="0"/>
            </w:pPr>
          </w:p>
        </w:tc>
        <w:tc>
          <w:tcPr>
            <w:tcW w:w="1746" w:type="dxa"/>
            <w:noWrap w:val="0"/>
            <w:vAlign w:val="center"/>
          </w:tcPr>
          <w:p>
            <w:pPr>
              <w:pStyle w:val="34"/>
              <w:bidi w:val="0"/>
            </w:pPr>
            <w:r>
              <w:t>特征污染物</w:t>
            </w:r>
          </w:p>
        </w:tc>
        <w:tc>
          <w:tcPr>
            <w:tcW w:w="6327" w:type="dxa"/>
            <w:noWrap w:val="0"/>
            <w:vAlign w:val="center"/>
          </w:tcPr>
          <w:p>
            <w:pPr>
              <w:pStyle w:val="34"/>
              <w:bidi w:val="0"/>
            </w:pPr>
            <w:r>
              <w:rPr>
                <w:rFonts w:hint="eastAsia"/>
                <w:lang w:eastAsia="zh-CN"/>
              </w:rPr>
              <w:t>氨、硫化氢、</w:t>
            </w:r>
            <w:r>
              <w:t>甲醇、硫酸、甲苯、</w:t>
            </w:r>
            <w:r>
              <w:rPr>
                <w:rFonts w:hint="eastAsia"/>
                <w:lang w:val="en-US" w:eastAsia="zh-CN"/>
              </w:rPr>
              <w:t>二甲苯</w:t>
            </w:r>
            <w:r>
              <w:rPr>
                <w:rFonts w:hint="eastAsia"/>
                <w:lang w:eastAsia="zh-CN"/>
              </w:rPr>
              <w:t>、</w:t>
            </w:r>
            <w:r>
              <w:t>氯化氢、</w:t>
            </w:r>
            <w:r>
              <w:rPr>
                <w:rFonts w:hint="eastAsia"/>
                <w:lang w:val="en-US" w:eastAsia="zh-CN"/>
              </w:rPr>
              <w:t>硝基苯</w:t>
            </w:r>
            <w:r>
              <w:rPr>
                <w:rFonts w:hint="eastAsia"/>
                <w:lang w:eastAsia="zh-CN"/>
              </w:rPr>
              <w:t>、苯胺、甲醛、非甲烷总烃、</w:t>
            </w:r>
            <w:r>
              <w:t>VOC</w:t>
            </w:r>
            <w:r>
              <w:rPr>
                <w:vertAlign w:val="subscript"/>
              </w:rPr>
              <w:t>S</w:t>
            </w:r>
            <w:r>
              <w:t>、二噁英</w:t>
            </w:r>
            <w:r>
              <w:rPr>
                <w:rFonts w:hint="eastAsia"/>
                <w:lang w:eastAsia="zh-CN"/>
              </w:rPr>
              <w:t>、</w:t>
            </w:r>
            <w:r>
              <w:rPr>
                <w:rFonts w:hint="eastAsia"/>
                <w:lang w:val="en-US" w:eastAsia="zh-CN"/>
              </w:rPr>
              <w:t>TSP、NO</w:t>
            </w:r>
            <w:r>
              <w:rPr>
                <w:rFonts w:hint="eastAsia"/>
                <w:vertAlign w:val="subscript"/>
                <w:lang w:val="en-US" w:eastAsia="zh-CN"/>
              </w:rPr>
              <w:t>X</w:t>
            </w:r>
          </w:p>
        </w:tc>
        <w:tc>
          <w:tcPr>
            <w:tcW w:w="1527" w:type="dxa"/>
            <w:noWrap w:val="0"/>
            <w:vAlign w:val="center"/>
          </w:tcPr>
          <w:p>
            <w:pPr>
              <w:pStyle w:val="34"/>
              <w:bidi w:val="0"/>
            </w:pPr>
            <w:r>
              <w:t>1次/年</w:t>
            </w:r>
          </w:p>
        </w:tc>
        <w:tc>
          <w:tcPr>
            <w:tcW w:w="1558" w:type="dxa"/>
            <w:noWrap w:val="0"/>
            <w:vAlign w:val="center"/>
          </w:tcPr>
          <w:p>
            <w:pPr>
              <w:pStyle w:val="34"/>
              <w:bidi w:val="0"/>
            </w:pPr>
            <w:r>
              <w:t>委外监测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 w:hRule="atLeast"/>
          <w:jc w:val="center"/>
        </w:trPr>
        <w:tc>
          <w:tcPr>
            <w:tcW w:w="1082" w:type="dxa"/>
            <w:vMerge w:val="continue"/>
            <w:noWrap w:val="0"/>
            <w:vAlign w:val="center"/>
          </w:tcPr>
          <w:p>
            <w:pPr>
              <w:pStyle w:val="34"/>
              <w:bidi w:val="0"/>
            </w:pPr>
          </w:p>
        </w:tc>
        <w:tc>
          <w:tcPr>
            <w:tcW w:w="1950" w:type="dxa"/>
            <w:noWrap w:val="0"/>
            <w:vAlign w:val="center"/>
          </w:tcPr>
          <w:p>
            <w:pPr>
              <w:pStyle w:val="34"/>
              <w:bidi w:val="0"/>
            </w:pPr>
            <w:r>
              <w:t>厂界布设检测点</w:t>
            </w:r>
          </w:p>
        </w:tc>
        <w:tc>
          <w:tcPr>
            <w:tcW w:w="1746" w:type="dxa"/>
            <w:noWrap w:val="0"/>
            <w:vAlign w:val="center"/>
          </w:tcPr>
          <w:p>
            <w:pPr>
              <w:pStyle w:val="34"/>
              <w:bidi w:val="0"/>
            </w:pPr>
            <w:r>
              <w:t>/</w:t>
            </w:r>
          </w:p>
        </w:tc>
        <w:tc>
          <w:tcPr>
            <w:tcW w:w="6327" w:type="dxa"/>
            <w:noWrap w:val="0"/>
            <w:vAlign w:val="center"/>
          </w:tcPr>
          <w:p>
            <w:pPr>
              <w:pStyle w:val="34"/>
              <w:bidi w:val="0"/>
            </w:pPr>
            <w:r>
              <w:rPr>
                <w:rFonts w:hint="eastAsia"/>
                <w:lang w:eastAsia="zh-CN"/>
              </w:rPr>
              <w:t>氨、硫化氢、</w:t>
            </w:r>
            <w:r>
              <w:t>甲醇、硫酸、甲苯、</w:t>
            </w:r>
            <w:r>
              <w:rPr>
                <w:rFonts w:hint="eastAsia"/>
                <w:lang w:val="en-US" w:eastAsia="zh-CN"/>
              </w:rPr>
              <w:t>二甲苯</w:t>
            </w:r>
            <w:r>
              <w:rPr>
                <w:rFonts w:hint="eastAsia"/>
                <w:lang w:eastAsia="zh-CN"/>
              </w:rPr>
              <w:t>、</w:t>
            </w:r>
            <w:r>
              <w:t>氯化氢、</w:t>
            </w:r>
            <w:r>
              <w:rPr>
                <w:rFonts w:hint="eastAsia"/>
                <w:lang w:val="en-US" w:eastAsia="zh-CN"/>
              </w:rPr>
              <w:t>硝基苯</w:t>
            </w:r>
            <w:r>
              <w:rPr>
                <w:rFonts w:hint="eastAsia"/>
                <w:lang w:eastAsia="zh-CN"/>
              </w:rPr>
              <w:t>、苯胺、甲醛、非甲烷总烃、</w:t>
            </w:r>
            <w:r>
              <w:t>VOC</w:t>
            </w:r>
            <w:r>
              <w:rPr>
                <w:vertAlign w:val="subscript"/>
              </w:rPr>
              <w:t>S</w:t>
            </w:r>
            <w:r>
              <w:t>、二噁英</w:t>
            </w:r>
            <w:r>
              <w:rPr>
                <w:rFonts w:hint="eastAsia"/>
                <w:lang w:eastAsia="zh-CN"/>
              </w:rPr>
              <w:t>、</w:t>
            </w:r>
            <w:r>
              <w:rPr>
                <w:rFonts w:hint="eastAsia"/>
                <w:lang w:val="en-US" w:eastAsia="zh-CN"/>
              </w:rPr>
              <w:t>TSP、NO</w:t>
            </w:r>
            <w:r>
              <w:rPr>
                <w:rFonts w:hint="eastAsia"/>
                <w:vertAlign w:val="subscript"/>
                <w:lang w:val="en-US" w:eastAsia="zh-CN"/>
              </w:rPr>
              <w:t>X</w:t>
            </w:r>
          </w:p>
        </w:tc>
        <w:tc>
          <w:tcPr>
            <w:tcW w:w="1527" w:type="dxa"/>
            <w:noWrap w:val="0"/>
            <w:vAlign w:val="center"/>
          </w:tcPr>
          <w:p>
            <w:pPr>
              <w:pStyle w:val="34"/>
              <w:bidi w:val="0"/>
            </w:pPr>
            <w:r>
              <w:t>1次/半年</w:t>
            </w:r>
          </w:p>
        </w:tc>
        <w:tc>
          <w:tcPr>
            <w:tcW w:w="1558" w:type="dxa"/>
            <w:noWrap w:val="0"/>
            <w:vAlign w:val="center"/>
          </w:tcPr>
          <w:p>
            <w:pPr>
              <w:pStyle w:val="34"/>
              <w:bidi w:val="0"/>
            </w:pPr>
            <w:r>
              <w:t>委外监测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 w:hRule="atLeast"/>
          <w:jc w:val="center"/>
        </w:trPr>
        <w:tc>
          <w:tcPr>
            <w:tcW w:w="1082" w:type="dxa"/>
            <w:noWrap w:val="0"/>
            <w:vAlign w:val="center"/>
          </w:tcPr>
          <w:p>
            <w:pPr>
              <w:pStyle w:val="34"/>
              <w:bidi w:val="0"/>
            </w:pPr>
            <w:r>
              <w:t>噪声</w:t>
            </w:r>
          </w:p>
        </w:tc>
        <w:tc>
          <w:tcPr>
            <w:tcW w:w="1950" w:type="dxa"/>
            <w:noWrap w:val="0"/>
            <w:vAlign w:val="center"/>
          </w:tcPr>
          <w:p>
            <w:pPr>
              <w:pStyle w:val="34"/>
              <w:bidi w:val="0"/>
            </w:pPr>
            <w:r>
              <w:t>厂界四周</w:t>
            </w:r>
          </w:p>
        </w:tc>
        <w:tc>
          <w:tcPr>
            <w:tcW w:w="8073" w:type="dxa"/>
            <w:gridSpan w:val="2"/>
            <w:noWrap w:val="0"/>
            <w:vAlign w:val="center"/>
          </w:tcPr>
          <w:p>
            <w:pPr>
              <w:pStyle w:val="34"/>
              <w:bidi w:val="0"/>
            </w:pPr>
            <w:r>
              <w:t>等效A声级</w:t>
            </w:r>
          </w:p>
        </w:tc>
        <w:tc>
          <w:tcPr>
            <w:tcW w:w="1527" w:type="dxa"/>
            <w:noWrap w:val="0"/>
            <w:vAlign w:val="center"/>
          </w:tcPr>
          <w:p>
            <w:pPr>
              <w:pStyle w:val="34"/>
              <w:bidi w:val="0"/>
            </w:pPr>
            <w:r>
              <w:t>1次/季度</w:t>
            </w:r>
          </w:p>
        </w:tc>
        <w:tc>
          <w:tcPr>
            <w:tcW w:w="1558" w:type="dxa"/>
            <w:noWrap w:val="0"/>
            <w:vAlign w:val="center"/>
          </w:tcPr>
          <w:p>
            <w:pPr>
              <w:pStyle w:val="34"/>
              <w:bidi w:val="0"/>
            </w:pPr>
            <w:r>
              <w:t>委外监测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 w:hRule="atLeast"/>
          <w:jc w:val="center"/>
        </w:trPr>
        <w:tc>
          <w:tcPr>
            <w:tcW w:w="1082" w:type="dxa"/>
            <w:vMerge w:val="restart"/>
            <w:noWrap w:val="0"/>
            <w:vAlign w:val="center"/>
          </w:tcPr>
          <w:p>
            <w:pPr>
              <w:pStyle w:val="34"/>
              <w:bidi w:val="0"/>
            </w:pPr>
            <w:r>
              <w:t>废水</w:t>
            </w:r>
          </w:p>
        </w:tc>
        <w:tc>
          <w:tcPr>
            <w:tcW w:w="3696" w:type="dxa"/>
            <w:gridSpan w:val="2"/>
            <w:vMerge w:val="restart"/>
            <w:noWrap w:val="0"/>
            <w:vAlign w:val="center"/>
          </w:tcPr>
          <w:p>
            <w:pPr>
              <w:pStyle w:val="34"/>
              <w:bidi w:val="0"/>
            </w:pPr>
            <w:r>
              <w:t>污水处理设施出口</w:t>
            </w:r>
          </w:p>
        </w:tc>
        <w:tc>
          <w:tcPr>
            <w:tcW w:w="6327" w:type="dxa"/>
            <w:noWrap w:val="0"/>
            <w:vAlign w:val="center"/>
          </w:tcPr>
          <w:p>
            <w:pPr>
              <w:pStyle w:val="34"/>
              <w:bidi w:val="0"/>
            </w:pPr>
            <w:r>
              <w:t>pH、COD、氨氮</w:t>
            </w:r>
          </w:p>
        </w:tc>
        <w:tc>
          <w:tcPr>
            <w:tcW w:w="1527" w:type="dxa"/>
            <w:noWrap w:val="0"/>
            <w:vAlign w:val="center"/>
          </w:tcPr>
          <w:p>
            <w:pPr>
              <w:pStyle w:val="34"/>
              <w:bidi w:val="0"/>
            </w:pPr>
            <w:r>
              <w:t>自动检测</w:t>
            </w:r>
          </w:p>
        </w:tc>
        <w:tc>
          <w:tcPr>
            <w:tcW w:w="1558" w:type="dxa"/>
            <w:noWrap w:val="0"/>
            <w:vAlign w:val="center"/>
          </w:tcPr>
          <w:p>
            <w:pPr>
              <w:pStyle w:val="34"/>
              <w:bidi w:val="0"/>
            </w:pPr>
            <w:r>
              <w:t>委外监测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 w:hRule="atLeast"/>
          <w:jc w:val="center"/>
        </w:trPr>
        <w:tc>
          <w:tcPr>
            <w:tcW w:w="1082" w:type="dxa"/>
            <w:vMerge w:val="continue"/>
            <w:noWrap w:val="0"/>
            <w:vAlign w:val="center"/>
          </w:tcPr>
          <w:p>
            <w:pPr>
              <w:pStyle w:val="34"/>
              <w:bidi w:val="0"/>
            </w:pPr>
          </w:p>
        </w:tc>
        <w:tc>
          <w:tcPr>
            <w:tcW w:w="3696" w:type="dxa"/>
            <w:gridSpan w:val="2"/>
            <w:vMerge w:val="continue"/>
            <w:noWrap w:val="0"/>
            <w:vAlign w:val="center"/>
          </w:tcPr>
          <w:p>
            <w:pPr>
              <w:pStyle w:val="34"/>
              <w:bidi w:val="0"/>
            </w:pPr>
          </w:p>
        </w:tc>
        <w:tc>
          <w:tcPr>
            <w:tcW w:w="6327" w:type="dxa"/>
            <w:noWrap w:val="0"/>
            <w:vAlign w:val="center"/>
          </w:tcPr>
          <w:p>
            <w:pPr>
              <w:pStyle w:val="34"/>
              <w:bidi w:val="0"/>
            </w:pPr>
            <w:r>
              <w:t>总磷</w:t>
            </w:r>
          </w:p>
        </w:tc>
        <w:tc>
          <w:tcPr>
            <w:tcW w:w="1527" w:type="dxa"/>
            <w:noWrap w:val="0"/>
            <w:vAlign w:val="center"/>
          </w:tcPr>
          <w:p>
            <w:pPr>
              <w:pStyle w:val="34"/>
              <w:bidi w:val="0"/>
            </w:pPr>
            <w:r>
              <w:t>1次/月</w:t>
            </w:r>
          </w:p>
        </w:tc>
        <w:tc>
          <w:tcPr>
            <w:tcW w:w="1558" w:type="dxa"/>
            <w:noWrap w:val="0"/>
            <w:vAlign w:val="center"/>
          </w:tcPr>
          <w:p>
            <w:pPr>
              <w:pStyle w:val="34"/>
              <w:bidi w:val="0"/>
            </w:pPr>
            <w:r>
              <w:t>委外监测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 w:hRule="atLeast"/>
          <w:jc w:val="center"/>
        </w:trPr>
        <w:tc>
          <w:tcPr>
            <w:tcW w:w="1082" w:type="dxa"/>
            <w:vMerge w:val="continue"/>
            <w:noWrap w:val="0"/>
            <w:vAlign w:val="center"/>
          </w:tcPr>
          <w:p>
            <w:pPr>
              <w:pStyle w:val="34"/>
              <w:bidi w:val="0"/>
            </w:pPr>
          </w:p>
        </w:tc>
        <w:tc>
          <w:tcPr>
            <w:tcW w:w="3696" w:type="dxa"/>
            <w:gridSpan w:val="2"/>
            <w:vMerge w:val="continue"/>
            <w:noWrap w:val="0"/>
            <w:vAlign w:val="center"/>
          </w:tcPr>
          <w:p>
            <w:pPr>
              <w:pStyle w:val="34"/>
              <w:bidi w:val="0"/>
            </w:pPr>
          </w:p>
        </w:tc>
        <w:tc>
          <w:tcPr>
            <w:tcW w:w="6327" w:type="dxa"/>
            <w:noWrap w:val="0"/>
            <w:vAlign w:val="center"/>
          </w:tcPr>
          <w:p>
            <w:pPr>
              <w:pStyle w:val="34"/>
              <w:bidi w:val="0"/>
            </w:pPr>
            <w:r>
              <w:rPr>
                <w:rFonts w:hint="eastAsia"/>
                <w:lang w:val="en-US" w:eastAsia="zh-CN"/>
              </w:rPr>
              <w:t>硝基苯、苯胺类、邻二氯苯、对硝基氯苯、甲苯、二甲苯、氯苯、甲醛、总铜、盐类</w:t>
            </w:r>
          </w:p>
        </w:tc>
        <w:tc>
          <w:tcPr>
            <w:tcW w:w="1527" w:type="dxa"/>
            <w:noWrap w:val="0"/>
            <w:vAlign w:val="center"/>
          </w:tcPr>
          <w:p>
            <w:pPr>
              <w:pStyle w:val="34"/>
              <w:bidi w:val="0"/>
            </w:pPr>
            <w:r>
              <w:t>1次/季度</w:t>
            </w:r>
          </w:p>
        </w:tc>
        <w:tc>
          <w:tcPr>
            <w:tcW w:w="1558" w:type="dxa"/>
            <w:noWrap w:val="0"/>
            <w:vAlign w:val="center"/>
          </w:tcPr>
          <w:p>
            <w:pPr>
              <w:pStyle w:val="34"/>
              <w:bidi w:val="0"/>
            </w:pPr>
            <w:r>
              <w:t>委外监测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 w:hRule="atLeast"/>
          <w:jc w:val="center"/>
        </w:trPr>
        <w:tc>
          <w:tcPr>
            <w:tcW w:w="1082" w:type="dxa"/>
            <w:vMerge w:val="continue"/>
            <w:noWrap w:val="0"/>
            <w:vAlign w:val="center"/>
          </w:tcPr>
          <w:p>
            <w:pPr>
              <w:pStyle w:val="34"/>
              <w:bidi w:val="0"/>
            </w:pPr>
          </w:p>
        </w:tc>
        <w:tc>
          <w:tcPr>
            <w:tcW w:w="3696" w:type="dxa"/>
            <w:gridSpan w:val="2"/>
            <w:noWrap w:val="0"/>
            <w:vAlign w:val="center"/>
          </w:tcPr>
          <w:p>
            <w:pPr>
              <w:pStyle w:val="34"/>
              <w:bidi w:val="0"/>
            </w:pPr>
            <w:r>
              <w:t>雨水排口</w:t>
            </w:r>
          </w:p>
        </w:tc>
        <w:tc>
          <w:tcPr>
            <w:tcW w:w="6327" w:type="dxa"/>
            <w:noWrap w:val="0"/>
            <w:vAlign w:val="center"/>
          </w:tcPr>
          <w:p>
            <w:pPr>
              <w:pStyle w:val="34"/>
              <w:bidi w:val="0"/>
            </w:pPr>
            <w:r>
              <w:t>pH、COD、氨氮</w:t>
            </w:r>
          </w:p>
        </w:tc>
        <w:tc>
          <w:tcPr>
            <w:tcW w:w="1527" w:type="dxa"/>
            <w:noWrap w:val="0"/>
            <w:vAlign w:val="center"/>
          </w:tcPr>
          <w:p>
            <w:pPr>
              <w:pStyle w:val="34"/>
              <w:bidi w:val="0"/>
            </w:pPr>
            <w:r>
              <w:t>1次/日</w:t>
            </w:r>
          </w:p>
        </w:tc>
        <w:tc>
          <w:tcPr>
            <w:tcW w:w="1558" w:type="dxa"/>
            <w:noWrap w:val="0"/>
            <w:vAlign w:val="center"/>
          </w:tcPr>
          <w:p>
            <w:pPr>
              <w:pStyle w:val="34"/>
              <w:bidi w:val="0"/>
            </w:pPr>
            <w:r>
              <w:t>委外监测</w:t>
            </w:r>
          </w:p>
        </w:tc>
      </w:tr>
    </w:tbl>
    <w:p>
      <w:pPr>
        <w:pStyle w:val="37"/>
        <w:pageBreakBefore w:val="0"/>
        <w:numPr>
          <w:ilvl w:val="0"/>
          <w:numId w:val="0"/>
        </w:numPr>
        <w:kinsoku/>
        <w:wordWrap/>
        <w:topLinePunct w:val="0"/>
        <w:bidi w:val="0"/>
        <w:jc w:val="center"/>
        <w:rPr>
          <w:rFonts w:hint="default" w:cs="Times New Roman"/>
          <w:b/>
          <w:sz w:val="24"/>
          <w:szCs w:val="24"/>
          <w:lang w:val="en-US" w:eastAsia="zh-CN"/>
        </w:rPr>
        <w:sectPr>
          <w:pgSz w:w="16838" w:h="11906" w:orient="landscape"/>
          <w:pgMar w:top="1417" w:right="1134" w:bottom="1134" w:left="1134"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5"/>
        <w:bidi w:val="0"/>
        <w:rPr>
          <w:rFonts w:hint="eastAsia"/>
          <w:lang w:val="en-US" w:eastAsia="zh-CN"/>
        </w:rPr>
      </w:pPr>
      <w:bookmarkStart w:id="477" w:name="_Toc686"/>
      <w:r>
        <w:rPr>
          <w:rFonts w:hint="eastAsia"/>
          <w:lang w:val="en-US" w:eastAsia="zh-CN"/>
        </w:rPr>
        <w:t>9.4.2环境质量监测计划</w:t>
      </w:r>
      <w:bookmarkEnd w:id="477"/>
    </w:p>
    <w:p>
      <w:pPr>
        <w:bidi w:val="0"/>
      </w:pPr>
      <w:r>
        <w:t>环境质量监测计划见表9.4-2。</w:t>
      </w:r>
    </w:p>
    <w:p>
      <w:pPr>
        <w:pStyle w:val="32"/>
        <w:bidi w:val="0"/>
      </w:pPr>
      <w:r>
        <w:t>表9.4-2  环境质量主要监测计划一览表</w:t>
      </w:r>
    </w:p>
    <w:tbl>
      <w:tblPr>
        <w:tblStyle w:val="27"/>
        <w:tblW w:w="499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089"/>
        <w:gridCol w:w="1746"/>
        <w:gridCol w:w="4125"/>
        <w:gridCol w:w="260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69" w:type="pct"/>
            <w:noWrap w:val="0"/>
            <w:vAlign w:val="center"/>
          </w:tcPr>
          <w:p>
            <w:pPr>
              <w:pStyle w:val="34"/>
              <w:bidi w:val="0"/>
              <w:rPr>
                <w:b/>
                <w:bCs/>
              </w:rPr>
            </w:pPr>
            <w:r>
              <w:rPr>
                <w:b/>
                <w:bCs/>
              </w:rPr>
              <w:t>环境要素</w:t>
            </w:r>
          </w:p>
        </w:tc>
        <w:tc>
          <w:tcPr>
            <w:tcW w:w="912" w:type="pct"/>
            <w:noWrap w:val="0"/>
            <w:vAlign w:val="center"/>
          </w:tcPr>
          <w:p>
            <w:pPr>
              <w:pStyle w:val="34"/>
              <w:bidi w:val="0"/>
              <w:rPr>
                <w:b/>
                <w:bCs/>
              </w:rPr>
            </w:pPr>
            <w:r>
              <w:rPr>
                <w:b/>
                <w:bCs/>
              </w:rPr>
              <w:t>监测位置</w:t>
            </w:r>
          </w:p>
        </w:tc>
        <w:tc>
          <w:tcPr>
            <w:tcW w:w="2155" w:type="pct"/>
            <w:noWrap w:val="0"/>
            <w:vAlign w:val="center"/>
          </w:tcPr>
          <w:p>
            <w:pPr>
              <w:pStyle w:val="34"/>
              <w:bidi w:val="0"/>
              <w:rPr>
                <w:b/>
                <w:bCs/>
              </w:rPr>
            </w:pPr>
            <w:r>
              <w:rPr>
                <w:b/>
                <w:bCs/>
              </w:rPr>
              <w:t>监测项目</w:t>
            </w:r>
          </w:p>
        </w:tc>
        <w:tc>
          <w:tcPr>
            <w:tcW w:w="1362" w:type="pct"/>
            <w:noWrap w:val="0"/>
            <w:vAlign w:val="center"/>
          </w:tcPr>
          <w:p>
            <w:pPr>
              <w:pStyle w:val="34"/>
              <w:bidi w:val="0"/>
              <w:rPr>
                <w:b/>
                <w:bCs/>
              </w:rPr>
            </w:pPr>
            <w:r>
              <w:rPr>
                <w:b/>
                <w:bCs/>
              </w:rPr>
              <w:t>频次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69" w:type="pct"/>
            <w:noWrap w:val="0"/>
            <w:vAlign w:val="center"/>
          </w:tcPr>
          <w:p>
            <w:pPr>
              <w:pStyle w:val="34"/>
              <w:bidi w:val="0"/>
            </w:pPr>
            <w:r>
              <w:t>环境空气</w:t>
            </w:r>
          </w:p>
        </w:tc>
        <w:tc>
          <w:tcPr>
            <w:tcW w:w="912" w:type="pct"/>
            <w:noWrap w:val="0"/>
            <w:vAlign w:val="center"/>
          </w:tcPr>
          <w:p>
            <w:pPr>
              <w:pStyle w:val="34"/>
              <w:bidi w:val="0"/>
              <w:rPr>
                <w:rFonts w:hint="default" w:eastAsia="宋体"/>
                <w:lang w:val="en-US" w:eastAsia="zh-CN"/>
              </w:rPr>
            </w:pPr>
            <w:r>
              <w:rPr>
                <w:rFonts w:hint="eastAsia"/>
                <w:lang w:val="en-US" w:eastAsia="zh-CN"/>
              </w:rPr>
              <w:t>厂界外</w:t>
            </w:r>
          </w:p>
        </w:tc>
        <w:tc>
          <w:tcPr>
            <w:tcW w:w="2155" w:type="pct"/>
            <w:noWrap w:val="0"/>
            <w:vAlign w:val="center"/>
          </w:tcPr>
          <w:p>
            <w:pPr>
              <w:pStyle w:val="34"/>
              <w:bidi w:val="0"/>
            </w:pPr>
            <w:r>
              <w:rPr>
                <w:rFonts w:hint="eastAsia"/>
                <w:lang w:eastAsia="zh-CN"/>
              </w:rPr>
              <w:t>氨、</w:t>
            </w:r>
            <w:r>
              <w:t>甲醇、硫酸、甲苯、</w:t>
            </w:r>
            <w:r>
              <w:rPr>
                <w:rFonts w:hint="eastAsia"/>
                <w:lang w:val="en-US" w:eastAsia="zh-CN"/>
              </w:rPr>
              <w:t>二甲苯</w:t>
            </w:r>
            <w:r>
              <w:rPr>
                <w:rFonts w:hint="eastAsia"/>
                <w:lang w:eastAsia="zh-CN"/>
              </w:rPr>
              <w:t>、</w:t>
            </w:r>
            <w:r>
              <w:t>氯化氢、</w:t>
            </w:r>
            <w:r>
              <w:rPr>
                <w:rFonts w:hint="eastAsia"/>
                <w:lang w:val="en-US" w:eastAsia="zh-CN"/>
              </w:rPr>
              <w:t>硝基苯</w:t>
            </w:r>
            <w:r>
              <w:rPr>
                <w:rFonts w:hint="eastAsia"/>
                <w:lang w:eastAsia="zh-CN"/>
              </w:rPr>
              <w:t>、苯胺、甲醛、非甲烷总烃、</w:t>
            </w:r>
            <w:r>
              <w:t>VOC</w:t>
            </w:r>
            <w:r>
              <w:rPr>
                <w:vertAlign w:val="subscript"/>
              </w:rPr>
              <w:t>S</w:t>
            </w:r>
            <w:r>
              <w:t>、二噁英</w:t>
            </w:r>
            <w:r>
              <w:rPr>
                <w:rFonts w:hint="eastAsia"/>
                <w:lang w:eastAsia="zh-CN"/>
              </w:rPr>
              <w:t>、</w:t>
            </w:r>
            <w:r>
              <w:rPr>
                <w:rFonts w:hint="eastAsia"/>
                <w:lang w:val="en-US" w:eastAsia="zh-CN"/>
              </w:rPr>
              <w:t>TSP、NO</w:t>
            </w:r>
            <w:r>
              <w:rPr>
                <w:rFonts w:hint="eastAsia"/>
                <w:vertAlign w:val="subscript"/>
                <w:lang w:val="en-US" w:eastAsia="zh-CN"/>
              </w:rPr>
              <w:t>X</w:t>
            </w:r>
          </w:p>
        </w:tc>
        <w:tc>
          <w:tcPr>
            <w:tcW w:w="1362" w:type="pct"/>
            <w:noWrap w:val="0"/>
            <w:vAlign w:val="center"/>
          </w:tcPr>
          <w:p>
            <w:pPr>
              <w:pStyle w:val="34"/>
              <w:bidi w:val="0"/>
            </w:pPr>
            <w:r>
              <w:t>1次/年，非正常工况下，随时进行监测，可委托相关单位代为监测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69" w:type="pct"/>
            <w:noWrap w:val="0"/>
            <w:vAlign w:val="center"/>
          </w:tcPr>
          <w:p>
            <w:pPr>
              <w:pStyle w:val="34"/>
              <w:bidi w:val="0"/>
            </w:pPr>
            <w:r>
              <w:t>土壤</w:t>
            </w:r>
          </w:p>
        </w:tc>
        <w:tc>
          <w:tcPr>
            <w:tcW w:w="912" w:type="pct"/>
            <w:noWrap w:val="0"/>
            <w:vAlign w:val="center"/>
          </w:tcPr>
          <w:p>
            <w:pPr>
              <w:pStyle w:val="34"/>
              <w:bidi w:val="0"/>
            </w:pPr>
            <w:r>
              <w:t>厂区及周边土壤</w:t>
            </w:r>
          </w:p>
        </w:tc>
        <w:tc>
          <w:tcPr>
            <w:tcW w:w="2155" w:type="pct"/>
            <w:noWrap w:val="0"/>
            <w:vAlign w:val="center"/>
          </w:tcPr>
          <w:p>
            <w:pPr>
              <w:pStyle w:val="34"/>
              <w:bidi w:val="0"/>
            </w:pPr>
            <w:r>
              <w:t>砷、镉、铬、铜、铅、汞、镍、四氯化碳、氯仿、氯甲烷、1，1-二氯乙烷、1，2-二氯乙烷、1，1-二氯乙烯、顺-1，2-二氯乙烯、反-1，2-二氯乙烯、二氯乙烷、1，2-二氯丙烷、1，1，1，2-四氯乙烷、1，1，2，2-四氯乙烷、四氯乙烯、1，1，1-三氯乙烷、1，1，2-三氯乙烷、三氯乙烯、1，2，3-三氯丙烷、氯乙烯、苯、氯苯、1，2-二氯苯、1，4-二氯苯、乙苯、苯乙烯、甲苯、间二甲苯+对二甲苯、邻二甲苯、硝基苯、苯胺、2-氯酚、苯并[a]蒽、苯并[a]芘、苯并[b]荧蒽、苯并[k]荧蒽、䓛、二苯并[a，h]蒽、茚并[1，2，3-cd]芘、萘、二氯甲烷、甲苯、二噁英</w:t>
            </w:r>
          </w:p>
        </w:tc>
        <w:tc>
          <w:tcPr>
            <w:tcW w:w="1362" w:type="pct"/>
            <w:noWrap w:val="0"/>
            <w:vAlign w:val="center"/>
          </w:tcPr>
          <w:p>
            <w:pPr>
              <w:pStyle w:val="34"/>
              <w:bidi w:val="0"/>
            </w:pPr>
            <w:r>
              <w:t>5次/年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69" w:type="pct"/>
            <w:noWrap w:val="0"/>
            <w:vAlign w:val="center"/>
          </w:tcPr>
          <w:p>
            <w:pPr>
              <w:pStyle w:val="34"/>
              <w:bidi w:val="0"/>
            </w:pPr>
            <w:r>
              <w:t>地下水</w:t>
            </w:r>
          </w:p>
        </w:tc>
        <w:tc>
          <w:tcPr>
            <w:tcW w:w="912" w:type="pct"/>
            <w:noWrap w:val="0"/>
            <w:vAlign w:val="center"/>
          </w:tcPr>
          <w:p>
            <w:pPr>
              <w:pStyle w:val="34"/>
              <w:bidi w:val="0"/>
            </w:pPr>
            <w:r>
              <w:t>跟踪监测井</w:t>
            </w:r>
          </w:p>
        </w:tc>
        <w:tc>
          <w:tcPr>
            <w:tcW w:w="2155" w:type="pct"/>
            <w:noWrap w:val="0"/>
            <w:vAlign w:val="center"/>
          </w:tcPr>
          <w:p>
            <w:pPr>
              <w:pStyle w:val="34"/>
              <w:bidi w:val="0"/>
            </w:pPr>
            <w:r>
              <w:t>COD、</w:t>
            </w:r>
            <w:r>
              <w:rPr>
                <w:rFonts w:hint="eastAsia"/>
                <w:lang w:val="en-US" w:eastAsia="zh-CN"/>
              </w:rPr>
              <w:t>硝基苯、苯胺类、邻二氯苯、对硝基氯苯、总铜、甲苯、二甲苯、氯苯</w:t>
            </w:r>
          </w:p>
        </w:tc>
        <w:tc>
          <w:tcPr>
            <w:tcW w:w="1362" w:type="pct"/>
            <w:noWrap w:val="0"/>
            <w:vAlign w:val="center"/>
          </w:tcPr>
          <w:p>
            <w:pPr>
              <w:pStyle w:val="34"/>
              <w:bidi w:val="0"/>
            </w:pPr>
            <w:r>
              <w:t>1次/年</w:t>
            </w:r>
          </w:p>
        </w:tc>
      </w:tr>
    </w:tbl>
    <w:p>
      <w:pPr>
        <w:pStyle w:val="3"/>
        <w:bidi w:val="0"/>
      </w:pPr>
      <w:bookmarkStart w:id="478" w:name="_Toc490068110"/>
      <w:bookmarkEnd w:id="478"/>
      <w:bookmarkStart w:id="479" w:name="_Toc1103"/>
      <w:bookmarkStart w:id="480" w:name="_Toc28275549"/>
      <w:bookmarkStart w:id="481" w:name="_Toc8767"/>
      <w:r>
        <w:t>1</w:t>
      </w:r>
      <w:r>
        <w:rPr>
          <w:rFonts w:hint="eastAsia"/>
          <w:lang w:val="en-US" w:eastAsia="zh-CN"/>
        </w:rPr>
        <w:t>0</w:t>
      </w:r>
      <w:r>
        <w:rPr>
          <w:rFonts w:hint="eastAsia"/>
        </w:rPr>
        <w:t xml:space="preserve"> </w:t>
      </w:r>
      <w:r>
        <w:t>环境影响评价结论</w:t>
      </w:r>
      <w:bookmarkEnd w:id="479"/>
      <w:bookmarkEnd w:id="480"/>
      <w:bookmarkEnd w:id="481"/>
    </w:p>
    <w:p>
      <w:pPr>
        <w:pStyle w:val="4"/>
        <w:bidi w:val="0"/>
      </w:pPr>
      <w:bookmarkStart w:id="482" w:name="_Toc9136"/>
      <w:bookmarkStart w:id="483" w:name="_Toc3249"/>
      <w:bookmarkStart w:id="484" w:name="_Toc30210"/>
      <w:bookmarkStart w:id="485" w:name="_Toc25976"/>
      <w:bookmarkStart w:id="486" w:name="_Toc2588"/>
      <w:bookmarkStart w:id="487" w:name="_Toc494200308"/>
      <w:bookmarkStart w:id="488" w:name="_Toc479233161"/>
      <w:bookmarkStart w:id="489" w:name="_Toc15807"/>
      <w:bookmarkStart w:id="490" w:name="_Toc511144084"/>
      <w:bookmarkStart w:id="491" w:name="_Toc9321"/>
      <w:bookmarkStart w:id="492" w:name="_Toc28275550"/>
      <w:r>
        <w:rPr>
          <w:rFonts w:hint="eastAsia"/>
        </w:rPr>
        <w:t>1</w:t>
      </w:r>
      <w:r>
        <w:rPr>
          <w:rFonts w:hint="eastAsia"/>
          <w:lang w:val="en-US" w:eastAsia="zh-CN"/>
        </w:rPr>
        <w:t>0</w:t>
      </w:r>
      <w:r>
        <w:rPr>
          <w:rFonts w:hint="eastAsia"/>
        </w:rPr>
        <w:t>.</w:t>
      </w:r>
      <w:r>
        <w:t>1项目概况</w:t>
      </w:r>
      <w:bookmarkEnd w:id="482"/>
      <w:bookmarkEnd w:id="483"/>
      <w:bookmarkEnd w:id="484"/>
      <w:bookmarkEnd w:id="485"/>
      <w:bookmarkEnd w:id="486"/>
      <w:bookmarkEnd w:id="487"/>
      <w:bookmarkEnd w:id="488"/>
      <w:bookmarkEnd w:id="489"/>
      <w:bookmarkEnd w:id="490"/>
      <w:bookmarkEnd w:id="491"/>
      <w:bookmarkEnd w:id="492"/>
    </w:p>
    <w:p>
      <w:pPr>
        <w:pStyle w:val="5"/>
        <w:bidi w:val="0"/>
      </w:pPr>
      <w:bookmarkStart w:id="493" w:name="_Toc26290"/>
      <w:r>
        <w:rPr>
          <w:rFonts w:hint="eastAsia"/>
          <w:lang w:val="en-US" w:eastAsia="zh-CN"/>
        </w:rPr>
        <w:t>10</w:t>
      </w:r>
      <w:r>
        <w:t>.1.1 项目名称、性质、建设单位</w:t>
      </w:r>
      <w:bookmarkEnd w:id="493"/>
    </w:p>
    <w:p>
      <w:pPr>
        <w:bidi w:val="0"/>
      </w:pPr>
      <w:r>
        <w:rPr>
          <w:rFonts w:hint="eastAsia"/>
          <w:lang w:val="en-US" w:eastAsia="zh-CN"/>
        </w:rPr>
        <w:t>⑴</w:t>
      </w:r>
      <w:r>
        <w:t>项目名称：</w:t>
      </w:r>
      <w:r>
        <w:rPr>
          <w:rFonts w:hint="default"/>
          <w:lang w:val="en-US" w:eastAsia="zh-CN"/>
        </w:rPr>
        <w:t>年产1.2万吨活性蓝KN-R艳蓝染料及3万吨循环配套产品建设项目</w:t>
      </w:r>
      <w:r>
        <w:t>；</w:t>
      </w:r>
    </w:p>
    <w:p>
      <w:pPr>
        <w:bidi w:val="0"/>
      </w:pPr>
      <w:r>
        <w:rPr>
          <w:rFonts w:hint="eastAsia"/>
          <w:lang w:val="en-US" w:eastAsia="zh-CN"/>
        </w:rPr>
        <w:t>⑵</w:t>
      </w:r>
      <w:r>
        <w:t>建设单位：</w:t>
      </w:r>
      <w:r>
        <w:rPr>
          <w:rFonts w:hint="default"/>
          <w:lang w:eastAsia="zh-CN"/>
        </w:rPr>
        <w:t>甘肃世茂广科技有限公司</w:t>
      </w:r>
      <w:r>
        <w:t>；</w:t>
      </w:r>
    </w:p>
    <w:p>
      <w:pPr>
        <w:bidi w:val="0"/>
      </w:pPr>
      <w:r>
        <w:rPr>
          <w:rFonts w:hint="eastAsia"/>
          <w:lang w:val="en-US" w:eastAsia="zh-CN"/>
        </w:rPr>
        <w:t>⑶</w:t>
      </w:r>
      <w:r>
        <w:t>建设性质：新建；</w:t>
      </w:r>
    </w:p>
    <w:p>
      <w:pPr>
        <w:bidi w:val="0"/>
      </w:pPr>
      <w:r>
        <w:rPr>
          <w:rFonts w:hint="eastAsia"/>
          <w:lang w:val="en-US" w:eastAsia="zh-CN"/>
        </w:rPr>
        <w:t>⑷</w:t>
      </w:r>
      <w:r>
        <w:t>项目投资：</w:t>
      </w:r>
      <w:r>
        <w:rPr>
          <w:rFonts w:hint="default"/>
          <w:lang w:eastAsia="zh-CN"/>
        </w:rPr>
        <w:t>总投资</w:t>
      </w:r>
      <w:r>
        <w:rPr>
          <w:rFonts w:hint="eastAsia"/>
          <w:lang w:val="en-US" w:eastAsia="zh-CN"/>
        </w:rPr>
        <w:t>98000</w:t>
      </w:r>
      <w:r>
        <w:rPr>
          <w:rFonts w:hint="default"/>
          <w:lang w:eastAsia="zh-CN"/>
        </w:rPr>
        <w:t>万元</w:t>
      </w:r>
      <w:r>
        <w:t>；</w:t>
      </w:r>
    </w:p>
    <w:p>
      <w:pPr>
        <w:bidi w:val="0"/>
      </w:pPr>
      <w:r>
        <w:rPr>
          <w:rFonts w:hint="eastAsia"/>
          <w:lang w:val="en-US" w:eastAsia="zh-CN"/>
        </w:rPr>
        <w:t>⑸</w:t>
      </w:r>
      <w:r>
        <w:t>劳动定员：</w:t>
      </w:r>
      <w:r>
        <w:rPr>
          <w:rFonts w:hint="default"/>
          <w:lang w:eastAsia="zh-CN"/>
        </w:rPr>
        <w:t>本项目</w:t>
      </w:r>
      <w:r>
        <w:rPr>
          <w:rFonts w:hint="default"/>
          <w:lang w:val="en-US" w:eastAsia="zh-CN"/>
        </w:rPr>
        <w:t>生产人员</w:t>
      </w:r>
      <w:r>
        <w:rPr>
          <w:rFonts w:hint="eastAsia"/>
          <w:lang w:val="en-US" w:eastAsia="zh-CN"/>
        </w:rPr>
        <w:t>420</w:t>
      </w:r>
      <w:r>
        <w:rPr>
          <w:rFonts w:hint="default"/>
          <w:lang w:eastAsia="zh-CN"/>
        </w:rPr>
        <w:t>人，</w:t>
      </w:r>
      <w:r>
        <w:rPr>
          <w:rFonts w:hint="default"/>
          <w:lang w:val="en-US" w:eastAsia="zh-CN"/>
        </w:rPr>
        <w:t>管理人员25人</w:t>
      </w:r>
      <w:r>
        <w:rPr>
          <w:rFonts w:hint="eastAsia"/>
          <w:lang w:val="en-US" w:eastAsia="zh-CN"/>
        </w:rPr>
        <w:t>，共计445人</w:t>
      </w:r>
      <w:r>
        <w:rPr>
          <w:rFonts w:hint="default"/>
          <w:lang w:val="en-US" w:eastAsia="zh-CN"/>
        </w:rPr>
        <w:t>。</w:t>
      </w:r>
      <w:r>
        <w:rPr>
          <w:rFonts w:hint="default"/>
          <w:lang w:eastAsia="zh-CN"/>
        </w:rPr>
        <w:t>生产、安全生产班制为三班二运转，行政管理8小时工作制，项目年生产时间为3</w:t>
      </w:r>
      <w:r>
        <w:rPr>
          <w:rFonts w:hint="eastAsia"/>
          <w:lang w:val="en-US" w:eastAsia="zh-CN"/>
        </w:rPr>
        <w:t>60</w:t>
      </w:r>
      <w:r>
        <w:rPr>
          <w:rFonts w:hint="default"/>
          <w:lang w:eastAsia="zh-CN"/>
        </w:rPr>
        <w:t>天，年运行</w:t>
      </w:r>
      <w:r>
        <w:rPr>
          <w:rFonts w:hint="eastAsia"/>
          <w:lang w:val="en-US" w:eastAsia="zh-CN"/>
        </w:rPr>
        <w:t>8640</w:t>
      </w:r>
      <w:r>
        <w:rPr>
          <w:rFonts w:hint="default"/>
          <w:lang w:eastAsia="zh-CN"/>
        </w:rPr>
        <w:t>小时</w:t>
      </w:r>
      <w:r>
        <w:t>；</w:t>
      </w:r>
    </w:p>
    <w:p>
      <w:pPr>
        <w:bidi w:val="0"/>
      </w:pPr>
      <w:r>
        <w:rPr>
          <w:rFonts w:hint="eastAsia"/>
          <w:lang w:val="en-US" w:eastAsia="zh-CN"/>
        </w:rPr>
        <w:t>⑹</w:t>
      </w:r>
      <w:r>
        <w:t>建设地点：本项目建设地点位于金昌市金川民营经济产业园，生产区中心地理坐标为东经</w:t>
      </w:r>
      <w:r>
        <w:rPr>
          <w:rFonts w:hint="eastAsia"/>
        </w:rPr>
        <w:t>102°16'58.49</w:t>
      </w:r>
      <w:r>
        <w:rPr>
          <w:rFonts w:hint="eastAsia"/>
          <w:lang w:val="en-US" w:eastAsia="zh-CN"/>
        </w:rPr>
        <w:t>1</w:t>
      </w:r>
      <w:r>
        <w:rPr>
          <w:rFonts w:hint="eastAsia"/>
        </w:rPr>
        <w:t>"</w:t>
      </w:r>
      <w:r>
        <w:t>，北纬</w:t>
      </w:r>
      <w:r>
        <w:rPr>
          <w:rFonts w:hint="eastAsia"/>
        </w:rPr>
        <w:t>38°30'27.37</w:t>
      </w:r>
      <w:r>
        <w:rPr>
          <w:rFonts w:hint="eastAsia"/>
          <w:lang w:val="en-US" w:eastAsia="zh-CN"/>
        </w:rPr>
        <w:t>3</w:t>
      </w:r>
      <w:r>
        <w:rPr>
          <w:rFonts w:hint="eastAsia"/>
        </w:rPr>
        <w:t>"</w:t>
      </w:r>
      <w:r>
        <w:t>，占地面积</w:t>
      </w:r>
      <w:r>
        <w:rPr>
          <w:rFonts w:hint="eastAsia"/>
          <w:lang w:val="en-US" w:eastAsia="zh-CN"/>
        </w:rPr>
        <w:t>220000m</w:t>
      </w:r>
      <w:r>
        <w:rPr>
          <w:rFonts w:hint="eastAsia"/>
          <w:vertAlign w:val="superscript"/>
          <w:lang w:val="en-US" w:eastAsia="zh-CN"/>
        </w:rPr>
        <w:t>2</w:t>
      </w:r>
      <w:r>
        <w:t>，场地西</w:t>
      </w:r>
      <w:r>
        <w:rPr>
          <w:rFonts w:hint="eastAsia"/>
          <w:lang w:val="en-US" w:eastAsia="zh-CN"/>
        </w:rPr>
        <w:t>侧为羰化冶金厂，厂区西侧为热电三车间，</w:t>
      </w:r>
      <w:r>
        <w:t>南侧现均为</w:t>
      </w:r>
      <w:r>
        <w:rPr>
          <w:rFonts w:hint="eastAsia"/>
          <w:lang w:val="en-US" w:eastAsia="zh-CN"/>
        </w:rPr>
        <w:t>园区南环路</w:t>
      </w:r>
      <w:r>
        <w:t>，北侧为园区道路</w:t>
      </w:r>
      <w:r>
        <w:rPr>
          <w:rFonts w:hint="eastAsia"/>
          <w:lang w:val="en-US" w:eastAsia="zh-CN"/>
        </w:rPr>
        <w:t>及金川化工集团新材料PVC生产车间</w:t>
      </w:r>
      <w:r>
        <w:t>。</w:t>
      </w:r>
    </w:p>
    <w:p>
      <w:pPr>
        <w:bidi w:val="0"/>
      </w:pPr>
      <w:r>
        <w:rPr>
          <w:rFonts w:hint="eastAsia"/>
          <w:lang w:val="en-US" w:eastAsia="zh-CN"/>
        </w:rPr>
        <w:t>⑺</w:t>
      </w:r>
      <w:r>
        <w:rPr>
          <w:rFonts w:hint="eastAsia"/>
        </w:rPr>
        <w:t>产品方案：</w:t>
      </w:r>
      <w:r>
        <w:t>本项目拟</w:t>
      </w:r>
      <w:r>
        <w:rPr>
          <w:rFonts w:hint="eastAsia"/>
          <w:lang w:val="en-US" w:eastAsia="zh-CN"/>
        </w:rPr>
        <w:t>建设</w:t>
      </w:r>
      <w:r>
        <w:t>3000吨/年1-氨基蒽醌生产线</w:t>
      </w:r>
      <w:r>
        <w:rPr>
          <w:rFonts w:hint="eastAsia"/>
          <w:lang w:val="en-US" w:eastAsia="zh-CN"/>
        </w:rPr>
        <w:t>2</w:t>
      </w:r>
      <w:r>
        <w:t>条、3000吨/年溴氨酸生产线</w:t>
      </w:r>
      <w:r>
        <w:rPr>
          <w:rFonts w:hint="eastAsia"/>
          <w:lang w:val="en-US" w:eastAsia="zh-CN"/>
        </w:rPr>
        <w:t>2</w:t>
      </w:r>
      <w:r>
        <w:t>条，5000吨/年间位酯及N-乙基间位酯生产线1条、1000吨/年对位蓝生产线1条、2000吨/年助剂F生产线1条、</w:t>
      </w:r>
      <w:r>
        <w:rPr>
          <w:rFonts w:hint="eastAsia"/>
          <w:lang w:val="en-US" w:eastAsia="zh-CN"/>
        </w:rPr>
        <w:t>5000</w:t>
      </w:r>
      <w:r>
        <w:t>吨/年H酸生产线</w:t>
      </w:r>
      <w:r>
        <w:rPr>
          <w:rFonts w:hint="eastAsia"/>
          <w:lang w:val="en-US" w:eastAsia="zh-CN"/>
        </w:rPr>
        <w:t>2</w:t>
      </w:r>
      <w:r>
        <w:t>条</w:t>
      </w:r>
      <w:r>
        <w:rPr>
          <w:rFonts w:hint="eastAsia"/>
          <w:lang w:eastAsia="zh-CN"/>
        </w:rPr>
        <w:t>，</w:t>
      </w:r>
      <w:r>
        <w:rPr>
          <w:rFonts w:hint="eastAsia"/>
          <w:lang w:val="en-US" w:eastAsia="zh-CN"/>
        </w:rPr>
        <w:t>6</w:t>
      </w:r>
      <w:r>
        <w:t>000吨/年活性蓝KNR艳蓝生产线</w:t>
      </w:r>
      <w:r>
        <w:rPr>
          <w:rFonts w:hint="eastAsia"/>
          <w:lang w:val="en-US" w:eastAsia="zh-CN"/>
        </w:rPr>
        <w:t>2</w:t>
      </w:r>
      <w:r>
        <w:t>条。</w:t>
      </w:r>
    </w:p>
    <w:p>
      <w:pPr>
        <w:bidi w:val="0"/>
        <w:rPr>
          <w:rFonts w:hint="default"/>
          <w:lang w:eastAsia="zh-CN"/>
        </w:rPr>
      </w:pPr>
      <w:r>
        <w:t>拟建项目符合国家产业政策及相关规划，选址合理。</w:t>
      </w:r>
    </w:p>
    <w:p>
      <w:pPr>
        <w:pStyle w:val="4"/>
        <w:bidi w:val="0"/>
      </w:pPr>
      <w:bookmarkStart w:id="494" w:name="_Toc28200"/>
      <w:bookmarkStart w:id="495" w:name="_Toc29670"/>
      <w:bookmarkStart w:id="496" w:name="_Toc10073"/>
      <w:bookmarkStart w:id="497" w:name="_Toc494200309"/>
      <w:bookmarkStart w:id="498" w:name="_Toc28275551"/>
      <w:bookmarkStart w:id="499" w:name="_Toc479233162"/>
      <w:bookmarkStart w:id="500" w:name="_Toc17687"/>
      <w:bookmarkStart w:id="501" w:name="_Toc24087"/>
      <w:bookmarkStart w:id="502" w:name="_Toc511144085"/>
      <w:bookmarkStart w:id="503" w:name="_Toc17783"/>
      <w:bookmarkStart w:id="504" w:name="_Toc14785"/>
      <w:r>
        <w:rPr>
          <w:rFonts w:hint="eastAsia"/>
        </w:rPr>
        <w:t>1</w:t>
      </w:r>
      <w:r>
        <w:rPr>
          <w:rFonts w:hint="eastAsia"/>
          <w:lang w:val="en-US" w:eastAsia="zh-CN"/>
        </w:rPr>
        <w:t>0</w:t>
      </w:r>
      <w:r>
        <w:rPr>
          <w:rFonts w:hint="eastAsia"/>
        </w:rPr>
        <w:t>.</w:t>
      </w:r>
      <w:r>
        <w:t>2环境质量现状</w:t>
      </w:r>
      <w:bookmarkEnd w:id="494"/>
      <w:bookmarkEnd w:id="495"/>
      <w:bookmarkEnd w:id="496"/>
      <w:bookmarkEnd w:id="497"/>
      <w:bookmarkEnd w:id="498"/>
      <w:bookmarkEnd w:id="499"/>
      <w:bookmarkEnd w:id="500"/>
      <w:bookmarkEnd w:id="501"/>
      <w:bookmarkEnd w:id="502"/>
      <w:bookmarkEnd w:id="503"/>
      <w:bookmarkEnd w:id="504"/>
    </w:p>
    <w:p>
      <w:pPr>
        <w:pStyle w:val="5"/>
        <w:bidi w:val="0"/>
      </w:pPr>
      <w:bookmarkStart w:id="505" w:name="_Toc28275552"/>
      <w:bookmarkStart w:id="506" w:name="_Toc494200310"/>
      <w:bookmarkStart w:id="507" w:name="_Toc31026"/>
      <w:bookmarkStart w:id="508" w:name="_Toc22036"/>
      <w:bookmarkStart w:id="509" w:name="_Toc16650"/>
      <w:bookmarkStart w:id="510" w:name="_Toc479233163"/>
      <w:r>
        <w:rPr>
          <w:rFonts w:hint="eastAsia"/>
        </w:rPr>
        <w:t>1</w:t>
      </w:r>
      <w:r>
        <w:rPr>
          <w:rFonts w:hint="eastAsia"/>
          <w:lang w:val="en-US" w:eastAsia="zh-CN"/>
        </w:rPr>
        <w:t>0</w:t>
      </w:r>
      <w:r>
        <w:rPr>
          <w:rFonts w:hint="eastAsia"/>
        </w:rPr>
        <w:t>.</w:t>
      </w:r>
      <w:r>
        <w:t>2.1大气环境质量现状</w:t>
      </w:r>
      <w:bookmarkEnd w:id="505"/>
      <w:bookmarkEnd w:id="506"/>
      <w:bookmarkEnd w:id="507"/>
      <w:bookmarkEnd w:id="508"/>
      <w:bookmarkEnd w:id="509"/>
      <w:bookmarkEnd w:id="510"/>
    </w:p>
    <w:p>
      <w:pPr>
        <w:bidi w:val="0"/>
      </w:pPr>
      <w:r>
        <w:rPr>
          <w:rFonts w:hint="eastAsia"/>
        </w:rPr>
        <w:t>达标区</w:t>
      </w:r>
      <w:r>
        <w:t>判定：</w:t>
      </w:r>
      <w:r>
        <w:rPr>
          <w:rFonts w:hint="eastAsia"/>
        </w:rPr>
        <w:t>根据</w:t>
      </w:r>
      <w:r>
        <w:t>《甘肃省生态环境状况公报》（2019年），2019年，</w:t>
      </w:r>
      <w:r>
        <w:rPr>
          <w:rFonts w:hint="eastAsia"/>
        </w:rPr>
        <w:t>金昌</w:t>
      </w:r>
      <w:r>
        <w:t>市可吸入颗粒物（PM</w:t>
      </w:r>
      <w:r>
        <w:rPr>
          <w:vertAlign w:val="subscript"/>
        </w:rPr>
        <w:t>10</w:t>
      </w:r>
      <w:r>
        <w:t>）、细颗粒物（PM</w:t>
      </w:r>
      <w:r>
        <w:rPr>
          <w:vertAlign w:val="subscript"/>
        </w:rPr>
        <w:t>2.5</w:t>
      </w:r>
      <w:r>
        <w:t>）、二氧化硫（SO</w:t>
      </w:r>
      <w:r>
        <w:rPr>
          <w:vertAlign w:val="subscript"/>
        </w:rPr>
        <w:t>2</w:t>
      </w:r>
      <w:r>
        <w:t>）、二氧化氮（NO</w:t>
      </w:r>
      <w:r>
        <w:rPr>
          <w:vertAlign w:val="subscript"/>
        </w:rPr>
        <w:t>2</w:t>
      </w:r>
      <w:r>
        <w:t>）、一氧化碳（CO）和臭氧（O</w:t>
      </w:r>
      <w:r>
        <w:rPr>
          <w:vertAlign w:val="subscript"/>
        </w:rPr>
        <w:t>3</w:t>
      </w:r>
      <w:r>
        <w:t>）六项主要污染物年平均浓度分别为58微克/立方米、</w:t>
      </w:r>
      <w:r>
        <w:rPr>
          <w:rFonts w:hint="eastAsia"/>
        </w:rPr>
        <w:t>2</w:t>
      </w:r>
      <w:r>
        <w:t>0微克/立方米、1</w:t>
      </w:r>
      <w:r>
        <w:rPr>
          <w:rFonts w:hint="eastAsia"/>
        </w:rPr>
        <w:t>7</w:t>
      </w:r>
      <w:r>
        <w:t>微克/立方米、1</w:t>
      </w:r>
      <w:r>
        <w:rPr>
          <w:rFonts w:hint="eastAsia"/>
        </w:rPr>
        <w:t>5</w:t>
      </w:r>
      <w:r>
        <w:t>微克/立方米、</w:t>
      </w:r>
      <w:r>
        <w:rPr>
          <w:rFonts w:hint="eastAsia"/>
        </w:rPr>
        <w:t>0.9</w:t>
      </w:r>
      <w:r>
        <w:t>毫克/立方米和13</w:t>
      </w:r>
      <w:r>
        <w:rPr>
          <w:rFonts w:hint="eastAsia"/>
        </w:rPr>
        <w:t>4</w:t>
      </w:r>
      <w:r>
        <w:t>微克/立方米，各污染物平均浓度均优于《环境空气质量标准》（GB3095-2012）中二级标准限值</w:t>
      </w:r>
      <w:r>
        <w:rPr>
          <w:rFonts w:hint="eastAsia"/>
        </w:rPr>
        <w:t>，属于达标区</w:t>
      </w:r>
      <w:r>
        <w:t>。</w:t>
      </w:r>
    </w:p>
    <w:p>
      <w:pPr>
        <w:bidi w:val="0"/>
        <w:rPr>
          <w:rFonts w:hint="eastAsia"/>
        </w:rPr>
      </w:pPr>
      <w:r>
        <w:rPr>
          <w:rFonts w:hint="eastAsia"/>
        </w:rPr>
        <w:t>补充监测：</w:t>
      </w:r>
    </w:p>
    <w:p>
      <w:pPr>
        <w:bidi w:val="0"/>
      </w:pPr>
      <w:r>
        <w:t>①小时值</w:t>
      </w:r>
    </w:p>
    <w:p>
      <w:pPr>
        <w:bidi w:val="0"/>
      </w:pPr>
      <w:r>
        <w:t>除</w:t>
      </w:r>
      <w:r>
        <w:rPr>
          <w:rFonts w:hint="eastAsia"/>
          <w:lang w:val="en-US" w:eastAsia="zh-CN"/>
        </w:rPr>
        <w:t>铅及其化合物，非甲烷总烃</w:t>
      </w:r>
      <w:r>
        <w:t>检出，其他因子均未检出，</w:t>
      </w:r>
      <w:r>
        <w:rPr>
          <w:rFonts w:hint="default"/>
          <w:lang w:val="en-US" w:eastAsia="zh-CN"/>
        </w:rPr>
        <w:t>铅及其化合物</w:t>
      </w:r>
      <w:r>
        <w:rPr>
          <w:rFonts w:hint="eastAsia"/>
          <w:lang w:val="en-US" w:eastAsia="zh-CN"/>
        </w:rPr>
        <w:t>检测结果</w:t>
      </w:r>
      <w:r>
        <w:rPr>
          <w:rFonts w:hint="default"/>
          <w:lang w:val="en-US" w:eastAsia="zh-CN"/>
        </w:rPr>
        <w:t>满足《环境空气质量标准》</w:t>
      </w:r>
      <w:r>
        <w:rPr>
          <w:rFonts w:hint="eastAsia"/>
          <w:lang w:val="en-US" w:eastAsia="zh-CN"/>
        </w:rPr>
        <w:t>(</w:t>
      </w:r>
      <w:r>
        <w:rPr>
          <w:rFonts w:hint="default"/>
          <w:lang w:val="en-US" w:eastAsia="zh-CN"/>
        </w:rPr>
        <w:t>GB3095－2012</w:t>
      </w:r>
      <w:r>
        <w:rPr>
          <w:rFonts w:hint="eastAsia"/>
          <w:lang w:val="en-US" w:eastAsia="zh-CN"/>
        </w:rPr>
        <w:t>)</w:t>
      </w:r>
      <w:r>
        <w:rPr>
          <w:rFonts w:hint="default"/>
          <w:lang w:val="en-US" w:eastAsia="zh-CN"/>
        </w:rPr>
        <w:t>标准要求</w:t>
      </w:r>
      <w:r>
        <w:rPr>
          <w:rFonts w:hint="eastAsia"/>
          <w:lang w:val="en-US" w:eastAsia="zh-CN"/>
        </w:rPr>
        <w:t>，</w:t>
      </w:r>
      <w:r>
        <w:t>通过上述分析，评价区环境空气质量整体良好。</w:t>
      </w:r>
    </w:p>
    <w:p>
      <w:pPr>
        <w:bidi w:val="0"/>
      </w:pPr>
      <w:r>
        <w:t>②日均值</w:t>
      </w:r>
    </w:p>
    <w:p>
      <w:pPr>
        <w:bidi w:val="0"/>
      </w:pPr>
      <w:r>
        <w:t>氯化氢和氯气各监测点日均值均未检出，满足《环境影响评价技术导则 大气环境》（HJ2.2-2018）附录D.1中限值，通过上述分析，评价区环境空气质量整体良好。</w:t>
      </w:r>
    </w:p>
    <w:p>
      <w:pPr>
        <w:bidi w:val="0"/>
      </w:pPr>
      <w:r>
        <w:t>③8小时均值</w:t>
      </w:r>
    </w:p>
    <w:p>
      <w:pPr>
        <w:bidi w:val="0"/>
        <w:rPr>
          <w:rFonts w:hint="eastAsia"/>
        </w:rPr>
      </w:pPr>
      <w:r>
        <w:t>VOCs监测点占标率为0.9%～2.5%，满足《环境影响评价技术导则 大气环境》（HJ2.2-2018）附录D.1中限值。</w:t>
      </w:r>
    </w:p>
    <w:p>
      <w:pPr>
        <w:pStyle w:val="5"/>
        <w:bidi w:val="0"/>
      </w:pPr>
      <w:bookmarkStart w:id="511" w:name="_Toc20586"/>
      <w:bookmarkStart w:id="512" w:name="_Toc13195"/>
      <w:r>
        <w:rPr>
          <w:rFonts w:hint="eastAsia"/>
        </w:rPr>
        <w:t>1</w:t>
      </w:r>
      <w:r>
        <w:rPr>
          <w:rFonts w:hint="eastAsia"/>
          <w:lang w:val="en-US" w:eastAsia="zh-CN"/>
        </w:rPr>
        <w:t>0</w:t>
      </w:r>
      <w:r>
        <w:rPr>
          <w:rFonts w:hint="eastAsia"/>
        </w:rPr>
        <w:t>.</w:t>
      </w:r>
      <w:r>
        <w:t>2.2地下水环境质量现状</w:t>
      </w:r>
      <w:bookmarkEnd w:id="511"/>
      <w:bookmarkEnd w:id="512"/>
    </w:p>
    <w:p>
      <w:pPr>
        <w:bidi w:val="0"/>
        <w:rPr>
          <w:rFonts w:hint="default"/>
          <w:lang w:eastAsia="zh-CN"/>
        </w:rPr>
      </w:pPr>
      <w:r>
        <w:rPr>
          <w:rFonts w:hint="default"/>
          <w:lang w:eastAsia="zh-CN"/>
        </w:rPr>
        <w:t>本次地下水环境质量现状引用甘肃云腾环境科技检测有限公司20</w:t>
      </w:r>
      <w:r>
        <w:rPr>
          <w:rFonts w:hint="eastAsia"/>
          <w:lang w:val="en-US" w:eastAsia="zh-CN"/>
        </w:rPr>
        <w:t>21</w:t>
      </w:r>
      <w:r>
        <w:rPr>
          <w:rFonts w:hint="default"/>
          <w:lang w:eastAsia="zh-CN"/>
        </w:rPr>
        <w:t>年</w:t>
      </w:r>
      <w:r>
        <w:rPr>
          <w:rFonts w:hint="eastAsia"/>
          <w:lang w:val="en-US" w:eastAsia="zh-CN"/>
        </w:rPr>
        <w:t>2</w:t>
      </w:r>
      <w:r>
        <w:rPr>
          <w:rFonts w:hint="default"/>
          <w:lang w:eastAsia="zh-CN"/>
        </w:rPr>
        <w:t>月</w:t>
      </w:r>
      <w:r>
        <w:rPr>
          <w:rFonts w:hint="eastAsia"/>
          <w:lang w:val="en-US" w:eastAsia="zh-CN"/>
        </w:rPr>
        <w:t>26</w:t>
      </w:r>
      <w:r>
        <w:rPr>
          <w:rFonts w:hint="default"/>
          <w:lang w:eastAsia="zh-CN"/>
        </w:rPr>
        <w:t>日</w:t>
      </w:r>
      <w:r>
        <w:rPr>
          <w:rFonts w:hint="eastAsia"/>
          <w:lang w:val="en-US" w:eastAsia="zh-CN"/>
        </w:rPr>
        <w:t>对金川环保科技有限公司2月份危废填埋场地下水环境质量监测结果</w:t>
      </w:r>
      <w:r>
        <w:rPr>
          <w:rFonts w:hint="default"/>
          <w:lang w:eastAsia="zh-CN"/>
        </w:rPr>
        <w:t>。监测期内各检测点地下水监测因子除</w:t>
      </w:r>
      <w:r>
        <w:rPr>
          <w:rFonts w:hint="eastAsia"/>
          <w:lang w:val="en-US" w:eastAsia="zh-CN"/>
        </w:rPr>
        <w:t>3</w:t>
      </w:r>
      <w:r>
        <w:rPr>
          <w:rFonts w:hint="default"/>
          <w:lang w:eastAsia="zh-CN"/>
        </w:rPr>
        <w:t>#甘肃普维新型合成材料有限公司东侧水井的总硬度超标外，其余均满足《地下水环境质量标准》(GB/T14848-2017)中的Ⅲ类标准。超标原因为区域总硬度化学背景值较高。</w:t>
      </w:r>
    </w:p>
    <w:p>
      <w:pPr>
        <w:pStyle w:val="5"/>
        <w:bidi w:val="0"/>
      </w:pPr>
      <w:bookmarkStart w:id="513" w:name="_Toc27397"/>
      <w:bookmarkStart w:id="514" w:name="_Toc11531"/>
      <w:r>
        <w:rPr>
          <w:rFonts w:hint="eastAsia"/>
        </w:rPr>
        <w:t>1</w:t>
      </w:r>
      <w:r>
        <w:rPr>
          <w:rFonts w:hint="eastAsia"/>
          <w:lang w:val="en-US" w:eastAsia="zh-CN"/>
        </w:rPr>
        <w:t>0</w:t>
      </w:r>
      <w:r>
        <w:rPr>
          <w:rFonts w:hint="eastAsia"/>
        </w:rPr>
        <w:t>.</w:t>
      </w:r>
      <w:r>
        <w:t>2.3声环境质量现状</w:t>
      </w:r>
      <w:bookmarkEnd w:id="513"/>
      <w:bookmarkEnd w:id="514"/>
      <w:r>
        <w:t xml:space="preserve"> </w:t>
      </w:r>
    </w:p>
    <w:p>
      <w:pPr>
        <w:ind w:firstLine="480"/>
        <w:rPr>
          <w:color w:val="000000"/>
        </w:rPr>
      </w:pPr>
      <w:r>
        <w:rPr>
          <w:color w:val="000000"/>
        </w:rPr>
        <w:t>声环境质量现状监测结果表明，监测期间厂区边界四周噪声昼间及夜间噪声，均满足《声环境质量标准》(GB3096-2008)中3类区标准，说明该区域声环境质量良好。</w:t>
      </w:r>
    </w:p>
    <w:p>
      <w:pPr>
        <w:pStyle w:val="5"/>
        <w:bidi w:val="0"/>
      </w:pPr>
      <w:bookmarkStart w:id="515" w:name="_Toc28275555"/>
      <w:bookmarkStart w:id="516" w:name="_Toc24424"/>
      <w:bookmarkStart w:id="517" w:name="_Toc31126"/>
      <w:bookmarkStart w:id="518" w:name="_Toc19521175"/>
      <w:r>
        <w:rPr>
          <w:rFonts w:hint="eastAsia"/>
        </w:rPr>
        <w:t>1</w:t>
      </w:r>
      <w:r>
        <w:rPr>
          <w:rFonts w:hint="eastAsia"/>
          <w:lang w:val="en-US" w:eastAsia="zh-CN"/>
        </w:rPr>
        <w:t>0</w:t>
      </w:r>
      <w:r>
        <w:rPr>
          <w:rFonts w:hint="eastAsia"/>
        </w:rPr>
        <w:t>.</w:t>
      </w:r>
      <w:r>
        <w:t>2.4土壤环境质量现状</w:t>
      </w:r>
      <w:bookmarkEnd w:id="515"/>
      <w:bookmarkEnd w:id="516"/>
      <w:bookmarkEnd w:id="517"/>
      <w:bookmarkEnd w:id="518"/>
    </w:p>
    <w:p>
      <w:pPr>
        <w:ind w:firstLine="480"/>
        <w:rPr>
          <w:color w:val="000000"/>
        </w:rPr>
      </w:pPr>
      <w:r>
        <w:rPr>
          <w:color w:val="000000"/>
        </w:rPr>
        <w:t>土壤环境质量现状监测结果表明：场地及对照点各土层土壤中各监测因子监测结果满足《土壤环境质量标准 建设用地土壤污染风险管控标准（试行）》（GB36600-2018）中第二类用地风险筛选值要求。</w:t>
      </w:r>
    </w:p>
    <w:p>
      <w:pPr>
        <w:pStyle w:val="4"/>
        <w:bidi w:val="0"/>
      </w:pPr>
      <w:bookmarkStart w:id="519" w:name="_Toc21117"/>
      <w:bookmarkStart w:id="520" w:name="_Toc9374"/>
      <w:bookmarkStart w:id="521" w:name="_Toc28275556"/>
      <w:bookmarkStart w:id="522" w:name="_Toc5856"/>
      <w:bookmarkStart w:id="523" w:name="_Toc479233169"/>
      <w:bookmarkStart w:id="524" w:name="_Toc494200316"/>
      <w:r>
        <w:rPr>
          <w:rFonts w:hint="eastAsia"/>
        </w:rPr>
        <w:t>1</w:t>
      </w:r>
      <w:r>
        <w:rPr>
          <w:rFonts w:hint="eastAsia"/>
          <w:lang w:val="en-US" w:eastAsia="zh-CN"/>
        </w:rPr>
        <w:t>0</w:t>
      </w:r>
      <w:r>
        <w:rPr>
          <w:rFonts w:hint="eastAsia"/>
        </w:rPr>
        <w:t>.</w:t>
      </w:r>
      <w:r>
        <w:t>3</w:t>
      </w:r>
      <w:r>
        <w:rPr>
          <w:rFonts w:hint="eastAsia"/>
          <w:lang w:val="en-US" w:eastAsia="zh-CN"/>
        </w:rPr>
        <w:t xml:space="preserve"> </w:t>
      </w:r>
      <w:r>
        <w:t>污染防治措施</w:t>
      </w:r>
      <w:bookmarkEnd w:id="519"/>
      <w:bookmarkEnd w:id="520"/>
      <w:bookmarkEnd w:id="521"/>
      <w:bookmarkEnd w:id="522"/>
    </w:p>
    <w:bookmarkEnd w:id="523"/>
    <w:bookmarkEnd w:id="524"/>
    <w:p>
      <w:pPr>
        <w:pStyle w:val="5"/>
        <w:bidi w:val="0"/>
      </w:pPr>
      <w:bookmarkStart w:id="525" w:name="_Toc2492"/>
      <w:bookmarkStart w:id="526" w:name="_Toc19521177"/>
      <w:bookmarkStart w:id="527" w:name="_Toc28275557"/>
      <w:bookmarkStart w:id="528" w:name="_Toc26225"/>
      <w:r>
        <w:rPr>
          <w:rFonts w:hint="eastAsia"/>
        </w:rPr>
        <w:t>1</w:t>
      </w:r>
      <w:r>
        <w:rPr>
          <w:rFonts w:hint="eastAsia"/>
          <w:lang w:val="en-US" w:eastAsia="zh-CN"/>
        </w:rPr>
        <w:t>0</w:t>
      </w:r>
      <w:r>
        <w:rPr>
          <w:rFonts w:hint="eastAsia"/>
        </w:rPr>
        <w:t>.</w:t>
      </w:r>
      <w:r>
        <w:t>3.1</w:t>
      </w:r>
      <w:r>
        <w:rPr>
          <w:rFonts w:hint="eastAsia"/>
          <w:lang w:val="en-US" w:eastAsia="zh-CN"/>
        </w:rPr>
        <w:t xml:space="preserve"> </w:t>
      </w:r>
      <w:r>
        <w:t>施工期</w:t>
      </w:r>
      <w:bookmarkEnd w:id="525"/>
      <w:bookmarkEnd w:id="526"/>
      <w:bookmarkEnd w:id="527"/>
      <w:bookmarkEnd w:id="528"/>
    </w:p>
    <w:p>
      <w:pPr>
        <w:pStyle w:val="6"/>
        <w:bidi w:val="0"/>
      </w:pPr>
      <w:r>
        <w:rPr>
          <w:rFonts w:hint="eastAsia"/>
          <w:lang w:val="en-US" w:eastAsia="zh-CN"/>
        </w:rPr>
        <w:t xml:space="preserve">10.3.1.1 </w:t>
      </w:r>
      <w:r>
        <w:t>废气</w:t>
      </w:r>
    </w:p>
    <w:p>
      <w:pPr>
        <w:ind w:firstLine="480"/>
        <w:rPr>
          <w:color w:val="000000"/>
        </w:rPr>
      </w:pPr>
      <w:r>
        <w:rPr>
          <w:color w:val="000000"/>
        </w:rPr>
        <w:t>项目施工期废气主要是施工扬尘，为减少施工期施工扬尘对区域大气环境的影响，应合理安排施工时段，并严格按照《防治城市扬尘污染技术规范》（HJT393-2007）</w:t>
      </w:r>
      <w:r>
        <w:rPr>
          <w:rFonts w:hint="eastAsia"/>
          <w:color w:val="000000"/>
        </w:rPr>
        <w:t>的</w:t>
      </w:r>
      <w:r>
        <w:rPr>
          <w:color w:val="000000"/>
        </w:rPr>
        <w:t>要求减少扬尘对周围环境的影响。</w:t>
      </w:r>
    </w:p>
    <w:p>
      <w:pPr>
        <w:pStyle w:val="6"/>
        <w:bidi w:val="0"/>
      </w:pPr>
      <w:r>
        <w:rPr>
          <w:rFonts w:hint="eastAsia"/>
          <w:lang w:val="en-US" w:eastAsia="zh-CN"/>
        </w:rPr>
        <w:t xml:space="preserve">10.3.1.2 </w:t>
      </w:r>
      <w:r>
        <w:t>废水</w:t>
      </w:r>
    </w:p>
    <w:p>
      <w:pPr>
        <w:ind w:firstLine="480"/>
        <w:rPr>
          <w:color w:val="000000"/>
        </w:rPr>
      </w:pPr>
      <w:r>
        <w:rPr>
          <w:color w:val="000000"/>
        </w:rPr>
        <w:t>本项目施工场地旱厕，定期清掏堆肥，生活洗漱废水泼洒抑尘；施工期间，施工单位应严格执行《建设工程施工场地文明施工及环境管理暂行规定》，严禁废水乱排、乱流污染施工场地。施工废水经沉淀池沉淀处理后循环利用，另外本环评要求施工期间加强施工机械设备的维修保养，避免施工机械在施工过程中燃料用油跑、冒、滴、漏现象的发生。</w:t>
      </w:r>
    </w:p>
    <w:p>
      <w:pPr>
        <w:pStyle w:val="6"/>
        <w:bidi w:val="0"/>
      </w:pPr>
      <w:r>
        <w:rPr>
          <w:rFonts w:hint="eastAsia"/>
          <w:lang w:val="en-US" w:eastAsia="zh-CN"/>
        </w:rPr>
        <w:t xml:space="preserve">10.3.1.3 </w:t>
      </w:r>
      <w:r>
        <w:t>噪声</w:t>
      </w:r>
    </w:p>
    <w:p>
      <w:pPr>
        <w:ind w:firstLine="480"/>
        <w:rPr>
          <w:color w:val="000000"/>
          <w:szCs w:val="24"/>
        </w:rPr>
      </w:pPr>
      <w:r>
        <w:rPr>
          <w:color w:val="000000"/>
        </w:rPr>
        <w:t>施工期噪声主要为各施工阶段的高噪声设备运行和运输车辆行驶时产生噪声。通过选用低噪设备、合理安排施工时间、合理布局施工场地、降低人为噪声、建设临时声屏障、</w:t>
      </w:r>
      <w:r>
        <w:t>减少交通噪声等措施后施工噪声满足《建筑施工场界环境噪声排放标准》（GB12523-2011）</w:t>
      </w:r>
      <w:r>
        <w:rPr>
          <w:color w:val="000000"/>
          <w:szCs w:val="24"/>
        </w:rPr>
        <w:t>中规定的限值。</w:t>
      </w:r>
    </w:p>
    <w:p>
      <w:pPr>
        <w:pStyle w:val="6"/>
        <w:bidi w:val="0"/>
      </w:pPr>
      <w:r>
        <w:rPr>
          <w:rFonts w:hint="eastAsia"/>
          <w:lang w:val="en-US" w:eastAsia="zh-CN"/>
        </w:rPr>
        <w:t xml:space="preserve">10.3.1.4 </w:t>
      </w:r>
      <w:r>
        <w:t>固体废物</w:t>
      </w:r>
    </w:p>
    <w:p>
      <w:pPr>
        <w:ind w:firstLine="480"/>
      </w:pPr>
      <w:r>
        <w:t>固体废物主要是生活垃圾、建筑垃圾。</w:t>
      </w:r>
    </w:p>
    <w:p>
      <w:pPr>
        <w:ind w:firstLine="480"/>
      </w:pPr>
      <w:r>
        <w:t>生活垃圾：施工单位做好生活垃圾的收集堆放工作，并及时清理施工现场的生活垃圾。对施工人员加强教育，倡导文明施工，不随意乱丢乱堆生活垃圾，保证施工现场及周围的环境质量。施工期间产生的生活垃圾运至环卫部门指定的地方处置。</w:t>
      </w:r>
    </w:p>
    <w:p>
      <w:pPr>
        <w:ind w:firstLine="480"/>
      </w:pPr>
      <w:r>
        <w:t>建筑垃圾：施工期产生的建筑垃圾应清运至当地建设部门指定的地方处置。</w:t>
      </w:r>
    </w:p>
    <w:p>
      <w:pPr>
        <w:pStyle w:val="6"/>
        <w:bidi w:val="0"/>
        <w:rPr>
          <w:rFonts w:hint="default"/>
          <w:lang w:eastAsia="zh-CN"/>
        </w:rPr>
      </w:pPr>
      <w:bookmarkStart w:id="529" w:name="_Toc7982"/>
      <w:r>
        <w:rPr>
          <w:rFonts w:hint="default"/>
          <w:lang w:eastAsia="zh-CN"/>
        </w:rPr>
        <w:t>1</w:t>
      </w:r>
      <w:r>
        <w:rPr>
          <w:rFonts w:hint="eastAsia"/>
          <w:lang w:val="en-US" w:eastAsia="zh-CN"/>
        </w:rPr>
        <w:t>0.</w:t>
      </w:r>
      <w:r>
        <w:rPr>
          <w:rFonts w:hint="default"/>
          <w:lang w:eastAsia="zh-CN"/>
        </w:rPr>
        <w:t>3.2</w:t>
      </w:r>
      <w:r>
        <w:rPr>
          <w:rFonts w:hint="eastAsia"/>
          <w:lang w:val="en-US" w:eastAsia="zh-CN"/>
        </w:rPr>
        <w:t xml:space="preserve"> </w:t>
      </w:r>
      <w:r>
        <w:rPr>
          <w:rFonts w:hint="default"/>
          <w:lang w:eastAsia="zh-CN"/>
        </w:rPr>
        <w:t>运营期</w:t>
      </w:r>
      <w:bookmarkEnd w:id="529"/>
    </w:p>
    <w:p>
      <w:pPr>
        <w:pStyle w:val="6"/>
        <w:bidi w:val="0"/>
        <w:rPr>
          <w:rFonts w:hint="default"/>
          <w:lang w:eastAsia="zh-CN"/>
        </w:rPr>
      </w:pPr>
      <w:r>
        <w:rPr>
          <w:rFonts w:hint="eastAsia"/>
          <w:lang w:val="en-US" w:eastAsia="zh-CN"/>
        </w:rPr>
        <w:t xml:space="preserve">10.3.2.1 </w:t>
      </w:r>
      <w:r>
        <w:rPr>
          <w:rFonts w:hint="default"/>
          <w:lang w:eastAsia="zh-CN"/>
        </w:rPr>
        <w:t>大气污染防治措施</w:t>
      </w:r>
    </w:p>
    <w:p>
      <w:pPr>
        <w:bidi w:val="0"/>
        <w:rPr>
          <w:rFonts w:hint="default"/>
          <w:lang w:eastAsia="zh-CN"/>
        </w:rPr>
      </w:pPr>
      <w:r>
        <w:rPr>
          <w:rFonts w:hint="eastAsia"/>
          <w:lang w:val="en-US" w:eastAsia="zh-CN"/>
        </w:rPr>
        <w:t>⑴</w:t>
      </w:r>
      <w:r>
        <w:rPr>
          <w:rFonts w:hint="default"/>
          <w:lang w:eastAsia="zh-CN"/>
        </w:rPr>
        <w:t>有组织废气</w:t>
      </w:r>
    </w:p>
    <w:p>
      <w:pPr>
        <w:bidi w:val="0"/>
        <w:rPr>
          <w:rFonts w:hint="default"/>
          <w:lang w:eastAsia="zh-CN"/>
        </w:rPr>
      </w:pPr>
      <w:r>
        <w:rPr>
          <w:rFonts w:hint="default"/>
          <w:lang w:val="en-US" w:eastAsia="zh-CN"/>
        </w:rPr>
        <w:t>本项目建设</w:t>
      </w:r>
      <w:r>
        <w:rPr>
          <w:rFonts w:hint="eastAsia"/>
          <w:lang w:val="en-US" w:eastAsia="zh-CN"/>
        </w:rPr>
        <w:t>8</w:t>
      </w:r>
      <w:r>
        <w:rPr>
          <w:rFonts w:hint="default"/>
          <w:lang w:val="en-US" w:eastAsia="zh-CN"/>
        </w:rPr>
        <w:t>套废气处理措施</w:t>
      </w:r>
      <w:r>
        <w:rPr>
          <w:rFonts w:hint="eastAsia"/>
          <w:lang w:val="en-US" w:eastAsia="zh-CN"/>
        </w:rPr>
        <w:t>，分别为1#排气筒配套的“三级碱洗+二级冷凝+二级深冷+活性炭吸附”；2#排气筒配套的“旋风除尘+布袋除尘+湿法除尘”；3#排气筒配套的“三级碱洗+除雾装置+活性炭吸附”；5#排气筒配套的“二级冷凝+二级深冷+活性炭吸附”与“三级冷凝+三级深冷+活性炭吸附”；6#排气筒配套的“三级酸洗+三级水喷淋+除雾装置+活性炭吸附”；7#排气筒配套的</w:t>
      </w:r>
      <w:bookmarkStart w:id="581" w:name="_GoBack"/>
      <w:bookmarkEnd w:id="581"/>
      <w:r>
        <w:rPr>
          <w:rFonts w:hint="eastAsia"/>
          <w:lang w:val="en-US" w:eastAsia="zh-CN"/>
        </w:rPr>
        <w:t>“旋风除尘+布袋除尘+湿法除尘”；8#排气筒配套的“三级碱洗+二级冷凝+二级深冷+活性炭吸附”；9#排气筒配套的“SNCR脱销+急冷+活性炭吸附+旋风除尘+袋式除尘器+湿式脱酸”</w:t>
      </w:r>
      <w:r>
        <w:rPr>
          <w:rFonts w:hint="default"/>
          <w:lang w:val="en-US" w:eastAsia="zh-CN"/>
        </w:rPr>
        <w:t>。</w:t>
      </w:r>
      <w:r>
        <w:rPr>
          <w:rFonts w:hint="default"/>
          <w:lang w:eastAsia="zh-CN"/>
        </w:rPr>
        <w:t>本项目产生的有组织废气</w:t>
      </w:r>
      <w:r>
        <w:rPr>
          <w:rFonts w:hint="eastAsia"/>
          <w:lang w:val="en-US" w:eastAsia="zh-CN"/>
        </w:rPr>
        <w:t>以</w:t>
      </w:r>
      <w:r>
        <w:rPr>
          <w:rFonts w:hint="default"/>
          <w:lang w:eastAsia="zh-CN"/>
        </w:rPr>
        <w:t>车间工艺装置废气、污水处理站废气</w:t>
      </w:r>
      <w:r>
        <w:rPr>
          <w:rFonts w:hint="eastAsia"/>
          <w:lang w:eastAsia="zh-CN"/>
        </w:rPr>
        <w:t>、</w:t>
      </w:r>
      <w:r>
        <w:rPr>
          <w:rFonts w:hint="eastAsia"/>
          <w:lang w:val="en-US" w:eastAsia="zh-CN"/>
        </w:rPr>
        <w:t>危险废物库房废气、罐区呼吸废气</w:t>
      </w:r>
      <w:r>
        <w:rPr>
          <w:rFonts w:hint="default"/>
          <w:lang w:eastAsia="zh-CN"/>
        </w:rPr>
        <w:t>经</w:t>
      </w:r>
      <w:r>
        <w:rPr>
          <w:rFonts w:hint="eastAsia"/>
          <w:lang w:val="en-US" w:eastAsia="zh-CN"/>
        </w:rPr>
        <w:t>均对相同性状废气分别通过1#~8#的配套处理措施处理后各项污染物达到</w:t>
      </w:r>
      <w:r>
        <w:t>《大气污染物综合排放标准》（GB16297-1996）</w:t>
      </w:r>
      <w:r>
        <w:rPr>
          <w:rFonts w:hint="eastAsia"/>
          <w:lang w:val="en-US" w:eastAsia="zh-CN"/>
        </w:rPr>
        <w:t>排放。焚烧炉废气经由9#排气筒配套处理设施处理后满足</w:t>
      </w:r>
      <w:r>
        <w:rPr>
          <w:rFonts w:hint="default"/>
        </w:rPr>
        <w:t>《</w:t>
      </w:r>
      <w:r>
        <w:rPr>
          <w:rFonts w:hint="eastAsia"/>
          <w:lang w:eastAsia="zh-CN"/>
        </w:rPr>
        <w:t>危险废物</w:t>
      </w:r>
      <w:r>
        <w:rPr>
          <w:rFonts w:hint="default"/>
          <w:lang w:val="en-US" w:eastAsia="zh-CN"/>
        </w:rPr>
        <w:t>焚烧污染物控制标准</w:t>
      </w:r>
      <w:r>
        <w:rPr>
          <w:rFonts w:hint="default"/>
        </w:rPr>
        <w:t>》（GB</w:t>
      </w:r>
      <w:r>
        <w:rPr>
          <w:rFonts w:hint="default"/>
          <w:lang w:val="en-US" w:eastAsia="zh-CN"/>
        </w:rPr>
        <w:t>1848</w:t>
      </w:r>
      <w:r>
        <w:rPr>
          <w:rFonts w:hint="eastAsia"/>
          <w:lang w:val="en-US" w:eastAsia="zh-CN"/>
        </w:rPr>
        <w:t>4</w:t>
      </w:r>
      <w:r>
        <w:rPr>
          <w:rFonts w:hint="default"/>
        </w:rPr>
        <w:t>-</w:t>
      </w:r>
      <w:r>
        <w:rPr>
          <w:rFonts w:hint="default"/>
          <w:lang w:val="en-US" w:eastAsia="zh-CN"/>
        </w:rPr>
        <w:t>20</w:t>
      </w:r>
      <w:r>
        <w:rPr>
          <w:rFonts w:hint="eastAsia"/>
          <w:lang w:val="en-US" w:eastAsia="zh-CN"/>
        </w:rPr>
        <w:t>01</w:t>
      </w:r>
      <w:r>
        <w:rPr>
          <w:rFonts w:hint="default"/>
        </w:rPr>
        <w:t>）</w:t>
      </w:r>
      <w:r>
        <w:rPr>
          <w:rFonts w:hint="eastAsia"/>
          <w:lang w:val="en-US" w:eastAsia="zh-CN"/>
        </w:rPr>
        <w:t>排放</w:t>
      </w:r>
      <w:r>
        <w:rPr>
          <w:rFonts w:hint="default"/>
          <w:lang w:eastAsia="zh-CN"/>
        </w:rPr>
        <w:t>。</w:t>
      </w:r>
    </w:p>
    <w:p>
      <w:pPr>
        <w:bidi w:val="0"/>
        <w:rPr>
          <w:rFonts w:hint="default"/>
          <w:lang w:eastAsia="zh-CN"/>
        </w:rPr>
      </w:pPr>
      <w:r>
        <w:rPr>
          <w:rFonts w:hint="eastAsia"/>
          <w:lang w:val="en-US" w:eastAsia="zh-CN"/>
        </w:rPr>
        <w:t>⑵</w:t>
      </w:r>
      <w:r>
        <w:rPr>
          <w:rFonts w:hint="default"/>
          <w:lang w:eastAsia="zh-CN"/>
        </w:rPr>
        <w:t>无组织废气</w:t>
      </w:r>
    </w:p>
    <w:p>
      <w:pPr>
        <w:bidi w:val="0"/>
        <w:rPr>
          <w:rFonts w:hint="default"/>
          <w:lang w:eastAsia="zh-CN"/>
        </w:rPr>
      </w:pPr>
      <w:r>
        <w:rPr>
          <w:rFonts w:hint="default"/>
          <w:lang w:eastAsia="zh-CN"/>
        </w:rPr>
        <w:t>根据工程分析，本项目针对无组织排放采取的措施有：</w:t>
      </w:r>
    </w:p>
    <w:p>
      <w:pPr>
        <w:bidi w:val="0"/>
        <w:rPr>
          <w:rFonts w:hint="default"/>
          <w:lang w:eastAsia="zh-CN"/>
        </w:rPr>
      </w:pPr>
      <w:r>
        <w:rPr>
          <w:rFonts w:hint="eastAsia"/>
          <w:lang w:val="en-US" w:eastAsia="zh-CN"/>
        </w:rPr>
        <w:t>①</w:t>
      </w:r>
      <w:r>
        <w:rPr>
          <w:rFonts w:hint="default"/>
          <w:lang w:eastAsia="zh-CN"/>
        </w:rPr>
        <w:t>高位槽、反应釜、接收罐、储罐、真空泵、蒸馏釜、干燥机</w:t>
      </w:r>
      <w:r>
        <w:rPr>
          <w:rFonts w:hint="eastAsia"/>
          <w:lang w:eastAsia="zh-CN"/>
        </w:rPr>
        <w:t>，</w:t>
      </w:r>
      <w:r>
        <w:rPr>
          <w:rFonts w:hint="eastAsia"/>
          <w:lang w:val="en-US" w:eastAsia="zh-CN"/>
        </w:rPr>
        <w:t>污水处理站</w:t>
      </w:r>
      <w:r>
        <w:rPr>
          <w:rFonts w:hint="default"/>
          <w:lang w:eastAsia="zh-CN"/>
        </w:rPr>
        <w:t>等装置排气孔均连接管道收集，排至废气处理装置处理；</w:t>
      </w:r>
    </w:p>
    <w:p>
      <w:pPr>
        <w:bidi w:val="0"/>
        <w:rPr>
          <w:rFonts w:hint="default"/>
          <w:lang w:eastAsia="zh-CN"/>
        </w:rPr>
      </w:pPr>
      <w:r>
        <w:rPr>
          <w:rFonts w:hint="eastAsia"/>
          <w:lang w:val="en-US" w:eastAsia="zh-CN"/>
        </w:rPr>
        <w:t>②</w:t>
      </w:r>
      <w:r>
        <w:rPr>
          <w:rFonts w:hint="default"/>
          <w:lang w:eastAsia="zh-CN"/>
        </w:rPr>
        <w:t>桶装原料无上料罐，直接由泵抽料至反应釜，桶装料均在封闭的桶装料抽料间开口、抽料，溢出的有机废气经抽料间排气管连接，排至有机废气处理装置处理；同样，液体料产品包装时在放料间进行，放料时溢出的有机废气经放料间排气管连接，排至有机废气处理装置处理。</w:t>
      </w:r>
    </w:p>
    <w:p>
      <w:pPr>
        <w:bidi w:val="0"/>
        <w:rPr>
          <w:rFonts w:hint="default"/>
          <w:lang w:eastAsia="zh-CN"/>
        </w:rPr>
      </w:pPr>
      <w:r>
        <w:rPr>
          <w:rFonts w:hint="eastAsia"/>
          <w:lang w:val="en-US" w:eastAsia="zh-CN"/>
        </w:rPr>
        <w:t>③</w:t>
      </w:r>
      <w:r>
        <w:rPr>
          <w:rFonts w:hint="default"/>
          <w:lang w:eastAsia="zh-CN"/>
        </w:rPr>
        <w:t>过程控制：</w:t>
      </w:r>
    </w:p>
    <w:p>
      <w:pPr>
        <w:bidi w:val="0"/>
        <w:rPr>
          <w:rFonts w:hint="default"/>
          <w:lang w:eastAsia="zh-CN"/>
        </w:rPr>
      </w:pPr>
      <w:r>
        <w:rPr>
          <w:rFonts w:hint="default"/>
          <w:lang w:eastAsia="zh-CN"/>
        </w:rPr>
        <w:t>工艺设计中采取了自动控制系统，该系统根据生产装置的过程控制和生产管理的要求，并结合计算机技术的发展而开发出来的过程控制和管理设备，DCS作为主要的控制设备，将集中完成数据采集、过程控制、实时报警、生产管理。在设有DCS控制系统的中央控制室内，操作人员可以通过操作站的CRT准确观察设备运行情况，及时操作工艺变量和调整生产负荷。</w:t>
      </w:r>
    </w:p>
    <w:p>
      <w:pPr>
        <w:bidi w:val="0"/>
        <w:rPr>
          <w:rFonts w:hint="default"/>
          <w:lang w:eastAsia="zh-CN"/>
        </w:rPr>
      </w:pPr>
      <w:r>
        <w:rPr>
          <w:rFonts w:hint="default"/>
          <w:lang w:eastAsia="zh-CN"/>
        </w:rPr>
        <w:t>在中心控制室设一套独立的可燃油体、有毒气体、火灾监控系统，现场的可燃油体检测器、有毒气体检测器、火灾检测器的信号与DCS通讯，通过DCS在各装置DCS画面上显示可燃、有毒气体的浓度和火灾情况，气体浓度超限或发生火灾时报警，减少无组织排放时间和排放量。</w:t>
      </w:r>
    </w:p>
    <w:p>
      <w:pPr>
        <w:bidi w:val="0"/>
        <w:rPr>
          <w:rFonts w:hint="default"/>
          <w:lang w:eastAsia="zh-CN"/>
        </w:rPr>
      </w:pPr>
      <w:r>
        <w:rPr>
          <w:rFonts w:hint="eastAsia"/>
          <w:lang w:val="en-US" w:eastAsia="zh-CN"/>
        </w:rPr>
        <w:t>④</w:t>
      </w:r>
      <w:r>
        <w:rPr>
          <w:rFonts w:hint="default"/>
          <w:lang w:eastAsia="zh-CN"/>
        </w:rPr>
        <w:t>物料储存措施</w:t>
      </w:r>
    </w:p>
    <w:p>
      <w:pPr>
        <w:bidi w:val="0"/>
        <w:rPr>
          <w:rFonts w:hint="default"/>
          <w:lang w:eastAsia="zh-CN"/>
        </w:rPr>
      </w:pPr>
      <w:r>
        <w:rPr>
          <w:rFonts w:hint="default"/>
          <w:lang w:eastAsia="zh-CN"/>
        </w:rPr>
        <w:t>本项目生产中所用各类溶剂均用密封钢桶或密闭储罐，并采用泵输送物料，减少了溶剂的挥发，生产中加强对输料泵、管道、阀门经常检查更换，防止溶剂跑、冒、滴、漏及挥发，大大降低了溶剂无组织排放。</w:t>
      </w:r>
    </w:p>
    <w:p>
      <w:pPr>
        <w:bidi w:val="0"/>
        <w:rPr>
          <w:rFonts w:hint="default"/>
          <w:lang w:eastAsia="zh-CN"/>
        </w:rPr>
      </w:pPr>
      <w:r>
        <w:rPr>
          <w:rFonts w:hint="default"/>
          <w:lang w:eastAsia="zh-CN"/>
        </w:rPr>
        <w:t>本项目罐区设围堰，在储罐发生泄漏时，溶剂能得到有效收集在围堰内，然后及时打入备用储罐，减少物料的无组织挥发；厂区内设置1座</w:t>
      </w:r>
      <w:r>
        <w:rPr>
          <w:rFonts w:hint="eastAsia"/>
          <w:lang w:val="en-US" w:eastAsia="zh-CN"/>
        </w:rPr>
        <w:t>3000</w:t>
      </w:r>
      <w:r>
        <w:rPr>
          <w:rFonts w:hint="default"/>
          <w:lang w:eastAsia="zh-CN"/>
        </w:rPr>
        <w:t>m</w:t>
      </w:r>
      <w:r>
        <w:rPr>
          <w:rFonts w:hint="default"/>
          <w:vertAlign w:val="superscript"/>
          <w:lang w:eastAsia="zh-CN"/>
        </w:rPr>
        <w:t>3</w:t>
      </w:r>
      <w:r>
        <w:rPr>
          <w:rFonts w:hint="default"/>
          <w:lang w:eastAsia="zh-CN"/>
        </w:rPr>
        <w:t>事故池，在车间设收集口，通过管道引至事故池，在发生泄漏时，溶剂能得到有效收集至事故池，防止溶剂大面积扩散，无组织挥发。</w:t>
      </w:r>
    </w:p>
    <w:p>
      <w:pPr>
        <w:bidi w:val="0"/>
        <w:rPr>
          <w:rFonts w:hint="default"/>
          <w:lang w:eastAsia="zh-CN"/>
        </w:rPr>
      </w:pPr>
      <w:r>
        <w:rPr>
          <w:rFonts w:hint="default"/>
          <w:lang w:eastAsia="zh-CN"/>
        </w:rPr>
        <w:t>以上无组织废气控制措施在工业企业均有普遍应用，且治理效果明显，因此本项目经采取以上措施后，废气无组织排放有效减少，对厂区周围大气环境影响较轻。综上所述，本项目采取的无组织防治措施可行。</w:t>
      </w:r>
    </w:p>
    <w:p>
      <w:pPr>
        <w:bidi w:val="0"/>
        <w:rPr>
          <w:rFonts w:hint="default"/>
          <w:lang w:eastAsia="zh-CN"/>
        </w:rPr>
      </w:pPr>
      <w:r>
        <w:rPr>
          <w:rFonts w:hint="default"/>
          <w:lang w:eastAsia="zh-CN"/>
        </w:rPr>
        <w:t>项目产生的挥发性有机物无组织排放应符合</w:t>
      </w:r>
      <w:r>
        <w:rPr>
          <w:rFonts w:hint="eastAsia"/>
          <w:lang w:val="en-US" w:eastAsia="zh-CN"/>
        </w:rPr>
        <w:t>《挥发性有机物无组织排放控制标准》（GB37822-2019）</w:t>
      </w:r>
      <w:r>
        <w:rPr>
          <w:rFonts w:hint="eastAsia"/>
          <w:lang w:eastAsia="zh-CN"/>
        </w:rPr>
        <w:t>；</w:t>
      </w:r>
      <w:r>
        <w:rPr>
          <w:rFonts w:hint="eastAsia"/>
          <w:lang w:val="en-US" w:eastAsia="zh-CN"/>
        </w:rPr>
        <w:t>氨、硫化氢、臭气浓度应</w:t>
      </w:r>
      <w:r>
        <w:rPr>
          <w:rFonts w:hint="default"/>
          <w:lang w:eastAsia="zh-CN"/>
        </w:rPr>
        <w:t>满足</w:t>
      </w:r>
      <w:r>
        <w:rPr>
          <w:rFonts w:hint="default"/>
          <w:lang w:val="en-US" w:eastAsia="zh-CN"/>
        </w:rPr>
        <w:t>《恶臭污染物排放标准》（GB14554-93）表1无组织厂界二级标准限值</w:t>
      </w:r>
      <w:r>
        <w:rPr>
          <w:rFonts w:hint="eastAsia"/>
          <w:lang w:val="en-US" w:eastAsia="zh-CN"/>
        </w:rPr>
        <w:t>；其余无组织排放污染物应符合</w:t>
      </w:r>
      <w:r>
        <w:rPr>
          <w:rFonts w:hint="default"/>
          <w:lang w:eastAsia="zh-CN"/>
        </w:rPr>
        <w:t>《大气污染物综合排放标准》（GB16297-1996）。</w:t>
      </w:r>
    </w:p>
    <w:p>
      <w:pPr>
        <w:pStyle w:val="7"/>
        <w:bidi w:val="0"/>
        <w:rPr>
          <w:rFonts w:hint="default"/>
          <w:lang w:eastAsia="zh-CN"/>
        </w:rPr>
      </w:pPr>
      <w:bookmarkStart w:id="530" w:name="_Toc28832"/>
      <w:bookmarkStart w:id="531" w:name="_Toc479233171"/>
      <w:bookmarkStart w:id="532" w:name="_Toc494200317"/>
      <w:r>
        <w:rPr>
          <w:rFonts w:hint="eastAsia"/>
          <w:lang w:val="en-US" w:eastAsia="zh-CN"/>
        </w:rPr>
        <w:t xml:space="preserve">10.3.2.2 </w:t>
      </w:r>
      <w:r>
        <w:rPr>
          <w:rFonts w:hint="default"/>
          <w:lang w:eastAsia="zh-CN"/>
        </w:rPr>
        <w:t>废水</w:t>
      </w:r>
      <w:bookmarkEnd w:id="530"/>
      <w:bookmarkEnd w:id="531"/>
      <w:bookmarkEnd w:id="532"/>
      <w:r>
        <w:rPr>
          <w:rFonts w:hint="default"/>
          <w:lang w:eastAsia="zh-CN"/>
        </w:rPr>
        <w:t>污染防治措施</w:t>
      </w:r>
    </w:p>
    <w:p>
      <w:pPr>
        <w:bidi w:val="0"/>
        <w:rPr>
          <w:rFonts w:hint="default"/>
          <w:lang w:eastAsia="zh-CN"/>
        </w:rPr>
      </w:pPr>
      <w:r>
        <w:rPr>
          <w:rFonts w:hint="default"/>
          <w:lang w:eastAsia="zh-CN"/>
        </w:rPr>
        <w:t>本项目</w:t>
      </w:r>
      <w:r>
        <w:rPr>
          <w:rFonts w:hint="eastAsia"/>
          <w:lang w:val="en-US" w:eastAsia="zh-CN"/>
        </w:rPr>
        <w:t>生产车间产生的废水各车间单独收集，对车间生产废水需进行车间预处理</w:t>
      </w:r>
      <w:r>
        <w:rPr>
          <w:rFonts w:hint="default"/>
          <w:lang w:eastAsia="zh-CN"/>
        </w:rPr>
        <w:t>，</w:t>
      </w:r>
      <w:r>
        <w:rPr>
          <w:rFonts w:hint="eastAsia"/>
          <w:lang w:val="en-US" w:eastAsia="zh-CN"/>
        </w:rPr>
        <w:t>预处理后的车间废水中</w:t>
      </w:r>
      <w:r>
        <w:rPr>
          <w:rFonts w:hint="default"/>
          <w:lang w:eastAsia="zh-CN"/>
        </w:rPr>
        <w:t>对高含盐高浓度生产废水</w:t>
      </w:r>
      <w:r>
        <w:rPr>
          <w:rFonts w:hint="eastAsia"/>
          <w:lang w:val="en-US" w:eastAsia="zh-CN"/>
        </w:rPr>
        <w:t>先进行一次预处理工序处理蒸盐完毕后的冷凝液同车间出来的高浓有机废水及尾气吸收废水混合后进行二次预处理过程，最后将厂内低浓度废水与二次预处理废水混合后</w:t>
      </w:r>
      <w:r>
        <w:rPr>
          <w:rFonts w:hint="default"/>
          <w:lang w:eastAsia="zh-CN"/>
        </w:rPr>
        <w:t>经</w:t>
      </w:r>
      <w:r>
        <w:rPr>
          <w:rFonts w:hint="eastAsia"/>
          <w:lang w:val="en-US" w:eastAsia="zh-CN"/>
        </w:rPr>
        <w:t>污水处理站生化</w:t>
      </w:r>
      <w:r>
        <w:rPr>
          <w:rFonts w:hint="default"/>
          <w:lang w:eastAsia="zh-CN"/>
        </w:rPr>
        <w:t>处理后再</w:t>
      </w:r>
      <w:bookmarkStart w:id="533" w:name="_Toc479233173"/>
      <w:bookmarkStart w:id="534" w:name="_Toc20228"/>
      <w:bookmarkStart w:id="535" w:name="_Toc494200319"/>
      <w:r>
        <w:rPr>
          <w:rFonts w:hint="default"/>
          <w:lang w:eastAsia="zh-CN"/>
        </w:rPr>
        <w:t>排入园区污水管网，排放浓度满足</w:t>
      </w:r>
      <w:r>
        <w:rPr>
          <w:rFonts w:hint="eastAsia"/>
          <w:lang w:eastAsia="zh-CN"/>
        </w:rPr>
        <w:t>《污水综合排放标准》（</w:t>
      </w:r>
      <w:r>
        <w:rPr>
          <w:rFonts w:hint="eastAsia"/>
          <w:lang w:val="en-US" w:eastAsia="zh-CN"/>
        </w:rPr>
        <w:t>GB8978-1996</w:t>
      </w:r>
      <w:r>
        <w:rPr>
          <w:rFonts w:hint="eastAsia"/>
          <w:lang w:eastAsia="zh-CN"/>
        </w:rPr>
        <w:t>）</w:t>
      </w:r>
      <w:r>
        <w:rPr>
          <w:rFonts w:hint="eastAsia"/>
          <w:lang w:val="en-US" w:eastAsia="zh-CN"/>
        </w:rPr>
        <w:t>中三级标准要求最终进入三厂区污水处理厂进行深度处理</w:t>
      </w:r>
      <w:r>
        <w:rPr>
          <w:rFonts w:hint="default"/>
          <w:lang w:eastAsia="zh-CN"/>
        </w:rPr>
        <w:t>。</w:t>
      </w:r>
    </w:p>
    <w:p>
      <w:pPr>
        <w:pStyle w:val="6"/>
        <w:bidi w:val="0"/>
        <w:rPr>
          <w:rFonts w:hint="default"/>
          <w:lang w:eastAsia="zh-CN"/>
        </w:rPr>
      </w:pPr>
      <w:r>
        <w:rPr>
          <w:rFonts w:hint="eastAsia"/>
          <w:lang w:val="en-US" w:eastAsia="zh-CN"/>
        </w:rPr>
        <w:t xml:space="preserve">10.3.2.3 </w:t>
      </w:r>
      <w:r>
        <w:rPr>
          <w:rFonts w:hint="default"/>
          <w:lang w:eastAsia="zh-CN"/>
        </w:rPr>
        <w:t>噪声</w:t>
      </w:r>
      <w:bookmarkEnd w:id="533"/>
      <w:bookmarkEnd w:id="534"/>
      <w:bookmarkEnd w:id="535"/>
      <w:r>
        <w:rPr>
          <w:rFonts w:hint="default"/>
          <w:lang w:eastAsia="zh-CN"/>
        </w:rPr>
        <w:t>污染防治措施</w:t>
      </w:r>
    </w:p>
    <w:p>
      <w:pPr>
        <w:bidi w:val="0"/>
        <w:rPr>
          <w:rFonts w:hint="default"/>
          <w:lang w:eastAsia="zh-CN"/>
        </w:rPr>
      </w:pPr>
      <w:bookmarkStart w:id="536" w:name="_Toc479233172"/>
      <w:bookmarkStart w:id="537" w:name="_Toc21657"/>
      <w:bookmarkStart w:id="538" w:name="_Toc494200318"/>
      <w:r>
        <w:rPr>
          <w:rFonts w:hint="default"/>
          <w:lang w:eastAsia="zh-CN"/>
        </w:rPr>
        <w:t>本项目噪声主要为生产车间、锅炉房等各类机械设备运行噪声，噪声强度为85~95dB（A），经基础减震、厂房隔声、吸声等措施后，满足《工业企业厂界环境噪声排放标准》（GB12348-2008）3类标准。</w:t>
      </w:r>
    </w:p>
    <w:p>
      <w:pPr>
        <w:pStyle w:val="6"/>
        <w:bidi w:val="0"/>
        <w:rPr>
          <w:rFonts w:hint="default"/>
          <w:lang w:eastAsia="zh-CN"/>
        </w:rPr>
      </w:pPr>
      <w:r>
        <w:rPr>
          <w:rFonts w:hint="eastAsia"/>
          <w:lang w:val="en-US" w:eastAsia="zh-CN"/>
        </w:rPr>
        <w:t xml:space="preserve">10.3.2.4 </w:t>
      </w:r>
      <w:r>
        <w:rPr>
          <w:rFonts w:hint="default"/>
          <w:lang w:eastAsia="zh-CN"/>
        </w:rPr>
        <w:t>固体废物</w:t>
      </w:r>
      <w:bookmarkEnd w:id="536"/>
      <w:bookmarkEnd w:id="537"/>
      <w:bookmarkEnd w:id="538"/>
    </w:p>
    <w:p>
      <w:pPr>
        <w:bidi w:val="0"/>
        <w:rPr>
          <w:rFonts w:hint="default"/>
          <w:lang w:eastAsia="zh-CN"/>
        </w:rPr>
      </w:pPr>
      <w:r>
        <w:rPr>
          <w:rFonts w:hint="default"/>
          <w:lang w:eastAsia="zh-CN"/>
        </w:rPr>
        <w:t>本项目产生的固废包括危险废物和生活垃圾。</w:t>
      </w:r>
    </w:p>
    <w:p>
      <w:pPr>
        <w:bidi w:val="0"/>
        <w:rPr>
          <w:rFonts w:hint="default"/>
          <w:lang w:eastAsia="zh-CN"/>
        </w:rPr>
      </w:pPr>
      <w:r>
        <w:rPr>
          <w:rFonts w:hint="default"/>
          <w:lang w:eastAsia="zh-CN"/>
        </w:rPr>
        <w:t>本项目产生的危险废物为</w:t>
      </w:r>
      <w:r>
        <w:t>蒸馏残渣、精馏残渣、过滤残渣、废活性炭、废滤</w:t>
      </w:r>
      <w:r>
        <w:rPr>
          <w:rFonts w:hint="eastAsia"/>
          <w:lang w:val="en-US" w:eastAsia="zh-CN"/>
        </w:rPr>
        <w:t>袋</w:t>
      </w:r>
      <w:r>
        <w:t>、废包装桶（袋）、废水预处理工序废盐、污水处理站污泥、废气处理过程中产生的废活性炭、危险废物库房产生的危险废物渗滤液、罐区沉渣等为危险废物，</w:t>
      </w:r>
      <w:r>
        <w:rPr>
          <w:rFonts w:hint="eastAsia"/>
          <w:lang w:val="en-US" w:eastAsia="zh-CN"/>
        </w:rPr>
        <w:t>其中蒸馏残渣、精馏残渣、部分过滤残渣、废活性炭、</w:t>
      </w:r>
      <w:r>
        <w:t>污水处理站污泥、废气处理过程中产生的废活性炭、</w:t>
      </w:r>
      <w:r>
        <w:rPr>
          <w:rFonts w:hint="eastAsia"/>
          <w:lang w:val="en-US" w:eastAsia="zh-CN"/>
        </w:rPr>
        <w:t>危险废物库房渗滤液、</w:t>
      </w:r>
      <w:r>
        <w:rPr>
          <w:rFonts w:hint="default"/>
          <w:lang w:eastAsia="zh-CN"/>
        </w:rPr>
        <w:t>其他危险废物均委托有资质的单位处置。生活垃圾统一运至当地垃圾填埋场处置</w:t>
      </w:r>
    </w:p>
    <w:p>
      <w:pPr>
        <w:pStyle w:val="6"/>
        <w:bidi w:val="0"/>
        <w:rPr>
          <w:rFonts w:hint="default"/>
          <w:lang w:eastAsia="zh-CN"/>
        </w:rPr>
      </w:pPr>
      <w:r>
        <w:rPr>
          <w:rFonts w:hint="eastAsia"/>
          <w:lang w:val="en-US" w:eastAsia="zh-CN"/>
        </w:rPr>
        <w:t xml:space="preserve">10.3.2.5 </w:t>
      </w:r>
      <w:r>
        <w:rPr>
          <w:rFonts w:hint="default"/>
          <w:lang w:eastAsia="zh-CN"/>
        </w:rPr>
        <w:t>地下水污染防治措施</w:t>
      </w:r>
    </w:p>
    <w:p>
      <w:pPr>
        <w:bidi w:val="0"/>
        <w:rPr>
          <w:rFonts w:hint="default"/>
          <w:lang w:eastAsia="zh-CN"/>
        </w:rPr>
      </w:pPr>
      <w:r>
        <w:rPr>
          <w:rFonts w:hint="default"/>
          <w:lang w:eastAsia="zh-CN"/>
        </w:rPr>
        <w:t>项目采用先进生产工艺，选用优质设备，项目反应釜架空设置，管道、罐区、污水储存、处理构筑物采取相应污染控制措施，将污染物跑、冒、滴、漏降到最低程度，从源头减少污染物的产生量；设置分区防渗。在采取上述防护措施后，可有效防止或减少项目建设对地下水的污染，防治措施可行。</w:t>
      </w:r>
    </w:p>
    <w:p>
      <w:pPr>
        <w:pStyle w:val="6"/>
        <w:bidi w:val="0"/>
        <w:rPr>
          <w:rFonts w:hint="default"/>
          <w:lang w:eastAsia="zh-CN"/>
        </w:rPr>
      </w:pPr>
      <w:r>
        <w:rPr>
          <w:rFonts w:hint="eastAsia"/>
          <w:lang w:val="en-US" w:eastAsia="zh-CN"/>
        </w:rPr>
        <w:t xml:space="preserve">10.3.2.6 </w:t>
      </w:r>
      <w:r>
        <w:rPr>
          <w:rFonts w:hint="default"/>
          <w:lang w:eastAsia="zh-CN"/>
        </w:rPr>
        <w:t>土壤污染防治措施</w:t>
      </w:r>
    </w:p>
    <w:p>
      <w:pPr>
        <w:bidi w:val="0"/>
        <w:rPr>
          <w:rFonts w:hint="default"/>
          <w:lang w:eastAsia="zh-CN"/>
        </w:rPr>
      </w:pPr>
      <w:r>
        <w:rPr>
          <w:rFonts w:hint="default"/>
          <w:lang w:eastAsia="zh-CN"/>
        </w:rPr>
        <w:t>污染影响型建设项目源头控制措施主要是针对关键污染源、污染物迁移途径提出源头控制措施。项目通过对生产</w:t>
      </w:r>
      <w:r>
        <w:rPr>
          <w:rFonts w:hint="eastAsia"/>
          <w:lang w:val="en-US" w:eastAsia="zh-CN"/>
        </w:rPr>
        <w:t>车间、</w:t>
      </w:r>
      <w:r>
        <w:rPr>
          <w:rFonts w:hint="default"/>
          <w:lang w:eastAsia="zh-CN"/>
        </w:rPr>
        <w:t>围堰、罐区</w:t>
      </w:r>
      <w:r>
        <w:rPr>
          <w:rFonts w:hint="eastAsia"/>
          <w:lang w:eastAsia="zh-CN"/>
        </w:rPr>
        <w:t>，</w:t>
      </w:r>
      <w:r>
        <w:rPr>
          <w:rFonts w:hint="default"/>
          <w:lang w:eastAsia="zh-CN"/>
        </w:rPr>
        <w:t>库房采取相应的防渗措施、大气污染物做到达标排放、地面漫流途径设置三级防控、储罐设置围堰和地面硬化来防治土壤环境污染，并开展土壤环境跟踪监测。</w:t>
      </w:r>
    </w:p>
    <w:p>
      <w:pPr>
        <w:pStyle w:val="4"/>
        <w:keepNext w:val="0"/>
        <w:keepLines w:val="0"/>
        <w:numPr>
          <w:ilvl w:val="1"/>
          <w:numId w:val="0"/>
        </w:numPr>
        <w:rPr>
          <w:color w:val="000000"/>
        </w:rPr>
      </w:pPr>
      <w:bookmarkStart w:id="539" w:name="_Toc27175"/>
      <w:bookmarkStart w:id="540" w:name="_Toc28275559"/>
      <w:bookmarkStart w:id="541" w:name="_Toc2346"/>
      <w:r>
        <w:rPr>
          <w:rFonts w:hint="eastAsia"/>
          <w:color w:val="000000"/>
        </w:rPr>
        <w:t>1</w:t>
      </w:r>
      <w:r>
        <w:rPr>
          <w:rFonts w:hint="eastAsia"/>
          <w:color w:val="000000"/>
          <w:lang w:val="en-US" w:eastAsia="zh-CN"/>
        </w:rPr>
        <w:t>0</w:t>
      </w:r>
      <w:r>
        <w:rPr>
          <w:rFonts w:hint="eastAsia"/>
          <w:color w:val="000000"/>
        </w:rPr>
        <w:t>.</w:t>
      </w:r>
      <w:r>
        <w:rPr>
          <w:color w:val="000000"/>
        </w:rPr>
        <w:t>4环境影响分析</w:t>
      </w:r>
      <w:bookmarkEnd w:id="539"/>
      <w:bookmarkEnd w:id="540"/>
      <w:bookmarkEnd w:id="541"/>
    </w:p>
    <w:p>
      <w:pPr>
        <w:pStyle w:val="5"/>
        <w:bidi w:val="0"/>
      </w:pPr>
      <w:bookmarkStart w:id="542" w:name="_Toc21170"/>
      <w:r>
        <w:rPr>
          <w:rFonts w:hint="eastAsia"/>
          <w:lang w:val="en-US" w:eastAsia="zh-CN"/>
        </w:rPr>
        <w:t xml:space="preserve">10.4.1 </w:t>
      </w:r>
      <w:r>
        <w:t>大气环境影响分析</w:t>
      </w:r>
      <w:bookmarkEnd w:id="542"/>
    </w:p>
    <w:p>
      <w:pPr>
        <w:bidi w:val="0"/>
      </w:pPr>
      <w:bookmarkStart w:id="543" w:name="_Toc28899"/>
      <w:bookmarkStart w:id="544" w:name="_Toc494200323"/>
      <w:bookmarkStart w:id="545" w:name="_Toc479233177"/>
      <w:r>
        <w:t>由预测结果可知：</w:t>
      </w:r>
    </w:p>
    <w:p>
      <w:pPr>
        <w:bidi w:val="0"/>
      </w:pPr>
      <w:r>
        <w:rPr>
          <w:rFonts w:hint="eastAsia"/>
        </w:rPr>
        <w:t>①</w:t>
      </w:r>
      <w:r>
        <w:t>各类污染物区域最大贡献值小时平均浓度占标率和日均区域最大贡献值24小时平均浓度占标率均小于100%；</w:t>
      </w:r>
    </w:p>
    <w:p>
      <w:pPr>
        <w:bidi w:val="0"/>
      </w:pPr>
      <w:r>
        <w:rPr>
          <w:rFonts w:hint="eastAsia"/>
        </w:rPr>
        <w:t>②</w:t>
      </w:r>
      <w:r>
        <w:t>本项目新增污染源正常排放下污染物年均浓度贡献值＜30%；</w:t>
      </w:r>
    </w:p>
    <w:p>
      <w:pPr>
        <w:bidi w:val="0"/>
      </w:pPr>
      <w:r>
        <w:rPr>
          <w:rFonts w:hint="eastAsia"/>
        </w:rPr>
        <w:t>③</w:t>
      </w:r>
      <w:r>
        <w:t>本项目新增污染源排放的各类污染物叠加周边拟建、在建污染源和现状浓度值后各类污染物区域最大预测值小时平均浓度、日均浓度和年均浓度均满足《环境空气质量标准》（GB3095-2012）二级标准要求。</w:t>
      </w:r>
    </w:p>
    <w:p>
      <w:pPr>
        <w:bidi w:val="0"/>
      </w:pPr>
      <w:r>
        <w:t>因此，本项目大气环境影响可以接受。</w:t>
      </w:r>
    </w:p>
    <w:p>
      <w:pPr>
        <w:pStyle w:val="5"/>
        <w:bidi w:val="0"/>
      </w:pPr>
      <w:bookmarkStart w:id="546" w:name="_Toc14514"/>
      <w:r>
        <w:rPr>
          <w:rFonts w:hint="eastAsia"/>
          <w:lang w:val="en-US" w:eastAsia="zh-CN"/>
        </w:rPr>
        <w:t xml:space="preserve">10.4.2 </w:t>
      </w:r>
      <w:r>
        <w:t>地表水环境影响</w:t>
      </w:r>
      <w:bookmarkEnd w:id="543"/>
      <w:bookmarkEnd w:id="544"/>
      <w:bookmarkEnd w:id="545"/>
      <w:bookmarkEnd w:id="546"/>
    </w:p>
    <w:p>
      <w:pPr>
        <w:bidi w:val="0"/>
      </w:pPr>
      <w:bookmarkStart w:id="547" w:name="_Toc494200324"/>
      <w:bookmarkStart w:id="548" w:name="_Toc4987"/>
      <w:bookmarkStart w:id="549" w:name="_Toc479233178"/>
      <w:r>
        <w:rPr>
          <w:rFonts w:hint="default"/>
          <w:lang w:eastAsia="zh-CN"/>
        </w:rPr>
        <w:t>本项目</w:t>
      </w:r>
      <w:r>
        <w:rPr>
          <w:rFonts w:hint="eastAsia"/>
          <w:lang w:val="en-US" w:eastAsia="zh-CN"/>
        </w:rPr>
        <w:t>生产车间产生的废水各车间单独收集，对车间生产废水需进行车间预处理</w:t>
      </w:r>
      <w:r>
        <w:rPr>
          <w:rFonts w:hint="default"/>
          <w:lang w:eastAsia="zh-CN"/>
        </w:rPr>
        <w:t>，</w:t>
      </w:r>
      <w:r>
        <w:rPr>
          <w:rFonts w:hint="eastAsia"/>
          <w:lang w:val="en-US" w:eastAsia="zh-CN"/>
        </w:rPr>
        <w:t>预处理后的车间废水中</w:t>
      </w:r>
      <w:r>
        <w:rPr>
          <w:rFonts w:hint="default"/>
          <w:lang w:eastAsia="zh-CN"/>
        </w:rPr>
        <w:t>对高含盐高浓度生产废水</w:t>
      </w:r>
      <w:r>
        <w:rPr>
          <w:rFonts w:hint="eastAsia"/>
          <w:lang w:val="en-US" w:eastAsia="zh-CN"/>
        </w:rPr>
        <w:t>先进行一次预处理工序处理蒸盐完毕后的冷凝液同车间出来的高浓有机废水及尾气吸收废水混合后进行二次预处理过程，最后将厂内低浓度废水与二次预处理废水混合后</w:t>
      </w:r>
      <w:r>
        <w:rPr>
          <w:rFonts w:hint="default"/>
          <w:lang w:eastAsia="zh-CN"/>
        </w:rPr>
        <w:t>经</w:t>
      </w:r>
      <w:r>
        <w:rPr>
          <w:rFonts w:hint="eastAsia"/>
          <w:lang w:val="en-US" w:eastAsia="zh-CN"/>
        </w:rPr>
        <w:t>污水处理站生化</w:t>
      </w:r>
      <w:r>
        <w:rPr>
          <w:rFonts w:hint="default"/>
          <w:lang w:eastAsia="zh-CN"/>
        </w:rPr>
        <w:t>处理后再排入园区污水管网，排放浓度满足</w:t>
      </w:r>
      <w:r>
        <w:rPr>
          <w:rFonts w:hint="eastAsia"/>
          <w:lang w:eastAsia="zh-CN"/>
        </w:rPr>
        <w:t>《污水综合排放标准》（</w:t>
      </w:r>
      <w:r>
        <w:rPr>
          <w:rFonts w:hint="eastAsia"/>
          <w:lang w:val="en-US" w:eastAsia="zh-CN"/>
        </w:rPr>
        <w:t>GB8978-1996</w:t>
      </w:r>
      <w:r>
        <w:rPr>
          <w:rFonts w:hint="eastAsia"/>
          <w:lang w:eastAsia="zh-CN"/>
        </w:rPr>
        <w:t>）</w:t>
      </w:r>
      <w:r>
        <w:rPr>
          <w:rFonts w:hint="eastAsia"/>
          <w:lang w:val="en-US" w:eastAsia="zh-CN"/>
        </w:rPr>
        <w:t>中三级标准要求最终进入三厂区污水处理厂进行深度处理</w:t>
      </w:r>
      <w:r>
        <w:t>，不直接进入外界环境，对地表水环境影响较小。</w:t>
      </w:r>
    </w:p>
    <w:p>
      <w:pPr>
        <w:pStyle w:val="5"/>
        <w:bidi w:val="0"/>
      </w:pPr>
      <w:bookmarkStart w:id="550" w:name="_Toc30678"/>
      <w:r>
        <w:rPr>
          <w:rFonts w:hint="eastAsia"/>
          <w:lang w:val="en-US" w:eastAsia="zh-CN"/>
        </w:rPr>
        <w:t xml:space="preserve">10.4.3 </w:t>
      </w:r>
      <w:r>
        <w:t>地下水环境影响分析</w:t>
      </w:r>
      <w:bookmarkEnd w:id="550"/>
    </w:p>
    <w:p>
      <w:pPr>
        <w:bidi w:val="0"/>
        <w:rPr>
          <w:rFonts w:hint="eastAsia"/>
        </w:rPr>
      </w:pPr>
      <w:r>
        <w:t>根据预测结果，</w:t>
      </w:r>
      <w:r>
        <w:rPr>
          <w:rFonts w:hint="eastAsia"/>
        </w:rPr>
        <w:t>对生产车间、污水处理站、储罐区、事故池</w:t>
      </w:r>
      <w:r>
        <w:rPr>
          <w:rFonts w:hint="eastAsia"/>
          <w:lang w:eastAsia="zh-CN"/>
        </w:rPr>
        <w:t>、</w:t>
      </w:r>
      <w:r>
        <w:rPr>
          <w:rFonts w:hint="eastAsia"/>
          <w:lang w:val="en-US" w:eastAsia="zh-CN"/>
        </w:rPr>
        <w:t>焚烧车间</w:t>
      </w:r>
      <w:r>
        <w:rPr>
          <w:rFonts w:hint="eastAsia"/>
        </w:rPr>
        <w:t>按照《危险废物填埋污染控制标准》（GB18598-2001）的要求进行防渗，严格落实对污水处理站的例行（检查间隔不得高于1a）的前提下，本项目的建设对区域地下水水质的影响在可接收的范围内。同时，建设单位应在正常生产过程中加强监管，以便及时发现问题、及时解决，尽可能避免非正常状况的发生。</w:t>
      </w:r>
    </w:p>
    <w:p>
      <w:pPr>
        <w:pStyle w:val="5"/>
        <w:bidi w:val="0"/>
      </w:pPr>
      <w:bookmarkStart w:id="551" w:name="_Toc31792"/>
      <w:r>
        <w:rPr>
          <w:rFonts w:hint="eastAsia"/>
          <w:lang w:val="en-US" w:eastAsia="zh-CN"/>
        </w:rPr>
        <w:t xml:space="preserve">10.4.4 </w:t>
      </w:r>
      <w:r>
        <w:t>固体废物环境影响分析</w:t>
      </w:r>
      <w:bookmarkEnd w:id="547"/>
      <w:bookmarkEnd w:id="548"/>
      <w:bookmarkEnd w:id="549"/>
      <w:bookmarkEnd w:id="551"/>
    </w:p>
    <w:p>
      <w:pPr>
        <w:bidi w:val="0"/>
      </w:pPr>
      <w:r>
        <w:t>本项目危废暂存间建设指标满足《危险废物贮存污染控制标准》（GB 18597-2001）及其修改单的要求。</w:t>
      </w:r>
      <w:r>
        <w:rPr>
          <w:rFonts w:hint="eastAsia"/>
          <w:lang w:val="en-US" w:eastAsia="zh-CN"/>
        </w:rPr>
        <w:t>将分析用于焚烧的危险废物经过焚烧处理后产生的飞灰、灰渣等危险废物与其他</w:t>
      </w:r>
      <w:r>
        <w:t>危险废物委托有资质单位处理，生活垃圾收集后由园区统一收集处理。</w:t>
      </w:r>
    </w:p>
    <w:p>
      <w:pPr>
        <w:bidi w:val="0"/>
      </w:pPr>
      <w:r>
        <w:t>本项目产生的固体废物均可得到妥善处置，符合环保要求。</w:t>
      </w:r>
    </w:p>
    <w:p>
      <w:pPr>
        <w:pStyle w:val="5"/>
        <w:bidi w:val="0"/>
      </w:pPr>
      <w:bookmarkStart w:id="552" w:name="_Toc479233179"/>
      <w:bookmarkStart w:id="553" w:name="_Toc494200325"/>
      <w:bookmarkStart w:id="554" w:name="_Toc13484"/>
      <w:bookmarkStart w:id="555" w:name="_Toc10817"/>
      <w:r>
        <w:rPr>
          <w:rFonts w:hint="eastAsia"/>
          <w:lang w:val="en-US" w:eastAsia="zh-CN"/>
        </w:rPr>
        <w:t xml:space="preserve">10.4.5 </w:t>
      </w:r>
      <w:r>
        <w:t>声环境影响分析</w:t>
      </w:r>
      <w:bookmarkEnd w:id="552"/>
      <w:bookmarkEnd w:id="553"/>
      <w:bookmarkEnd w:id="554"/>
      <w:bookmarkEnd w:id="555"/>
    </w:p>
    <w:p>
      <w:pPr>
        <w:bidi w:val="0"/>
      </w:pPr>
      <w:r>
        <w:t>预测结果表明，项目在各厂界的最大贡献值在</w:t>
      </w:r>
      <w:r>
        <w:rPr>
          <w:rFonts w:hint="eastAsia"/>
          <w:lang w:val="en-US" w:eastAsia="zh-CN"/>
        </w:rPr>
        <w:t>33.3</w:t>
      </w:r>
      <w:r>
        <w:t>~</w:t>
      </w:r>
      <w:r>
        <w:rPr>
          <w:rFonts w:hint="eastAsia"/>
          <w:lang w:val="en-US" w:eastAsia="zh-CN"/>
        </w:rPr>
        <w:t>58.5</w:t>
      </w:r>
      <w:r>
        <w:t>dB(A)之间，均符合《工业企业厂界环境噪声排放标准》中的3类标准，本项目不会降低厂界声环境质量级别。</w:t>
      </w:r>
    </w:p>
    <w:p>
      <w:pPr>
        <w:pStyle w:val="5"/>
        <w:bidi w:val="0"/>
      </w:pPr>
      <w:bookmarkStart w:id="556" w:name="_Toc11616"/>
      <w:r>
        <w:rPr>
          <w:rFonts w:hint="eastAsia"/>
          <w:lang w:val="en-US" w:eastAsia="zh-CN"/>
        </w:rPr>
        <w:t xml:space="preserve">10.4.6 </w:t>
      </w:r>
      <w:r>
        <w:t>土壤环境影响分析</w:t>
      </w:r>
      <w:bookmarkEnd w:id="556"/>
    </w:p>
    <w:p>
      <w:pPr>
        <w:bidi w:val="0"/>
      </w:pPr>
      <w:r>
        <w:t>本项目在落实好大气污染物达标排放，地下水防渗措施、事故废水收集系统，以及按要求进行固废管理的情况下，项目对土壤环境影响较小。</w:t>
      </w:r>
    </w:p>
    <w:p>
      <w:pPr>
        <w:pStyle w:val="5"/>
        <w:bidi w:val="0"/>
      </w:pPr>
      <w:bookmarkStart w:id="557" w:name="_Toc1"/>
      <w:r>
        <w:rPr>
          <w:rFonts w:hint="eastAsia"/>
          <w:lang w:val="en-US" w:eastAsia="zh-CN"/>
        </w:rPr>
        <w:t xml:space="preserve">10.4.7 </w:t>
      </w:r>
      <w:r>
        <w:t>环境风险影响分析</w:t>
      </w:r>
      <w:bookmarkEnd w:id="557"/>
    </w:p>
    <w:p>
      <w:pPr>
        <w:bidi w:val="0"/>
      </w:pPr>
      <w:r>
        <w:t>结合本次风险评价，在落实风险防范措施、应急预案的前提下，本项目对环境造成的风险影响可控。建议企业加强日常管理、落实各项风险防范措施、完善应急预案、建立健全应急体系和制度。</w:t>
      </w:r>
    </w:p>
    <w:p>
      <w:pPr>
        <w:pStyle w:val="4"/>
        <w:bidi w:val="0"/>
      </w:pPr>
      <w:bookmarkStart w:id="558" w:name="_Toc20084"/>
      <w:bookmarkStart w:id="559" w:name="_Toc32303"/>
      <w:bookmarkStart w:id="560" w:name="_Toc28275561"/>
      <w:bookmarkStart w:id="561" w:name="_Toc1265"/>
      <w:bookmarkStart w:id="562" w:name="_Toc29243"/>
      <w:r>
        <w:rPr>
          <w:rFonts w:hint="eastAsia"/>
        </w:rPr>
        <w:t>1</w:t>
      </w:r>
      <w:r>
        <w:rPr>
          <w:rFonts w:hint="eastAsia"/>
          <w:lang w:val="en-US" w:eastAsia="zh-CN"/>
        </w:rPr>
        <w:t>0</w:t>
      </w:r>
      <w:r>
        <w:rPr>
          <w:rFonts w:hint="eastAsia"/>
        </w:rPr>
        <w:t>.</w:t>
      </w:r>
      <w:r>
        <w:t>6环保投资</w:t>
      </w:r>
      <w:bookmarkEnd w:id="558"/>
      <w:bookmarkEnd w:id="559"/>
      <w:bookmarkEnd w:id="560"/>
      <w:bookmarkEnd w:id="561"/>
      <w:bookmarkEnd w:id="562"/>
    </w:p>
    <w:p>
      <w:pPr>
        <w:bidi w:val="0"/>
        <w:rPr>
          <w:rFonts w:hint="eastAsia"/>
        </w:rPr>
      </w:pPr>
      <w:r>
        <w:rPr>
          <w:rFonts w:hint="eastAsia"/>
        </w:rPr>
        <w:t>项目</w:t>
      </w:r>
      <w:r>
        <w:t>投资</w:t>
      </w:r>
      <w:r>
        <w:rPr>
          <w:rFonts w:hint="eastAsia"/>
          <w:lang w:val="en-US" w:eastAsia="zh-CN"/>
        </w:rPr>
        <w:t>98000</w:t>
      </w:r>
      <w:r>
        <w:t>万元，其中环保投资为</w:t>
      </w:r>
      <w:r>
        <w:rPr>
          <w:rFonts w:hint="eastAsia"/>
          <w:lang w:val="en-US" w:eastAsia="zh-CN"/>
        </w:rPr>
        <w:t>6200.5</w:t>
      </w:r>
      <w:r>
        <w:t>万元，占工程总投资的</w:t>
      </w:r>
      <w:r>
        <w:rPr>
          <w:rFonts w:hint="eastAsia"/>
          <w:lang w:val="en-US" w:eastAsia="zh-CN"/>
        </w:rPr>
        <w:t>6.33</w:t>
      </w:r>
      <w:r>
        <w:t>%。</w:t>
      </w:r>
    </w:p>
    <w:p>
      <w:pPr>
        <w:pStyle w:val="4"/>
        <w:bidi w:val="0"/>
      </w:pPr>
      <w:bookmarkStart w:id="563" w:name="_Toc16437"/>
      <w:bookmarkStart w:id="564" w:name="_Toc8606"/>
      <w:r>
        <w:rPr>
          <w:rFonts w:hint="eastAsia"/>
        </w:rPr>
        <w:t>1</w:t>
      </w:r>
      <w:r>
        <w:rPr>
          <w:rFonts w:hint="eastAsia"/>
          <w:lang w:val="en-US" w:eastAsia="zh-CN"/>
        </w:rPr>
        <w:t>0</w:t>
      </w:r>
      <w:r>
        <w:rPr>
          <w:rFonts w:hint="eastAsia"/>
        </w:rPr>
        <w:t>.</w:t>
      </w:r>
      <w:r>
        <w:t>7环境管理与监控</w:t>
      </w:r>
      <w:bookmarkEnd w:id="563"/>
      <w:bookmarkEnd w:id="564"/>
    </w:p>
    <w:p>
      <w:pPr>
        <w:bidi w:val="0"/>
      </w:pPr>
      <w:r>
        <w:t>对项目施工及运营期间的环境管理提出要求，重点对环境管理，环境监控计划等提出环评建议。贯彻执行有关环境保护的法律法规，监控项目运行，掌握污染控制措施的运行效果。通过环境管理，严格执行环评中提出的各项环保措施，真正达到环境保护的目的。</w:t>
      </w:r>
    </w:p>
    <w:p>
      <w:pPr>
        <w:pStyle w:val="4"/>
        <w:bidi w:val="0"/>
      </w:pPr>
      <w:bookmarkStart w:id="565" w:name="_Toc12795"/>
      <w:bookmarkStart w:id="566" w:name="_Toc22583"/>
      <w:bookmarkStart w:id="567" w:name="_Toc29655"/>
      <w:bookmarkStart w:id="568" w:name="_Toc494200327"/>
      <w:bookmarkStart w:id="569" w:name="_Toc6384"/>
      <w:bookmarkStart w:id="570" w:name="_Toc511144089"/>
      <w:bookmarkStart w:id="571" w:name="_Toc4400"/>
      <w:bookmarkStart w:id="572" w:name="_Toc28275563"/>
      <w:bookmarkStart w:id="573" w:name="_Toc31074"/>
      <w:bookmarkStart w:id="574" w:name="_Toc11004"/>
      <w:r>
        <w:rPr>
          <w:rFonts w:hint="eastAsia"/>
        </w:rPr>
        <w:t>10.8</w:t>
      </w:r>
      <w:r>
        <w:t>公众参与结论</w:t>
      </w:r>
      <w:bookmarkEnd w:id="565"/>
      <w:bookmarkEnd w:id="566"/>
      <w:bookmarkEnd w:id="567"/>
      <w:bookmarkEnd w:id="568"/>
      <w:bookmarkEnd w:id="569"/>
      <w:bookmarkEnd w:id="570"/>
      <w:bookmarkEnd w:id="571"/>
      <w:bookmarkEnd w:id="572"/>
      <w:bookmarkEnd w:id="573"/>
      <w:bookmarkEnd w:id="574"/>
    </w:p>
    <w:p>
      <w:pPr>
        <w:bidi w:val="0"/>
      </w:pPr>
      <w:r>
        <w:t>报告编制过程中，</w:t>
      </w:r>
      <w:r>
        <w:rPr>
          <w:rFonts w:hint="eastAsia"/>
          <w:lang w:val="en-US" w:eastAsia="zh-CN"/>
        </w:rPr>
        <w:t>甘肃世茂广科技有限公司</w:t>
      </w:r>
      <w:r>
        <w:t>于20</w:t>
      </w:r>
      <w:r>
        <w:rPr>
          <w:rFonts w:hint="eastAsia"/>
          <w:lang w:val="en-US" w:eastAsia="zh-CN"/>
        </w:rPr>
        <w:t>21</w:t>
      </w:r>
      <w:r>
        <w:t>年</w:t>
      </w:r>
      <w:r>
        <w:rPr>
          <w:rFonts w:hint="eastAsia"/>
          <w:lang w:val="en-US" w:eastAsia="zh-CN"/>
        </w:rPr>
        <w:t>8</w:t>
      </w:r>
      <w:r>
        <w:t>月</w:t>
      </w:r>
      <w:r>
        <w:rPr>
          <w:rFonts w:hint="eastAsia"/>
          <w:lang w:val="en-US" w:eastAsia="zh-CN"/>
        </w:rPr>
        <w:t>11</w:t>
      </w:r>
      <w:r>
        <w:t>日在</w:t>
      </w:r>
      <w:r>
        <w:rPr>
          <w:rFonts w:hint="eastAsia"/>
          <w:lang w:val="en-US" w:eastAsia="zh-CN"/>
        </w:rPr>
        <w:t>国家级金昌经济技术开发区</w:t>
      </w:r>
      <w:r>
        <w:rPr>
          <w:rFonts w:hint="eastAsia"/>
        </w:rPr>
        <w:t>网站</w:t>
      </w:r>
      <w:r>
        <w:t>进行了一次公示。报告书征求意见稿形成后，</w:t>
      </w:r>
      <w:r>
        <w:rPr>
          <w:rFonts w:hint="eastAsia"/>
          <w:lang w:val="en-US" w:eastAsia="zh-CN"/>
        </w:rPr>
        <w:t>甘肃世茂广科技有限公司</w:t>
      </w:r>
      <w:r>
        <w:t>于</w:t>
      </w:r>
      <w:r>
        <w:rPr>
          <w:rFonts w:hint="eastAsia"/>
          <w:lang w:val="en-US" w:eastAsia="zh-CN"/>
        </w:rPr>
        <w:t>2021</w:t>
      </w:r>
      <w:r>
        <w:t>年</w:t>
      </w:r>
      <w:r>
        <w:rPr>
          <w:rFonts w:hint="eastAsia"/>
          <w:lang w:val="en-US" w:eastAsia="zh-CN"/>
        </w:rPr>
        <w:t>8</w:t>
      </w:r>
      <w:r>
        <w:t>月</w:t>
      </w:r>
      <w:r>
        <w:rPr>
          <w:rFonts w:hint="eastAsia"/>
          <w:lang w:val="en-US" w:eastAsia="zh-CN"/>
        </w:rPr>
        <w:t>19</w:t>
      </w:r>
      <w:r>
        <w:t>日在</w:t>
      </w:r>
      <w:r>
        <w:rPr>
          <w:rFonts w:hint="eastAsia"/>
          <w:lang w:val="en-US" w:eastAsia="zh-CN"/>
        </w:rPr>
        <w:t>国家级金昌经济技术开发区</w:t>
      </w:r>
      <w:r>
        <w:rPr>
          <w:rFonts w:hint="eastAsia"/>
        </w:rPr>
        <w:t>网站</w:t>
      </w:r>
      <w:r>
        <w:t xml:space="preserve">进行了二次公示。 </w:t>
      </w:r>
    </w:p>
    <w:p>
      <w:pPr>
        <w:bidi w:val="0"/>
      </w:pPr>
      <w:r>
        <w:t>本次环评建议要求建设单位应充分落实废气、废水、噪声、固废等治理设施工程建设，运营期加强环境管理，减少本项目对环境的污染。</w:t>
      </w:r>
    </w:p>
    <w:p>
      <w:pPr>
        <w:pStyle w:val="4"/>
        <w:bidi w:val="0"/>
      </w:pPr>
      <w:bookmarkStart w:id="575" w:name="_Toc30467"/>
      <w:bookmarkStart w:id="576" w:name="_Toc28275564"/>
      <w:bookmarkStart w:id="577" w:name="_Toc19327"/>
      <w:r>
        <w:rPr>
          <w:rFonts w:hint="eastAsia"/>
        </w:rPr>
        <w:t>10.</w:t>
      </w:r>
      <w:r>
        <w:t>9综合评价结论</w:t>
      </w:r>
      <w:bookmarkEnd w:id="575"/>
      <w:bookmarkEnd w:id="576"/>
      <w:bookmarkEnd w:id="577"/>
    </w:p>
    <w:p>
      <w:pPr>
        <w:bidi w:val="0"/>
      </w:pPr>
      <w:r>
        <w:rPr>
          <w:rFonts w:hint="default"/>
          <w:lang w:val="en-US" w:eastAsia="zh-CN"/>
        </w:rPr>
        <w:t>年产1.2万吨活性蓝KN-R艳蓝染料及3万吨循环配套产品建设项目</w:t>
      </w:r>
      <w:r>
        <w:t>符合国家产业政策，符合相关规划；项目选址、总体布局合理；</w:t>
      </w:r>
      <w:r>
        <w:rPr>
          <w:rFonts w:hint="eastAsia"/>
        </w:rPr>
        <w:t>公</w:t>
      </w:r>
      <w:r>
        <w:t>众对本项目的建设持支持态度；本项目生产过程符合清洁生产要求，废水得到综合利用，废气通过相应的防治措施治理后均能达标排放，固废得到合理处置。环评认为在认真落实本报告提出的各项环保措施的前提下，项目对周围环境影响较小；因此，从环保角度考虑，该项目的建设可行。</w:t>
      </w:r>
    </w:p>
    <w:p>
      <w:pPr>
        <w:pStyle w:val="4"/>
        <w:bidi w:val="0"/>
      </w:pPr>
      <w:bookmarkStart w:id="578" w:name="_Toc27285"/>
      <w:bookmarkStart w:id="579" w:name="_Toc28275565"/>
      <w:bookmarkStart w:id="580" w:name="_Toc8559"/>
      <w:r>
        <w:rPr>
          <w:rFonts w:hint="eastAsia"/>
        </w:rPr>
        <w:t>1</w:t>
      </w:r>
      <w:r>
        <w:rPr>
          <w:rFonts w:hint="eastAsia"/>
          <w:lang w:val="en-US" w:eastAsia="zh-CN"/>
        </w:rPr>
        <w:t>0</w:t>
      </w:r>
      <w:r>
        <w:rPr>
          <w:rFonts w:hint="eastAsia"/>
        </w:rPr>
        <w:t>.</w:t>
      </w:r>
      <w:r>
        <w:t>10建议</w:t>
      </w:r>
      <w:bookmarkEnd w:id="578"/>
      <w:bookmarkEnd w:id="579"/>
      <w:bookmarkEnd w:id="580"/>
    </w:p>
    <w:p>
      <w:pPr>
        <w:bidi w:val="0"/>
      </w:pPr>
      <w:r>
        <w:rPr>
          <w:rFonts w:hint="eastAsia"/>
          <w:lang w:val="en-US" w:eastAsia="zh-CN"/>
        </w:rPr>
        <w:t>⑴</w:t>
      </w:r>
      <w:r>
        <w:t>建议企业加强资源综合利用、提高资源综合利用效率；</w:t>
      </w:r>
    </w:p>
    <w:p>
      <w:pPr>
        <w:bidi w:val="0"/>
      </w:pPr>
      <w:r>
        <w:rPr>
          <w:rFonts w:hint="eastAsia"/>
          <w:lang w:val="en-US" w:eastAsia="zh-CN"/>
        </w:rPr>
        <w:t>⑵</w:t>
      </w:r>
      <w:r>
        <w:t>严格执行环境管理和监测计划；</w:t>
      </w:r>
    </w:p>
    <w:p>
      <w:pPr>
        <w:bidi w:val="0"/>
      </w:pPr>
      <w:r>
        <w:rPr>
          <w:rFonts w:hint="eastAsia"/>
          <w:lang w:val="en-US" w:eastAsia="zh-CN"/>
        </w:rPr>
        <w:t>⑶</w:t>
      </w:r>
      <w:r>
        <w:t>按要求设计环保设施。</w:t>
      </w:r>
    </w:p>
    <w:p>
      <w:pPr>
        <w:bidi w:val="0"/>
        <w:ind w:left="0" w:leftChars="0" w:firstLine="0" w:firstLineChars="0"/>
        <w:jc w:val="center"/>
        <w:rPr>
          <w:rFonts w:hint="default"/>
          <w:lang w:val="en-US" w:eastAsia="zh-CN"/>
        </w:rPr>
      </w:pPr>
    </w:p>
    <w:sectPr>
      <w:pgSz w:w="11906" w:h="16838"/>
      <w:pgMar w:top="1134" w:right="1134" w:bottom="1134" w:left="141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00001" w:csb1="00000000"/>
  </w:font>
  <w:font w:name="方正小标宋简体">
    <w:altName w:val="黑体"/>
    <w:panose1 w:val="00000000000000000000"/>
    <w:charset w:val="86"/>
    <w:family w:val="auto"/>
    <w:pitch w:val="default"/>
    <w:sig w:usb0="00000000" w:usb1="00000000" w:usb2="00000010" w:usb3="00000000" w:csb0="00040000" w:csb1="00000000"/>
  </w:font>
  <w:font w:name="Cambria Math">
    <w:panose1 w:val="02040503050406030204"/>
    <w:charset w:val="00"/>
    <w:family w:val="auto"/>
    <w:pitch w:val="default"/>
    <w:sig w:usb0="E00006FF" w:usb1="420024FF" w:usb2="02000000" w:usb3="00000000" w:csb0="2000019F"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1" name="文本框 2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v3bG0zAgAAZQQAAA4AAAAAAAAAAQAgAAAAHwEAAGRycy9lMm9Eb2MueG1sUEsF&#10;BgAAAAAGAAYAWQEAAMQFA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4" name="文本框 2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W5zQ0AgAAZQ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zluc0NAIAAGUEAAAOAAAAAAAAAAEAIAAAAB8BAABkcnMvZTJvRG9jLnhtbFBL&#10;BQYAAAAABgAGAFkBAADF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2" name="文本框 2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c1vhM0AgAAZ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nNb4TNAIAAGUEAAAOAAAAAAAAAAEAIAAAAB8BAABkcnMvZTJvRG9jLnhtbFBL&#10;BQYAAAAABgAGAFkBAADF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p>
    <w:pPr>
      <w:pStyle w:val="18"/>
      <w:tabs>
        <w:tab w:val="right" w:pos="7893"/>
        <w:tab w:val="clear" w:pos="8306"/>
      </w:tabs>
      <w:ind w:right="360"/>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5" name="文本框 2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MhXI0AgAAZQ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E6mN5RoplDyy4/v&#10;l5+/L7++kXgIiWrr54jcWcSG5p1p0DjDucdhZN4UTsUvOBH4IfD5KrBoAuHx0mwym6VwcfiGDfCT&#10;p+vW+fBeGEWikVGHCrbCstPWhy50CInZtNlUUrZVlJrUGZ2+vUn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0DIVyNAIAAGUEAAAOAAAAAAAAAAEAIAAAAB8BAABkcnMvZTJvRG9jLnhtbFBL&#10;BQYAAAAABgAGAFkBAADF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p>
    <w:pPr>
      <w:pStyle w:val="18"/>
      <w:tabs>
        <w:tab w:val="right" w:pos="7893"/>
        <w:tab w:val="clear" w:pos="8306"/>
      </w:tabs>
      <w:ind w:right="360"/>
      <w:jc w:val="both"/>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8" name="文本框 2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327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69Ic4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69Ic4zAgAAZQQAAA4AAAAAAAAAAQAgAAAAHwEAAGRycy9lMm9Eb2MueG1sUEsF&#10;BgAAAAAGAAYAWQEAAMQFA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327</w:t>
                    </w:r>
                    <w:r>
                      <w:fldChar w:fldCharType="end"/>
                    </w:r>
                  </w:p>
                </w:txbxContent>
              </v:textbox>
            </v:shape>
          </w:pict>
        </mc:Fallback>
      </mc:AlternateContent>
    </w:r>
  </w:p>
  <w:p>
    <w:pPr>
      <w:pStyle w:val="18"/>
      <w:tabs>
        <w:tab w:val="right" w:pos="7893"/>
        <w:tab w:val="clear" w:pos="8306"/>
      </w:tabs>
      <w:ind w:right="360"/>
      <w:jc w:val="both"/>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2" name="文本框 2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529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sTQsk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J2QolhGiU//fh+&#10;+vlw+vWNpENI1LgwQ+S9Q2xs39kWjTOcBxwm5m3ldfqCE4EfAh8vAos2Ep4uTSfTaQ4Xh2/YAD97&#10;vO58iO+F1SQZBfWoYCcsO2xC7EOHkJTN2LVUqquiMqQp6NXrN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LE0LJNAIAAGUEAAAOAAAAAAAAAAEAIAAAAB8BAABkcnMvZTJvRG9jLnhtbFBL&#10;BQYAAAAABgAGAFkBAADF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529</w:t>
                    </w:r>
                    <w:r>
                      <w:fldChar w:fldCharType="end"/>
                    </w:r>
                  </w:p>
                </w:txbxContent>
              </v:textbox>
            </v:shape>
          </w:pict>
        </mc:Fallback>
      </mc:AlternateContent>
    </w:r>
  </w:p>
  <w:p>
    <w:pPr>
      <w:pStyle w:val="18"/>
      <w:tabs>
        <w:tab w:val="right" w:pos="7893"/>
        <w:tab w:val="clear" w:pos="8306"/>
      </w:tabs>
      <w:ind w:right="36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B33058"/>
    <w:multiLevelType w:val="singleLevel"/>
    <w:tmpl w:val="6EB3305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891893"/>
    <w:rsid w:val="01460C82"/>
    <w:rsid w:val="05210F80"/>
    <w:rsid w:val="0EC3440A"/>
    <w:rsid w:val="16FA4F78"/>
    <w:rsid w:val="21090727"/>
    <w:rsid w:val="290449BE"/>
    <w:rsid w:val="381C6B4D"/>
    <w:rsid w:val="43891893"/>
    <w:rsid w:val="4EDA5815"/>
    <w:rsid w:val="5F9610CC"/>
    <w:rsid w:val="61E644C5"/>
    <w:rsid w:val="728779BB"/>
    <w:rsid w:val="7D034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0"/>
    <w:pPr>
      <w:keepNext w:val="0"/>
      <w:keepLines w:val="0"/>
      <w:spacing w:beforeLines="0" w:beforeAutospacing="0" w:afterLines="0" w:afterAutospacing="0" w:line="240" w:lineRule="auto"/>
      <w:ind w:firstLine="0" w:firstLineChars="0"/>
      <w:outlineLvl w:val="0"/>
    </w:pPr>
    <w:rPr>
      <w:rFonts w:ascii="Times New Roman" w:hAnsi="Times New Roman" w:eastAsia="宋体"/>
      <w:b/>
      <w:kern w:val="44"/>
      <w:sz w:val="32"/>
    </w:rPr>
  </w:style>
  <w:style w:type="paragraph" w:styleId="4">
    <w:name w:val="heading 2"/>
    <w:basedOn w:val="1"/>
    <w:next w:val="1"/>
    <w:unhideWhenUsed/>
    <w:qFormat/>
    <w:uiPriority w:val="0"/>
    <w:pPr>
      <w:spacing w:beforeAutospacing="0" w:after="0" w:afterAutospacing="0"/>
      <w:ind w:firstLine="480"/>
      <w:jc w:val="left"/>
      <w:outlineLvl w:val="1"/>
    </w:pPr>
    <w:rPr>
      <w:rFonts w:hint="eastAsia" w:ascii="Times New Roman" w:hAnsi="Times New Roman" w:eastAsia="宋体" w:cs="宋体"/>
      <w:b/>
      <w:bCs/>
      <w:kern w:val="0"/>
      <w:sz w:val="30"/>
      <w:szCs w:val="36"/>
      <w:lang w:bidi="ar"/>
    </w:rPr>
  </w:style>
  <w:style w:type="paragraph" w:styleId="5">
    <w:name w:val="heading 3"/>
    <w:basedOn w:val="1"/>
    <w:next w:val="1"/>
    <w:unhideWhenUsed/>
    <w:qFormat/>
    <w:uiPriority w:val="0"/>
    <w:pPr>
      <w:keepNext w:val="0"/>
      <w:keepLines w:val="0"/>
      <w:spacing w:beforeLines="0" w:beforeAutospacing="0" w:afterLines="0" w:afterAutospacing="0" w:line="360" w:lineRule="auto"/>
      <w:ind w:firstLine="643" w:firstLineChars="200"/>
      <w:outlineLvl w:val="2"/>
    </w:pPr>
    <w:rPr>
      <w:rFonts w:ascii="Times New Roman" w:hAnsi="Times New Roman" w:eastAsia="宋体"/>
      <w:b/>
      <w:sz w:val="28"/>
    </w:rPr>
  </w:style>
  <w:style w:type="paragraph" w:styleId="6">
    <w:name w:val="heading 4"/>
    <w:basedOn w:val="1"/>
    <w:next w:val="1"/>
    <w:unhideWhenUsed/>
    <w:qFormat/>
    <w:uiPriority w:val="0"/>
    <w:pPr>
      <w:keepNext w:val="0"/>
      <w:keepLines w:val="0"/>
      <w:spacing w:line="360" w:lineRule="auto"/>
      <w:ind w:firstLine="643" w:firstLineChars="200"/>
      <w:outlineLvl w:val="3"/>
    </w:pPr>
    <w:rPr>
      <w:rFonts w:ascii="Times New Roman" w:hAnsi="Times New Roman" w:eastAsia="宋体"/>
      <w:b/>
      <w:bCs/>
      <w:sz w:val="28"/>
    </w:rPr>
  </w:style>
  <w:style w:type="paragraph" w:styleId="7">
    <w:name w:val="heading 5"/>
    <w:basedOn w:val="1"/>
    <w:next w:val="1"/>
    <w:unhideWhenUsed/>
    <w:qFormat/>
    <w:uiPriority w:val="0"/>
    <w:pPr>
      <w:keepNext w:val="0"/>
      <w:keepLines w:val="0"/>
      <w:spacing w:beforeLines="0" w:beforeAutospacing="0" w:afterLines="0" w:afterAutospacing="0" w:line="360" w:lineRule="auto"/>
      <w:ind w:firstLine="480"/>
      <w:outlineLvl w:val="4"/>
    </w:pPr>
    <w:rPr>
      <w:rFonts w:ascii="Times New Roman" w:hAnsi="Times New Roman" w:eastAsia="宋体"/>
      <w:b/>
      <w:sz w:val="28"/>
    </w:rPr>
  </w:style>
  <w:style w:type="paragraph" w:styleId="8">
    <w:name w:val="heading 6"/>
    <w:basedOn w:val="1"/>
    <w:next w:val="1"/>
    <w:unhideWhenUsed/>
    <w:qFormat/>
    <w:uiPriority w:val="0"/>
    <w:pPr>
      <w:keepNext/>
      <w:keepLines/>
      <w:spacing w:before="240" w:beforeLines="0" w:beforeAutospacing="0" w:after="64" w:afterLines="0" w:afterAutospacing="0" w:line="317" w:lineRule="auto"/>
      <w:ind w:firstLine="480"/>
      <w:outlineLvl w:val="5"/>
    </w:pPr>
    <w:rPr>
      <w:rFonts w:ascii="Arial" w:hAnsi="Arial" w:eastAsia="黑体"/>
      <w:b/>
      <w:sz w:val="24"/>
    </w:rPr>
  </w:style>
  <w:style w:type="character" w:default="1" w:styleId="29">
    <w:name w:val="Default Paragraph Font"/>
    <w:semiHidden/>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customStyle="1" w:styleId="2">
    <w:name w:val="Default"/>
    <w:qFormat/>
    <w:uiPriority w:val="39"/>
    <w:pPr>
      <w:widowControl w:val="0"/>
      <w:autoSpaceDE w:val="0"/>
      <w:autoSpaceDN w:val="0"/>
      <w:adjustRightInd w:val="0"/>
    </w:pPr>
    <w:rPr>
      <w:rFonts w:ascii="Times New Roman" w:hAnsi="Times New Roman" w:eastAsia="宋体" w:cs="黑体"/>
      <w:color w:val="000000"/>
      <w:sz w:val="28"/>
      <w:szCs w:val="24"/>
      <w:lang w:val="en-US" w:eastAsia="zh-CN" w:bidi="ar-SA"/>
    </w:rPr>
  </w:style>
  <w:style w:type="paragraph" w:styleId="9">
    <w:name w:val="index 8"/>
    <w:basedOn w:val="1"/>
    <w:next w:val="1"/>
    <w:unhideWhenUsed/>
    <w:qFormat/>
    <w:uiPriority w:val="0"/>
    <w:pPr>
      <w:ind w:left="1920" w:hanging="240"/>
    </w:pPr>
    <w:rPr>
      <w:rFonts w:ascii="Times New Roman" w:hAnsi="Times New Roman"/>
      <w:sz w:val="20"/>
    </w:rPr>
  </w:style>
  <w:style w:type="paragraph" w:styleId="10">
    <w:name w:val="Normal Indent"/>
    <w:basedOn w:val="1"/>
    <w:next w:val="11"/>
    <w:qFormat/>
    <w:uiPriority w:val="99"/>
    <w:pPr>
      <w:ind w:firstLine="420" w:firstLineChars="200"/>
    </w:pPr>
    <w:rPr>
      <w:sz w:val="27"/>
    </w:rPr>
  </w:style>
  <w:style w:type="paragraph" w:styleId="11">
    <w:name w:val="Body Text First Indent 2"/>
    <w:basedOn w:val="12"/>
    <w:next w:val="1"/>
    <w:qFormat/>
    <w:uiPriority w:val="0"/>
    <w:pPr>
      <w:ind w:firstLine="420" w:firstLineChars="200"/>
    </w:pPr>
  </w:style>
  <w:style w:type="paragraph" w:styleId="12">
    <w:name w:val="Body Text Indent"/>
    <w:basedOn w:val="1"/>
    <w:next w:val="1"/>
    <w:qFormat/>
    <w:uiPriority w:val="0"/>
    <w:pPr>
      <w:spacing w:after="120"/>
      <w:ind w:left="420" w:leftChars="200" w:firstLine="480"/>
    </w:pPr>
    <w:rPr>
      <w:rFonts w:ascii="Times New Roman" w:hAnsi="Times New Roman" w:cs="Times New Roman"/>
    </w:rPr>
  </w:style>
  <w:style w:type="paragraph" w:styleId="13">
    <w:name w:val="annotation text"/>
    <w:basedOn w:val="1"/>
    <w:qFormat/>
    <w:uiPriority w:val="0"/>
    <w:pPr>
      <w:ind w:firstLine="480"/>
      <w:jc w:val="left"/>
    </w:pPr>
  </w:style>
  <w:style w:type="paragraph" w:styleId="14">
    <w:name w:val="Body Text"/>
    <w:basedOn w:val="1"/>
    <w:next w:val="1"/>
    <w:qFormat/>
    <w:uiPriority w:val="0"/>
    <w:pPr>
      <w:spacing w:after="120"/>
      <w:ind w:firstLine="480"/>
    </w:pPr>
    <w:rPr>
      <w:sz w:val="21"/>
      <w:szCs w:val="20"/>
    </w:rPr>
  </w:style>
  <w:style w:type="paragraph" w:styleId="15">
    <w:name w:val="toc 3"/>
    <w:basedOn w:val="1"/>
    <w:next w:val="1"/>
    <w:qFormat/>
    <w:uiPriority w:val="0"/>
    <w:pPr>
      <w:ind w:left="840" w:leftChars="400"/>
    </w:pPr>
  </w:style>
  <w:style w:type="paragraph" w:styleId="16">
    <w:name w:val="Plain Text"/>
    <w:basedOn w:val="1"/>
    <w:qFormat/>
    <w:uiPriority w:val="99"/>
    <w:pPr>
      <w:ind w:firstLine="480"/>
    </w:pPr>
    <w:rPr>
      <w:rFonts w:hAnsi="Courier New"/>
    </w:rPr>
  </w:style>
  <w:style w:type="paragraph" w:styleId="17">
    <w:name w:val="Body Text Indent 2"/>
    <w:basedOn w:val="1"/>
    <w:qFormat/>
    <w:uiPriority w:val="0"/>
    <w:pPr>
      <w:spacing w:after="120" w:line="480" w:lineRule="auto"/>
      <w:ind w:left="420" w:leftChars="200" w:firstLine="480"/>
    </w:pPr>
    <w:rPr>
      <w:rFonts w:eastAsia="宋体"/>
    </w:rPr>
  </w:style>
  <w:style w:type="paragraph" w:styleId="18">
    <w:name w:val="footer"/>
    <w:basedOn w:val="1"/>
    <w:qFormat/>
    <w:uiPriority w:val="0"/>
    <w:pPr>
      <w:tabs>
        <w:tab w:val="center" w:pos="4153"/>
        <w:tab w:val="right" w:pos="8306"/>
      </w:tabs>
      <w:snapToGrid w:val="0"/>
      <w:ind w:firstLine="480"/>
      <w:jc w:val="left"/>
    </w:pPr>
    <w:rPr>
      <w:sz w:val="18"/>
    </w:rPr>
  </w:style>
  <w:style w:type="paragraph" w:styleId="19">
    <w:name w:val="envelope return"/>
    <w:basedOn w:val="1"/>
    <w:qFormat/>
    <w:uiPriority w:val="0"/>
    <w:pPr>
      <w:snapToGrid w:val="0"/>
      <w:ind w:firstLine="480"/>
    </w:pPr>
    <w:rPr>
      <w:rFonts w:ascii="Arial" w:hAnsi="Arial"/>
    </w:rPr>
  </w:style>
  <w:style w:type="paragraph" w:styleId="20">
    <w:name w:val="header"/>
    <w:basedOn w:val="1"/>
    <w:next w:val="21"/>
    <w:qFormat/>
    <w:uiPriority w:val="0"/>
    <w:pPr>
      <w:tabs>
        <w:tab w:val="center" w:pos="4153"/>
        <w:tab w:val="right" w:pos="8306"/>
      </w:tabs>
      <w:snapToGrid w:val="0"/>
      <w:jc w:val="center"/>
    </w:pPr>
    <w:rPr>
      <w:sz w:val="18"/>
      <w:szCs w:val="18"/>
    </w:rPr>
  </w:style>
  <w:style w:type="paragraph" w:customStyle="1" w:styleId="21">
    <w:name w:val="样式5"/>
    <w:basedOn w:val="22"/>
    <w:qFormat/>
    <w:uiPriority w:val="0"/>
    <w:pPr>
      <w:keepNext/>
      <w:keepLines/>
      <w:spacing w:line="240" w:lineRule="atLeast"/>
      <w:ind w:firstLine="0" w:firstLineChars="0"/>
      <w:jc w:val="center"/>
      <w:outlineLvl w:val="3"/>
    </w:pPr>
    <w:rPr>
      <w:rFonts w:ascii="宋体" w:hAnsi="宋体"/>
      <w:color w:val="000000"/>
      <w:sz w:val="20"/>
      <w:szCs w:val="21"/>
    </w:rPr>
  </w:style>
  <w:style w:type="paragraph" w:customStyle="1" w:styleId="22">
    <w:name w:val="正文1"/>
    <w:basedOn w:val="1"/>
    <w:next w:val="1"/>
    <w:qFormat/>
    <w:uiPriority w:val="0"/>
    <w:pPr>
      <w:adjustRightInd w:val="0"/>
      <w:snapToGrid w:val="0"/>
      <w:spacing w:line="500" w:lineRule="atLeast"/>
      <w:ind w:firstLine="567" w:firstLineChars="0"/>
    </w:pPr>
    <w:rPr>
      <w:sz w:val="28"/>
      <w:szCs w:val="20"/>
    </w:rPr>
  </w:style>
  <w:style w:type="paragraph" w:styleId="23">
    <w:name w:val="toc 1"/>
    <w:basedOn w:val="1"/>
    <w:next w:val="1"/>
    <w:qFormat/>
    <w:uiPriority w:val="0"/>
  </w:style>
  <w:style w:type="paragraph" w:styleId="24">
    <w:name w:val="Subtitle"/>
    <w:basedOn w:val="1"/>
    <w:next w:val="1"/>
    <w:link w:val="44"/>
    <w:qFormat/>
    <w:uiPriority w:val="11"/>
    <w:pPr>
      <w:spacing w:before="240" w:after="60" w:line="312" w:lineRule="auto"/>
      <w:ind w:firstLine="200" w:firstLineChars="200"/>
      <w:outlineLvl w:val="1"/>
    </w:pPr>
    <w:rPr>
      <w:rFonts w:ascii="Cambria" w:hAnsi="Cambria"/>
      <w:b/>
      <w:bCs/>
      <w:kern w:val="28"/>
      <w:sz w:val="32"/>
      <w:szCs w:val="32"/>
    </w:rPr>
  </w:style>
  <w:style w:type="paragraph" w:styleId="25">
    <w:name w:val="table of figures"/>
    <w:basedOn w:val="1"/>
    <w:next w:val="1"/>
    <w:qFormat/>
    <w:uiPriority w:val="0"/>
    <w:pPr>
      <w:ind w:leftChars="200" w:hanging="200" w:hangingChars="200"/>
    </w:pPr>
  </w:style>
  <w:style w:type="paragraph" w:styleId="26">
    <w:name w:val="toc 2"/>
    <w:basedOn w:val="1"/>
    <w:next w:val="1"/>
    <w:qFormat/>
    <w:uiPriority w:val="0"/>
    <w:pPr>
      <w:ind w:left="420" w:leftChars="200"/>
    </w:p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page number"/>
    <w:basedOn w:val="29"/>
    <w:qFormat/>
    <w:uiPriority w:val="0"/>
    <w:rPr>
      <w:rFonts w:ascii="Times New Roman" w:hAnsi="Times New Roman" w:eastAsia="宋体" w:cs="Times New Roman"/>
    </w:rPr>
  </w:style>
  <w:style w:type="character" w:styleId="31">
    <w:name w:val="HTML Typewriter"/>
    <w:qFormat/>
    <w:uiPriority w:val="0"/>
    <w:rPr>
      <w:rFonts w:ascii="宋体" w:hAnsi="宋体" w:eastAsia="宋体" w:cs="宋体"/>
      <w:sz w:val="24"/>
      <w:szCs w:val="24"/>
    </w:rPr>
  </w:style>
  <w:style w:type="paragraph" w:customStyle="1" w:styleId="32">
    <w:name w:val="表头"/>
    <w:basedOn w:val="25"/>
    <w:next w:val="1"/>
    <w:link w:val="33"/>
    <w:qFormat/>
    <w:uiPriority w:val="0"/>
    <w:pPr>
      <w:spacing w:line="240" w:lineRule="auto"/>
      <w:ind w:left="0" w:leftChars="0" w:firstLine="0" w:firstLineChars="0"/>
      <w:jc w:val="center"/>
    </w:pPr>
    <w:rPr>
      <w:rFonts w:hint="eastAsia" w:ascii="Times New Roman" w:hAnsi="Times New Roman" w:eastAsia="宋体" w:cs="Times New Roman"/>
      <w:b/>
      <w:bCs/>
      <w:sz w:val="24"/>
    </w:rPr>
  </w:style>
  <w:style w:type="character" w:customStyle="1" w:styleId="33">
    <w:name w:val="表头 Char"/>
    <w:link w:val="32"/>
    <w:qFormat/>
    <w:uiPriority w:val="0"/>
    <w:rPr>
      <w:rFonts w:hint="eastAsia" w:ascii="Times New Roman" w:hAnsi="Times New Roman" w:eastAsia="宋体" w:cs="Times New Roman"/>
      <w:b/>
      <w:bCs/>
      <w:sz w:val="24"/>
    </w:rPr>
  </w:style>
  <w:style w:type="paragraph" w:customStyle="1" w:styleId="34">
    <w:name w:val="表格内容"/>
    <w:basedOn w:val="1"/>
    <w:qFormat/>
    <w:uiPriority w:val="0"/>
    <w:pPr>
      <w:spacing w:line="240" w:lineRule="auto"/>
      <w:ind w:firstLine="0" w:firstLineChars="0"/>
      <w:jc w:val="center"/>
    </w:pPr>
    <w:rPr>
      <w:rFonts w:ascii="Times New Roman" w:hAnsi="Times New Roman" w:eastAsia="宋体" w:cs="Times New Roman"/>
      <w:sz w:val="21"/>
    </w:rPr>
  </w:style>
  <w:style w:type="paragraph" w:customStyle="1" w:styleId="35">
    <w:name w:val="封面项目名"/>
    <w:basedOn w:val="1"/>
    <w:qFormat/>
    <w:uiPriority w:val="0"/>
    <w:pPr>
      <w:adjustRightInd w:val="0"/>
      <w:snapToGrid w:val="0"/>
      <w:spacing w:line="240" w:lineRule="auto"/>
      <w:ind w:firstLine="0" w:firstLineChars="0"/>
      <w:jc w:val="center"/>
    </w:pPr>
    <w:rPr>
      <w:b/>
      <w:sz w:val="52"/>
    </w:rPr>
  </w:style>
  <w:style w:type="paragraph" w:customStyle="1" w:styleId="36">
    <w:name w:val="样式  标题4"/>
    <w:basedOn w:val="6"/>
    <w:next w:val="1"/>
    <w:semiHidden/>
    <w:qFormat/>
    <w:uiPriority w:val="0"/>
    <w:pPr>
      <w:autoSpaceDE/>
      <w:autoSpaceDN/>
      <w:ind w:firstLine="0" w:firstLineChars="0"/>
      <w:jc w:val="both"/>
    </w:pPr>
    <w:rPr>
      <w:rFonts w:ascii="仿宋_GB2312" w:eastAsia="仿宋_GB2312"/>
      <w:snapToGrid/>
      <w:kern w:val="2"/>
    </w:rPr>
  </w:style>
  <w:style w:type="paragraph" w:customStyle="1" w:styleId="37">
    <w:name w:val="正文-1"/>
    <w:basedOn w:val="1"/>
    <w:qFormat/>
    <w:uiPriority w:val="0"/>
    <w:pPr>
      <w:spacing w:line="360" w:lineRule="auto"/>
      <w:ind w:firstLine="200" w:firstLineChars="200"/>
      <w:jc w:val="both"/>
    </w:pPr>
    <w:rPr>
      <w:kern w:val="2"/>
    </w:rPr>
  </w:style>
  <w:style w:type="paragraph" w:customStyle="1" w:styleId="38">
    <w:name w:val="#正文"/>
    <w:qFormat/>
    <w:uiPriority w:val="0"/>
    <w:pPr>
      <w:widowControl w:val="0"/>
      <w:spacing w:line="560" w:lineRule="atLeast"/>
      <w:ind w:firstLine="200" w:firstLineChars="200"/>
      <w:jc w:val="both"/>
    </w:pPr>
    <w:rPr>
      <w:rFonts w:ascii="宋体" w:hAnsi="宋体" w:eastAsia="宋体" w:cs="宋体"/>
      <w:kern w:val="2"/>
      <w:sz w:val="28"/>
      <w:szCs w:val="28"/>
      <w:lang w:val="en-US" w:eastAsia="zh-CN" w:bidi="ar-SA"/>
    </w:rPr>
  </w:style>
  <w:style w:type="character" w:customStyle="1" w:styleId="39">
    <w:name w:val="font21"/>
    <w:basedOn w:val="29"/>
    <w:qFormat/>
    <w:uiPriority w:val="0"/>
    <w:rPr>
      <w:rFonts w:hint="eastAsia" w:ascii="宋体" w:hAnsi="宋体" w:eastAsia="宋体" w:cs="宋体"/>
      <w:color w:val="000000"/>
      <w:sz w:val="21"/>
      <w:szCs w:val="21"/>
      <w:u w:val="none"/>
    </w:rPr>
  </w:style>
  <w:style w:type="character" w:customStyle="1" w:styleId="40">
    <w:name w:val="font11"/>
    <w:basedOn w:val="29"/>
    <w:qFormat/>
    <w:uiPriority w:val="0"/>
    <w:rPr>
      <w:rFonts w:hint="default" w:ascii="Times New Roman" w:hAnsi="Times New Roman" w:eastAsia="宋体" w:cs="Times New Roman"/>
      <w:color w:val="000000"/>
      <w:sz w:val="21"/>
      <w:szCs w:val="21"/>
      <w:u w:val="none"/>
    </w:rPr>
  </w:style>
  <w:style w:type="paragraph" w:customStyle="1" w:styleId="41">
    <w:name w:val="样式 正文缩进正文缩进2正文缩进 Char Char正文缩进 Char Char Char Char正文缩进 Char ..."/>
    <w:basedOn w:val="10"/>
    <w:qFormat/>
    <w:uiPriority w:val="0"/>
    <w:pPr>
      <w:spacing w:line="360" w:lineRule="auto"/>
      <w:ind w:firstLine="200"/>
    </w:pPr>
    <w:rPr>
      <w:rFonts w:cs="宋体"/>
      <w:sz w:val="24"/>
    </w:rPr>
  </w:style>
  <w:style w:type="paragraph" w:styleId="42">
    <w:name w:val="No Spacing"/>
    <w:next w:val="1"/>
    <w:qFormat/>
    <w:uiPriority w:val="0"/>
    <w:pPr>
      <w:widowControl w:val="0"/>
      <w:spacing w:line="360" w:lineRule="auto"/>
      <w:jc w:val="center"/>
    </w:pPr>
    <w:rPr>
      <w:rFonts w:ascii="Times New Roman" w:hAnsi="Times New Roman" w:eastAsia="宋体" w:cs="Times New Roman"/>
      <w:b/>
      <w:sz w:val="24"/>
      <w:lang w:val="en-US" w:eastAsia="zh-CN" w:bidi="ar-SA"/>
    </w:rPr>
  </w:style>
  <w:style w:type="paragraph" w:customStyle="1" w:styleId="43">
    <w:name w:val="表名及图名"/>
    <w:basedOn w:val="37"/>
    <w:qFormat/>
    <w:uiPriority w:val="0"/>
    <w:pPr>
      <w:ind w:firstLine="0" w:firstLineChars="0"/>
      <w:jc w:val="center"/>
    </w:pPr>
    <w:rPr>
      <w:b/>
      <w:szCs w:val="21"/>
    </w:rPr>
  </w:style>
  <w:style w:type="character" w:customStyle="1" w:styleId="44">
    <w:name w:val="副标题 Char"/>
    <w:link w:val="24"/>
    <w:qFormat/>
    <w:uiPriority w:val="11"/>
    <w:rPr>
      <w:rFonts w:ascii="Cambria" w:hAnsi="Cambria" w:eastAsia="宋体" w:cs="Times New Roman"/>
      <w:b/>
      <w:bCs/>
      <w:kern w:val="28"/>
      <w:sz w:val="32"/>
      <w:szCs w:val="32"/>
    </w:rPr>
  </w:style>
  <w:style w:type="paragraph" w:customStyle="1" w:styleId="45">
    <w:name w:val="表内文字"/>
    <w:basedOn w:val="1"/>
    <w:qFormat/>
    <w:uiPriority w:val="0"/>
    <w:pPr>
      <w:ind w:firstLine="480"/>
    </w:pPr>
    <w:rPr>
      <w:rFonts w:ascii="Calibri" w:hAnsi="Calibri" w:eastAsia="仿宋_GB2312"/>
      <w:kern w:val="2"/>
      <w:szCs w:val="21"/>
    </w:rPr>
  </w:style>
  <w:style w:type="paragraph" w:customStyle="1" w:styleId="46">
    <w:name w:val="表格文字"/>
    <w:basedOn w:val="16"/>
    <w:next w:val="1"/>
    <w:qFormat/>
    <w:uiPriority w:val="0"/>
    <w:pPr>
      <w:snapToGrid w:val="0"/>
      <w:spacing w:line="400" w:lineRule="exact"/>
      <w:ind w:left="-121" w:leftChars="-45"/>
    </w:pPr>
    <w:rPr>
      <w:rFonts w:hAnsi="宋体" w:cs="Courier New"/>
      <w:color w:val="000000"/>
    </w:rPr>
  </w:style>
  <w:style w:type="paragraph" w:customStyle="1" w:styleId="47">
    <w:name w:val="表格03"/>
    <w:basedOn w:val="1"/>
    <w:qFormat/>
    <w:uiPriority w:val="0"/>
    <w:pPr>
      <w:spacing w:line="400" w:lineRule="exact"/>
      <w:ind w:firstLine="480"/>
    </w:pPr>
    <w:rPr>
      <w:color w:val="000000"/>
      <w:kern w:val="2"/>
      <w:szCs w:val="21"/>
    </w:rPr>
  </w:style>
  <w:style w:type="paragraph" w:customStyle="1" w:styleId="48">
    <w:name w:val="正文格式"/>
    <w:basedOn w:val="1"/>
    <w:qFormat/>
    <w:uiPriority w:val="0"/>
    <w:pPr>
      <w:spacing w:line="360" w:lineRule="auto"/>
      <w:ind w:firstLine="560" w:firstLineChars="200"/>
      <w:jc w:val="both"/>
    </w:pPr>
    <w:rPr>
      <w:kern w:val="2"/>
    </w:rPr>
  </w:style>
  <w:style w:type="paragraph" w:customStyle="1" w:styleId="49">
    <w:name w:val="Table Paragraph"/>
    <w:basedOn w:val="1"/>
    <w:qFormat/>
    <w:uiPriority w:val="1"/>
    <w:pPr>
      <w:autoSpaceDE w:val="0"/>
      <w:autoSpaceDN w:val="0"/>
      <w:ind w:firstLine="480"/>
    </w:pPr>
  </w:style>
  <w:style w:type="paragraph" w:customStyle="1" w:styleId="50">
    <w:name w:val="王小妹正文"/>
    <w:basedOn w:val="1"/>
    <w:qFormat/>
    <w:uiPriority w:val="0"/>
    <w:pPr>
      <w:snapToGrid w:val="0"/>
      <w:spacing w:line="360" w:lineRule="auto"/>
      <w:ind w:firstLine="480" w:firstLineChars="200"/>
      <w:jc w:val="both"/>
    </w:pPr>
  </w:style>
  <w:style w:type="character" w:customStyle="1" w:styleId="51">
    <w:name w:val="font31"/>
    <w:basedOn w:val="29"/>
    <w:qFormat/>
    <w:uiPriority w:val="0"/>
    <w:rPr>
      <w:rFonts w:hint="default" w:ascii="Times New Roman" w:hAnsi="Times New Roman" w:eastAsia="宋体" w:cs="Times New Roman"/>
      <w:color w:val="000000"/>
      <w:sz w:val="21"/>
      <w:szCs w:val="21"/>
      <w:u w:val="none"/>
      <w:vertAlign w:val="subscript"/>
    </w:rPr>
  </w:style>
  <w:style w:type="character" w:customStyle="1" w:styleId="52">
    <w:name w:val="font01"/>
    <w:basedOn w:val="29"/>
    <w:qFormat/>
    <w:uiPriority w:val="0"/>
    <w:rPr>
      <w:rFonts w:hint="default" w:ascii="Times New Roman" w:hAnsi="Times New Roman" w:eastAsia="宋体" w:cs="Times New Roman"/>
      <w:color w:val="000000"/>
      <w:sz w:val="21"/>
      <w:szCs w:val="21"/>
      <w:u w:val="none"/>
    </w:rPr>
  </w:style>
  <w:style w:type="paragraph" w:customStyle="1" w:styleId="53">
    <w:name w:val="4正文"/>
    <w:next w:val="1"/>
    <w:qFormat/>
    <w:uiPriority w:val="0"/>
    <w:pPr>
      <w:widowControl w:val="0"/>
      <w:spacing w:line="360" w:lineRule="auto"/>
      <w:ind w:firstLine="200" w:firstLineChars="200"/>
      <w:jc w:val="both"/>
    </w:pPr>
    <w:rPr>
      <w:rFonts w:ascii="Times New Roman" w:hAnsi="Times New Roman" w:eastAsia="宋体" w:cs="宋体"/>
      <w:sz w:val="24"/>
      <w:lang w:val="en-US" w:eastAsia="zh-CN" w:bidi="ar-SA"/>
    </w:rPr>
  </w:style>
  <w:style w:type="character" w:customStyle="1" w:styleId="54">
    <w:name w:val="font71"/>
    <w:qFormat/>
    <w:uiPriority w:val="0"/>
    <w:rPr>
      <w:rFonts w:hint="eastAsia" w:ascii="宋体" w:hAnsi="宋体" w:eastAsia="宋体" w:cs="宋体"/>
      <w:color w:val="000000"/>
      <w:sz w:val="21"/>
      <w:szCs w:val="21"/>
      <w:u w:val="none"/>
    </w:rPr>
  </w:style>
  <w:style w:type="character" w:customStyle="1" w:styleId="55">
    <w:name w:val="font61"/>
    <w:qFormat/>
    <w:uiPriority w:val="0"/>
    <w:rPr>
      <w:rFonts w:hint="default" w:ascii="Times New Roman" w:hAnsi="Times New Roman" w:eastAsia="宋体" w:cs="Times New Roman"/>
      <w:b/>
      <w:color w:val="000000"/>
      <w:sz w:val="21"/>
      <w:szCs w:val="21"/>
      <w:u w:val="none"/>
    </w:rPr>
  </w:style>
  <w:style w:type="paragraph" w:customStyle="1" w:styleId="56">
    <w:name w:val="表格"/>
    <w:basedOn w:val="1"/>
    <w:qFormat/>
    <w:uiPriority w:val="0"/>
    <w:pPr>
      <w:spacing w:line="320" w:lineRule="exact"/>
      <w:ind w:firstLine="480"/>
    </w:pPr>
    <w:rPr>
      <w:rFonts w:ascii="Times New Roman" w:hAnsi="Times New Roman" w:eastAsia="楷体_GB2312" w:cs="Times New Roman"/>
      <w:kern w:val="2"/>
      <w:szCs w:val="21"/>
    </w:rPr>
  </w:style>
  <w:style w:type="paragraph" w:customStyle="1" w:styleId="57">
    <w:name w:val="标题2马"/>
    <w:basedOn w:val="58"/>
    <w:qFormat/>
    <w:uiPriority w:val="0"/>
    <w:pPr>
      <w:tabs>
        <w:tab w:val="left" w:pos="1575"/>
      </w:tabs>
      <w:spacing w:before="120" w:after="120"/>
    </w:pPr>
    <w:rPr>
      <w:rFonts w:ascii="Times New Roman" w:hAnsi="Times New Roman"/>
      <w:sz w:val="28"/>
    </w:rPr>
  </w:style>
  <w:style w:type="paragraph" w:customStyle="1" w:styleId="58">
    <w:name w:val="样式 标题 2 + (西文) Times New Roman (中文) 宋体 小二 加粗 居中 段前: 7.8 磅 ..."/>
    <w:basedOn w:val="4"/>
    <w:qFormat/>
    <w:uiPriority w:val="0"/>
    <w:pPr>
      <w:tabs>
        <w:tab w:val="left" w:pos="1575"/>
      </w:tabs>
      <w:snapToGrid w:val="0"/>
      <w:spacing w:before="160" w:after="80"/>
    </w:pPr>
    <w:rPr>
      <w:rFonts w:ascii="宋体" w:hAnsi="宋体" w:eastAsia="宋体" w:cs="宋体"/>
      <w:sz w:val="24"/>
      <w:szCs w:val="24"/>
    </w:rPr>
  </w:style>
  <w:style w:type="paragraph" w:customStyle="1" w:styleId="59">
    <w:name w:val="表内"/>
    <w:basedOn w:val="1"/>
    <w:next w:val="1"/>
    <w:qFormat/>
    <w:uiPriority w:val="0"/>
    <w:pPr>
      <w:snapToGrid w:val="0"/>
      <w:spacing w:before="120" w:after="120" w:line="288" w:lineRule="auto"/>
      <w:ind w:firstLine="480"/>
    </w:pPr>
    <w:rPr>
      <w:rFonts w:ascii="Times New Roman" w:hAnsi="Times New Roman" w:eastAsia="宋体" w:cs="Times New Roman"/>
    </w:rPr>
  </w:style>
  <w:style w:type="character" w:customStyle="1" w:styleId="60">
    <w:name w:val="fontstyle21"/>
    <w:qFormat/>
    <w:uiPriority w:val="0"/>
    <w:rPr>
      <w:rFonts w:hint="eastAsia" w:ascii="TimesNewRomanPSMT" w:hAnsi="TimesNewRomanPSMT" w:eastAsia="TimesNewRomanPSMT" w:cs="Times New Roman"/>
      <w:color w:val="000000"/>
      <w:sz w:val="24"/>
      <w:szCs w:val="24"/>
    </w:rPr>
  </w:style>
  <w:style w:type="character" w:customStyle="1" w:styleId="61">
    <w:name w:val="fontstyle01"/>
    <w:qFormat/>
    <w:uiPriority w:val="0"/>
    <w:rPr>
      <w:rFonts w:hint="default" w:ascii="Times New Roman" w:hAnsi="Times New Roman" w:eastAsia="宋体" w:cs="Times New Roman"/>
      <w:b/>
      <w:bCs/>
      <w:color w:val="000000"/>
      <w:sz w:val="28"/>
      <w:szCs w:val="28"/>
    </w:rPr>
  </w:style>
  <w:style w:type="paragraph" w:customStyle="1" w:styleId="62">
    <w:name w:val="5表文"/>
    <w:basedOn w:val="1"/>
    <w:qFormat/>
    <w:uiPriority w:val="0"/>
    <w:pPr>
      <w:adjustRightInd w:val="0"/>
      <w:ind w:firstLine="480"/>
      <w:jc w:val="center"/>
      <w:textAlignment w:val="baseline"/>
    </w:pPr>
    <w:rPr>
      <w:rFonts w:eastAsia="Times New Roman" w:cs="Times New Roman"/>
      <w:szCs w:val="20"/>
    </w:rPr>
  </w:style>
  <w:style w:type="paragraph" w:customStyle="1" w:styleId="63">
    <w:name w:val="表中文字"/>
    <w:basedOn w:val="1"/>
    <w:qFormat/>
    <w:uiPriority w:val="0"/>
    <w:pPr>
      <w:adjustRightInd w:val="0"/>
      <w:ind w:firstLine="480"/>
      <w:jc w:val="center"/>
    </w:pPr>
    <w:rPr>
      <w:rFonts w:eastAsia="Times New Roman" w:cs="Times New Roman"/>
      <w:szCs w:val="24"/>
    </w:rPr>
  </w:style>
  <w:style w:type="paragraph" w:customStyle="1" w:styleId="64">
    <w:name w:val="List Paragraph"/>
    <w:basedOn w:val="1"/>
    <w:qFormat/>
    <w:uiPriority w:val="34"/>
    <w:pPr>
      <w:ind w:firstLine="420"/>
    </w:pPr>
    <w:rPr>
      <w:rFonts w:eastAsia="宋体"/>
    </w:rPr>
  </w:style>
  <w:style w:type="character" w:customStyle="1" w:styleId="65">
    <w:name w:val="无间隔 Char"/>
    <w:qFormat/>
    <w:uiPriority w:val="0"/>
    <w:rPr>
      <w:rFonts w:ascii="Times New Roman" w:hAnsi="Times New Roman" w:eastAsia="宋体" w:cs="Times New Roman"/>
      <w:b/>
      <w:sz w:val="24"/>
      <w:szCs w:val="20"/>
    </w:rPr>
  </w:style>
  <w:style w:type="paragraph" w:customStyle="1" w:styleId="66">
    <w:name w:val="中文报告书样式"/>
    <w:qFormat/>
    <w:uiPriority w:val="0"/>
    <w:pPr>
      <w:widowControl w:val="0"/>
      <w:adjustRightInd w:val="0"/>
      <w:snapToGrid w:val="0"/>
      <w:spacing w:line="480" w:lineRule="atLeast"/>
      <w:ind w:firstLine="482"/>
      <w:jc w:val="both"/>
      <w:textAlignment w:val="baseline"/>
    </w:pPr>
    <w:rPr>
      <w:rFonts w:ascii="Times New Roman" w:hAnsi="Times New Roman" w:eastAsia="宋体" w:cs="Times New Roman"/>
      <w:kern w:val="24"/>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png"/><Relationship Id="rId16" Type="http://schemas.openxmlformats.org/officeDocument/2006/relationships/image" Target="media/image2.jpeg"/><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header" Target="header2.xml"/><Relationship Id="rId11" Type="http://schemas.openxmlformats.org/officeDocument/2006/relationships/footer" Target="footer6.xml"/><Relationship Id="rId10" Type="http://schemas.openxmlformats.org/officeDocument/2006/relationships/header" Target="header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257</Pages>
  <Words>85953</Words>
  <Characters>136826</Characters>
  <Lines>0</Lines>
  <Paragraphs>0</Paragraphs>
  <TotalTime>45</TotalTime>
  <ScaleCrop>false</ScaleCrop>
  <LinksUpToDate>false</LinksUpToDate>
  <CharactersWithSpaces>140556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2021-03-24T02:09:00Z</dcterms:created>
  <dc:creator>.Idot</dc:creator>
  <cp:lastModifiedBy>Administrator</cp:lastModifiedBy>
  <dcterms:modified xsi:type="dcterms:W3CDTF">2021-08-19T09:56:37Z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1211402930F84387B5C55C8A7B35B3F9</vt:lpwstr>
  </property>
</Properties>
</file>