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福建省南安市青岩建材有限公司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南安石井院下工业区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吴长江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福建省南安市青岩建材有限公司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许文基、郑利城，龚时伟，徐婷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许文基，龚时伟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2021-11-30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吴长江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许文基、郑利城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2021-12-02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吴长江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05255" cy="1903730"/>
                        <wp:effectExtent l="0" t="0" r="4445" b="1270"/>
                        <wp:docPr id="1" name="图片 1" descr="1204_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204_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255" cy="1903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82090" cy="1976120"/>
                        <wp:effectExtent l="0" t="0" r="3810" b="5080"/>
                        <wp:docPr id="2" name="图片 2" descr="1204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1204_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2090" cy="1976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77010" cy="1969770"/>
                        <wp:effectExtent l="0" t="0" r="8890" b="11430"/>
                        <wp:docPr id="3" name="图片 3" descr="1204_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1204_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7010" cy="196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45895" cy="1927860"/>
                        <wp:effectExtent l="0" t="0" r="1905" b="15240"/>
                        <wp:docPr id="4" name="图片 4" descr="1204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204_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895" cy="1927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DAC5E3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3F656830"/>
    <w:rsid w:val="447125BF"/>
    <w:rsid w:val="44E21DDE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7E65AD9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2022-01-01T07:37:32Z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C4DC4E57AB484ED4AE3CCA0559FD8BA6</vt:lpwstr>
  </property>
</Properties>
</file>