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zh-CN" w:bidi="ar"/>
        </w:rPr>
      </w:pPr>
      <w:r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 w:bidi="ar"/>
        </w:rPr>
        <w:t>职业</w:t>
      </w:r>
      <w:r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>卫生技术服务</w:t>
      </w:r>
      <w:r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 w:bidi="ar"/>
        </w:rPr>
        <w:t>网上公开信息表</w:t>
      </w:r>
    </w:p>
    <w:tbl>
      <w:tblPr>
        <w:tblStyle w:val="10"/>
        <w:tblW w:w="9629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3661"/>
        <w:gridCol w:w="1609"/>
        <w:gridCol w:w="25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用人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金龙能源(福建)有限公司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用人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龙岩市新罗区白沙镇吕凤村吕凤煤矿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用人单位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曹榕芳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金龙能源(福建)有限公司工作场所职业病危害因素检测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技术服务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项目组人员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  <w:t>艾松、陈贵春、吴传春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、李山泉、曹义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现场调查</w:t>
            </w: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的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人员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陈贵春、李山泉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  <w:t>现场调查时间</w:t>
            </w:r>
          </w:p>
        </w:tc>
        <w:tc>
          <w:tcPr>
            <w:tcW w:w="3661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2021-12-16</w:t>
            </w:r>
          </w:p>
        </w:tc>
        <w:tc>
          <w:tcPr>
            <w:tcW w:w="16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250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张国胜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采样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和现场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检测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的专业技术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人员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  <w:t>艾松、陈贵春、吴传春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采样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和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检测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3661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2021-12-17</w:t>
            </w:r>
          </w:p>
        </w:tc>
        <w:tc>
          <w:tcPr>
            <w:tcW w:w="160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250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张国胜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tblCellSpacing w:w="0" w:type="dxa"/>
          <w:jc w:val="center"/>
        </w:trPr>
        <w:tc>
          <w:tcPr>
            <w:tcW w:w="962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证明现场调查、现场采样、现场检测的图像影像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5" w:hRule="atLeast"/>
          <w:tblCellSpacing w:w="0" w:type="dxa"/>
          <w:jc w:val="center"/>
        </w:trPr>
        <w:tc>
          <w:tcPr>
            <w:tcW w:w="9629" w:type="dxa"/>
            <w:gridSpan w:val="4"/>
            <w:shd w:val="clear" w:color="auto" w:fill="FFFFFF"/>
            <w:vAlign w:val="center"/>
          </w:tcPr>
          <w:tbl>
            <w:tblPr>
              <w:tblStyle w:val="11"/>
              <w:tblW w:w="960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52" w:hRule="atLeast"/>
              </w:trPr>
              <w:tc>
                <w:tcPr>
                  <w:tcW w:w="9600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outlineLvl w:val="3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仿宋"/>
                      <w:b w:val="0"/>
                      <w:sz w:val="28"/>
                      <w:vertAlign w:val="baseline"/>
                      <w:lang w:eastAsia="zh-CN"/>
                    </w:rPr>
                    <w:drawing>
                      <wp:inline distT="0" distB="0" distL="114300" distR="114300">
                        <wp:extent cx="2275840" cy="1707515"/>
                        <wp:effectExtent l="0" t="0" r="10160" b="6985"/>
                        <wp:docPr id="1" name="图片 1" descr="7A4507BEDE9FE91D9F7E396F9ADD27C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7A4507BEDE9FE91D9F7E396F9ADD27C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75840" cy="17075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</w:tc>
            </w:tr>
          </w:tbl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4" w:space="1"/>
      </w:pBdr>
    </w:pPr>
    <w:r>
      <w:rPr>
        <w:rFonts w:hint="default" w:ascii="Times New Roman" w:hAnsi="Times New Roman" w:cs="Times New Roman"/>
      </w:rPr>
      <w:t>福建拓普检测技术有限公司       编号：CTP-TF-</w:t>
    </w:r>
    <w:r>
      <w:rPr>
        <w:rFonts w:hint="default" w:ascii="Times New Roman" w:hAnsi="Times New Roman" w:cs="Times New Roman"/>
        <w:lang w:val="en-US" w:eastAsia="zh-CN"/>
      </w:rPr>
      <w:t>841</w:t>
    </w:r>
    <w:r>
      <w:rPr>
        <w:rFonts w:hint="default" w:ascii="Times New Roman" w:hAnsi="Times New Roman" w:cs="Times New Roman"/>
      </w:rPr>
      <w:t xml:space="preserve">       版本：3.0       实施日期：20</w:t>
    </w:r>
    <w:r>
      <w:rPr>
        <w:rFonts w:hint="default" w:ascii="Times New Roman" w:hAnsi="Times New Roman" w:cs="Times New Roman"/>
        <w:lang w:val="en-US" w:eastAsia="zh-CN"/>
      </w:rPr>
      <w:t>21</w:t>
    </w:r>
    <w:r>
      <w:rPr>
        <w:rFonts w:hint="default" w:ascii="Times New Roman" w:hAnsi="Times New Roman" w:cs="Times New Roman"/>
      </w:rPr>
      <w:t>-0</w:t>
    </w:r>
    <w:r>
      <w:rPr>
        <w:rFonts w:hint="default" w:ascii="Times New Roman" w:hAnsi="Times New Roman" w:cs="Times New Roman"/>
        <w:lang w:val="en-US" w:eastAsia="zh-CN"/>
      </w:rPr>
      <w:t>2</w:t>
    </w:r>
    <w:r>
      <w:rPr>
        <w:rFonts w:hint="default" w:ascii="Times New Roman" w:hAnsi="Times New Roman" w:cs="Times New Roman"/>
      </w:rPr>
      <w:t>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125BF"/>
    <w:rsid w:val="00222044"/>
    <w:rsid w:val="00367AAD"/>
    <w:rsid w:val="008A178C"/>
    <w:rsid w:val="008B708F"/>
    <w:rsid w:val="00AE618C"/>
    <w:rsid w:val="00BE77E7"/>
    <w:rsid w:val="00C212E8"/>
    <w:rsid w:val="00C62777"/>
    <w:rsid w:val="00CD5527"/>
    <w:rsid w:val="00E13692"/>
    <w:rsid w:val="00E463DA"/>
    <w:rsid w:val="00E71D83"/>
    <w:rsid w:val="00F3191E"/>
    <w:rsid w:val="00F823EC"/>
    <w:rsid w:val="01400677"/>
    <w:rsid w:val="020A6AAB"/>
    <w:rsid w:val="07AC08CB"/>
    <w:rsid w:val="07F01FCB"/>
    <w:rsid w:val="09C21657"/>
    <w:rsid w:val="0DAC5E3B"/>
    <w:rsid w:val="109B375A"/>
    <w:rsid w:val="13F667B4"/>
    <w:rsid w:val="193109FD"/>
    <w:rsid w:val="1AF37EE7"/>
    <w:rsid w:val="1BD76114"/>
    <w:rsid w:val="1FD2483C"/>
    <w:rsid w:val="21F95BC8"/>
    <w:rsid w:val="226D5AE3"/>
    <w:rsid w:val="2AB213ED"/>
    <w:rsid w:val="2ACF3FAD"/>
    <w:rsid w:val="2B942A91"/>
    <w:rsid w:val="2E9936DC"/>
    <w:rsid w:val="31282C76"/>
    <w:rsid w:val="32620250"/>
    <w:rsid w:val="35666239"/>
    <w:rsid w:val="36EB1312"/>
    <w:rsid w:val="39B67E82"/>
    <w:rsid w:val="3B1078E9"/>
    <w:rsid w:val="3C2D3030"/>
    <w:rsid w:val="3E1B079E"/>
    <w:rsid w:val="3E382EAE"/>
    <w:rsid w:val="41CC38A5"/>
    <w:rsid w:val="447125BF"/>
    <w:rsid w:val="44E21DDE"/>
    <w:rsid w:val="4698182E"/>
    <w:rsid w:val="48053CC4"/>
    <w:rsid w:val="485B406F"/>
    <w:rsid w:val="48661EA2"/>
    <w:rsid w:val="49646372"/>
    <w:rsid w:val="51CC1139"/>
    <w:rsid w:val="52420449"/>
    <w:rsid w:val="52B56C21"/>
    <w:rsid w:val="58FD4742"/>
    <w:rsid w:val="5E4A03FD"/>
    <w:rsid w:val="5EAF6859"/>
    <w:rsid w:val="5FA60E74"/>
    <w:rsid w:val="5FBE62B2"/>
    <w:rsid w:val="67011EB7"/>
    <w:rsid w:val="67E65AD9"/>
    <w:rsid w:val="6B6916DC"/>
    <w:rsid w:val="725613E3"/>
    <w:rsid w:val="72DB5C56"/>
    <w:rsid w:val="732514B8"/>
    <w:rsid w:val="74B6517F"/>
    <w:rsid w:val="7A044B0C"/>
    <w:rsid w:val="7AE9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80" w:lineRule="exact"/>
      <w:outlineLvl w:val="2"/>
    </w:pPr>
    <w:rPr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40" w:lineRule="exact"/>
      <w:ind w:firstLine="0" w:firstLineChars="0"/>
      <w:outlineLvl w:val="3"/>
    </w:pPr>
    <w:rPr>
      <w:b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after="120" w:line="530" w:lineRule="exact"/>
      <w:ind w:left="420" w:leftChars="200" w:firstLine="601"/>
    </w:pPr>
    <w:rPr>
      <w:rFonts w:eastAsia="仿宋_GB2312"/>
      <w:sz w:val="30"/>
      <w:szCs w:val="20"/>
    </w:r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000000"/>
      <w:u w:val="none"/>
    </w:rPr>
  </w:style>
  <w:style w:type="character" w:styleId="15">
    <w:name w:val="Hyperlink"/>
    <w:basedOn w:val="12"/>
    <w:qFormat/>
    <w:uiPriority w:val="0"/>
    <w:rPr>
      <w:color w:val="000000"/>
      <w:u w:val="none"/>
    </w:rPr>
  </w:style>
  <w:style w:type="character" w:customStyle="1" w:styleId="16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Char Char1"/>
    <w:qFormat/>
    <w:uiPriority w:val="0"/>
    <w:rPr>
      <w:rFonts w:ascii="仿宋_GB2312" w:eastAsia="仿宋_GB2312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559</Words>
  <Characters>3188</Characters>
  <Lines>26</Lines>
  <Paragraphs>7</Paragraphs>
  <TotalTime>2</TotalTime>
  <ScaleCrop>false</ScaleCrop>
  <LinksUpToDate>false</LinksUpToDate>
  <CharactersWithSpaces>3740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2016-09-09T00:21:00Z</dcterms:created>
  <dc:creator>Administrator</dc:creator>
  <cp:lastModifiedBy>瘦嘎嘎</cp:lastModifiedBy>
  <cp:lastPrinted>2017-12-19T07:21:00Z</cp:lastPrinted>
  <dcterms:modified xsi:type="dcterms:W3CDTF">2022-01-19T03:27:30Z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C7139C4A214A47219097C2D274F12AA0</vt:lpwstr>
  </property>
</Properties>
</file>