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68" w:firstLineChars="700"/>
        <w:rPr>
          <w:rFonts w:hint="eastAsia"/>
          <w:lang w:eastAsia="zh-CN"/>
        </w:rPr>
      </w:pPr>
      <w:r>
        <w:rPr>
          <w:rFonts w:hint="eastAsia"/>
          <w:b/>
          <w:sz w:val="28"/>
          <w:lang w:val="en-US" w:eastAsia="zh-CN"/>
        </w:rPr>
        <w:t>2019--2020学年</w:t>
      </w:r>
      <w:r>
        <w:rPr>
          <w:rFonts w:hint="eastAsia"/>
          <w:b/>
          <w:sz w:val="28"/>
          <w:lang w:eastAsia="zh-CN"/>
        </w:rPr>
        <w:t>福州琅岐中学校本练习</w:t>
      </w:r>
    </w:p>
    <w:p>
      <w:pPr>
        <w:ind w:firstLine="2168" w:firstLineChars="900"/>
        <w:rPr>
          <w:rFonts w:hint="default"/>
          <w:lang w:val="en-US" w:eastAsia="zh-CN"/>
        </w:rPr>
      </w:pPr>
      <w:r>
        <w:rPr>
          <w:rFonts w:hint="eastAsia"/>
          <w:b/>
          <w:sz w:val="24"/>
          <w:lang w:eastAsia="zh-CN"/>
        </w:rPr>
        <w:t>高一政治</w:t>
      </w:r>
      <w:r>
        <w:rPr>
          <w:rFonts w:hint="eastAsia"/>
          <w:b/>
          <w:sz w:val="24"/>
          <w:lang w:val="en-US" w:eastAsia="zh-CN"/>
        </w:rPr>
        <w:t xml:space="preserve">  </w:t>
      </w:r>
      <w:r>
        <w:rPr>
          <w:rFonts w:hint="eastAsia"/>
          <w:b/>
          <w:sz w:val="24"/>
          <w:lang w:eastAsia="zh-CN"/>
        </w:rPr>
        <w:t>第二课第二节</w:t>
      </w:r>
      <w:r>
        <w:rPr>
          <w:rFonts w:hint="eastAsia"/>
          <w:b/>
          <w:sz w:val="24"/>
          <w:lang w:val="en-US" w:eastAsia="zh-CN"/>
        </w:rPr>
        <w:t xml:space="preserve"> 影响价格的影响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一、选择题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1．2018年初，暴雪席卷我国中东部地区，导致交通受阻，运输成本上升，菜价上浮。这表明(　　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①商品价格变动受价值规律支配　②生活必需品的需求价格弹性较小　③价格的变动是由市场来调节的　④气候是影响商品价格的直接因素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A．①②　　　B．③④　　　C．①③　　　D．②④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2．在2019年3月28日24时，国内油价迎来了年内的第六次调整。国家发改委发布通知，国内汽油价格上调80元/吨，柴油价格上调80元/吨。自2019年开年以来，已经完成了6次油价调整，呈现出“五涨一搁浅”态势。不考虑其他因素，对油价持续上涨产生的影响的传导路径正确的是(　　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①商品涨价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②消费需求减少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③企业缩小规模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④企业经济效益下降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⑤企业生产成本大幅度提高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A．②→①→⑤→③→④</w:t>
      </w:r>
      <w:r>
        <w:rPr>
          <w:rFonts w:hint="eastAsia"/>
        </w:rPr>
        <w:tab/>
      </w:r>
      <w:r>
        <w:rPr>
          <w:rFonts w:hint="eastAsia"/>
        </w:rPr>
        <w:t>B．⑤→③→④→②→①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C．②→③→④→⑤→①</w:t>
      </w:r>
      <w:r>
        <w:rPr>
          <w:rFonts w:hint="eastAsia"/>
        </w:rPr>
        <w:tab/>
      </w:r>
      <w:r>
        <w:rPr>
          <w:rFonts w:hint="eastAsia"/>
        </w:rPr>
        <w:t>D．⑤→④→①→②→③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．2019年4月4日，受欧佩克坚定的减产决心、委内瑞拉原油出口中断、美国原油库存下降等多重因素推动，国际油价继续上涨。据此推断，国际石油价格上升的主要原因是(　　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①全球石油需求增加 ②炼油能力不足③生产石油的劳动生产率不断提高④石油使用价值高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A．①②　　　　</w:t>
      </w:r>
      <w:r>
        <w:rPr>
          <w:rFonts w:hint="eastAsia"/>
        </w:rPr>
        <w:tab/>
      </w:r>
      <w:r>
        <w:rPr>
          <w:rFonts w:hint="eastAsia"/>
        </w:rPr>
        <w:t>B．①③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C．②④  </w:t>
      </w:r>
      <w:r>
        <w:rPr>
          <w:rFonts w:hint="eastAsia"/>
        </w:rPr>
        <w:tab/>
      </w:r>
      <w:r>
        <w:rPr>
          <w:rFonts w:hint="eastAsia"/>
        </w:rPr>
        <w:t>D．③④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海信集团十多年来投入资金15亿元，自主研发出我国第一款高清晰、高画质数字视频媒体芯片，达到国际先进水平，从而为企业赢得了巨额利润。这表明，商品生产者如果率先改进技术设备，提高劳动生产率，在同一时间内生产的(　　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A．单位商品价值量增加，商品价值总量增加，交换中获利就会增大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B．单位商品价值量不变，商品价值总量增加，交换中获利就会增大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C．单位商品价值降低，商品价值总量增加，交换中获利就会增大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D．单位商品价值量不变，商品价值总量不变，交换中获利就会增大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5．政府给生产新能源汽车的企业一定的优惠补贴，会影响生产者对新能源汽车的市场供给量。下列图像能正确反映这一信息的是(　　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fldChar w:fldCharType="begin"/>
      </w:r>
      <w:r>
        <w:instrText xml:space="preserve"> INCLUDEPICTURE "RZ-2.TIF" \* MERGEFORMAT </w:instrText>
      </w:r>
      <w:r>
        <w:fldChar w:fldCharType="separate"/>
      </w:r>
      <w:r>
        <w:rPr>
          <w:rFonts w:ascii="Times New Roman" w:hAnsi="Times New Roman" w:cs="Times New Roman"/>
          <w:b/>
          <w:sz w:val="28"/>
          <w:szCs w:val="28"/>
          <w:u w:val="none" w:color="000000"/>
        </w:rPr>
        <w:drawing>
          <wp:inline distT="0" distB="0" distL="114300" distR="114300">
            <wp:extent cx="2520950" cy="542290"/>
            <wp:effectExtent l="0" t="0" r="12700" b="10160"/>
            <wp:docPr id="2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6．近年来，原油价格持续上涨。为降低对石油的依赖程度，我国乙醇汽油的使用在不断增加。高油价推动乙醇燃料的生产与使用表明(　　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①价格变动可以调节生产，对生产经营有重要影响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②价格决定生产，某种商品价格越高，从事该商品的生产越少　③一种商品价格上升，消费者将增加对该商品的替代品的需求　④某一商品价格的提高，会使这种商品的互补商品的需求量增加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 xml:space="preserve">A．①②  </w:t>
      </w:r>
      <w:r>
        <w:rPr>
          <w:rFonts w:hint="eastAsia"/>
        </w:rPr>
        <w:tab/>
      </w:r>
      <w:r>
        <w:rPr>
          <w:rFonts w:hint="eastAsia"/>
        </w:rPr>
        <w:t>B．②③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C．③④  </w:t>
      </w:r>
      <w:r>
        <w:rPr>
          <w:rFonts w:hint="eastAsia"/>
        </w:rPr>
        <w:tab/>
      </w:r>
      <w:r>
        <w:rPr>
          <w:rFonts w:hint="eastAsia"/>
        </w:rPr>
        <w:t>D．①③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7</w:t>
      </w:r>
      <w:r>
        <w:rPr>
          <w:rFonts w:hint="eastAsia"/>
        </w:rPr>
        <w:t>．汽油价格回落，会带动汽车热销。这说明某种商品价格下降会引起(　　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A．该商品的需求数量减少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B．互补商品的需求量减少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C．替代商品的需求量增加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D．互补商品的需求量增加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二、非选择题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8</w:t>
      </w:r>
      <w:r>
        <w:rPr>
          <w:rFonts w:hint="eastAsia"/>
        </w:rPr>
        <w:t>．材料一　近年来，随着人们生活质量和水平的提高，绿色无公害蔬菜出现热销局面，且价格比普通蔬菜高30%～40%。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材料二　经过三年的艰苦奋斗，小杨终于考上了理想的大学。开学前，她打算买一台笔记本电脑。小杨在网上搜索了一下相关信息，发现笔记本电脑的品牌众多，不同品牌、不同地区间的价格差异也比较大。不过有一个相同点，那就是比起前几年，笔记本电脑的配置普遍提高了，而价格普遍降低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请运用所学知识，分析绿色无公害蔬菜与电脑价格反向变化的原因。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07D612"/>
    <w:multiLevelType w:val="singleLevel"/>
    <w:tmpl w:val="A407D612"/>
    <w:lvl w:ilvl="0" w:tentative="0">
      <w:start w:val="4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F36E25"/>
    <w:rsid w:val="3C935A21"/>
    <w:rsid w:val="6ED2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RZ-2.TIF" TargetMode="Externa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2019-11-13T05:02:39Z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