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t>山东华宸高压容器集团德州有限公司Z22E09034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山东省德州市武城县经济开发区(广运街以北、工业路以西地块)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fldChar w:fldCharType="begin"/>
            </w:r>
            <w:r>
              <w:rPr>
                <w:rFonts w:hint="eastAsia" w:eastAsia="宋体"/>
              </w:rPr>
              <w:instrText xml:space="preserve"> HYPERLINK "https://www.qcc.com/pl/p4b22b17c408071fa15386b1dfa90734.html" \t "https://www.qcc.com/web/_blank" </w:instrText>
            </w:r>
            <w:r>
              <w:rPr>
                <w:rFonts w:hint="eastAsia" w:eastAsia="宋体"/>
              </w:rPr>
              <w:fldChar w:fldCharType="separate"/>
            </w:r>
            <w:r>
              <w:rPr>
                <w:rFonts w:hint="eastAsia" w:eastAsia="宋体"/>
              </w:rPr>
              <w:t>顾绍琨</w:t>
            </w:r>
            <w:r>
              <w:rPr>
                <w:rFonts w:hint="eastAsia" w:eastAsia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荆树安、郑敬敬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fldChar w:fldCharType="begin"/>
            </w:r>
            <w:r>
              <w:rPr>
                <w:rFonts w:hint="eastAsia" w:eastAsia="宋体"/>
              </w:rPr>
              <w:instrText xml:space="preserve"> HYPERLINK "https://www.qcc.com/pl/p4b22b17c408071fa15386b1dfa90734.html" \t "https://www.qcc.com/web/_blank" </w:instrText>
            </w:r>
            <w:r>
              <w:rPr>
                <w:rFonts w:hint="eastAsia" w:eastAsia="宋体"/>
              </w:rPr>
              <w:fldChar w:fldCharType="separate"/>
            </w:r>
            <w:r>
              <w:rPr>
                <w:rFonts w:hint="eastAsia" w:eastAsia="宋体"/>
              </w:rPr>
              <w:t>顾绍琨</w:t>
            </w:r>
            <w:r>
              <w:rPr>
                <w:rFonts w:hint="eastAsia" w:eastAsia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528695" cy="1661160"/>
                  <wp:effectExtent l="0" t="0" r="14605" b="1524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69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15135" cy="1305560"/>
                  <wp:effectExtent l="0" t="0" r="18415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15135" cy="1305560"/>
                  <wp:effectExtent l="0" t="0" r="18415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jhiMzlmZmYzNTMxMjAwOWY0ODI4NjJhOGVjOWY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46342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1D415B"/>
    <w:rsid w:val="019B56AB"/>
    <w:rsid w:val="01B55084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4402B4"/>
    <w:rsid w:val="05987A2F"/>
    <w:rsid w:val="05AC0BD8"/>
    <w:rsid w:val="05FA480D"/>
    <w:rsid w:val="061D286A"/>
    <w:rsid w:val="06AE62F7"/>
    <w:rsid w:val="06D44B52"/>
    <w:rsid w:val="071E3B63"/>
    <w:rsid w:val="075B688F"/>
    <w:rsid w:val="07962202"/>
    <w:rsid w:val="07AE5AC2"/>
    <w:rsid w:val="09166530"/>
    <w:rsid w:val="09E1611A"/>
    <w:rsid w:val="09F220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A96B7C"/>
    <w:rsid w:val="0DF90CAC"/>
    <w:rsid w:val="0F35684C"/>
    <w:rsid w:val="0F8D70BC"/>
    <w:rsid w:val="0FE75735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663DB9"/>
    <w:rsid w:val="16AD00F1"/>
    <w:rsid w:val="16DA7383"/>
    <w:rsid w:val="171C4200"/>
    <w:rsid w:val="178B478D"/>
    <w:rsid w:val="17A441C5"/>
    <w:rsid w:val="17AD1E39"/>
    <w:rsid w:val="17D80545"/>
    <w:rsid w:val="18A13CA6"/>
    <w:rsid w:val="18DC6A31"/>
    <w:rsid w:val="18FF4F6D"/>
    <w:rsid w:val="195C1CE1"/>
    <w:rsid w:val="196F552B"/>
    <w:rsid w:val="1A280E06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CA337A"/>
    <w:rsid w:val="1CFB6504"/>
    <w:rsid w:val="1D3A5E1A"/>
    <w:rsid w:val="1D7E5681"/>
    <w:rsid w:val="1E535599"/>
    <w:rsid w:val="1E76125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96C2E15"/>
    <w:rsid w:val="298C1BFE"/>
    <w:rsid w:val="2993577D"/>
    <w:rsid w:val="2A22048D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60368E"/>
    <w:rsid w:val="32BB1053"/>
    <w:rsid w:val="32CC17F2"/>
    <w:rsid w:val="34073D5C"/>
    <w:rsid w:val="34270063"/>
    <w:rsid w:val="352B71A1"/>
    <w:rsid w:val="352F2869"/>
    <w:rsid w:val="3589155F"/>
    <w:rsid w:val="35C75389"/>
    <w:rsid w:val="35FA018A"/>
    <w:rsid w:val="362E4D48"/>
    <w:rsid w:val="36B57DE3"/>
    <w:rsid w:val="36FB5553"/>
    <w:rsid w:val="37601F05"/>
    <w:rsid w:val="37860A80"/>
    <w:rsid w:val="37A26AF2"/>
    <w:rsid w:val="37E419A2"/>
    <w:rsid w:val="37F459EF"/>
    <w:rsid w:val="37F72951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C2D7641"/>
    <w:rsid w:val="3C5E0F0B"/>
    <w:rsid w:val="3D032BE1"/>
    <w:rsid w:val="3D121B20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8B3BEF"/>
    <w:rsid w:val="40A82F74"/>
    <w:rsid w:val="40AA1847"/>
    <w:rsid w:val="40D54A32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DB5B2A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E65A80"/>
    <w:rsid w:val="4B9A2CDA"/>
    <w:rsid w:val="4B9B49FC"/>
    <w:rsid w:val="4CD26520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873B7"/>
    <w:rsid w:val="4F5F3AF7"/>
    <w:rsid w:val="4F8134ED"/>
    <w:rsid w:val="4FB47FAB"/>
    <w:rsid w:val="4FCA2089"/>
    <w:rsid w:val="50007026"/>
    <w:rsid w:val="500D3BBC"/>
    <w:rsid w:val="50CF540B"/>
    <w:rsid w:val="51195893"/>
    <w:rsid w:val="5196470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A1010A4"/>
    <w:rsid w:val="5A167C01"/>
    <w:rsid w:val="5B394BC5"/>
    <w:rsid w:val="5B8F6F53"/>
    <w:rsid w:val="5BC06E55"/>
    <w:rsid w:val="5C3D3BC3"/>
    <w:rsid w:val="5C8B0CED"/>
    <w:rsid w:val="5C8F5347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28C77CB"/>
    <w:rsid w:val="62A65FBC"/>
    <w:rsid w:val="62BE3C59"/>
    <w:rsid w:val="635844AE"/>
    <w:rsid w:val="63731237"/>
    <w:rsid w:val="637956FF"/>
    <w:rsid w:val="648876B3"/>
    <w:rsid w:val="64977023"/>
    <w:rsid w:val="64D902CF"/>
    <w:rsid w:val="64E213E3"/>
    <w:rsid w:val="64E4322D"/>
    <w:rsid w:val="656C282D"/>
    <w:rsid w:val="65CB3E84"/>
    <w:rsid w:val="65FD45AF"/>
    <w:rsid w:val="66043234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4C63F8"/>
    <w:rsid w:val="6C8C11CF"/>
    <w:rsid w:val="6CA043AF"/>
    <w:rsid w:val="6CF652E6"/>
    <w:rsid w:val="6CF87271"/>
    <w:rsid w:val="6CFC2417"/>
    <w:rsid w:val="6D66547F"/>
    <w:rsid w:val="6D686F4B"/>
    <w:rsid w:val="6DC6454E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970F8F"/>
    <w:rsid w:val="78E3684F"/>
    <w:rsid w:val="797C3FB6"/>
    <w:rsid w:val="79ED1221"/>
    <w:rsid w:val="79FC79A7"/>
    <w:rsid w:val="7A0826D1"/>
    <w:rsid w:val="7B0E1265"/>
    <w:rsid w:val="7B296328"/>
    <w:rsid w:val="7BDB084D"/>
    <w:rsid w:val="7C2461B9"/>
    <w:rsid w:val="7C714CF8"/>
    <w:rsid w:val="7D4F77E3"/>
    <w:rsid w:val="7DCD17C2"/>
    <w:rsid w:val="7DD60B59"/>
    <w:rsid w:val="7EC85AAF"/>
    <w:rsid w:val="7F270975"/>
    <w:rsid w:val="7F27528E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176</Characters>
  <Lines>5</Lines>
  <Paragraphs>1</Paragraphs>
  <TotalTime>0</TotalTime>
  <ScaleCrop>false</ScaleCrop>
  <LinksUpToDate>false</LinksUpToDate>
  <CharactersWithSpaces>176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，</cp:lastModifiedBy>
  <dcterms:modified xsi:type="dcterms:W3CDTF">2022-12-12T01:12:19Z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0C18A8121C434FF1ACAAA81BA4D3A3E3</vt:lpwstr>
  </property>
</Properties>
</file>