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山东汉德酒业有限公司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Z23B08059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平原县恩城经济开发区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"https://www.qcc.com/pl/pf93c0c1d8d124a823b64af1722bea45.html"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马卫国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曹硕、孟玲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唱桂风、王克利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曹硕、孟玲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曹硕、孟玲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"https://www.qcc.com/pl/pf93c0c1d8d124a823b64af1722bea45.html"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马卫国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2023.08.23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、</w:t>
            </w:r>
            <w:r>
              <w:drawing>
                <wp:inline distT="0" distB="0" distL="114300" distR="114300">
                  <wp:extent cx="2002155" cy="1414145"/>
                  <wp:effectExtent l="0" t="0" r="17145" b="14605"/>
                  <wp:docPr id="1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155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84960" cy="1848485"/>
                  <wp:effectExtent l="0" t="0" r="15240" b="18415"/>
                  <wp:docPr id="20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24635" cy="1777365"/>
                  <wp:effectExtent l="0" t="0" r="18415" b="13335"/>
                  <wp:docPr id="21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zQyMDZhMGI4ZjQ1Nzg5MDkxZmVhMGU5MjdjN2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0775C9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9B01A7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2B0546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0D5F4E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53238C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C57439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2023-10-12T03:53:43Z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7958CD1C33E14BD0ABD9F69AD4B35E83_13</vt:lpwstr>
  </property>
</Properties>
</file>