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青岛立兴杨氏门窗配件有限公司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Z24B01001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青岛市城阳区青大工业园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张萍萍、岳海文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李英杰、张萍萍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张萍萍、岳海文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张萍萍、岳海文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96210" cy="1478280"/>
                  <wp:effectExtent l="0" t="0" r="8890" b="762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21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00785" cy="1261745"/>
                  <wp:effectExtent l="0" t="0" r="18415" b="1460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95450" cy="1781175"/>
                  <wp:effectExtent l="0" t="0" r="0" b="952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A51775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2024-01-19T03:19:58Z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F774D8143EE64F0FBF8ED1718DFD85EA_13</vt:lpwstr>
  </property>
</Properties>
</file>