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淄博市淄川区加琪化工厂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山东省淄博市淄川区寨里镇北沈村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"https://www.qcc.com/pl/p4ae255f3fad000128495db818aa5dae.html"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"https://www.qcc.com/pl/p4ae255f3fad000128495db818aa5dae.html"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90675" cy="1629410"/>
                  <wp:effectExtent l="0" t="0" r="9525" b="8890"/>
                  <wp:docPr id="2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0175" cy="1638300"/>
                  <wp:effectExtent l="0" t="0" r="9525" b="0"/>
                  <wp:docPr id="2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15085" cy="1539240"/>
                  <wp:effectExtent l="0" t="0" r="18415" b="3810"/>
                  <wp:docPr id="2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0744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56E33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1F51408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6D5E60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040603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C60E28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A7204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CF6715B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2024-02-28T03:31:15Z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512246EE13984CB287DBB5965A178376_13</vt:lpwstr>
  </property>
</Properties>
</file>