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青岛福德隆食品有限公司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山东省青岛市平度市同和街道办事处岳阳路21号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金俊霞、牟雪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43150" cy="1353820"/>
                  <wp:effectExtent l="0" t="0" r="0" b="17780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19835" cy="1605280"/>
                  <wp:effectExtent l="0" t="0" r="18415" b="13970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33525" cy="2018030"/>
                  <wp:effectExtent l="0" t="0" r="9525" b="127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0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1CF14AB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1F074D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C9B54CA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8F0B2C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1D0B3E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/>
    </w:pPr>
  </w:style>
  <w:style w:type="paragraph" w:styleId="5">
    <w:name w:val="Body Text"/>
    <w:basedOn w:val="1"/>
    <w:autoRedefine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locked/>
    <w:uiPriority w:val="0"/>
    <w:rPr>
      <w:i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autoRedefine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autoRedefine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autoRedefine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autoRedefine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autoRedefine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autoRedefine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autoRedefine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autoRedefine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autoRedefine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2024-03-26T01:28:55Z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A66A3F6E4F744DBFBA4B935DF5BE5BE0_13</vt:lpwstr>
  </property>
</Properties>
</file>