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无棣县乐阳彩云油墨有限公司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JC24F03002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无棣县205国道以北无棣雪来红枣业有限公司院内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"https://www.qcc.com/pl/p2d3fac19d3c48665fdfb3738d0fafc8.html"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王怀弟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"https://www.qcc.com/pl/p2d3fac19d3c48665fdfb3738d0fafc8.html"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王怀弟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2024.03.25-2024.03.27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00835" cy="1046480"/>
                  <wp:effectExtent l="0" t="0" r="18415" b="1270"/>
                  <wp:docPr id="2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52525" cy="1433195"/>
                  <wp:effectExtent l="0" t="0" r="9525" b="14605"/>
                  <wp:docPr id="23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0810" cy="1742440"/>
                  <wp:effectExtent l="0" t="0" r="8890" b="10160"/>
                  <wp:docPr id="2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15978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C25884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46296C"/>
    <w:rsid w:val="3AA5222F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8BE5833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5162F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9E06B8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autoRedefine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2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2024-04-25T02:47:50Z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78C923AC344649ABBBD1DF64C05EE98D_13</vt:lpwstr>
  </property>
</Properties>
</file>