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滨州盟威戴卡轮毂有限公司XP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JC24E08013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zh-CN" w:eastAsia="zh-CN" w:bidi="ar-SA"/>
              </w:rPr>
              <w:t>山东省滨州市开发区渤海二十四路568号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刘立营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戴美珊、王燕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路庆一、王秀东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刘立营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2024.08.07-08.09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814320" cy="1197610"/>
                  <wp:effectExtent l="0" t="0" r="5080" b="254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320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76375" cy="1782445"/>
                  <wp:effectExtent l="0" t="0" r="9525" b="825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7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447800" cy="1747520"/>
                  <wp:effectExtent l="0" t="0" r="0" b="5080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74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DA2662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B15FF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0D2195"/>
    <w:rsid w:val="352B71A1"/>
    <w:rsid w:val="352F2869"/>
    <w:rsid w:val="3589155F"/>
    <w:rsid w:val="359D4003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465947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BD642F8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49C125E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37031E"/>
    <w:rsid w:val="654A5CBA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321DFD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^_^||(*¯︶¯*)</cp:lastModifiedBy>
  <dcterms:modified xsi:type="dcterms:W3CDTF">2024-10-30T02:14:29Z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706D61B70B034148853A881E73029AAD_13</vt:lpwstr>
  </property>
</Properties>
</file>