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7E" w:rsidRDefault="00247D7E">
      <w:pPr>
        <w:autoSpaceDE w:val="0"/>
        <w:autoSpaceDN w:val="0"/>
        <w:adjustRightInd w:val="0"/>
        <w:spacing w:line="480" w:lineRule="auto"/>
        <w:jc w:val="center"/>
        <w:rPr>
          <w:rFonts w:ascii="JCHTCV+FZXiaoBiaoSong-B05" w:hAnsi="JCHTCV+FZXiaoBiaoSong-B05" w:cs="JCHTCV+FZXiaoBiaoSong-B05"/>
          <w:color w:val="000000"/>
          <w:sz w:val="36"/>
        </w:rPr>
      </w:pPr>
      <w:r>
        <w:rPr>
          <w:rFonts w:ascii="WDNJCI+FZXiaoBiaoSong-B05"/>
          <w:color w:val="000000"/>
          <w:sz w:val="36"/>
        </w:rPr>
        <w:t>201</w:t>
      </w:r>
      <w:r w:rsidR="008A3652">
        <w:rPr>
          <w:rFonts w:ascii="WDNJCI+FZXiaoBiaoSong-B05" w:hint="eastAsia"/>
          <w:color w:val="000000"/>
          <w:sz w:val="36"/>
        </w:rPr>
        <w:t>9</w:t>
      </w:r>
      <w:r>
        <w:rPr>
          <w:rFonts w:ascii="JCHTCV+FZXiaoBiaoSong-B05" w:hAnsi="JCHTCV+FZXiaoBiaoSong-B05" w:cs="JCHTCV+FZXiaoBiaoSong-B05"/>
          <w:color w:val="000000"/>
          <w:sz w:val="36"/>
        </w:rPr>
        <w:t>年重点排污企业事业单位环境信息公开表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588"/>
        <w:gridCol w:w="567"/>
        <w:gridCol w:w="567"/>
        <w:gridCol w:w="284"/>
        <w:gridCol w:w="283"/>
        <w:gridCol w:w="525"/>
        <w:gridCol w:w="42"/>
        <w:gridCol w:w="567"/>
        <w:gridCol w:w="555"/>
        <w:gridCol w:w="133"/>
        <w:gridCol w:w="730"/>
        <w:gridCol w:w="1396"/>
        <w:gridCol w:w="588"/>
        <w:gridCol w:w="1748"/>
      </w:tblGrid>
      <w:tr w:rsidR="00247D7E" w:rsidTr="005A487D">
        <w:trPr>
          <w:trHeight w:val="496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</w:t>
            </w:r>
          </w:p>
        </w:tc>
        <w:tc>
          <w:tcPr>
            <w:tcW w:w="4841" w:type="dxa"/>
            <w:gridSpan w:val="11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淄博加华新材料资源有限公司</w:t>
            </w:r>
          </w:p>
        </w:tc>
        <w:tc>
          <w:tcPr>
            <w:tcW w:w="1984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统一社会</w:t>
            </w:r>
          </w:p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信用代码</w:t>
            </w:r>
          </w:p>
        </w:tc>
        <w:tc>
          <w:tcPr>
            <w:tcW w:w="1748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913703006132857237</w:t>
            </w:r>
          </w:p>
        </w:tc>
      </w:tr>
      <w:tr w:rsidR="00247D7E" w:rsidTr="005A487D">
        <w:trPr>
          <w:trHeight w:val="434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所属行政</w:t>
            </w:r>
          </w:p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区域</w:t>
            </w:r>
          </w:p>
        </w:tc>
        <w:tc>
          <w:tcPr>
            <w:tcW w:w="1155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山东省</w:t>
            </w:r>
          </w:p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淄博市</w:t>
            </w:r>
          </w:p>
        </w:tc>
        <w:tc>
          <w:tcPr>
            <w:tcW w:w="1701" w:type="dxa"/>
            <w:gridSpan w:val="5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经纬度</w:t>
            </w:r>
          </w:p>
        </w:tc>
        <w:tc>
          <w:tcPr>
            <w:tcW w:w="1985" w:type="dxa"/>
            <w:gridSpan w:val="4"/>
            <w:vAlign w:val="center"/>
          </w:tcPr>
          <w:p w:rsidR="00247D7E" w:rsidRDefault="00247D7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118.12′3″</w:t>
            </w:r>
          </w:p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36.42′30″</w:t>
            </w:r>
          </w:p>
        </w:tc>
        <w:tc>
          <w:tcPr>
            <w:tcW w:w="1984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排污许可证编码</w:t>
            </w:r>
          </w:p>
        </w:tc>
        <w:tc>
          <w:tcPr>
            <w:tcW w:w="1748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</w:tr>
      <w:tr w:rsidR="00247D7E">
        <w:trPr>
          <w:trHeight w:val="509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名录类别</w:t>
            </w:r>
          </w:p>
        </w:tc>
        <w:tc>
          <w:tcPr>
            <w:tcW w:w="588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水</w:t>
            </w:r>
          </w:p>
        </w:tc>
        <w:tc>
          <w:tcPr>
            <w:tcW w:w="567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气</w:t>
            </w:r>
          </w:p>
        </w:tc>
        <w:tc>
          <w:tcPr>
            <w:tcW w:w="567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土</w:t>
            </w:r>
          </w:p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壤</w:t>
            </w:r>
            <w:proofErr w:type="gramEnd"/>
          </w:p>
        </w:tc>
        <w:tc>
          <w:tcPr>
            <w:tcW w:w="567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</w:t>
            </w:r>
          </w:p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他</w:t>
            </w:r>
          </w:p>
        </w:tc>
        <w:tc>
          <w:tcPr>
            <w:tcW w:w="730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行业类别</w:t>
            </w:r>
          </w:p>
        </w:tc>
        <w:tc>
          <w:tcPr>
            <w:tcW w:w="1748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3232</w:t>
            </w:r>
          </w:p>
        </w:tc>
      </w:tr>
      <w:tr w:rsidR="00247D7E">
        <w:trPr>
          <w:trHeight w:val="289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单位地址</w:t>
            </w:r>
          </w:p>
        </w:tc>
        <w:tc>
          <w:tcPr>
            <w:tcW w:w="4841" w:type="dxa"/>
            <w:gridSpan w:val="11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临淄区金山镇加华路9号</w:t>
            </w:r>
          </w:p>
        </w:tc>
        <w:tc>
          <w:tcPr>
            <w:tcW w:w="1984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748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255438</w:t>
            </w:r>
          </w:p>
        </w:tc>
      </w:tr>
      <w:tr w:rsidR="00247D7E">
        <w:trPr>
          <w:trHeight w:val="334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法人代表</w:t>
            </w:r>
          </w:p>
        </w:tc>
        <w:tc>
          <w:tcPr>
            <w:tcW w:w="2006" w:type="dxa"/>
            <w:gridSpan w:val="4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Jeffrey </w:t>
            </w:r>
            <w:proofErr w:type="spellStart"/>
            <w:r>
              <w:rPr>
                <w:rFonts w:ascii="仿宋_GB2312" w:eastAsia="仿宋_GB2312" w:hAnsi="仿宋_GB2312" w:cs="仿宋_GB2312" w:hint="eastAsia"/>
                <w:szCs w:val="21"/>
              </w:rPr>
              <w:t>R.Hogan</w:t>
            </w:r>
            <w:proofErr w:type="spellEnd"/>
          </w:p>
        </w:tc>
        <w:tc>
          <w:tcPr>
            <w:tcW w:w="1417" w:type="dxa"/>
            <w:gridSpan w:val="4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1418" w:type="dxa"/>
            <w:gridSpan w:val="3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美国</w:t>
            </w:r>
          </w:p>
        </w:tc>
        <w:tc>
          <w:tcPr>
            <w:tcW w:w="1984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748" w:type="dxa"/>
            <w:vAlign w:val="center"/>
          </w:tcPr>
          <w:p w:rsidR="00247D7E" w:rsidRDefault="00247D7E" w:rsidP="008A3652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0533-6299</w:t>
            </w:r>
            <w:r w:rsidR="008A3652">
              <w:rPr>
                <w:rFonts w:ascii="仿宋_GB2312" w:eastAsia="仿宋_GB2312" w:hAnsi="仿宋_GB2312" w:cs="仿宋_GB2312" w:hint="eastAsia"/>
                <w:szCs w:val="21"/>
              </w:rPr>
              <w:t>226</w:t>
            </w:r>
          </w:p>
        </w:tc>
      </w:tr>
      <w:tr w:rsidR="00247D7E">
        <w:trPr>
          <w:trHeight w:val="304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环保负责人</w:t>
            </w:r>
          </w:p>
        </w:tc>
        <w:tc>
          <w:tcPr>
            <w:tcW w:w="2006" w:type="dxa"/>
            <w:gridSpan w:val="4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邢天勇</w:t>
            </w:r>
          </w:p>
        </w:tc>
        <w:tc>
          <w:tcPr>
            <w:tcW w:w="1417" w:type="dxa"/>
            <w:gridSpan w:val="4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1418" w:type="dxa"/>
            <w:gridSpan w:val="3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1984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748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13864309467</w:t>
            </w:r>
          </w:p>
        </w:tc>
      </w:tr>
      <w:tr w:rsidR="00247D7E" w:rsidTr="005A487D">
        <w:trPr>
          <w:trHeight w:val="450"/>
          <w:jc w:val="center"/>
        </w:trPr>
        <w:tc>
          <w:tcPr>
            <w:tcW w:w="1827" w:type="dxa"/>
            <w:vAlign w:val="center"/>
          </w:tcPr>
          <w:p w:rsidR="00247D7E" w:rsidRDefault="00247D7E" w:rsidP="005A487D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 w:rsidRPr="005A487D">
              <w:rPr>
                <w:rFonts w:ascii="仿宋_GB2312" w:eastAsia="仿宋_GB2312" w:hAnsi="仿宋_GB2312" w:cs="仿宋_GB2312" w:hint="eastAsia"/>
                <w:bCs/>
                <w:spacing w:val="-20"/>
                <w:kern w:val="0"/>
                <w:szCs w:val="21"/>
              </w:rPr>
              <w:t>主要产品名称及规模</w:t>
            </w:r>
          </w:p>
        </w:tc>
        <w:tc>
          <w:tcPr>
            <w:tcW w:w="8573" w:type="dxa"/>
            <w:gridSpan w:val="14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分离稀土5500吨/年（REO）、催化剂3500吨/年</w:t>
            </w:r>
          </w:p>
        </w:tc>
      </w:tr>
      <w:tr w:rsidR="00247D7E">
        <w:trPr>
          <w:trHeight w:val="1161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主要污染物名称</w:t>
            </w:r>
          </w:p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及排放方式</w:t>
            </w:r>
          </w:p>
        </w:tc>
        <w:tc>
          <w:tcPr>
            <w:tcW w:w="8573" w:type="dxa"/>
            <w:gridSpan w:val="14"/>
          </w:tcPr>
          <w:p w:rsidR="00247D7E" w:rsidRDefault="00247D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废水：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主要污染物为COD、氨氮，通过齐鲁石化供排水管线直排。</w:t>
            </w:r>
          </w:p>
          <w:p w:rsidR="00247D7E" w:rsidRDefault="00247D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废气：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生产废气污染物主要为酸雾、氨气，经吸收塔喷淋吸收处理后，通过15米以上排气筒排空；物料灼烧废气主要为NO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、SO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、烟尘，经二次燃烧后，通过15米以上烟道排空。</w:t>
            </w:r>
          </w:p>
          <w:p w:rsidR="00247D7E" w:rsidRDefault="00247D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危废：</w:t>
            </w:r>
            <w:r w:rsidRPr="005A487D"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主要为废油、废乳化液、废活性炭、废包装物，委托光大</w:t>
            </w:r>
            <w:proofErr w:type="gramStart"/>
            <w:r w:rsidRPr="005A487D"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环保危废处置</w:t>
            </w:r>
            <w:proofErr w:type="gramEnd"/>
            <w:r w:rsidRPr="005A487D"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（淄博）有限公司处置。</w:t>
            </w:r>
          </w:p>
        </w:tc>
      </w:tr>
      <w:tr w:rsidR="00247D7E">
        <w:trPr>
          <w:trHeight w:val="975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排放口的数量</w:t>
            </w:r>
          </w:p>
          <w:p w:rsidR="00247D7E" w:rsidRDefault="00247D7E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及分布</w:t>
            </w:r>
          </w:p>
        </w:tc>
        <w:tc>
          <w:tcPr>
            <w:tcW w:w="8573" w:type="dxa"/>
            <w:gridSpan w:val="14"/>
          </w:tcPr>
          <w:p w:rsidR="00247D7E" w:rsidRDefault="00247D7E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废水排口：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1个，位于机动车间。</w:t>
            </w:r>
          </w:p>
          <w:p w:rsidR="00247D7E" w:rsidRDefault="00247D7E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废气排口：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="008A3652"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个，位于各车间周边，以及窑炉顶部。</w:t>
            </w:r>
          </w:p>
          <w:p w:rsidR="00247D7E" w:rsidRDefault="00247D7E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危废暂存库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1个，位于公司西北角。</w:t>
            </w:r>
          </w:p>
        </w:tc>
      </w:tr>
      <w:tr w:rsidR="00247D7E">
        <w:trPr>
          <w:trHeight w:val="1468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污染物</w:t>
            </w:r>
          </w:p>
          <w:p w:rsidR="00247D7E" w:rsidRDefault="00247D7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排放浓度及</w:t>
            </w:r>
          </w:p>
          <w:p w:rsidR="00247D7E" w:rsidRDefault="00247D7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排放总量</w:t>
            </w:r>
          </w:p>
        </w:tc>
        <w:tc>
          <w:tcPr>
            <w:tcW w:w="3978" w:type="dxa"/>
            <w:gridSpan w:val="9"/>
            <w:vAlign w:val="center"/>
          </w:tcPr>
          <w:p w:rsidR="00247D7E" w:rsidRDefault="00247D7E">
            <w:pPr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SO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 xml:space="preserve">2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:浓度      mg/Nm</w:t>
            </w:r>
            <w:r>
              <w:rPr>
                <w:rFonts w:ascii="MingLiU-ExtB" w:eastAsia="MingLiU-ExtB" w:hAnsi="MingLiU-ExtB" w:cs="宋体" w:hint="eastAsia"/>
                <w:szCs w:val="21"/>
              </w:rPr>
              <w:t>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、总量      吨</w:t>
            </w:r>
          </w:p>
          <w:p w:rsidR="00247D7E" w:rsidRDefault="00247D7E">
            <w:pPr>
              <w:rPr>
                <w:rFonts w:ascii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NO</w:t>
            </w: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 xml:space="preserve">X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:浓度      mg/Nm</w:t>
            </w:r>
            <w:r>
              <w:rPr>
                <w:rFonts w:ascii="MingLiU-ExtB" w:eastAsia="MingLiU-ExtB" w:hAnsi="MingLiU-ExtB" w:cs="宋体" w:hint="eastAsia"/>
                <w:szCs w:val="21"/>
              </w:rPr>
              <w:t>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、总量      吨</w:t>
            </w:r>
          </w:p>
          <w:p w:rsidR="00247D7E" w:rsidRDefault="00247D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烟尘:浓度      mg/Nm</w:t>
            </w:r>
            <w:r>
              <w:rPr>
                <w:rFonts w:ascii="MingLiU-ExtB" w:eastAsia="MingLiU-ExtB" w:hAnsi="MingLiU-ExtB" w:cs="宋体" w:hint="eastAsia"/>
                <w:szCs w:val="21"/>
              </w:rPr>
              <w:t>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、总量      吨</w:t>
            </w:r>
          </w:p>
          <w:p w:rsidR="00247D7E" w:rsidRDefault="00247D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COD :浓度      mg/Nm</w:t>
            </w:r>
            <w:r>
              <w:rPr>
                <w:rFonts w:ascii="MingLiU-ExtB" w:eastAsia="MingLiU-ExtB" w:hAnsi="MingLiU-ExtB" w:cs="宋体" w:hint="eastAsia"/>
                <w:szCs w:val="21"/>
              </w:rPr>
              <w:t>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、总量      吨</w:t>
            </w:r>
          </w:p>
          <w:p w:rsidR="00247D7E" w:rsidRDefault="00247D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氨氮:浓度      mg/Nm</w:t>
            </w:r>
            <w:r>
              <w:rPr>
                <w:rFonts w:ascii="MingLiU-ExtB" w:eastAsia="MingLiU-ExtB" w:hAnsi="MingLiU-ExtB" w:cs="宋体" w:hint="eastAsia"/>
                <w:szCs w:val="21"/>
              </w:rPr>
              <w:t>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、总量      吨</w:t>
            </w:r>
          </w:p>
        </w:tc>
        <w:tc>
          <w:tcPr>
            <w:tcW w:w="863" w:type="dxa"/>
            <w:gridSpan w:val="2"/>
            <w:vAlign w:val="center"/>
          </w:tcPr>
          <w:p w:rsidR="00247D7E" w:rsidRDefault="00247D7E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污染物排放标准及核定总量</w:t>
            </w:r>
          </w:p>
        </w:tc>
        <w:tc>
          <w:tcPr>
            <w:tcW w:w="3732" w:type="dxa"/>
            <w:gridSpan w:val="3"/>
            <w:vAlign w:val="center"/>
          </w:tcPr>
          <w:p w:rsidR="00247D7E" w:rsidRPr="008A3652" w:rsidRDefault="00247D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8A3652">
              <w:rPr>
                <w:rFonts w:ascii="仿宋_GB2312" w:eastAsia="仿宋_GB2312" w:hAnsi="仿宋_GB2312" w:cs="仿宋_GB2312" w:hint="eastAsia"/>
                <w:szCs w:val="21"/>
              </w:rPr>
              <w:t xml:space="preserve">SO2 :标准50  mg/m³、总量 </w:t>
            </w:r>
            <w:r w:rsidR="008A3652" w:rsidRPr="008A3652">
              <w:rPr>
                <w:rFonts w:ascii="仿宋_GB2312" w:eastAsia="仿宋_GB2312" w:hAnsi="仿宋_GB2312" w:cs="仿宋_GB2312"/>
                <w:szCs w:val="21"/>
              </w:rPr>
              <w:t>3.536</w:t>
            </w:r>
            <w:r w:rsidRPr="008A3652">
              <w:rPr>
                <w:rFonts w:ascii="仿宋_GB2312" w:eastAsia="仿宋_GB2312" w:hAnsi="仿宋_GB2312" w:cs="仿宋_GB2312" w:hint="eastAsia"/>
                <w:szCs w:val="21"/>
              </w:rPr>
              <w:t xml:space="preserve"> 吨</w:t>
            </w:r>
          </w:p>
          <w:p w:rsidR="00247D7E" w:rsidRPr="008A3652" w:rsidRDefault="00247D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8A3652">
              <w:rPr>
                <w:rFonts w:ascii="仿宋_GB2312" w:eastAsia="仿宋_GB2312" w:hAnsi="仿宋_GB2312" w:cs="仿宋_GB2312" w:hint="eastAsia"/>
                <w:szCs w:val="21"/>
              </w:rPr>
              <w:t>NOX :标准100 mg/m³、总量</w:t>
            </w:r>
            <w:r w:rsidR="008A3652" w:rsidRPr="008A3652">
              <w:rPr>
                <w:rFonts w:ascii="仿宋_GB2312" w:eastAsia="仿宋_GB2312" w:hAnsi="仿宋_GB2312" w:cs="仿宋_GB2312"/>
                <w:szCs w:val="21"/>
              </w:rPr>
              <w:t>55.67</w:t>
            </w:r>
            <w:r w:rsidRPr="008A3652">
              <w:rPr>
                <w:rFonts w:ascii="仿宋_GB2312" w:eastAsia="仿宋_GB2312" w:hAnsi="仿宋_GB2312" w:cs="仿宋_GB2312" w:hint="eastAsia"/>
                <w:szCs w:val="21"/>
              </w:rPr>
              <w:t xml:space="preserve"> 吨</w:t>
            </w:r>
          </w:p>
          <w:p w:rsidR="00247D7E" w:rsidRPr="008A3652" w:rsidRDefault="00247D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8A3652">
              <w:rPr>
                <w:rFonts w:ascii="仿宋_GB2312" w:eastAsia="仿宋_GB2312" w:hAnsi="仿宋_GB2312" w:cs="仿宋_GB2312" w:hint="eastAsia"/>
                <w:szCs w:val="21"/>
              </w:rPr>
              <w:t>烟尘:标准10  mg/m³、总量</w:t>
            </w:r>
            <w:r w:rsidR="008A3652" w:rsidRPr="008A3652">
              <w:rPr>
                <w:rFonts w:ascii="仿宋_GB2312" w:eastAsia="仿宋_GB2312" w:hAnsi="仿宋_GB2312" w:cs="仿宋_GB2312"/>
                <w:szCs w:val="21"/>
              </w:rPr>
              <w:t>10.979</w:t>
            </w:r>
            <w:r w:rsidRPr="008A3652">
              <w:rPr>
                <w:rFonts w:ascii="仿宋_GB2312" w:eastAsia="仿宋_GB2312" w:hAnsi="仿宋_GB2312" w:cs="仿宋_GB2312" w:hint="eastAsia"/>
                <w:szCs w:val="21"/>
              </w:rPr>
              <w:t xml:space="preserve"> 吨</w:t>
            </w:r>
          </w:p>
          <w:p w:rsidR="00247D7E" w:rsidRPr="008A3652" w:rsidRDefault="00247D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8A3652">
              <w:rPr>
                <w:rFonts w:ascii="仿宋_GB2312" w:eastAsia="仿宋_GB2312" w:hAnsi="仿宋_GB2312" w:cs="仿宋_GB2312" w:hint="eastAsia"/>
                <w:szCs w:val="21"/>
              </w:rPr>
              <w:t>COD :标准40  mg/L 、总量</w:t>
            </w:r>
            <w:r w:rsidR="008A3652" w:rsidRPr="008A3652">
              <w:rPr>
                <w:rFonts w:ascii="仿宋_GB2312" w:eastAsia="仿宋_GB2312" w:hAnsi="仿宋_GB2312" w:cs="仿宋_GB2312"/>
                <w:szCs w:val="21"/>
              </w:rPr>
              <w:t>3.059</w:t>
            </w:r>
            <w:r w:rsidRPr="008A3652">
              <w:rPr>
                <w:rFonts w:ascii="仿宋_GB2312" w:eastAsia="仿宋_GB2312" w:hAnsi="仿宋_GB2312" w:cs="仿宋_GB2312" w:hint="eastAsia"/>
                <w:szCs w:val="21"/>
              </w:rPr>
              <w:t xml:space="preserve"> 吨</w:t>
            </w:r>
          </w:p>
          <w:p w:rsidR="00247D7E" w:rsidRDefault="00247D7E" w:rsidP="008A3652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8A3652">
              <w:rPr>
                <w:rFonts w:ascii="仿宋_GB2312" w:eastAsia="仿宋_GB2312" w:hAnsi="仿宋_GB2312" w:cs="仿宋_GB2312" w:hint="eastAsia"/>
                <w:szCs w:val="21"/>
              </w:rPr>
              <w:t>氨氮:标准 2   mg/L 、总量</w:t>
            </w:r>
            <w:r w:rsidR="008A3652" w:rsidRPr="008A3652">
              <w:rPr>
                <w:rFonts w:ascii="仿宋_GB2312" w:eastAsia="仿宋_GB2312" w:hAnsi="仿宋_GB2312" w:cs="仿宋_GB2312"/>
                <w:szCs w:val="21"/>
              </w:rPr>
              <w:t>0.127</w:t>
            </w:r>
            <w:r w:rsidRPr="008A3652">
              <w:rPr>
                <w:rFonts w:ascii="仿宋_GB2312" w:eastAsia="仿宋_GB2312" w:hAnsi="仿宋_GB2312" w:cs="仿宋_GB2312" w:hint="eastAsia"/>
                <w:szCs w:val="21"/>
              </w:rPr>
              <w:t>吨</w:t>
            </w:r>
          </w:p>
        </w:tc>
      </w:tr>
      <w:tr w:rsidR="00247D7E">
        <w:trPr>
          <w:trHeight w:val="776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污染物防治设施建设和运行情况</w:t>
            </w:r>
          </w:p>
        </w:tc>
        <w:tc>
          <w:tcPr>
            <w:tcW w:w="8573" w:type="dxa"/>
            <w:gridSpan w:val="14"/>
            <w:vAlign w:val="center"/>
          </w:tcPr>
          <w:p w:rsidR="00247D7E" w:rsidRDefault="00247D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废水：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通过汽提塔脱氨，通过氧化工艺和废水除油及COD处理装置处理COD,通过电渗析和三效蒸发装置处理氨氮，始建于2006年，运行稳定。</w:t>
            </w:r>
          </w:p>
          <w:p w:rsidR="00247D7E" w:rsidRDefault="00247D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废气：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通过吸收器、吸收塔、二次燃烧装置处理，始建于2010年，运行稳定。</w:t>
            </w:r>
          </w:p>
          <w:p w:rsidR="00247D7E" w:rsidRDefault="00247D7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危废：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设置暂存库，始建于2010年，设施完好。</w:t>
            </w:r>
          </w:p>
        </w:tc>
      </w:tr>
      <w:tr w:rsidR="00247D7E">
        <w:trPr>
          <w:trHeight w:val="364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超标排放情况</w:t>
            </w:r>
          </w:p>
        </w:tc>
        <w:tc>
          <w:tcPr>
            <w:tcW w:w="8573" w:type="dxa"/>
            <w:gridSpan w:val="14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</w:tr>
      <w:tr w:rsidR="00247D7E" w:rsidTr="008A3652">
        <w:trPr>
          <w:trHeight w:val="1247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建设项目环境影响评价及其他环境保护行政许可情况</w:t>
            </w:r>
          </w:p>
        </w:tc>
        <w:tc>
          <w:tcPr>
            <w:tcW w:w="4111" w:type="dxa"/>
            <w:gridSpan w:val="10"/>
            <w:vAlign w:val="center"/>
          </w:tcPr>
          <w:p w:rsidR="00247D7E" w:rsidRDefault="00247D7E" w:rsidP="00432F3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《关于</w:t>
            </w:r>
            <w:r w:rsidR="00432F38">
              <w:rPr>
                <w:rFonts w:ascii="仿宋_GB2312" w:eastAsia="仿宋_GB2312" w:hAnsi="仿宋_GB2312" w:cs="仿宋_GB2312" w:hint="eastAsia"/>
                <w:szCs w:val="21"/>
              </w:rPr>
              <w:t>淄博加华新材料资源有限公司年产3000吨催化剂技改项目（7#线）环境影响报告书的审批意见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》</w:t>
            </w:r>
            <w:proofErr w:type="gramStart"/>
            <w:r w:rsidR="00432F38">
              <w:rPr>
                <w:rFonts w:ascii="仿宋_GB2312" w:eastAsia="仿宋_GB2312" w:hAnsi="仿宋_GB2312" w:cs="仿宋_GB2312" w:hint="eastAsia"/>
                <w:szCs w:val="21"/>
              </w:rPr>
              <w:t>淄环审</w:t>
            </w:r>
            <w:proofErr w:type="gramEnd"/>
            <w:r>
              <w:rPr>
                <w:rFonts w:ascii="仿宋_GB2312" w:eastAsia="仿宋_GB2312" w:hAnsi="仿宋_GB2312" w:cs="仿宋_GB2312"/>
                <w:szCs w:val="21"/>
              </w:rPr>
              <w:t>【</w:t>
            </w:r>
            <w:r w:rsidR="00432F38">
              <w:rPr>
                <w:rFonts w:ascii="仿宋_GB2312" w:eastAsia="仿宋_GB2312" w:hAnsi="仿宋_GB2312" w:cs="仿宋_GB2312" w:hint="eastAsia"/>
                <w:szCs w:val="21"/>
              </w:rPr>
              <w:t>2019</w:t>
            </w:r>
            <w:r>
              <w:rPr>
                <w:rFonts w:ascii="仿宋_GB2312" w:eastAsia="仿宋_GB2312" w:hAnsi="仿宋_GB2312" w:cs="仿宋_GB2312"/>
                <w:szCs w:val="21"/>
              </w:rPr>
              <w:t>】</w:t>
            </w:r>
            <w:r w:rsidR="00432F38"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2126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突发环境事件</w:t>
            </w:r>
          </w:p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应急预案制定情况</w:t>
            </w:r>
          </w:p>
        </w:tc>
        <w:tc>
          <w:tcPr>
            <w:tcW w:w="2336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370305-2016-0417-L</w:t>
            </w:r>
          </w:p>
        </w:tc>
      </w:tr>
      <w:tr w:rsidR="00247D7E" w:rsidTr="005A487D">
        <w:trPr>
          <w:trHeight w:val="789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其他根据法律法规应公开或临时公开的内容</w:t>
            </w:r>
          </w:p>
        </w:tc>
        <w:tc>
          <w:tcPr>
            <w:tcW w:w="4111" w:type="dxa"/>
            <w:gridSpan w:val="10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2126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备注说明</w:t>
            </w:r>
          </w:p>
        </w:tc>
        <w:tc>
          <w:tcPr>
            <w:tcW w:w="2336" w:type="dxa"/>
            <w:gridSpan w:val="2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</w:tr>
      <w:tr w:rsidR="00247D7E">
        <w:trPr>
          <w:trHeight w:val="848"/>
          <w:jc w:val="center"/>
        </w:trPr>
        <w:tc>
          <w:tcPr>
            <w:tcW w:w="1827" w:type="dxa"/>
            <w:vAlign w:val="center"/>
          </w:tcPr>
          <w:p w:rsidR="00247D7E" w:rsidRDefault="00247D7E">
            <w:pPr>
              <w:tabs>
                <w:tab w:val="left" w:pos="209"/>
              </w:tabs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企业审核</w:t>
            </w:r>
          </w:p>
          <w:p w:rsidR="00247D7E" w:rsidRDefault="00247D7E">
            <w:pPr>
              <w:tabs>
                <w:tab w:val="left" w:pos="209"/>
              </w:tabs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人员</w:t>
            </w:r>
          </w:p>
        </w:tc>
        <w:tc>
          <w:tcPr>
            <w:tcW w:w="2814" w:type="dxa"/>
            <w:gridSpan w:val="6"/>
            <w:vAlign w:val="center"/>
          </w:tcPr>
          <w:p w:rsidR="00247D7E" w:rsidRDefault="00247D7E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kern w:val="0"/>
                <w:sz w:val="36"/>
                <w:szCs w:val="36"/>
              </w:rPr>
              <w:t>黄贻展</w:t>
            </w:r>
            <w:proofErr w:type="gramEnd"/>
          </w:p>
        </w:tc>
        <w:tc>
          <w:tcPr>
            <w:tcW w:w="5759" w:type="dxa"/>
            <w:gridSpan w:val="8"/>
            <w:vAlign w:val="center"/>
          </w:tcPr>
          <w:p w:rsidR="00247D7E" w:rsidRDefault="00247D7E">
            <w:pPr>
              <w:widowControl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247D7E" w:rsidRDefault="00247D7E">
            <w:pPr>
              <w:ind w:firstLineChars="1100" w:firstLine="2310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（企业盖章）</w:t>
            </w:r>
          </w:p>
          <w:p w:rsidR="00247D7E" w:rsidRDefault="00247D7E" w:rsidP="00247D7E">
            <w:pPr>
              <w:ind w:leftChars="257" w:left="540" w:firstLineChars="800" w:firstLine="1680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</w:t>
            </w:r>
            <w:r w:rsidR="008A365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</w:t>
            </w:r>
            <w:r w:rsidR="008A365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  月  10  日</w:t>
            </w:r>
          </w:p>
        </w:tc>
      </w:tr>
    </w:tbl>
    <w:p w:rsidR="00247D7E" w:rsidRDefault="00247D7E">
      <w:pPr>
        <w:rPr>
          <w:rFonts w:ascii="宋体" w:hAnsi="宋体" w:hint="eastAsia"/>
          <w:sz w:val="24"/>
        </w:rPr>
      </w:pPr>
    </w:p>
    <w:sectPr w:rsidR="00247D7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7E" w:rsidRDefault="00247D7E">
      <w:r>
        <w:separator/>
      </w:r>
    </w:p>
  </w:endnote>
  <w:endnote w:type="continuationSeparator" w:id="0">
    <w:p w:rsidR="00247D7E" w:rsidRDefault="0024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JCHTCV+FZXiaoBiaoSong-B05">
    <w:altName w:val="Palatino Linotype"/>
    <w:charset w:val="01"/>
    <w:family w:val="auto"/>
    <w:pitch w:val="default"/>
    <w:sig w:usb0="01010101" w:usb1="01010101" w:usb2="00000000" w:usb3="00000000" w:csb0="00000000" w:csb1="00000000"/>
  </w:font>
  <w:font w:name="WDNJCI+FZXiaoBiaoSong-B05">
    <w:altName w:val="Palatino Linotype"/>
    <w:charset w:val="01"/>
    <w:family w:val="auto"/>
    <w:pitch w:val="default"/>
    <w:sig w:usb0="01010101" w:usb1="01010101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-ExtB">
    <w:altName w:val="Arial Unicode MS"/>
    <w:charset w:val="88"/>
    <w:family w:val="roman"/>
    <w:pitch w:val="default"/>
    <w:sig w:usb0="00000000" w:usb1="02000008" w:usb2="0000000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7E" w:rsidRDefault="00247D7E">
      <w:r>
        <w:separator/>
      </w:r>
    </w:p>
  </w:footnote>
  <w:footnote w:type="continuationSeparator" w:id="0">
    <w:p w:rsidR="00247D7E" w:rsidRDefault="00247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7E" w:rsidRDefault="00247D7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0E"/>
    <w:rsid w:val="000E07D2"/>
    <w:rsid w:val="000F7F68"/>
    <w:rsid w:val="00163DDA"/>
    <w:rsid w:val="001801C9"/>
    <w:rsid w:val="001A2BAC"/>
    <w:rsid w:val="001A470D"/>
    <w:rsid w:val="00247D7E"/>
    <w:rsid w:val="00260F3F"/>
    <w:rsid w:val="00271C4A"/>
    <w:rsid w:val="00274F3C"/>
    <w:rsid w:val="002C1AF1"/>
    <w:rsid w:val="002E4483"/>
    <w:rsid w:val="0036276A"/>
    <w:rsid w:val="00383FB7"/>
    <w:rsid w:val="003B6F80"/>
    <w:rsid w:val="003C293A"/>
    <w:rsid w:val="003F1F05"/>
    <w:rsid w:val="00410768"/>
    <w:rsid w:val="004123AE"/>
    <w:rsid w:val="004156BB"/>
    <w:rsid w:val="004324BF"/>
    <w:rsid w:val="00432F38"/>
    <w:rsid w:val="00450301"/>
    <w:rsid w:val="00461615"/>
    <w:rsid w:val="00473D7C"/>
    <w:rsid w:val="004750DF"/>
    <w:rsid w:val="004805CF"/>
    <w:rsid w:val="0048514E"/>
    <w:rsid w:val="0049618B"/>
    <w:rsid w:val="00503D3E"/>
    <w:rsid w:val="005A487D"/>
    <w:rsid w:val="00606EC3"/>
    <w:rsid w:val="006750F5"/>
    <w:rsid w:val="006A4284"/>
    <w:rsid w:val="006E1E9E"/>
    <w:rsid w:val="00724975"/>
    <w:rsid w:val="007E525B"/>
    <w:rsid w:val="007F4188"/>
    <w:rsid w:val="008105A8"/>
    <w:rsid w:val="00835347"/>
    <w:rsid w:val="0086641D"/>
    <w:rsid w:val="008A3652"/>
    <w:rsid w:val="008B396C"/>
    <w:rsid w:val="008E02F7"/>
    <w:rsid w:val="00907559"/>
    <w:rsid w:val="00913CAC"/>
    <w:rsid w:val="00951819"/>
    <w:rsid w:val="00954CE2"/>
    <w:rsid w:val="009866BF"/>
    <w:rsid w:val="009B3022"/>
    <w:rsid w:val="009B60E2"/>
    <w:rsid w:val="00A95E9B"/>
    <w:rsid w:val="00AE2E37"/>
    <w:rsid w:val="00B76243"/>
    <w:rsid w:val="00B77C90"/>
    <w:rsid w:val="00BD60DF"/>
    <w:rsid w:val="00BF21EE"/>
    <w:rsid w:val="00C662CF"/>
    <w:rsid w:val="00C70B7C"/>
    <w:rsid w:val="00CC4E04"/>
    <w:rsid w:val="00D64F1D"/>
    <w:rsid w:val="00D84EC4"/>
    <w:rsid w:val="00D8678D"/>
    <w:rsid w:val="00D90E4B"/>
    <w:rsid w:val="00E32E3D"/>
    <w:rsid w:val="00E46982"/>
    <w:rsid w:val="00E51C0E"/>
    <w:rsid w:val="00E63E6D"/>
    <w:rsid w:val="00EE2692"/>
    <w:rsid w:val="00F05BA8"/>
    <w:rsid w:val="00F43A20"/>
    <w:rsid w:val="00FA34FF"/>
    <w:rsid w:val="0CED4BFB"/>
    <w:rsid w:val="67B10003"/>
    <w:rsid w:val="75853572"/>
    <w:rsid w:val="7A50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406</Characters>
  <Application>Microsoft Office Word</Application>
  <DocSecurity>0</DocSecurity>
  <Lines>3</Lines>
  <Paragraphs>2</Paragraphs>
  <ScaleCrop>false</ScaleCrop>
  <Company>China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企业环境信息公开表</dc:title>
  <dc:subject/>
  <dc:creator>王峰</dc:creator>
  <cp:keywords/>
  <dc:description/>
  <cp:lastModifiedBy>雨林木风</cp:lastModifiedBy>
  <cp:revision>2</cp:revision>
  <cp:lastPrinted>2018-04-04T03:45:00Z</cp:lastPrinted>
  <dcterms:created xsi:type="dcterms:W3CDTF">2019-11-08T08:18:00Z</dcterms:created>
  <dcterms:modified xsi:type="dcterms:W3CDTF">2019-11-08T08:18:00Z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