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kern w:val="0"/>
          <w:sz w:val="24"/>
        </w:rPr>
      </w:pPr>
      <w:bookmarkStart w:id="0" w:name="_GoBack"/>
      <w:bookmarkEnd w:id="0"/>
    </w:p>
    <w:p>
      <w:pPr>
        <w:pStyle w:val="22"/>
        <w:adjustRightInd w:val="0"/>
        <w:snapToGrid w:val="0"/>
        <w:spacing w:line="360" w:lineRule="auto"/>
        <w:jc w:val="center"/>
        <w:rPr>
          <w:rFonts w:ascii="黑体" w:hAnsi="黑体" w:eastAsia="黑体"/>
          <w:bCs/>
          <w:sz w:val="52"/>
          <w:szCs w:val="52"/>
        </w:rPr>
      </w:pPr>
      <w:r>
        <w:rPr>
          <w:rFonts w:hint="eastAsia" w:ascii="黑体" w:hAnsi="黑体" w:eastAsia="黑体"/>
          <w:bCs/>
          <w:sz w:val="52"/>
          <w:szCs w:val="52"/>
        </w:rPr>
        <w:t>经开区瑞克橡胶厂区围墙修筑工程</w:t>
      </w:r>
    </w:p>
    <w:p>
      <w:pPr>
        <w:pStyle w:val="22"/>
        <w:adjustRightInd w:val="0"/>
        <w:snapToGrid w:val="0"/>
        <w:spacing w:line="360" w:lineRule="auto"/>
        <w:jc w:val="center"/>
        <w:rPr>
          <w:rFonts w:hint="eastAsia" w:ascii="黑体" w:hAnsi="黑体" w:eastAsia="黑体"/>
          <w:bCs/>
          <w:sz w:val="52"/>
          <w:szCs w:val="52"/>
        </w:rPr>
      </w:pPr>
      <w:r>
        <w:rPr>
          <w:rFonts w:hint="eastAsia" w:ascii="黑体" w:hAnsi="黑体" w:eastAsia="黑体"/>
          <w:bCs/>
          <w:sz w:val="52"/>
          <w:szCs w:val="52"/>
        </w:rPr>
        <w:t xml:space="preserve">比选方案 </w:t>
      </w:r>
    </w:p>
    <w:p>
      <w:pPr>
        <w:pStyle w:val="22"/>
        <w:adjustRightInd w:val="0"/>
        <w:snapToGrid w:val="0"/>
        <w:spacing w:line="360" w:lineRule="auto"/>
        <w:jc w:val="center"/>
        <w:rPr>
          <w:rFonts w:hint="eastAsia" w:hAnsi="宋体"/>
          <w:b/>
          <w:sz w:val="36"/>
          <w:szCs w:val="36"/>
        </w:rPr>
      </w:pPr>
    </w:p>
    <w:p>
      <w:pPr>
        <w:pStyle w:val="22"/>
        <w:adjustRightInd w:val="0"/>
        <w:snapToGrid w:val="0"/>
        <w:spacing w:line="360" w:lineRule="auto"/>
        <w:rPr>
          <w:rFonts w:hint="eastAsia" w:hAnsi="宋体"/>
          <w:b/>
          <w:sz w:val="36"/>
          <w:szCs w:val="36"/>
        </w:rPr>
      </w:pPr>
    </w:p>
    <w:p>
      <w:pPr>
        <w:adjustRightInd w:val="0"/>
        <w:snapToGrid w:val="0"/>
        <w:spacing w:line="360" w:lineRule="auto"/>
        <w:ind w:left="2584" w:leftChars="93" w:right="210" w:rightChars="100" w:hanging="2389" w:hangingChars="700"/>
        <w:jc w:val="left"/>
        <w:rPr>
          <w:rFonts w:hint="eastAsia" w:ascii="华文中宋" w:hAnsi="华文中宋" w:eastAsia="华文中宋"/>
          <w:b/>
          <w:sz w:val="28"/>
          <w:szCs w:val="36"/>
          <w:u w:val="single"/>
        </w:rPr>
      </w:pPr>
      <w:r>
        <w:rPr>
          <w:rFonts w:hint="eastAsia" w:ascii="华文中宋" w:hAnsi="华文中宋" w:eastAsia="华文中宋"/>
          <w:b/>
          <w:sz w:val="34"/>
          <w:szCs w:val="36"/>
        </w:rPr>
        <w:t>采购项目名称：</w:t>
      </w:r>
      <w:r>
        <w:rPr>
          <w:rFonts w:hint="eastAsia" w:ascii="华文中宋" w:hAnsi="华文中宋" w:eastAsia="华文中宋"/>
          <w:b/>
          <w:sz w:val="34"/>
          <w:szCs w:val="36"/>
          <w:u w:val="single"/>
        </w:rPr>
        <w:t>经开区瑞克橡胶厂区围墙修筑工程</w:t>
      </w:r>
    </w:p>
    <w:p>
      <w:pPr>
        <w:adjustRightInd w:val="0"/>
        <w:snapToGrid w:val="0"/>
        <w:spacing w:line="480" w:lineRule="auto"/>
        <w:ind w:firstLine="171" w:firstLineChars="50"/>
        <w:jc w:val="left"/>
        <w:rPr>
          <w:rFonts w:hint="eastAsia" w:ascii="华文中宋" w:hAnsi="华文中宋" w:eastAsia="华文中宋"/>
          <w:b/>
          <w:sz w:val="34"/>
          <w:szCs w:val="36"/>
          <w:u w:val="single"/>
        </w:rPr>
      </w:pPr>
      <w:r>
        <w:rPr>
          <w:rFonts w:hint="eastAsia" w:ascii="华文中宋" w:hAnsi="华文中宋" w:eastAsia="华文中宋"/>
          <w:b/>
          <w:sz w:val="34"/>
          <w:szCs w:val="36"/>
        </w:rPr>
        <w:t>采   购   人：</w:t>
      </w:r>
      <w:r>
        <w:rPr>
          <w:rFonts w:hint="eastAsia" w:ascii="华文中宋" w:hAnsi="华文中宋" w:eastAsia="华文中宋"/>
          <w:b/>
          <w:sz w:val="34"/>
          <w:szCs w:val="36"/>
          <w:u w:val="single"/>
        </w:rPr>
        <w:t xml:space="preserve">娄底市国有资本投资运营有限公司  </w:t>
      </w: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3618" w:firstLineChars="1001"/>
        <w:rPr>
          <w:rFonts w:hint="eastAsia" w:hAnsi="宋体"/>
          <w:b/>
          <w:sz w:val="36"/>
          <w:szCs w:val="36"/>
        </w:rPr>
      </w:pPr>
      <w:r>
        <w:rPr>
          <w:rFonts w:hint="eastAsia" w:hAnsi="宋体"/>
          <w:b/>
          <w:sz w:val="36"/>
          <w:szCs w:val="36"/>
        </w:rPr>
        <w:t>202</w:t>
      </w:r>
      <w:r>
        <w:rPr>
          <w:rFonts w:hint="eastAsia" w:hAnsi="宋体"/>
          <w:b/>
          <w:sz w:val="36"/>
          <w:szCs w:val="36"/>
          <w:lang w:val="en-US" w:eastAsia="zh-CN"/>
        </w:rPr>
        <w:t>2</w:t>
      </w:r>
      <w:r>
        <w:rPr>
          <w:rFonts w:hint="eastAsia" w:hAnsi="宋体"/>
          <w:b/>
          <w:sz w:val="36"/>
          <w:szCs w:val="36"/>
        </w:rPr>
        <w:t>年</w:t>
      </w:r>
      <w:r>
        <w:rPr>
          <w:rFonts w:hint="eastAsia" w:hAnsi="宋体"/>
          <w:b/>
          <w:sz w:val="36"/>
          <w:szCs w:val="36"/>
          <w:lang w:val="en-US" w:eastAsia="zh-CN"/>
        </w:rPr>
        <w:t>3</w:t>
      </w:r>
      <w:r>
        <w:rPr>
          <w:rFonts w:hint="eastAsia" w:hAnsi="宋体"/>
          <w:b/>
          <w:sz w:val="36"/>
          <w:szCs w:val="36"/>
        </w:rPr>
        <w:t>月</w:t>
      </w:r>
    </w:p>
    <w:p>
      <w:pPr>
        <w:pStyle w:val="22"/>
        <w:adjustRightInd w:val="0"/>
        <w:snapToGrid w:val="0"/>
        <w:spacing w:line="360" w:lineRule="auto"/>
        <w:ind w:firstLine="3357" w:firstLineChars="1045"/>
        <w:rPr>
          <w:rFonts w:hint="eastAsia" w:ascii="方正小标宋_GBK" w:hAnsi="宋体" w:eastAsia="方正小标宋_GBK"/>
          <w:spacing w:val="160"/>
          <w:sz w:val="36"/>
          <w:szCs w:val="36"/>
        </w:rPr>
      </w:pPr>
      <w:r>
        <w:rPr>
          <w:rFonts w:hAnsi="宋体"/>
          <w:b/>
          <w:sz w:val="32"/>
        </w:rPr>
        <w:br w:type="page"/>
      </w:r>
      <w:r>
        <w:rPr>
          <w:rFonts w:hint="eastAsia" w:ascii="方正小标宋_GBK" w:hAnsi="宋体" w:eastAsia="方正小标宋_GBK"/>
          <w:spacing w:val="160"/>
          <w:sz w:val="36"/>
          <w:szCs w:val="36"/>
        </w:rPr>
        <w:t>目录</w:t>
      </w:r>
    </w:p>
    <w:p>
      <w:pPr>
        <w:pStyle w:val="22"/>
        <w:adjustRightInd w:val="0"/>
        <w:snapToGrid w:val="0"/>
        <w:spacing w:line="360" w:lineRule="auto"/>
        <w:rPr>
          <w:rFonts w:hint="eastAsia" w:hAnsi="宋体"/>
          <w:b/>
          <w:sz w:val="24"/>
          <w:szCs w:val="24"/>
        </w:rPr>
      </w:pPr>
    </w:p>
    <w:p>
      <w:pPr>
        <w:pStyle w:val="22"/>
        <w:adjustRightInd w:val="0"/>
        <w:snapToGrid w:val="0"/>
        <w:spacing w:line="360" w:lineRule="auto"/>
        <w:rPr>
          <w:rFonts w:hint="eastAsia" w:hAnsi="宋体"/>
          <w:b/>
          <w:sz w:val="24"/>
          <w:szCs w:val="24"/>
        </w:rPr>
      </w:pPr>
      <w:r>
        <w:rPr>
          <w:rFonts w:hint="eastAsia" w:hAnsi="宋体"/>
          <w:b/>
          <w:sz w:val="24"/>
          <w:szCs w:val="24"/>
        </w:rPr>
        <w:t>第一章  比选邀请</w:t>
      </w:r>
    </w:p>
    <w:p>
      <w:pPr>
        <w:pStyle w:val="22"/>
        <w:adjustRightInd w:val="0"/>
        <w:snapToGrid w:val="0"/>
        <w:spacing w:line="360" w:lineRule="auto"/>
        <w:rPr>
          <w:rFonts w:hint="eastAsia" w:hAnsi="宋体"/>
          <w:b/>
          <w:sz w:val="24"/>
          <w:szCs w:val="24"/>
        </w:rPr>
      </w:pPr>
      <w:r>
        <w:rPr>
          <w:rFonts w:hint="eastAsia" w:hAnsi="宋体"/>
          <w:b/>
          <w:sz w:val="24"/>
          <w:szCs w:val="24"/>
        </w:rPr>
        <w:t>第二章  竞标须知</w:t>
      </w:r>
    </w:p>
    <w:p>
      <w:pPr>
        <w:tabs>
          <w:tab w:val="left" w:pos="1440"/>
        </w:tabs>
        <w:adjustRightInd w:val="0"/>
        <w:snapToGrid w:val="0"/>
        <w:spacing w:line="360" w:lineRule="auto"/>
        <w:ind w:firstLine="630" w:firstLineChars="300"/>
        <w:rPr>
          <w:rFonts w:hint="eastAsia" w:ascii="宋体" w:hAnsi="宋体"/>
          <w:szCs w:val="21"/>
        </w:rPr>
      </w:pPr>
      <w:r>
        <w:rPr>
          <w:rFonts w:hint="eastAsia" w:ascii="宋体" w:hAnsi="宋体"/>
          <w:szCs w:val="21"/>
        </w:rPr>
        <w:t>一、说明</w:t>
      </w:r>
    </w:p>
    <w:p>
      <w:pPr>
        <w:tabs>
          <w:tab w:val="left" w:pos="1440"/>
        </w:tabs>
        <w:adjustRightInd w:val="0"/>
        <w:snapToGrid w:val="0"/>
        <w:spacing w:line="360" w:lineRule="auto"/>
        <w:ind w:firstLine="630" w:firstLineChars="300"/>
        <w:rPr>
          <w:rFonts w:hint="eastAsia" w:ascii="宋体" w:hAnsi="宋体"/>
          <w:szCs w:val="21"/>
        </w:rPr>
      </w:pPr>
      <w:r>
        <w:rPr>
          <w:rFonts w:hint="eastAsia" w:ascii="宋体" w:hAnsi="宋体"/>
          <w:szCs w:val="21"/>
        </w:rPr>
        <w:t>二、</w:t>
      </w:r>
      <w:r>
        <w:rPr>
          <w:rFonts w:hint="eastAsia" w:ascii="宋体" w:hAnsi="宋体"/>
          <w:bCs/>
          <w:szCs w:val="21"/>
        </w:rPr>
        <w:t>竞标</w:t>
      </w:r>
      <w:r>
        <w:rPr>
          <w:rFonts w:hint="eastAsia" w:ascii="宋体" w:hAnsi="宋体"/>
          <w:szCs w:val="21"/>
        </w:rPr>
        <w:t>文件</w:t>
      </w:r>
    </w:p>
    <w:p>
      <w:pPr>
        <w:adjustRightInd w:val="0"/>
        <w:snapToGrid w:val="0"/>
        <w:spacing w:line="360" w:lineRule="auto"/>
        <w:ind w:firstLine="630" w:firstLineChars="300"/>
        <w:rPr>
          <w:rFonts w:hint="eastAsia" w:ascii="宋体" w:hAnsi="宋体"/>
          <w:szCs w:val="21"/>
        </w:rPr>
      </w:pPr>
      <w:r>
        <w:rPr>
          <w:rFonts w:hint="eastAsia" w:ascii="宋体" w:hAnsi="宋体"/>
          <w:szCs w:val="21"/>
        </w:rPr>
        <w:t>三、响应文件</w:t>
      </w:r>
    </w:p>
    <w:p>
      <w:pPr>
        <w:adjustRightInd w:val="0"/>
        <w:snapToGrid w:val="0"/>
        <w:spacing w:line="360" w:lineRule="auto"/>
        <w:ind w:firstLine="630" w:firstLineChars="300"/>
        <w:rPr>
          <w:rFonts w:hint="eastAsia" w:ascii="宋体" w:hAnsi="宋体"/>
          <w:szCs w:val="21"/>
        </w:rPr>
      </w:pPr>
      <w:r>
        <w:rPr>
          <w:rFonts w:hint="eastAsia" w:ascii="宋体" w:hAnsi="宋体"/>
          <w:szCs w:val="21"/>
        </w:rPr>
        <w:t>四、响应文件的递交</w:t>
      </w:r>
    </w:p>
    <w:p>
      <w:pPr>
        <w:adjustRightInd w:val="0"/>
        <w:snapToGrid w:val="0"/>
        <w:spacing w:line="360" w:lineRule="auto"/>
        <w:ind w:firstLine="630" w:firstLineChars="300"/>
        <w:rPr>
          <w:rFonts w:ascii="宋体" w:hAnsi="宋体"/>
          <w:szCs w:val="21"/>
        </w:rPr>
      </w:pPr>
      <w:r>
        <w:rPr>
          <w:rFonts w:hint="eastAsia" w:ascii="宋体" w:hAnsi="宋体"/>
          <w:bCs/>
          <w:szCs w:val="21"/>
        </w:rPr>
        <w:t>五、</w:t>
      </w:r>
      <w:r>
        <w:rPr>
          <w:rFonts w:hint="eastAsia" w:ascii="宋体" w:hAnsi="宋体"/>
          <w:szCs w:val="21"/>
        </w:rPr>
        <w:t>响应文件</w:t>
      </w:r>
      <w:r>
        <w:rPr>
          <w:rFonts w:hint="eastAsia" w:ascii="宋体" w:hAnsi="宋体"/>
          <w:bCs/>
          <w:szCs w:val="21"/>
        </w:rPr>
        <w:t>的</w:t>
      </w:r>
      <w:r>
        <w:rPr>
          <w:rFonts w:hint="eastAsia" w:ascii="宋体" w:hAnsi="宋体"/>
          <w:szCs w:val="21"/>
        </w:rPr>
        <w:t>评审</w:t>
      </w:r>
    </w:p>
    <w:p>
      <w:pPr>
        <w:spacing w:line="360" w:lineRule="auto"/>
        <w:rPr>
          <w:rFonts w:hint="eastAsia" w:ascii="宋体" w:hAnsi="宋体"/>
          <w:b/>
          <w:bCs/>
          <w:szCs w:val="21"/>
        </w:rPr>
      </w:pPr>
      <w:r>
        <w:rPr>
          <w:rFonts w:hint="eastAsia" w:ascii="宋体" w:hAnsi="宋体"/>
          <w:b/>
          <w:bCs/>
          <w:szCs w:val="21"/>
        </w:rPr>
        <w:t>附件1：评审方法和标准</w:t>
      </w:r>
    </w:p>
    <w:p>
      <w:pPr>
        <w:adjustRightInd w:val="0"/>
        <w:snapToGrid w:val="0"/>
        <w:spacing w:line="360" w:lineRule="auto"/>
        <w:rPr>
          <w:rFonts w:hint="eastAsia" w:ascii="宋体" w:hAnsi="宋体"/>
          <w:bCs/>
          <w:szCs w:val="21"/>
        </w:rPr>
      </w:pPr>
    </w:p>
    <w:p>
      <w:pPr>
        <w:spacing w:line="360" w:lineRule="exact"/>
        <w:rPr>
          <w:rFonts w:hint="eastAsia" w:ascii="黑体" w:eastAsia="黑体"/>
          <w:b/>
          <w:sz w:val="24"/>
        </w:rPr>
      </w:pPr>
    </w:p>
    <w:p>
      <w:pPr>
        <w:spacing w:line="360" w:lineRule="exact"/>
        <w:rPr>
          <w:rFonts w:hint="eastAsia" w:ascii="黑体" w:eastAsia="黑体"/>
          <w:b/>
          <w:sz w:val="24"/>
        </w:rPr>
      </w:pPr>
    </w:p>
    <w:p>
      <w:pPr>
        <w:spacing w:line="360" w:lineRule="exact"/>
        <w:rPr>
          <w:rFonts w:hint="eastAsia" w:ascii="黑体" w:eastAsia="黑体"/>
          <w:b/>
          <w:sz w:val="24"/>
        </w:rPr>
      </w:pPr>
    </w:p>
    <w:p>
      <w:pPr>
        <w:spacing w:line="360" w:lineRule="exact"/>
        <w:rPr>
          <w:rFonts w:hint="eastAsia" w:ascii="黑体" w:eastAsia="黑体"/>
          <w:b/>
          <w:sz w:val="24"/>
        </w:rPr>
      </w:pPr>
    </w:p>
    <w:p>
      <w:pPr>
        <w:rPr>
          <w:rFonts w:hint="eastAsia" w:ascii="黑体" w:hAnsi="宋体" w:eastAsia="黑体"/>
          <w:sz w:val="32"/>
          <w:szCs w:val="32"/>
        </w:rPr>
      </w:pPr>
    </w:p>
    <w:p>
      <w:pPr>
        <w:jc w:val="center"/>
        <w:rPr>
          <w:rFonts w:hint="eastAsia" w:ascii="黑体" w:hAnsi="宋体" w:eastAsia="黑体"/>
          <w:b/>
          <w:sz w:val="32"/>
          <w:szCs w:val="32"/>
        </w:rPr>
      </w:pPr>
      <w:r>
        <w:rPr>
          <w:rFonts w:ascii="黑体" w:hAnsi="宋体" w:eastAsia="黑体"/>
          <w:b/>
          <w:sz w:val="32"/>
          <w:szCs w:val="32"/>
        </w:rPr>
        <w:br w:type="page"/>
      </w:r>
      <w:r>
        <w:rPr>
          <w:rFonts w:hint="eastAsia" w:ascii="黑体" w:hAnsi="宋体" w:eastAsia="黑体"/>
          <w:b/>
          <w:sz w:val="32"/>
          <w:szCs w:val="32"/>
        </w:rPr>
        <w:t>第一章 比选邀请公告</w:t>
      </w:r>
    </w:p>
    <w:p>
      <w:pPr>
        <w:adjustRightInd w:val="0"/>
        <w:snapToGrid w:val="0"/>
        <w:spacing w:line="480" w:lineRule="auto"/>
        <w:ind w:firstLine="420" w:firstLineChars="200"/>
        <w:jc w:val="left"/>
        <w:rPr>
          <w:rFonts w:ascii="宋体" w:hAnsi="宋体"/>
          <w:szCs w:val="21"/>
          <w:u w:val="single"/>
        </w:rPr>
      </w:pPr>
      <w:r>
        <w:rPr>
          <w:rFonts w:hint="eastAsia" w:ascii="宋体" w:hAnsi="宋体"/>
          <w:szCs w:val="21"/>
          <w:u w:val="single"/>
        </w:rPr>
        <w:t>娄底市国有资本投资运营有限公司</w:t>
      </w:r>
      <w:r>
        <w:rPr>
          <w:rFonts w:hint="eastAsia" w:ascii="宋体" w:hAnsi="宋体"/>
          <w:szCs w:val="21"/>
        </w:rPr>
        <w:t>，对</w:t>
      </w:r>
      <w:r>
        <w:rPr>
          <w:rFonts w:hint="eastAsia" w:ascii="宋体" w:hAnsi="宋体"/>
          <w:szCs w:val="21"/>
          <w:u w:val="single"/>
        </w:rPr>
        <w:t xml:space="preserve"> 经开区瑞克橡胶厂区围墙修筑工程</w:t>
      </w:r>
      <w:r>
        <w:rPr>
          <w:rFonts w:hint="eastAsia" w:ascii="宋体" w:hAnsi="宋体"/>
          <w:szCs w:val="21"/>
        </w:rPr>
        <w:t>进行比选采购，现采用发布公告的方式，邀请符合资格条件的供应商参与比选采购活动。</w:t>
      </w:r>
    </w:p>
    <w:p>
      <w:pPr>
        <w:adjustRightInd w:val="0"/>
        <w:snapToGrid w:val="0"/>
        <w:spacing w:line="360" w:lineRule="auto"/>
        <w:outlineLvl w:val="0"/>
        <w:rPr>
          <w:rFonts w:hint="eastAsia" w:ascii="宋体" w:hAnsi="宋体"/>
          <w:b/>
          <w:bCs/>
          <w:szCs w:val="21"/>
        </w:rPr>
      </w:pPr>
      <w:r>
        <w:rPr>
          <w:rFonts w:hint="eastAsia" w:ascii="宋体" w:hAnsi="宋体"/>
          <w:b/>
          <w:bCs/>
          <w:szCs w:val="21"/>
        </w:rPr>
        <w:t>一、采购项目基本概况</w:t>
      </w:r>
    </w:p>
    <w:p>
      <w:pPr>
        <w:adjustRightInd w:val="0"/>
        <w:snapToGrid w:val="0"/>
        <w:spacing w:line="360" w:lineRule="auto"/>
        <w:ind w:firstLine="525" w:firstLineChars="250"/>
        <w:rPr>
          <w:rFonts w:ascii="宋体" w:hAnsi="宋体"/>
          <w:szCs w:val="21"/>
          <w:u w:val="single"/>
        </w:rPr>
      </w:pPr>
      <w:r>
        <w:rPr>
          <w:rFonts w:hint="eastAsia" w:ascii="宋体" w:hAnsi="宋体"/>
          <w:szCs w:val="21"/>
        </w:rPr>
        <w:t>1、采购项目名称：</w:t>
      </w:r>
      <w:r>
        <w:rPr>
          <w:rFonts w:hint="eastAsia" w:ascii="宋体" w:hAnsi="宋体"/>
          <w:szCs w:val="21"/>
          <w:u w:val="single"/>
        </w:rPr>
        <w:t xml:space="preserve">经开区瑞克橡胶厂区围墙修筑工程                 </w:t>
      </w:r>
    </w:p>
    <w:p>
      <w:pPr>
        <w:adjustRightInd w:val="0"/>
        <w:snapToGrid w:val="0"/>
        <w:spacing w:line="360" w:lineRule="auto"/>
        <w:ind w:firstLine="525" w:firstLineChars="250"/>
        <w:rPr>
          <w:rFonts w:hint="eastAsia" w:ascii="宋体" w:hAnsi="宋体"/>
          <w:szCs w:val="21"/>
        </w:rPr>
      </w:pPr>
      <w:r>
        <w:rPr>
          <w:rFonts w:ascii="宋体" w:hAnsi="宋体"/>
          <w:szCs w:val="21"/>
        </w:rPr>
        <w:t>2</w:t>
      </w:r>
      <w:r>
        <w:rPr>
          <w:rFonts w:hint="eastAsia" w:ascii="宋体" w:hAnsi="宋体"/>
          <w:szCs w:val="21"/>
        </w:rPr>
        <w:t xml:space="preserve">、采购方式：比选   </w:t>
      </w:r>
    </w:p>
    <w:p>
      <w:pPr>
        <w:adjustRightInd w:val="0"/>
        <w:snapToGrid w:val="0"/>
        <w:spacing w:line="360" w:lineRule="auto"/>
        <w:ind w:firstLine="525" w:firstLineChars="250"/>
        <w:rPr>
          <w:rFonts w:ascii="宋体" w:hAnsi="宋体"/>
          <w:b/>
          <w:szCs w:val="21"/>
        </w:rPr>
      </w:pPr>
      <w:r>
        <w:rPr>
          <w:rFonts w:ascii="宋体" w:hAnsi="宋体"/>
          <w:szCs w:val="21"/>
        </w:rPr>
        <w:t>3</w:t>
      </w:r>
      <w:r>
        <w:rPr>
          <w:rFonts w:hint="eastAsia" w:ascii="宋体" w:hAnsi="宋体"/>
          <w:szCs w:val="21"/>
        </w:rPr>
        <w:t>、采购项目标的、数量及简要规格描述或项目基本概况介绍：</w:t>
      </w:r>
    </w:p>
    <w:tbl>
      <w:tblPr>
        <w:tblStyle w:val="40"/>
        <w:tblW w:w="93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418"/>
        <w:gridCol w:w="1134"/>
        <w:gridCol w:w="1134"/>
        <w:gridCol w:w="1134"/>
        <w:gridCol w:w="3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851" w:type="dxa"/>
            <w:vMerge w:val="restart"/>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szCs w:val="21"/>
              </w:rPr>
            </w:pPr>
            <w:r>
              <w:rPr>
                <w:rFonts w:hint="eastAsia" w:ascii="宋体" w:hAnsi="宋体"/>
                <w:szCs w:val="21"/>
              </w:rPr>
              <w:t>包/品目号</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标的物名称</w:t>
            </w:r>
          </w:p>
        </w:tc>
        <w:tc>
          <w:tcPr>
            <w:tcW w:w="7071" w:type="dxa"/>
            <w:gridSpan w:val="4"/>
            <w:tcBorders>
              <w:top w:val="single" w:color="000000" w:sz="4" w:space="0"/>
              <w:left w:val="single" w:color="000000" w:sz="4" w:space="0"/>
              <w:bottom w:val="single" w:color="auto" w:sz="4" w:space="0"/>
              <w:right w:val="single" w:color="000000" w:sz="4" w:space="0"/>
            </w:tcBorders>
            <w:noWrap w:val="0"/>
            <w:vAlign w:val="top"/>
          </w:tcPr>
          <w:p>
            <w:pPr>
              <w:jc w:val="center"/>
              <w:rPr>
                <w:rFonts w:ascii="宋体" w:hAnsi="宋体"/>
                <w:szCs w:val="21"/>
              </w:rPr>
            </w:pPr>
            <w:r>
              <w:rPr>
                <w:rFonts w:hint="eastAsia" w:ascii="宋体" w:hAnsi="宋体"/>
                <w:szCs w:val="21"/>
              </w:rPr>
              <w:t>标的主要需求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Cs w:val="21"/>
              </w:rPr>
            </w:pPr>
          </w:p>
        </w:tc>
        <w:tc>
          <w:tcPr>
            <w:tcW w:w="1134" w:type="dxa"/>
            <w:tcBorders>
              <w:top w:val="single" w:color="auto" w:sz="4" w:space="0"/>
              <w:left w:val="single" w:color="000000" w:sz="4" w:space="0"/>
              <w:bottom w:val="single" w:color="000000" w:sz="4" w:space="0"/>
              <w:right w:val="single" w:color="auto" w:sz="4" w:space="0"/>
            </w:tcBorders>
            <w:noWrap w:val="0"/>
            <w:vAlign w:val="top"/>
          </w:tcPr>
          <w:p>
            <w:pPr>
              <w:jc w:val="center"/>
              <w:rPr>
                <w:rFonts w:ascii="宋体" w:hAnsi="宋体"/>
                <w:szCs w:val="21"/>
              </w:rPr>
            </w:pPr>
            <w:r>
              <w:rPr>
                <w:rFonts w:hint="eastAsia" w:ascii="宋体" w:hAnsi="宋体"/>
                <w:szCs w:val="21"/>
              </w:rPr>
              <w:t>技术</w:t>
            </w:r>
          </w:p>
        </w:tc>
        <w:tc>
          <w:tcPr>
            <w:tcW w:w="1134" w:type="dxa"/>
            <w:tcBorders>
              <w:top w:val="single" w:color="auto" w:sz="4" w:space="0"/>
              <w:left w:val="single" w:color="auto" w:sz="4" w:space="0"/>
              <w:bottom w:val="single" w:color="000000" w:sz="4" w:space="0"/>
              <w:right w:val="single" w:color="auto" w:sz="4" w:space="0"/>
            </w:tcBorders>
            <w:noWrap w:val="0"/>
            <w:vAlign w:val="top"/>
          </w:tcPr>
          <w:p>
            <w:pPr>
              <w:rPr>
                <w:rFonts w:hint="eastAsia"/>
              </w:rPr>
            </w:pPr>
            <w:r>
              <w:rPr>
                <w:rFonts w:hint="eastAsia"/>
              </w:rPr>
              <w:t>保修</w:t>
            </w:r>
          </w:p>
        </w:tc>
        <w:tc>
          <w:tcPr>
            <w:tcW w:w="1134" w:type="dxa"/>
            <w:tcBorders>
              <w:top w:val="single" w:color="auto" w:sz="4" w:space="0"/>
              <w:left w:val="single" w:color="auto" w:sz="4" w:space="0"/>
              <w:bottom w:val="single" w:color="000000" w:sz="4" w:space="0"/>
              <w:right w:val="single" w:color="auto" w:sz="4" w:space="0"/>
            </w:tcBorders>
            <w:noWrap w:val="0"/>
            <w:vAlign w:val="top"/>
          </w:tcPr>
          <w:p>
            <w:pPr>
              <w:jc w:val="center"/>
              <w:rPr>
                <w:rFonts w:ascii="宋体" w:hAnsi="宋体"/>
                <w:szCs w:val="21"/>
              </w:rPr>
            </w:pPr>
            <w:r>
              <w:rPr>
                <w:rFonts w:hint="eastAsia" w:ascii="宋体" w:hAnsi="宋体"/>
                <w:szCs w:val="21"/>
              </w:rPr>
              <w:t>工程量</w:t>
            </w:r>
          </w:p>
        </w:tc>
        <w:tc>
          <w:tcPr>
            <w:tcW w:w="3669" w:type="dxa"/>
            <w:tcBorders>
              <w:top w:val="single" w:color="auto" w:sz="4" w:space="0"/>
              <w:left w:val="single" w:color="auto" w:sz="4" w:space="0"/>
              <w:bottom w:val="single" w:color="000000" w:sz="4" w:space="0"/>
              <w:right w:val="single" w:color="000000" w:sz="4" w:space="0"/>
            </w:tcBorders>
            <w:noWrap w:val="0"/>
            <w:vAlign w:val="top"/>
          </w:tcPr>
          <w:p>
            <w:pPr>
              <w:jc w:val="center"/>
              <w:rPr>
                <w:rFonts w:ascii="宋体" w:hAnsi="宋体"/>
                <w:szCs w:val="21"/>
              </w:rPr>
            </w:pPr>
            <w:r>
              <w:rPr>
                <w:rFonts w:hint="eastAsia" w:ascii="宋体" w:hAnsi="宋体"/>
                <w:szCs w:val="21"/>
              </w:rPr>
              <w:t>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5" w:hRule="atLeast"/>
        </w:trPr>
        <w:tc>
          <w:tcPr>
            <w:tcW w:w="851"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Cs w:val="21"/>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szCs w:val="21"/>
              </w:rPr>
            </w:pPr>
            <w:r>
              <w:rPr>
                <w:rFonts w:hint="eastAsia"/>
              </w:rPr>
              <w:t>经开区瑞克橡胶厂区围墙修筑工程</w:t>
            </w: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rPr>
                <w:rFonts w:ascii="宋体" w:hAnsi="宋体"/>
                <w:szCs w:val="21"/>
              </w:rPr>
            </w:pPr>
            <w:r>
              <w:rPr>
                <w:rFonts w:hint="eastAsia" w:ascii="宋体" w:hAnsi="宋体"/>
                <w:szCs w:val="21"/>
              </w:rPr>
              <w:t>符合《工程施工质量验收规范》要求验收合格</w:t>
            </w:r>
          </w:p>
        </w:tc>
        <w:tc>
          <w:tcPr>
            <w:tcW w:w="1134" w:type="dxa"/>
            <w:tcBorders>
              <w:top w:val="single" w:color="000000" w:sz="4" w:space="0"/>
              <w:left w:val="single" w:color="auto" w:sz="4" w:space="0"/>
              <w:bottom w:val="single" w:color="000000" w:sz="4" w:space="0"/>
              <w:right w:val="single" w:color="auto" w:sz="4" w:space="0"/>
            </w:tcBorders>
            <w:noWrap w:val="0"/>
            <w:vAlign w:val="center"/>
          </w:tcPr>
          <w:p>
            <w:r>
              <w:rPr>
                <w:rFonts w:hint="eastAsia"/>
              </w:rPr>
              <w:t>按建设部[2000]80号令保修</w:t>
            </w:r>
          </w:p>
        </w:tc>
        <w:tc>
          <w:tcPr>
            <w:tcW w:w="1134" w:type="dxa"/>
            <w:tcBorders>
              <w:top w:val="single" w:color="000000" w:sz="4" w:space="0"/>
              <w:left w:val="single" w:color="auto" w:sz="4" w:space="0"/>
              <w:bottom w:val="single" w:color="000000" w:sz="4" w:space="0"/>
              <w:right w:val="single" w:color="auto" w:sz="4" w:space="0"/>
            </w:tcBorders>
            <w:noWrap w:val="0"/>
            <w:vAlign w:val="center"/>
          </w:tcPr>
          <w:p>
            <w:pPr>
              <w:widowControl/>
              <w:spacing w:line="240" w:lineRule="atLeast"/>
              <w:rPr>
                <w:rFonts w:ascii="宋体" w:hAnsi="宋体"/>
                <w:color w:val="000000"/>
                <w:szCs w:val="21"/>
              </w:rPr>
            </w:pPr>
            <w:r>
              <w:rPr>
                <w:rFonts w:hint="eastAsia" w:ascii="宋体" w:hAnsi="宋体"/>
                <w:color w:val="000000"/>
                <w:szCs w:val="21"/>
              </w:rPr>
              <w:t>见附件工程量清单</w:t>
            </w:r>
          </w:p>
        </w:tc>
        <w:tc>
          <w:tcPr>
            <w:tcW w:w="3669" w:type="dxa"/>
            <w:tcBorders>
              <w:top w:val="single" w:color="000000" w:sz="4" w:space="0"/>
              <w:left w:val="single" w:color="auto" w:sz="4" w:space="0"/>
              <w:bottom w:val="single" w:color="000000" w:sz="4" w:space="0"/>
              <w:right w:val="single" w:color="000000" w:sz="4" w:space="0"/>
            </w:tcBorders>
            <w:noWrap w:val="0"/>
            <w:vAlign w:val="center"/>
          </w:tcPr>
          <w:p>
            <w:pPr>
              <w:rPr>
                <w:rFonts w:ascii="宋体" w:hAnsi="宋体"/>
                <w:color w:val="000000"/>
                <w:szCs w:val="21"/>
              </w:rPr>
            </w:pPr>
            <w:r>
              <w:rPr>
                <w:rFonts w:hint="eastAsia" w:ascii="宋体" w:hAnsi="宋体"/>
                <w:bCs/>
                <w:szCs w:val="21"/>
              </w:rPr>
              <w:t>不支付预付款，工程完工通过验收后甲方组织对工程进行审计，审计完成支付至审定金额的97%，剩余的3%，作为质保金，保修期满二年后无质量问题，无息付清。</w:t>
            </w:r>
          </w:p>
        </w:tc>
      </w:tr>
    </w:tbl>
    <w:p>
      <w:pPr>
        <w:adjustRightInd w:val="0"/>
        <w:snapToGrid w:val="0"/>
        <w:spacing w:line="360" w:lineRule="auto"/>
        <w:rPr>
          <w:rFonts w:hint="eastAsia" w:ascii="宋体" w:hAnsi="宋体"/>
          <w:b/>
          <w:szCs w:val="21"/>
        </w:rPr>
      </w:pPr>
    </w:p>
    <w:p>
      <w:pPr>
        <w:adjustRightInd w:val="0"/>
        <w:snapToGrid w:val="0"/>
        <w:spacing w:line="360" w:lineRule="auto"/>
        <w:rPr>
          <w:rFonts w:hint="eastAsia" w:ascii="宋体" w:hAnsi="宋体"/>
          <w:b/>
          <w:szCs w:val="21"/>
        </w:rPr>
      </w:pPr>
      <w:r>
        <w:rPr>
          <w:rFonts w:hint="eastAsia" w:ascii="宋体" w:hAnsi="宋体"/>
          <w:b/>
          <w:szCs w:val="21"/>
        </w:rPr>
        <w:t>二、采购项目预算:</w:t>
      </w:r>
      <w:r>
        <w:rPr>
          <w:rFonts w:hint="eastAsia" w:ascii="宋体" w:hAnsi="宋体"/>
          <w:szCs w:val="21"/>
          <w:lang w:val="en-US" w:eastAsia="zh-CN"/>
        </w:rPr>
        <w:t xml:space="preserve"> </w:t>
      </w:r>
      <w:r>
        <w:rPr>
          <w:rFonts w:hint="eastAsia" w:ascii="宋体" w:hAnsi="宋体"/>
          <w:szCs w:val="21"/>
          <w:u w:val="single"/>
          <w:lang w:val="en-US" w:eastAsia="zh-CN"/>
        </w:rPr>
        <w:t>147705.89</w:t>
      </w:r>
      <w:r>
        <w:rPr>
          <w:rFonts w:hint="eastAsia"/>
          <w:color w:val="000000"/>
        </w:rPr>
        <w:t>元</w:t>
      </w:r>
      <w:r>
        <w:rPr>
          <w:rFonts w:hint="eastAsia"/>
        </w:rPr>
        <w:t>，投标供应商的投标总价不得高于最高投标限价，投标综合单价不得高于采购人发布工程量清单中所列的综合单价。否则为不合格投标供应商，作无效投标处理。</w:t>
      </w:r>
    </w:p>
    <w:p>
      <w:pPr>
        <w:adjustRightInd w:val="0"/>
        <w:snapToGrid w:val="0"/>
        <w:spacing w:line="360" w:lineRule="auto"/>
        <w:outlineLvl w:val="0"/>
        <w:rPr>
          <w:rFonts w:hint="eastAsia" w:ascii="宋体" w:hAnsi="宋体"/>
          <w:b/>
          <w:szCs w:val="21"/>
        </w:rPr>
      </w:pPr>
      <w:r>
        <w:rPr>
          <w:rFonts w:hint="eastAsia" w:ascii="宋体" w:hAnsi="宋体"/>
          <w:b/>
          <w:szCs w:val="21"/>
        </w:rPr>
        <w:t>三、供应商资格条件：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1、基本资格条件：提供以下资格证明文件：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（1）法人提交企业法人营业执照副本(或者法人登记证书)以及组织机构代码证副本复印件；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）法人提交法定代表人身份证明原件或者被授权人提交法定代表人授权委托书原件并附法定代表人身份证明原件（格式见响应文件组成附件1、附件2），自然人提交身份证复印件。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）其他说明。(非法人组织参与投标需提供的相关证明材料)。</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2、供应商具有实行了“三证合一”登记制度改革的新证，视同为持有工商营业执照、组织机构代码证和税务登记证，符合基本资格条件的相关条款。</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3、特定资格条件：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对列入失信被执行人、重大税收违法案件当事人名单、政府采购严重违法失信行为记录名单的供应商拒绝其参与采购活动。</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4、资格证明文件复印件须加盖投标人公章。</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5、本项目资格审查方式为开标后资格审查。</w:t>
      </w:r>
    </w:p>
    <w:p>
      <w:pPr>
        <w:adjustRightInd w:val="0"/>
        <w:snapToGrid w:val="0"/>
        <w:spacing w:line="360" w:lineRule="auto"/>
        <w:outlineLvl w:val="0"/>
        <w:rPr>
          <w:rFonts w:hint="eastAsia" w:ascii="宋体" w:hAnsi="宋体"/>
          <w:b/>
          <w:szCs w:val="21"/>
        </w:rPr>
      </w:pPr>
      <w:r>
        <w:rPr>
          <w:rFonts w:hint="eastAsia" w:ascii="宋体" w:hAnsi="宋体"/>
          <w:b/>
          <w:szCs w:val="21"/>
        </w:rPr>
        <w:t>四、比选文件的下载</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比选文件在《娄底市国有资本投资运营有限公司官网</w:t>
      </w:r>
      <w:r>
        <w:rPr>
          <w:rFonts w:ascii="宋体" w:hAnsi="宋体"/>
          <w:szCs w:val="21"/>
        </w:rPr>
        <w:t>http://www.ldsgt.com/</w:t>
      </w:r>
      <w:r>
        <w:rPr>
          <w:rFonts w:hint="eastAsia" w:ascii="宋体" w:hAnsi="宋体"/>
          <w:szCs w:val="21"/>
        </w:rPr>
        <w:t xml:space="preserve">》上下载。 </w:t>
      </w:r>
    </w:p>
    <w:p>
      <w:pPr>
        <w:adjustRightInd w:val="0"/>
        <w:snapToGrid w:val="0"/>
        <w:spacing w:line="360" w:lineRule="auto"/>
        <w:outlineLvl w:val="0"/>
        <w:rPr>
          <w:rFonts w:hint="eastAsia" w:ascii="宋体" w:hAnsi="宋体"/>
          <w:b/>
          <w:szCs w:val="21"/>
        </w:rPr>
      </w:pPr>
      <w:r>
        <w:rPr>
          <w:rFonts w:hint="eastAsia" w:ascii="宋体" w:hAnsi="宋体"/>
          <w:b/>
          <w:szCs w:val="21"/>
        </w:rPr>
        <w:t>五、投标截止时间、投标（开标）地</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kern w:val="0"/>
          <w:szCs w:val="21"/>
        </w:rPr>
      </w:pPr>
      <w:r>
        <w:rPr>
          <w:rFonts w:hint="eastAsia" w:ascii="宋体" w:hAnsi="宋体" w:cs="微软雅黑"/>
          <w:kern w:val="0"/>
          <w:szCs w:val="21"/>
        </w:rPr>
        <w:t>1、提交响应文件的截止时间：202</w:t>
      </w:r>
      <w:r>
        <w:rPr>
          <w:rFonts w:hint="eastAsia" w:ascii="宋体" w:hAnsi="宋体" w:cs="微软雅黑"/>
          <w:kern w:val="0"/>
          <w:szCs w:val="21"/>
          <w:lang w:val="en-US" w:eastAsia="zh-CN"/>
        </w:rPr>
        <w:t>2</w:t>
      </w:r>
      <w:r>
        <w:rPr>
          <w:rFonts w:hint="eastAsia" w:ascii="宋体" w:hAnsi="宋体" w:cs="微软雅黑"/>
          <w:kern w:val="0"/>
          <w:szCs w:val="21"/>
        </w:rPr>
        <w:t>年</w:t>
      </w:r>
      <w:r>
        <w:rPr>
          <w:rFonts w:hint="eastAsia" w:ascii="宋体" w:hAnsi="宋体" w:cs="微软雅黑"/>
          <w:kern w:val="0"/>
          <w:szCs w:val="21"/>
          <w:lang w:val="en-US" w:eastAsia="zh-CN"/>
        </w:rPr>
        <w:t>4</w:t>
      </w:r>
      <w:r>
        <w:rPr>
          <w:rFonts w:hint="eastAsia" w:ascii="宋体" w:hAnsi="宋体" w:cs="微软雅黑"/>
          <w:kern w:val="0"/>
          <w:szCs w:val="21"/>
        </w:rPr>
        <w:t>月</w:t>
      </w:r>
      <w:r>
        <w:rPr>
          <w:rFonts w:hint="eastAsia" w:ascii="宋体" w:hAnsi="宋体" w:cs="微软雅黑"/>
          <w:kern w:val="0"/>
          <w:szCs w:val="21"/>
          <w:lang w:val="en-US" w:eastAsia="zh-CN"/>
        </w:rPr>
        <w:t>5</w:t>
      </w:r>
      <w:r>
        <w:rPr>
          <w:rFonts w:hint="eastAsia" w:ascii="宋体" w:hAnsi="宋体" w:cs="微软雅黑"/>
          <w:kern w:val="0"/>
          <w:szCs w:val="21"/>
        </w:rPr>
        <w:t>日</w:t>
      </w:r>
      <w:r>
        <w:rPr>
          <w:rFonts w:hint="eastAsia" w:ascii="宋体" w:hAnsi="宋体" w:cs="微软雅黑"/>
          <w:kern w:val="0"/>
          <w:szCs w:val="21"/>
          <w:lang w:val="en-US" w:eastAsia="zh-CN"/>
        </w:rPr>
        <w:t>17</w:t>
      </w:r>
      <w:r>
        <w:rPr>
          <w:rFonts w:hint="eastAsia" w:ascii="宋体" w:hAnsi="宋体" w:cs="微软雅黑"/>
          <w:kern w:val="0"/>
          <w:szCs w:val="21"/>
        </w:rPr>
        <w:t>时</w:t>
      </w:r>
      <w:r>
        <w:rPr>
          <w:rFonts w:hint="eastAsia" w:ascii="宋体" w:hAnsi="宋体" w:cs="微软雅黑"/>
          <w:kern w:val="0"/>
          <w:szCs w:val="21"/>
          <w:lang w:val="en-US" w:eastAsia="zh-CN"/>
        </w:rPr>
        <w:t>3</w:t>
      </w:r>
      <w:r>
        <w:rPr>
          <w:rFonts w:ascii="宋体" w:hAnsi="宋体" w:cs="微软雅黑"/>
          <w:kern w:val="0"/>
          <w:szCs w:val="21"/>
        </w:rPr>
        <w:t>0</w:t>
      </w:r>
      <w:r>
        <w:rPr>
          <w:rFonts w:hint="eastAsia" w:ascii="宋体" w:hAnsi="宋体" w:cs="微软雅黑"/>
          <w:kern w:val="0"/>
          <w:szCs w:val="21"/>
        </w:rPr>
        <w:t>分（北京时间）（见公告）；</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kern w:val="0"/>
          <w:szCs w:val="21"/>
        </w:rPr>
      </w:pPr>
      <w:r>
        <w:rPr>
          <w:rFonts w:hint="eastAsia" w:ascii="宋体" w:hAnsi="宋体" w:cs="微软雅黑"/>
          <w:kern w:val="0"/>
          <w:szCs w:val="21"/>
        </w:rPr>
        <w:t>2、开标时间及解密开始时间：202</w:t>
      </w:r>
      <w:r>
        <w:rPr>
          <w:rFonts w:hint="eastAsia" w:ascii="宋体" w:hAnsi="宋体" w:cs="微软雅黑"/>
          <w:kern w:val="0"/>
          <w:szCs w:val="21"/>
          <w:lang w:val="en-US" w:eastAsia="zh-CN"/>
        </w:rPr>
        <w:t>2</w:t>
      </w:r>
      <w:r>
        <w:rPr>
          <w:rFonts w:hint="eastAsia" w:ascii="宋体" w:hAnsi="宋体" w:cs="微软雅黑"/>
          <w:kern w:val="0"/>
          <w:szCs w:val="21"/>
        </w:rPr>
        <w:t>年</w:t>
      </w:r>
      <w:r>
        <w:rPr>
          <w:rFonts w:hint="eastAsia" w:ascii="宋体" w:hAnsi="宋体" w:cs="微软雅黑"/>
          <w:kern w:val="0"/>
          <w:szCs w:val="21"/>
          <w:lang w:val="en-US" w:eastAsia="zh-CN"/>
        </w:rPr>
        <w:t>4</w:t>
      </w:r>
      <w:r>
        <w:rPr>
          <w:rFonts w:hint="eastAsia" w:ascii="宋体" w:hAnsi="宋体" w:cs="微软雅黑"/>
          <w:kern w:val="0"/>
          <w:szCs w:val="21"/>
        </w:rPr>
        <w:t>月</w:t>
      </w:r>
      <w:r>
        <w:rPr>
          <w:rFonts w:hint="eastAsia" w:ascii="宋体" w:hAnsi="宋体" w:cs="微软雅黑"/>
          <w:kern w:val="0"/>
          <w:szCs w:val="21"/>
          <w:lang w:val="en-US" w:eastAsia="zh-CN"/>
        </w:rPr>
        <w:t>6</w:t>
      </w:r>
      <w:r>
        <w:rPr>
          <w:rFonts w:hint="eastAsia" w:ascii="宋体" w:hAnsi="宋体" w:cs="微软雅黑"/>
          <w:kern w:val="0"/>
          <w:szCs w:val="21"/>
        </w:rPr>
        <w:t>日</w:t>
      </w:r>
      <w:r>
        <w:rPr>
          <w:rFonts w:hint="eastAsia" w:ascii="宋体" w:hAnsi="宋体" w:cs="微软雅黑"/>
          <w:kern w:val="0"/>
          <w:szCs w:val="21"/>
          <w:lang w:val="en-US" w:eastAsia="zh-CN"/>
        </w:rPr>
        <w:t>10</w:t>
      </w:r>
      <w:r>
        <w:rPr>
          <w:rFonts w:hint="eastAsia" w:ascii="宋体" w:hAnsi="宋体" w:cs="微软雅黑"/>
          <w:kern w:val="0"/>
          <w:szCs w:val="21"/>
        </w:rPr>
        <w:t>时</w:t>
      </w:r>
      <w:r>
        <w:rPr>
          <w:rFonts w:ascii="宋体" w:hAnsi="宋体" w:cs="微软雅黑"/>
          <w:kern w:val="0"/>
          <w:szCs w:val="21"/>
        </w:rPr>
        <w:t>00</w:t>
      </w:r>
      <w:r>
        <w:rPr>
          <w:rFonts w:hint="eastAsia" w:ascii="宋体" w:hAnsi="宋体" w:cs="微软雅黑"/>
          <w:kern w:val="0"/>
          <w:szCs w:val="21"/>
        </w:rPr>
        <w:t>分（北京时间）（见公告）；</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color w:val="000000"/>
          <w:kern w:val="0"/>
          <w:szCs w:val="21"/>
        </w:rPr>
      </w:pPr>
      <w:r>
        <w:rPr>
          <w:rFonts w:hint="eastAsia" w:ascii="宋体" w:hAnsi="宋体" w:cs="微软雅黑"/>
          <w:color w:val="000000"/>
          <w:kern w:val="0"/>
          <w:szCs w:val="21"/>
        </w:rPr>
        <w:t>3、投标地点/开标地点：娄底市国有资本投资运营有限公司（</w:t>
      </w:r>
      <w:r>
        <w:rPr>
          <w:rFonts w:hint="eastAsia" w:ascii="宋体" w:hAnsi="宋体" w:cs="微软雅黑"/>
          <w:color w:val="000000"/>
          <w:kern w:val="0"/>
          <w:szCs w:val="21"/>
          <w:lang w:val="en-US" w:eastAsia="zh-CN"/>
        </w:rPr>
        <w:t>创业创新中心1921室</w:t>
      </w:r>
      <w:r>
        <w:rPr>
          <w:rFonts w:hint="eastAsia" w:ascii="宋体" w:hAnsi="宋体" w:cs="微软雅黑"/>
          <w:color w:val="000000"/>
          <w:kern w:val="0"/>
          <w:szCs w:val="21"/>
        </w:rPr>
        <w:t>）；</w:t>
      </w:r>
    </w:p>
    <w:p>
      <w:pPr>
        <w:adjustRightInd w:val="0"/>
        <w:snapToGrid w:val="0"/>
        <w:spacing w:line="360" w:lineRule="auto"/>
        <w:outlineLvl w:val="0"/>
        <w:rPr>
          <w:rFonts w:hint="eastAsia" w:ascii="宋体" w:hAnsi="宋体"/>
          <w:b/>
          <w:szCs w:val="21"/>
        </w:rPr>
      </w:pPr>
      <w:r>
        <w:rPr>
          <w:rFonts w:hint="eastAsia" w:ascii="宋体" w:hAnsi="宋体"/>
          <w:b/>
          <w:szCs w:val="21"/>
        </w:rPr>
        <w:t>六、投标文件编制</w:t>
      </w:r>
      <w:r>
        <w:rPr>
          <w:rFonts w:hint="eastAsia" w:ascii="宋体" w:hAnsi="宋体" w:cs="微软雅黑"/>
          <w:b/>
          <w:bCs/>
          <w:color w:val="000000"/>
          <w:kern w:val="0"/>
          <w:szCs w:val="21"/>
        </w:rPr>
        <w:t>说明与递交</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kern w:val="0"/>
          <w:szCs w:val="21"/>
        </w:rPr>
      </w:pPr>
      <w:r>
        <w:rPr>
          <w:rFonts w:hint="eastAsia" w:ascii="宋体" w:hAnsi="宋体" w:cs="微软雅黑"/>
          <w:kern w:val="0"/>
          <w:szCs w:val="21"/>
        </w:rPr>
        <w:t>1、本项目采用现场开标方式进行。</w:t>
      </w:r>
      <w:r>
        <w:rPr>
          <w:rFonts w:ascii="宋体" w:hAnsi="宋体" w:cs="微软雅黑"/>
          <w:kern w:val="0"/>
          <w:szCs w:val="21"/>
        </w:rPr>
        <w:t xml:space="preserve"> </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b/>
          <w:kern w:val="0"/>
          <w:szCs w:val="21"/>
        </w:rPr>
      </w:pPr>
      <w:r>
        <w:rPr>
          <w:rFonts w:ascii="宋体" w:hAnsi="宋体" w:cs="微软雅黑"/>
          <w:kern w:val="0"/>
          <w:szCs w:val="21"/>
        </w:rPr>
        <w:t>2</w:t>
      </w:r>
      <w:r>
        <w:rPr>
          <w:rFonts w:hint="eastAsia" w:ascii="宋体" w:hAnsi="宋体" w:cs="微软雅黑"/>
          <w:kern w:val="0"/>
          <w:szCs w:val="21"/>
        </w:rPr>
        <w:t>、</w:t>
      </w:r>
      <w:r>
        <w:rPr>
          <w:rFonts w:hint="eastAsia" w:ascii="宋体" w:hAnsi="宋体" w:cs="微软雅黑"/>
          <w:b/>
          <w:kern w:val="0"/>
          <w:szCs w:val="21"/>
        </w:rPr>
        <w:t>报送文件分为两部分。</w:t>
      </w:r>
    </w:p>
    <w:p>
      <w:pPr>
        <w:tabs>
          <w:tab w:val="left" w:pos="4700"/>
          <w:tab w:val="left" w:pos="6000"/>
          <w:tab w:val="left" w:pos="7160"/>
          <w:tab w:val="left" w:pos="8520"/>
        </w:tabs>
        <w:autoSpaceDE w:val="0"/>
        <w:autoSpaceDN w:val="0"/>
        <w:adjustRightInd w:val="0"/>
        <w:snapToGrid w:val="0"/>
        <w:spacing w:line="360" w:lineRule="auto"/>
        <w:ind w:right="-23" w:firstLine="422" w:firstLineChars="200"/>
        <w:jc w:val="left"/>
        <w:rPr>
          <w:rFonts w:ascii="宋体" w:hAnsi="宋体" w:cs="微软雅黑"/>
          <w:kern w:val="0"/>
          <w:szCs w:val="21"/>
          <w:u w:val="single"/>
        </w:rPr>
      </w:pPr>
      <w:r>
        <w:rPr>
          <w:rFonts w:hint="eastAsia" w:ascii="宋体" w:hAnsi="宋体" w:cs="微软雅黑"/>
          <w:b/>
          <w:bCs/>
          <w:kern w:val="0"/>
          <w:szCs w:val="21"/>
        </w:rPr>
        <w:t>第一部分：</w:t>
      </w:r>
      <w:r>
        <w:rPr>
          <w:rFonts w:hint="eastAsia" w:ascii="宋体" w:hAnsi="宋体" w:cs="微软雅黑"/>
          <w:kern w:val="0"/>
          <w:szCs w:val="21"/>
        </w:rPr>
        <w:t>项目报价函。本项目报价的最高控制价格为：</w:t>
      </w:r>
      <w:r>
        <w:rPr>
          <w:rFonts w:hint="eastAsia" w:ascii="宋体" w:hAnsi="宋体" w:cs="微软雅黑"/>
          <w:kern w:val="0"/>
          <w:szCs w:val="21"/>
          <w:u w:val="single"/>
          <w:lang w:val="en-US" w:eastAsia="zh-CN"/>
        </w:rPr>
        <w:t>147705.89</w:t>
      </w:r>
      <w:r>
        <w:rPr>
          <w:rFonts w:hint="eastAsia" w:ascii="宋体" w:hAnsi="宋体" w:cs="微软雅黑"/>
          <w:kern w:val="0"/>
          <w:szCs w:val="21"/>
        </w:rPr>
        <w:t>元。</w:t>
      </w:r>
    </w:p>
    <w:p>
      <w:pPr>
        <w:tabs>
          <w:tab w:val="left" w:pos="4700"/>
          <w:tab w:val="left" w:pos="6000"/>
          <w:tab w:val="left" w:pos="7160"/>
          <w:tab w:val="left" w:pos="8520"/>
        </w:tabs>
        <w:autoSpaceDE w:val="0"/>
        <w:autoSpaceDN w:val="0"/>
        <w:adjustRightInd w:val="0"/>
        <w:snapToGrid w:val="0"/>
        <w:spacing w:line="360" w:lineRule="auto"/>
        <w:ind w:right="-23" w:firstLine="422" w:firstLineChars="200"/>
        <w:jc w:val="left"/>
        <w:rPr>
          <w:rFonts w:hint="eastAsia" w:ascii="宋体" w:hAnsi="宋体" w:cs="微软雅黑"/>
          <w:kern w:val="0"/>
          <w:szCs w:val="21"/>
        </w:rPr>
      </w:pPr>
      <w:r>
        <w:rPr>
          <w:rFonts w:hint="eastAsia" w:ascii="宋体" w:hAnsi="宋体" w:cs="微软雅黑"/>
          <w:b/>
          <w:bCs/>
          <w:kern w:val="0"/>
          <w:szCs w:val="21"/>
        </w:rPr>
        <w:t>第二部分：</w:t>
      </w:r>
      <w:r>
        <w:rPr>
          <w:rFonts w:hint="eastAsia" w:ascii="宋体" w:hAnsi="宋体" w:cs="微软雅黑"/>
          <w:kern w:val="0"/>
          <w:szCs w:val="21"/>
        </w:rPr>
        <w:t>项目商务技术方案，包括但不限于参选单位概况及资质、证书，公司现有团队及拟派施工团队情况，类似项目业绩，施工人员保险，法定代表人身份证明及身份证复印件（若委托他人参加，则附加授权委托书及受托人身份证复印件等）等。</w:t>
      </w:r>
    </w:p>
    <w:p>
      <w:pPr>
        <w:tabs>
          <w:tab w:val="left" w:pos="4700"/>
          <w:tab w:val="left" w:pos="6000"/>
          <w:tab w:val="left" w:pos="7160"/>
          <w:tab w:val="left" w:pos="8520"/>
        </w:tabs>
        <w:autoSpaceDE w:val="0"/>
        <w:autoSpaceDN w:val="0"/>
        <w:adjustRightInd w:val="0"/>
        <w:snapToGrid w:val="0"/>
        <w:spacing w:line="360" w:lineRule="auto"/>
        <w:ind w:right="-23" w:firstLine="422" w:firstLineChars="200"/>
        <w:jc w:val="left"/>
        <w:rPr>
          <w:rFonts w:hint="eastAsia" w:ascii="宋体" w:hAnsi="宋体"/>
          <w:szCs w:val="21"/>
        </w:rPr>
      </w:pPr>
      <w:r>
        <w:rPr>
          <w:rFonts w:hint="eastAsia" w:ascii="宋体" w:hAnsi="宋体"/>
          <w:b/>
          <w:szCs w:val="21"/>
        </w:rPr>
        <w:t>七、</w:t>
      </w:r>
      <w:r>
        <w:rPr>
          <w:rFonts w:hint="eastAsia" w:ascii="宋体" w:hAnsi="宋体"/>
          <w:color w:val="000000"/>
          <w:szCs w:val="21"/>
        </w:rPr>
        <w:t>本公告在</w:t>
      </w:r>
      <w:r>
        <w:rPr>
          <w:rFonts w:hint="eastAsia" w:ascii="宋体" w:hAnsi="宋体"/>
          <w:szCs w:val="21"/>
        </w:rPr>
        <w:t>娄底市国有资本投资运营有限公司官网</w:t>
      </w:r>
      <w:r>
        <w:rPr>
          <w:rFonts w:ascii="宋体" w:hAnsi="宋体"/>
          <w:szCs w:val="21"/>
        </w:rPr>
        <w:t>http://www.ldsgt.com/</w:t>
      </w:r>
      <w:r>
        <w:rPr>
          <w:rFonts w:hint="eastAsia" w:ascii="宋体" w:hAnsi="宋体"/>
          <w:szCs w:val="21"/>
        </w:rPr>
        <w:t>年月  日止</w:t>
      </w:r>
      <w:r>
        <w:rPr>
          <w:rFonts w:hint="eastAsia" w:ascii="宋体" w:hAnsi="宋体" w:cs="微软雅黑"/>
          <w:kern w:val="0"/>
          <w:szCs w:val="21"/>
        </w:rPr>
        <w:t>（见外网公告）</w:t>
      </w:r>
      <w:r>
        <w:rPr>
          <w:rFonts w:hint="eastAsia" w:ascii="宋体" w:hAnsi="宋体"/>
          <w:szCs w:val="21"/>
        </w:rPr>
        <w:t>。</w:t>
      </w:r>
    </w:p>
    <w:p>
      <w:pPr>
        <w:adjustRightInd w:val="0"/>
        <w:snapToGrid w:val="0"/>
        <w:spacing w:line="360" w:lineRule="auto"/>
        <w:outlineLvl w:val="0"/>
        <w:rPr>
          <w:rFonts w:hint="eastAsia" w:ascii="宋体" w:hAnsi="宋体"/>
          <w:b/>
          <w:szCs w:val="21"/>
        </w:rPr>
      </w:pPr>
      <w:r>
        <w:rPr>
          <w:rFonts w:hint="eastAsia" w:ascii="宋体" w:hAnsi="宋体"/>
          <w:b/>
          <w:szCs w:val="21"/>
        </w:rPr>
        <w:t>七、采购项目联系人姓名和电话</w:t>
      </w:r>
    </w:p>
    <w:p>
      <w:pPr>
        <w:adjustRightInd w:val="0"/>
        <w:snapToGrid w:val="0"/>
        <w:spacing w:line="360" w:lineRule="auto"/>
        <w:ind w:firstLine="420" w:firstLineChars="200"/>
        <w:rPr>
          <w:rFonts w:hint="eastAsia"/>
          <w:u w:val="single"/>
        </w:rPr>
      </w:pPr>
      <w:r>
        <w:rPr>
          <w:rFonts w:hint="eastAsia"/>
        </w:rPr>
        <w:t>采 购 人：</w:t>
      </w:r>
      <w:r>
        <w:rPr>
          <w:rFonts w:hint="eastAsia"/>
          <w:u w:val="single"/>
        </w:rPr>
        <w:t>娄底市国有资本投资运营有限公司</w:t>
      </w:r>
    </w:p>
    <w:p>
      <w:pPr>
        <w:adjustRightInd w:val="0"/>
        <w:snapToGrid w:val="0"/>
        <w:spacing w:line="360" w:lineRule="auto"/>
        <w:ind w:firstLine="420" w:firstLineChars="200"/>
        <w:rPr>
          <w:rFonts w:hint="eastAsia"/>
          <w:color w:val="000000"/>
          <w:u w:val="single"/>
        </w:rPr>
      </w:pPr>
      <w:r>
        <w:rPr>
          <w:rFonts w:hint="eastAsia"/>
          <w:color w:val="000000"/>
        </w:rPr>
        <w:t>联 系 人：</w:t>
      </w:r>
      <w:r>
        <w:rPr>
          <w:rFonts w:hint="eastAsia"/>
          <w:color w:val="000000"/>
          <w:u w:val="single"/>
          <w:lang w:val="en-US" w:eastAsia="zh-CN"/>
        </w:rPr>
        <w:t>谭</w:t>
      </w:r>
      <w:r>
        <w:rPr>
          <w:rFonts w:hint="eastAsia"/>
          <w:color w:val="000000"/>
          <w:u w:val="single"/>
        </w:rPr>
        <w:t>先生</w:t>
      </w:r>
    </w:p>
    <w:p>
      <w:pPr>
        <w:adjustRightInd w:val="0"/>
        <w:snapToGrid w:val="0"/>
        <w:spacing w:line="360" w:lineRule="auto"/>
        <w:ind w:firstLine="420" w:firstLineChars="200"/>
        <w:rPr>
          <w:rFonts w:hint="default" w:eastAsia="宋体"/>
          <w:color w:val="000000"/>
          <w:u w:val="single"/>
          <w:lang w:val="en-US" w:eastAsia="zh-CN"/>
        </w:rPr>
      </w:pPr>
      <w:r>
        <w:rPr>
          <w:rFonts w:hint="eastAsia"/>
          <w:color w:val="000000"/>
        </w:rPr>
        <w:t>电    话：</w:t>
      </w:r>
      <w:r>
        <w:rPr>
          <w:rFonts w:hint="eastAsia"/>
          <w:color w:val="000000"/>
          <w:u w:val="single"/>
          <w:lang w:val="en-US" w:eastAsia="zh-CN"/>
        </w:rPr>
        <w:t>0738-8217968</w:t>
      </w:r>
    </w:p>
    <w:p>
      <w:pPr>
        <w:adjustRightInd w:val="0"/>
        <w:snapToGrid w:val="0"/>
        <w:spacing w:line="360" w:lineRule="auto"/>
        <w:ind w:firstLine="420" w:firstLineChars="200"/>
        <w:rPr>
          <w:rFonts w:hint="eastAsia"/>
          <w:color w:val="000000"/>
          <w:u w:val="single"/>
        </w:rPr>
      </w:pPr>
      <w:r>
        <w:rPr>
          <w:rFonts w:hint="eastAsia"/>
          <w:color w:val="000000"/>
        </w:rPr>
        <w:t>地    址：</w:t>
      </w:r>
      <w:r>
        <w:rPr>
          <w:rFonts w:hint="eastAsia"/>
          <w:color w:val="000000"/>
          <w:u w:val="single"/>
        </w:rPr>
        <w:t>娄底市国有资本投资运营有限公司</w:t>
      </w:r>
    </w:p>
    <w:p>
      <w:pPr>
        <w:adjustRightInd w:val="0"/>
        <w:snapToGrid w:val="0"/>
        <w:spacing w:line="360" w:lineRule="auto"/>
        <w:ind w:firstLine="420" w:firstLineChars="200"/>
        <w:rPr>
          <w:rFonts w:hint="default" w:eastAsia="宋体"/>
          <w:u w:val="single"/>
          <w:lang w:val="en-US" w:eastAsia="zh-CN"/>
        </w:rPr>
      </w:pPr>
      <w:r>
        <w:rPr>
          <w:rFonts w:hint="eastAsia"/>
        </w:rPr>
        <w:t>地    址：</w:t>
      </w:r>
      <w:r>
        <w:rPr>
          <w:rFonts w:hint="eastAsia"/>
          <w:u w:val="single"/>
          <w:lang w:val="en-US" w:eastAsia="zh-CN"/>
        </w:rPr>
        <w:t>娄底市创业创新中心1917室</w:t>
      </w:r>
    </w:p>
    <w:p>
      <w:pPr>
        <w:pStyle w:val="14"/>
        <w:spacing w:line="430" w:lineRule="exact"/>
        <w:rPr>
          <w:rFonts w:hint="eastAsia" w:ascii="宋体" w:hAnsi="宋体"/>
          <w:b/>
          <w:color w:val="000000"/>
          <w:szCs w:val="21"/>
        </w:rPr>
      </w:pPr>
      <w:r>
        <w:rPr>
          <w:rFonts w:hint="eastAsia" w:ascii="宋体" w:hAnsi="宋体"/>
          <w:b/>
          <w:color w:val="000000"/>
          <w:szCs w:val="21"/>
          <w:lang w:val="en-US" w:eastAsia="zh-CN"/>
        </w:rPr>
        <w:t>八</w:t>
      </w:r>
      <w:r>
        <w:rPr>
          <w:rFonts w:hint="eastAsia" w:ascii="宋体" w:hAnsi="宋体"/>
          <w:b/>
          <w:color w:val="000000"/>
          <w:szCs w:val="21"/>
        </w:rPr>
        <w:t>、其他补充事宜</w:t>
      </w:r>
    </w:p>
    <w:p>
      <w:pPr>
        <w:pStyle w:val="14"/>
        <w:spacing w:line="430" w:lineRule="exact"/>
        <w:ind w:firstLine="420" w:firstLineChars="200"/>
        <w:rPr>
          <w:rFonts w:ascii="宋体" w:hAnsi="宋体"/>
          <w:color w:val="000000"/>
          <w:szCs w:val="21"/>
        </w:rPr>
      </w:pPr>
      <w:r>
        <w:rPr>
          <w:rFonts w:hint="eastAsia" w:ascii="宋体" w:hAnsi="宋体"/>
          <w:color w:val="000000"/>
          <w:szCs w:val="21"/>
        </w:rPr>
        <w:t>疫情期间特别要求：必须全程佩戴口罩，自觉接受体温检测,对体温超过37.3°C，投标（竞买）人代表不能提供健康通行卡或进入国家“互联网+监管”系统查询属非密接人员的，一律不准入场。</w:t>
      </w:r>
    </w:p>
    <w:p>
      <w:pPr>
        <w:adjustRightInd w:val="0"/>
        <w:snapToGrid w:val="0"/>
        <w:spacing w:line="360" w:lineRule="auto"/>
        <w:ind w:firstLine="3213" w:firstLineChars="1000"/>
        <w:outlineLvl w:val="0"/>
        <w:rPr>
          <w:rFonts w:hint="eastAsia" w:ascii="黑体" w:eastAsia="黑体"/>
          <w:b/>
          <w:sz w:val="32"/>
          <w:szCs w:val="32"/>
        </w:rPr>
      </w:pPr>
      <w:r>
        <w:rPr>
          <w:rFonts w:ascii="黑体" w:eastAsia="黑体"/>
          <w:b/>
          <w:sz w:val="32"/>
          <w:szCs w:val="32"/>
        </w:rPr>
        <w:br w:type="page"/>
      </w:r>
      <w:r>
        <w:rPr>
          <w:rFonts w:hint="eastAsia" w:ascii="黑体" w:eastAsia="黑体"/>
          <w:b/>
          <w:sz w:val="32"/>
          <w:szCs w:val="32"/>
        </w:rPr>
        <w:t>第二章 竞标须知</w:t>
      </w:r>
    </w:p>
    <w:p>
      <w:pPr>
        <w:pStyle w:val="22"/>
        <w:rPr>
          <w:rFonts w:hint="eastAsia" w:ascii="黑体" w:eastAsia="黑体"/>
          <w:b/>
          <w:sz w:val="24"/>
          <w:szCs w:val="24"/>
        </w:rPr>
      </w:pPr>
      <w:r>
        <w:rPr>
          <w:rFonts w:hint="eastAsia" w:ascii="黑体" w:eastAsia="黑体"/>
          <w:b/>
          <w:sz w:val="24"/>
          <w:szCs w:val="24"/>
        </w:rPr>
        <w:t>比选须知前附表</w:t>
      </w:r>
    </w:p>
    <w:p>
      <w:pPr>
        <w:pStyle w:val="22"/>
        <w:rPr>
          <w:rFonts w:hint="eastAsia" w:ascii="楷体_GB2312" w:hAnsi="宋体" w:eastAsia="楷体_GB2312"/>
        </w:rPr>
      </w:pPr>
      <w:r>
        <w:rPr>
          <w:rFonts w:hint="eastAsia" w:ascii="楷体_GB2312" w:hAnsi="宋体" w:eastAsia="楷体_GB2312"/>
        </w:rPr>
        <w:t>注： 请在方框□内划√选择，在“条款号”内限选一项。（本项目采用的条款用“■”标示）</w:t>
      </w:r>
    </w:p>
    <w:tbl>
      <w:tblPr>
        <w:tblStyle w:val="40"/>
        <w:tblW w:w="95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58"/>
        <w:gridCol w:w="1830"/>
        <w:gridCol w:w="605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tblHeader/>
          <w:jc w:val="center"/>
        </w:trPr>
        <w:tc>
          <w:tcPr>
            <w:tcW w:w="1658"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条款号</w:t>
            </w:r>
          </w:p>
        </w:tc>
        <w:tc>
          <w:tcPr>
            <w:tcW w:w="1830"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条款名称</w:t>
            </w:r>
          </w:p>
        </w:tc>
        <w:tc>
          <w:tcPr>
            <w:tcW w:w="6052"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540" w:type="dxa"/>
            <w:gridSpan w:val="3"/>
            <w:noWrap w:val="0"/>
            <w:vAlign w:val="center"/>
          </w:tcPr>
          <w:p>
            <w:pPr>
              <w:adjustRightInd w:val="0"/>
              <w:snapToGrid w:val="0"/>
              <w:spacing w:line="360" w:lineRule="auto"/>
              <w:rPr>
                <w:rFonts w:hint="eastAsia" w:ascii="宋体" w:hAnsi="宋体"/>
                <w:szCs w:val="21"/>
              </w:rPr>
            </w:pPr>
            <w:r>
              <w:rPr>
                <w:rFonts w:hint="eastAsia" w:ascii="宋体" w:hAnsi="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第二章第1款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u w:val="single"/>
              </w:rPr>
              <w:t>经开区瑞克橡胶厂区围墙修筑工程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第二章第2.1款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采购人</w:t>
            </w:r>
          </w:p>
        </w:tc>
        <w:tc>
          <w:tcPr>
            <w:tcW w:w="6052"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rPr>
              <w:t>采 购 人：娄底市国有资本投资运营有限公司</w:t>
            </w:r>
          </w:p>
          <w:p>
            <w:pPr>
              <w:adjustRightInd w:val="0"/>
              <w:snapToGrid w:val="0"/>
              <w:spacing w:line="360" w:lineRule="auto"/>
              <w:rPr>
                <w:rFonts w:hint="eastAsia" w:ascii="宋体" w:hAnsi="宋体"/>
                <w:color w:val="000000"/>
                <w:szCs w:val="21"/>
              </w:rPr>
            </w:pPr>
            <w:r>
              <w:rPr>
                <w:rFonts w:hint="eastAsia" w:ascii="宋体" w:hAnsi="宋体"/>
                <w:color w:val="000000"/>
                <w:szCs w:val="21"/>
              </w:rPr>
              <w:t>联 系 人：</w:t>
            </w:r>
            <w:r>
              <w:rPr>
                <w:rFonts w:hint="eastAsia" w:ascii="宋体" w:hAnsi="宋体"/>
                <w:color w:val="000000"/>
                <w:szCs w:val="21"/>
                <w:lang w:val="en-US" w:eastAsia="zh-CN"/>
              </w:rPr>
              <w:t>谭</w:t>
            </w:r>
            <w:r>
              <w:rPr>
                <w:rFonts w:hint="eastAsia" w:ascii="宋体" w:hAnsi="宋体"/>
                <w:color w:val="000000"/>
                <w:szCs w:val="21"/>
              </w:rPr>
              <w:t>先生</w:t>
            </w:r>
          </w:p>
          <w:p>
            <w:pPr>
              <w:adjustRightInd w:val="0"/>
              <w:snapToGrid w:val="0"/>
              <w:spacing w:line="360" w:lineRule="auto"/>
              <w:rPr>
                <w:rFonts w:hint="default" w:ascii="宋体" w:hAnsi="宋体" w:eastAsia="宋体"/>
                <w:color w:val="000000"/>
                <w:szCs w:val="21"/>
                <w:lang w:val="en-US" w:eastAsia="zh-CN"/>
              </w:rPr>
            </w:pPr>
            <w:r>
              <w:rPr>
                <w:rFonts w:hint="eastAsia" w:ascii="宋体" w:hAnsi="宋体"/>
                <w:color w:val="000000"/>
                <w:szCs w:val="21"/>
              </w:rPr>
              <w:t>电    话：</w:t>
            </w:r>
            <w:r>
              <w:rPr>
                <w:rFonts w:hint="eastAsia" w:ascii="宋体" w:hAnsi="宋体"/>
                <w:color w:val="000000"/>
                <w:szCs w:val="21"/>
                <w:lang w:val="en-US" w:eastAsia="zh-CN"/>
              </w:rPr>
              <w:t>0738-8217968</w:t>
            </w:r>
          </w:p>
          <w:p>
            <w:pPr>
              <w:adjustRightInd w:val="0"/>
              <w:snapToGrid w:val="0"/>
              <w:spacing w:line="360" w:lineRule="auto"/>
              <w:rPr>
                <w:rFonts w:hint="eastAsia" w:ascii="宋体" w:hAnsi="宋体"/>
                <w:szCs w:val="21"/>
              </w:rPr>
            </w:pPr>
            <w:r>
              <w:rPr>
                <w:rFonts w:hint="eastAsia" w:ascii="宋体" w:hAnsi="宋体"/>
                <w:color w:val="000000"/>
                <w:szCs w:val="21"/>
              </w:rPr>
              <w:t>地    址：娄底市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2" w:hRule="atLeast"/>
          <w:jc w:val="center"/>
        </w:trPr>
        <w:tc>
          <w:tcPr>
            <w:tcW w:w="1658" w:type="dxa"/>
            <w:tcBorders>
              <w:bottom w:val="single" w:color="auto" w:sz="4" w:space="0"/>
            </w:tcBorders>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第二章第2.</w:t>
            </w:r>
            <w:r>
              <w:rPr>
                <w:rFonts w:ascii="宋体" w:hAnsi="宋体"/>
                <w:szCs w:val="21"/>
              </w:rPr>
              <w:t>2</w:t>
            </w:r>
            <w:r>
              <w:rPr>
                <w:rFonts w:hint="eastAsia" w:ascii="宋体" w:hAnsi="宋体"/>
                <w:szCs w:val="21"/>
              </w:rPr>
              <w:t>款</w:t>
            </w:r>
          </w:p>
        </w:tc>
        <w:tc>
          <w:tcPr>
            <w:tcW w:w="1830" w:type="dxa"/>
            <w:tcBorders>
              <w:bottom w:val="single" w:color="auto" w:sz="4" w:space="0"/>
            </w:tcBorders>
            <w:noWrap w:val="0"/>
            <w:vAlign w:val="center"/>
          </w:tcPr>
          <w:p>
            <w:pPr>
              <w:adjustRightInd w:val="0"/>
              <w:snapToGrid w:val="0"/>
              <w:spacing w:line="360" w:lineRule="auto"/>
              <w:rPr>
                <w:rFonts w:hint="eastAsia"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6052" w:type="dxa"/>
            <w:tcBorders>
              <w:bottom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rPr>
              <w:t>■ 发布公告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1658" w:type="dxa"/>
            <w:tcBorders>
              <w:top w:val="single" w:color="auto" w:sz="4" w:space="0"/>
            </w:tcBorders>
            <w:noWrap w:val="0"/>
            <w:vAlign w:val="center"/>
          </w:tcPr>
          <w:p>
            <w:pPr>
              <w:adjustRightInd w:val="0"/>
              <w:snapToGrid w:val="0"/>
              <w:spacing w:line="340" w:lineRule="exact"/>
              <w:jc w:val="center"/>
              <w:rPr>
                <w:rFonts w:hint="eastAsia" w:ascii="宋体"/>
              </w:rPr>
            </w:pPr>
            <w:r>
              <w:rPr>
                <w:rFonts w:hint="eastAsia" w:ascii="宋体" w:hAnsi="宋体" w:cs="宋体"/>
              </w:rPr>
              <w:t>第二章第</w:t>
            </w:r>
            <w:r>
              <w:rPr>
                <w:rFonts w:ascii="宋体" w:hAnsi="宋体" w:cs="宋体"/>
              </w:rPr>
              <w:t>2.3</w:t>
            </w:r>
            <w:r>
              <w:rPr>
                <w:rFonts w:hint="eastAsia" w:ascii="宋体" w:hAnsi="宋体" w:cs="宋体"/>
              </w:rPr>
              <w:t>款</w:t>
            </w:r>
          </w:p>
        </w:tc>
        <w:tc>
          <w:tcPr>
            <w:tcW w:w="1830" w:type="dxa"/>
            <w:tcBorders>
              <w:top w:val="single" w:color="auto" w:sz="4" w:space="0"/>
            </w:tcBorders>
            <w:noWrap w:val="0"/>
            <w:vAlign w:val="center"/>
          </w:tcPr>
          <w:p>
            <w:pPr>
              <w:adjustRightInd w:val="0"/>
              <w:snapToGrid w:val="0"/>
              <w:spacing w:line="340" w:lineRule="exact"/>
              <w:jc w:val="center"/>
              <w:rPr>
                <w:rFonts w:hint="eastAsia" w:ascii="宋体"/>
              </w:rPr>
            </w:pPr>
            <w:r>
              <w:rPr>
                <w:rFonts w:hint="eastAsia" w:ascii="宋体" w:hAnsi="宋体" w:cs="宋体"/>
              </w:rPr>
              <w:t>评委小组的组成</w:t>
            </w:r>
          </w:p>
        </w:tc>
        <w:tc>
          <w:tcPr>
            <w:tcW w:w="6052" w:type="dxa"/>
            <w:tcBorders>
              <w:top w:val="single" w:color="auto" w:sz="4" w:space="0"/>
            </w:tcBorders>
            <w:noWrap w:val="0"/>
            <w:vAlign w:val="center"/>
          </w:tcPr>
          <w:p>
            <w:pPr>
              <w:adjustRightInd w:val="0"/>
              <w:snapToGrid w:val="0"/>
              <w:spacing w:line="340" w:lineRule="exact"/>
              <w:rPr>
                <w:rFonts w:hint="eastAsia" w:ascii="宋体"/>
              </w:rPr>
            </w:pPr>
            <w:r>
              <w:rPr>
                <w:rFonts w:hint="eastAsia" w:ascii="宋体" w:hAnsi="宋体"/>
              </w:rPr>
              <w:t>评委小组由3人组成，其中采购人代表1人，专家评委2人（工程类1人，预算1人）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73" w:hRule="atLeast"/>
          <w:jc w:val="center"/>
        </w:trPr>
        <w:tc>
          <w:tcPr>
            <w:tcW w:w="1658" w:type="dxa"/>
            <w:noWrap w:val="0"/>
            <w:vAlign w:val="center"/>
          </w:tcPr>
          <w:p>
            <w:pPr>
              <w:adjustRightInd w:val="0"/>
              <w:snapToGrid w:val="0"/>
              <w:spacing w:line="360" w:lineRule="auto"/>
              <w:jc w:val="center"/>
              <w:rPr>
                <w:rFonts w:ascii="宋体" w:hAnsi="宋体"/>
                <w:szCs w:val="21"/>
              </w:rPr>
            </w:pPr>
            <w:r>
              <w:rPr>
                <w:rFonts w:hint="eastAsia" w:ascii="宋体" w:hAnsi="宋体"/>
                <w:szCs w:val="21"/>
              </w:rPr>
              <w:t>第二章第3款</w:t>
            </w:r>
          </w:p>
          <w:p>
            <w:pPr>
              <w:adjustRightInd w:val="0"/>
              <w:snapToGrid w:val="0"/>
              <w:spacing w:line="360" w:lineRule="auto"/>
              <w:jc w:val="center"/>
              <w:rPr>
                <w:rFonts w:hint="eastAsia" w:ascii="宋体" w:hAnsi="宋体"/>
                <w:szCs w:val="21"/>
              </w:rPr>
            </w:pPr>
          </w:p>
        </w:tc>
        <w:tc>
          <w:tcPr>
            <w:tcW w:w="1830" w:type="dxa"/>
            <w:noWrap w:val="0"/>
            <w:vAlign w:val="center"/>
          </w:tcPr>
          <w:p>
            <w:pPr>
              <w:adjustRightInd w:val="0"/>
              <w:snapToGrid w:val="0"/>
              <w:spacing w:line="360" w:lineRule="auto"/>
              <w:rPr>
                <w:rFonts w:ascii="宋体" w:hAnsi="宋体"/>
                <w:szCs w:val="21"/>
              </w:rPr>
            </w:pPr>
            <w:r>
              <w:rPr>
                <w:rFonts w:hint="eastAsia" w:ascii="宋体" w:hAnsi="宋体"/>
                <w:bCs/>
                <w:szCs w:val="21"/>
              </w:rPr>
              <w:t>供应商</w:t>
            </w:r>
            <w:r>
              <w:rPr>
                <w:rFonts w:hint="eastAsia" w:ascii="宋体" w:hAnsi="宋体"/>
                <w:szCs w:val="21"/>
              </w:rPr>
              <w:t>资格条件</w:t>
            </w:r>
          </w:p>
          <w:p>
            <w:pPr>
              <w:adjustRightInd w:val="0"/>
              <w:snapToGrid w:val="0"/>
              <w:spacing w:line="360" w:lineRule="auto"/>
              <w:rPr>
                <w:rFonts w:hint="eastAsia" w:ascii="宋体" w:hAnsi="宋体"/>
                <w:szCs w:val="21"/>
              </w:rPr>
            </w:pPr>
          </w:p>
        </w:tc>
        <w:tc>
          <w:tcPr>
            <w:tcW w:w="6052" w:type="dxa"/>
            <w:noWrap w:val="0"/>
            <w:vAlign w:val="center"/>
          </w:tcPr>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1、基本资格条件：提供以下资格证明文件：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（1）法人提交企业法人营业执照副本(或者法人登记证书)以及组织机构代码证副本复印件；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）法人提交法定代表人身份证明原件或者被授权人提交法定代表人授权委托书原件并附法定代表人身份证明原件（格式见响应文件组成附件1、附件2），自然人提交身份证复印件。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）其他说明。(非法人组织参与投标需提供的相关证明材料)。</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2、供应商具有实行了“三证合一”登记制度改革的新证，视同为持有工商营业执照、组织机构代码证和税务登记证，符合基本资格条件的相关条款。</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3、特定资格条件：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对列入失信被执行人、重大税收违法案件当事人名单、政府采购严重违法失信行为记录名单的供应商拒绝其参与本次活动。</w:t>
            </w:r>
          </w:p>
          <w:p>
            <w:pPr>
              <w:spacing w:line="480" w:lineRule="exac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4</w:t>
            </w:r>
            <w:r>
              <w:rPr>
                <w:rFonts w:hint="eastAsia" w:ascii="宋体" w:hAnsi="宋体"/>
                <w:szCs w:val="21"/>
              </w:rPr>
              <w:t>.1款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联合体形式</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 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7"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4</w:t>
            </w:r>
            <w:r>
              <w:rPr>
                <w:rFonts w:hint="eastAsia" w:ascii="宋体" w:hAnsi="宋体"/>
                <w:szCs w:val="21"/>
              </w:rPr>
              <w:t>.2款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对联合体各方的要求</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5</w:t>
            </w:r>
            <w:r>
              <w:rPr>
                <w:rFonts w:hint="eastAsia" w:ascii="宋体" w:hAnsi="宋体"/>
                <w:szCs w:val="21"/>
              </w:rPr>
              <w:t>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现场勘察</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投标人在提交首次响应文件前，需在我司开具现场踏勘许可后，自行踏勘现场，有关费用自理，踏勘期间发生的意外自负。投标人认可项目施工场地现状并据此报价。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0" w:hRule="atLeast"/>
          <w:jc w:val="center"/>
        </w:trPr>
        <w:tc>
          <w:tcPr>
            <w:tcW w:w="9540" w:type="dxa"/>
            <w:gridSpan w:val="3"/>
            <w:noWrap w:val="0"/>
            <w:vAlign w:val="center"/>
          </w:tcPr>
          <w:p>
            <w:pPr>
              <w:adjustRightInd w:val="0"/>
              <w:snapToGrid w:val="0"/>
              <w:spacing w:line="360" w:lineRule="auto"/>
              <w:rPr>
                <w:rFonts w:hint="eastAsia" w:ascii="宋体" w:hAnsi="宋体"/>
                <w:b/>
                <w:szCs w:val="21"/>
              </w:rPr>
            </w:pPr>
            <w:r>
              <w:rPr>
                <w:rFonts w:hint="eastAsia" w:ascii="宋体" w:hAnsi="宋体"/>
                <w:b/>
                <w:szCs w:val="21"/>
              </w:rPr>
              <w:t>二、比选文件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6</w:t>
            </w:r>
            <w:r>
              <w:rPr>
                <w:rFonts w:hint="eastAsia" w:ascii="宋体" w:hAnsi="宋体"/>
                <w:szCs w:val="21"/>
              </w:rPr>
              <w:t>.1款</w:t>
            </w:r>
          </w:p>
        </w:tc>
        <w:tc>
          <w:tcPr>
            <w:tcW w:w="1830" w:type="dxa"/>
            <w:noWrap w:val="0"/>
            <w:vAlign w:val="center"/>
          </w:tcPr>
          <w:p>
            <w:pPr>
              <w:adjustRightInd w:val="0"/>
              <w:snapToGrid w:val="0"/>
              <w:spacing w:line="360" w:lineRule="auto"/>
              <w:jc w:val="left"/>
              <w:rPr>
                <w:rFonts w:hint="eastAsia" w:ascii="宋体" w:hAnsi="宋体"/>
                <w:szCs w:val="21"/>
              </w:rPr>
            </w:pPr>
            <w:r>
              <w:rPr>
                <w:rFonts w:hint="eastAsia" w:ascii="宋体" w:hAnsi="宋体"/>
                <w:szCs w:val="21"/>
              </w:rPr>
              <w:t>提供文件期限</w:t>
            </w:r>
          </w:p>
        </w:tc>
        <w:tc>
          <w:tcPr>
            <w:tcW w:w="6052" w:type="dxa"/>
            <w:noWrap w:val="0"/>
            <w:vAlign w:val="center"/>
          </w:tcPr>
          <w:p>
            <w:pPr>
              <w:adjustRightInd w:val="0"/>
              <w:snapToGrid w:val="0"/>
              <w:spacing w:line="360" w:lineRule="auto"/>
              <w:jc w:val="left"/>
              <w:rPr>
                <w:rFonts w:hint="eastAsia" w:ascii="宋体" w:hAnsi="宋体"/>
                <w:szCs w:val="21"/>
              </w:rPr>
            </w:pPr>
            <w:r>
              <w:rPr>
                <w:rFonts w:hint="eastAsia" w:ascii="宋体" w:hAnsi="宋体"/>
                <w:szCs w:val="21"/>
              </w:rPr>
              <w:t>即日起至</w:t>
            </w:r>
            <w:r>
              <w:rPr>
                <w:rFonts w:hint="eastAsia" w:ascii="宋体" w:hAnsi="宋体"/>
                <w:szCs w:val="21"/>
                <w:u w:val="single"/>
              </w:rPr>
              <w:t>投</w:t>
            </w:r>
            <w:r>
              <w:rPr>
                <w:rFonts w:hint="eastAsia" w:ascii="宋体" w:hAnsi="宋体"/>
                <w:color w:val="000000"/>
                <w:szCs w:val="21"/>
                <w:u w:val="single"/>
              </w:rPr>
              <w:t>标截止时间前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第二章第</w:t>
            </w:r>
            <w:r>
              <w:rPr>
                <w:rFonts w:ascii="宋体" w:hAnsi="宋体"/>
                <w:szCs w:val="21"/>
              </w:rPr>
              <w:t>6</w:t>
            </w:r>
            <w:r>
              <w:rPr>
                <w:rFonts w:hint="eastAsia" w:ascii="宋体" w:hAnsi="宋体"/>
                <w:szCs w:val="21"/>
              </w:rPr>
              <w:t>.2款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递交文件</w:t>
            </w:r>
            <w:r>
              <w:rPr>
                <w:rFonts w:hint="eastAsia" w:ascii="宋体" w:hAnsi="宋体"/>
                <w:color w:val="000000"/>
                <w:szCs w:val="21"/>
              </w:rPr>
              <w:t>最后报价</w:t>
            </w:r>
            <w:r>
              <w:rPr>
                <w:rFonts w:hint="eastAsia" w:ascii="宋体" w:hAnsi="宋体"/>
                <w:szCs w:val="21"/>
              </w:rPr>
              <w:t>时应提供的资料</w:t>
            </w:r>
          </w:p>
        </w:tc>
        <w:tc>
          <w:tcPr>
            <w:tcW w:w="6052" w:type="dxa"/>
            <w:noWrap w:val="0"/>
            <w:vAlign w:val="center"/>
          </w:tcPr>
          <w:p>
            <w:pPr>
              <w:adjustRightInd w:val="0"/>
              <w:snapToGrid w:val="0"/>
              <w:spacing w:line="360" w:lineRule="auto"/>
              <w:rPr>
                <w:rFonts w:hint="eastAsia" w:ascii="宋体" w:hAnsi="宋体"/>
                <w:color w:val="FF0000"/>
                <w:szCs w:val="21"/>
                <w:u w:val="single"/>
              </w:rPr>
            </w:pPr>
            <w:r>
              <w:rPr>
                <w:rFonts w:hint="eastAsia" w:ascii="宋体" w:hAnsi="宋体"/>
                <w:szCs w:val="21"/>
              </w:rPr>
              <w:t>供应商是法定代表人的带法定代表人身份证明、本人身份证；供应商是委托代理人的带法定代表人授权委托书原件、本人身份证原件开标时提交。（未提交其投标将被拒绝）。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9540" w:type="dxa"/>
            <w:gridSpan w:val="3"/>
            <w:noWrap w:val="0"/>
            <w:vAlign w:val="center"/>
          </w:tcPr>
          <w:p>
            <w:pPr>
              <w:adjustRightInd w:val="0"/>
              <w:snapToGrid w:val="0"/>
              <w:spacing w:line="360" w:lineRule="auto"/>
              <w:rPr>
                <w:rFonts w:hint="eastAsia" w:ascii="宋体" w:hAnsi="宋体"/>
                <w:szCs w:val="21"/>
              </w:rPr>
            </w:pPr>
            <w:r>
              <w:rPr>
                <w:rFonts w:hint="eastAsia" w:ascii="宋体" w:hAnsi="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7</w:t>
            </w:r>
            <w:r>
              <w:rPr>
                <w:rFonts w:hint="eastAsia" w:ascii="宋体" w:hAnsi="宋体"/>
                <w:szCs w:val="21"/>
              </w:rPr>
              <w:t>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采购项目预算</w:t>
            </w:r>
          </w:p>
        </w:tc>
        <w:tc>
          <w:tcPr>
            <w:tcW w:w="6052" w:type="dxa"/>
            <w:noWrap w:val="0"/>
            <w:vAlign w:val="center"/>
          </w:tcPr>
          <w:p>
            <w:pPr>
              <w:adjustRightInd w:val="0"/>
              <w:snapToGrid w:val="0"/>
              <w:spacing w:line="360" w:lineRule="auto"/>
              <w:rPr>
                <w:rFonts w:hint="eastAsia" w:ascii="宋体" w:hAnsi="宋体"/>
                <w:bCs/>
                <w:szCs w:val="21"/>
              </w:rPr>
            </w:pPr>
            <w:r>
              <w:rPr>
                <w:rFonts w:hint="eastAsia" w:ascii="宋体" w:hAnsi="宋体" w:cs="微软雅黑"/>
                <w:kern w:val="0"/>
                <w:szCs w:val="21"/>
                <w:u w:val="single"/>
                <w:lang w:val="en-US" w:eastAsia="zh-CN"/>
              </w:rPr>
              <w:t>147705.89</w:t>
            </w:r>
            <w:r>
              <w:rPr>
                <w:rFonts w:hint="eastAsia" w:ascii="宋体" w:hAnsi="宋体"/>
                <w:b/>
                <w:szCs w:val="21"/>
              </w:rPr>
              <w:t>元</w:t>
            </w:r>
          </w:p>
          <w:p>
            <w:pPr>
              <w:adjustRightInd w:val="0"/>
              <w:snapToGrid w:val="0"/>
              <w:spacing w:line="360" w:lineRule="auto"/>
              <w:rPr>
                <w:rFonts w:hint="eastAsia" w:ascii="宋体" w:hAnsi="宋体"/>
                <w:b/>
                <w:szCs w:val="21"/>
              </w:rPr>
            </w:pPr>
            <w:r>
              <w:rPr>
                <w:rFonts w:hint="eastAsia" w:ascii="宋体" w:hAnsi="宋体"/>
                <w:bCs/>
                <w:szCs w:val="21"/>
              </w:rPr>
              <w:t>投标供应商的投标总价不得高于最高投标限价，投标综合单价不得高于采购人发布工程量清单中所列的综合单价。否则为不合格投标供应商，作无效投标处理。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5" w:hRule="atLeast"/>
          <w:jc w:val="center"/>
        </w:trPr>
        <w:tc>
          <w:tcPr>
            <w:tcW w:w="9540" w:type="dxa"/>
            <w:gridSpan w:val="3"/>
            <w:noWrap w:val="0"/>
            <w:vAlign w:val="center"/>
          </w:tcPr>
          <w:p>
            <w:pPr>
              <w:adjustRightInd w:val="0"/>
              <w:snapToGrid w:val="0"/>
              <w:spacing w:line="360" w:lineRule="auto"/>
              <w:rPr>
                <w:rFonts w:hint="eastAsia" w:ascii="宋体" w:hAnsi="宋体"/>
                <w:b/>
                <w:bCs/>
                <w:szCs w:val="21"/>
              </w:rPr>
            </w:pPr>
            <w:r>
              <w:rPr>
                <w:rFonts w:hint="eastAsia" w:ascii="宋体" w:hAnsi="宋体"/>
                <w:b/>
                <w:bCs/>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646" w:hRule="atLeast"/>
          <w:jc w:val="center"/>
        </w:trPr>
        <w:tc>
          <w:tcPr>
            <w:tcW w:w="1658" w:type="dxa"/>
            <w:tcBorders>
              <w:top w:val="single" w:color="auto" w:sz="4" w:space="0"/>
            </w:tcBorders>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9</w:t>
            </w:r>
            <w:r>
              <w:rPr>
                <w:rFonts w:hint="eastAsia" w:ascii="宋体" w:hAnsi="宋体"/>
                <w:szCs w:val="21"/>
              </w:rPr>
              <w:t>款</w:t>
            </w:r>
          </w:p>
        </w:tc>
        <w:tc>
          <w:tcPr>
            <w:tcW w:w="1830" w:type="dxa"/>
            <w:tcBorders>
              <w:top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rPr>
              <w:t>封套上应载明的信息（本项目无需提交纸质文件）</w:t>
            </w:r>
          </w:p>
        </w:tc>
        <w:tc>
          <w:tcPr>
            <w:tcW w:w="6052" w:type="dxa"/>
            <w:tcBorders>
              <w:top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u w:val="single"/>
              </w:rPr>
              <w:t xml:space="preserve">原文化局屋顶防水及楼道粉刷工程 </w:t>
            </w:r>
            <w:r>
              <w:rPr>
                <w:rFonts w:hint="eastAsia" w:ascii="宋体" w:hAnsi="宋体"/>
                <w:szCs w:val="21"/>
              </w:rPr>
              <w:t xml:space="preserve">项目响应文件    </w:t>
            </w:r>
          </w:p>
          <w:p>
            <w:pPr>
              <w:adjustRightInd w:val="0"/>
              <w:snapToGrid w:val="0"/>
              <w:spacing w:line="360" w:lineRule="auto"/>
              <w:rPr>
                <w:rFonts w:hint="eastAsia" w:ascii="宋体" w:hAnsi="宋体"/>
                <w:szCs w:val="21"/>
              </w:rPr>
            </w:pPr>
            <w:r>
              <w:rPr>
                <w:rFonts w:hint="eastAsia" w:ascii="宋体" w:hAnsi="宋体"/>
                <w:szCs w:val="21"/>
              </w:rPr>
              <w:t xml:space="preserve">供应商名称：                    </w:t>
            </w:r>
          </w:p>
          <w:p>
            <w:pPr>
              <w:adjustRightInd w:val="0"/>
              <w:snapToGrid w:val="0"/>
              <w:spacing w:line="360" w:lineRule="auto"/>
              <w:rPr>
                <w:rFonts w:hint="eastAsia" w:ascii="宋体" w:hAnsi="宋体"/>
                <w:szCs w:val="21"/>
              </w:rPr>
            </w:pPr>
            <w:r>
              <w:rPr>
                <w:rFonts w:hint="eastAsia" w:ascii="宋体" w:hAnsi="宋体"/>
                <w:szCs w:val="21"/>
              </w:rPr>
              <w:t xml:space="preserve">在 </w:t>
            </w:r>
            <w:r>
              <w:rPr>
                <w:rFonts w:hint="eastAsia" w:ascii="宋体" w:hAnsi="宋体"/>
                <w:szCs w:val="21"/>
                <w:u w:val="single"/>
              </w:rPr>
              <w:t>202</w:t>
            </w:r>
            <w:r>
              <w:rPr>
                <w:rFonts w:hint="eastAsia" w:ascii="宋体" w:hAnsi="宋体"/>
                <w:szCs w:val="21"/>
                <w:u w:val="single"/>
                <w:lang w:val="en-US" w:eastAsia="zh-CN"/>
              </w:rPr>
              <w:t>2</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 xml:space="preserve">4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u w:val="single"/>
                <w:lang w:val="en-US" w:eastAsia="zh-CN"/>
              </w:rPr>
              <w:t>6</w:t>
            </w:r>
            <w:r>
              <w:rPr>
                <w:rFonts w:hint="eastAsia" w:ascii="宋体" w:hAnsi="宋体"/>
                <w:szCs w:val="21"/>
              </w:rPr>
              <w:t>日</w:t>
            </w:r>
            <w:r>
              <w:rPr>
                <w:rFonts w:hint="eastAsia" w:ascii="宋体" w:hAnsi="宋体"/>
                <w:szCs w:val="21"/>
                <w:u w:val="single"/>
              </w:rPr>
              <w:t xml:space="preserve"> </w:t>
            </w:r>
            <w:r>
              <w:rPr>
                <w:rFonts w:hint="eastAsia" w:ascii="宋体" w:hAnsi="宋体"/>
                <w:szCs w:val="21"/>
                <w:u w:val="single"/>
                <w:lang w:val="en-US" w:eastAsia="zh-CN"/>
              </w:rPr>
              <w:t>10</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ascii="宋体" w:hAnsi="宋体"/>
                <w:szCs w:val="21"/>
                <w:u w:val="single"/>
              </w:rPr>
              <w:t>00</w:t>
            </w:r>
            <w:r>
              <w:rPr>
                <w:rFonts w:hint="eastAsia" w:ascii="宋体" w:hAnsi="宋体"/>
                <w:szCs w:val="21"/>
                <w:u w:val="single"/>
              </w:rPr>
              <w:t xml:space="preserve"> </w:t>
            </w:r>
            <w:r>
              <w:rPr>
                <w:rFonts w:hint="eastAsia" w:ascii="宋体" w:hAnsi="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9540" w:type="dxa"/>
            <w:gridSpan w:val="3"/>
            <w:noWrap w:val="0"/>
            <w:vAlign w:val="center"/>
          </w:tcPr>
          <w:p>
            <w:pPr>
              <w:adjustRightInd w:val="0"/>
              <w:snapToGrid w:val="0"/>
              <w:spacing w:line="360" w:lineRule="auto"/>
              <w:rPr>
                <w:rFonts w:hint="eastAsia" w:ascii="宋体" w:hAnsi="宋体"/>
                <w:b/>
                <w:bCs/>
                <w:szCs w:val="21"/>
              </w:rPr>
            </w:pPr>
            <w:r>
              <w:rPr>
                <w:rFonts w:hint="eastAsia" w:ascii="宋体" w:hAnsi="宋体"/>
                <w:b/>
                <w:bCs/>
                <w:szCs w:val="21"/>
              </w:rPr>
              <w:t>五、响应文件的与评审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10</w:t>
            </w:r>
            <w:r>
              <w:rPr>
                <w:rFonts w:hint="eastAsia" w:ascii="宋体" w:hAnsi="宋体"/>
                <w:szCs w:val="21"/>
              </w:rPr>
              <w:t>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评审因素和标准</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见附件</w:t>
            </w:r>
          </w:p>
        </w:tc>
      </w:tr>
    </w:tbl>
    <w:p>
      <w:pPr>
        <w:adjustRightInd w:val="0"/>
        <w:snapToGrid w:val="0"/>
        <w:spacing w:line="360" w:lineRule="auto"/>
        <w:rPr>
          <w:rFonts w:hint="eastAsia" w:ascii="宋体" w:hAnsi="宋体"/>
          <w:b/>
          <w:szCs w:val="21"/>
        </w:rPr>
        <w:sectPr>
          <w:headerReference r:id="rId3" w:type="default"/>
          <w:footerReference r:id="rId4" w:type="default"/>
          <w:footerReference r:id="rId5" w:type="even"/>
          <w:pgSz w:w="11906" w:h="16838"/>
          <w:pgMar w:top="1440" w:right="1531" w:bottom="1440" w:left="1531" w:header="851" w:footer="992" w:gutter="0"/>
          <w:cols w:space="720" w:num="1"/>
          <w:docGrid w:type="lines" w:linePitch="312" w:charSpace="0"/>
        </w:sectPr>
      </w:pPr>
    </w:p>
    <w:p>
      <w:pPr>
        <w:spacing w:line="360" w:lineRule="auto"/>
        <w:rPr>
          <w:rFonts w:hint="eastAsia"/>
        </w:rPr>
      </w:pPr>
    </w:p>
    <w:sectPr>
      <w:headerReference r:id="rId8" w:type="first"/>
      <w:headerReference r:id="rId6" w:type="default"/>
      <w:footerReference r:id="rId9" w:type="default"/>
      <w:headerReference r:id="rId7" w:type="even"/>
      <w:footerReference r:id="rId10"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长城仿宋">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separate"/>
    </w:r>
    <w:r>
      <w:rPr>
        <w:rStyle w:val="44"/>
      </w:rPr>
      <w:t>18</w:t>
    </w:r>
    <w:r>
      <w:fldChar w:fldCharType="end"/>
    </w:r>
  </w:p>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separate"/>
    </w:r>
    <w:r>
      <w:rPr>
        <w:rStyle w:val="44"/>
      </w:rPr>
      <w:t>43</w:t>
    </w:r>
    <w:r>
      <w:fldChar w:fldCharType="end"/>
    </w:r>
  </w:p>
  <w:p>
    <w:pPr>
      <w:pStyle w:val="2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ascii="仿宋_GB2312" w:eastAsia="仿宋_GB2312"/>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5A"/>
    <w:rsid w:val="00003153"/>
    <w:rsid w:val="00006654"/>
    <w:rsid w:val="000105A1"/>
    <w:rsid w:val="00014CE1"/>
    <w:rsid w:val="00015344"/>
    <w:rsid w:val="000156E2"/>
    <w:rsid w:val="00016031"/>
    <w:rsid w:val="0001701D"/>
    <w:rsid w:val="00017CCC"/>
    <w:rsid w:val="00021702"/>
    <w:rsid w:val="00024344"/>
    <w:rsid w:val="00025249"/>
    <w:rsid w:val="00025986"/>
    <w:rsid w:val="00026B4C"/>
    <w:rsid w:val="00026FD7"/>
    <w:rsid w:val="00027406"/>
    <w:rsid w:val="000276B1"/>
    <w:rsid w:val="0002779F"/>
    <w:rsid w:val="00027CD5"/>
    <w:rsid w:val="00027D5B"/>
    <w:rsid w:val="000313EC"/>
    <w:rsid w:val="00034641"/>
    <w:rsid w:val="00036110"/>
    <w:rsid w:val="000365B9"/>
    <w:rsid w:val="0003722B"/>
    <w:rsid w:val="00037A8E"/>
    <w:rsid w:val="00037E98"/>
    <w:rsid w:val="00040800"/>
    <w:rsid w:val="00040D86"/>
    <w:rsid w:val="0004189B"/>
    <w:rsid w:val="00041F17"/>
    <w:rsid w:val="000441C7"/>
    <w:rsid w:val="00044F57"/>
    <w:rsid w:val="00046857"/>
    <w:rsid w:val="0005002C"/>
    <w:rsid w:val="00051E2A"/>
    <w:rsid w:val="00053463"/>
    <w:rsid w:val="00053DE3"/>
    <w:rsid w:val="00055D70"/>
    <w:rsid w:val="00057C91"/>
    <w:rsid w:val="00061B33"/>
    <w:rsid w:val="000623D0"/>
    <w:rsid w:val="000640EC"/>
    <w:rsid w:val="000641A5"/>
    <w:rsid w:val="000736B4"/>
    <w:rsid w:val="00074676"/>
    <w:rsid w:val="0007514F"/>
    <w:rsid w:val="000818D8"/>
    <w:rsid w:val="000832A5"/>
    <w:rsid w:val="0008512B"/>
    <w:rsid w:val="00086A97"/>
    <w:rsid w:val="00091C32"/>
    <w:rsid w:val="0009514A"/>
    <w:rsid w:val="000952E7"/>
    <w:rsid w:val="000A2941"/>
    <w:rsid w:val="000A3E58"/>
    <w:rsid w:val="000A5898"/>
    <w:rsid w:val="000A604E"/>
    <w:rsid w:val="000A79A7"/>
    <w:rsid w:val="000B3534"/>
    <w:rsid w:val="000B3635"/>
    <w:rsid w:val="000B422C"/>
    <w:rsid w:val="000B6421"/>
    <w:rsid w:val="000B6963"/>
    <w:rsid w:val="000B6EFF"/>
    <w:rsid w:val="000C1ED4"/>
    <w:rsid w:val="000C2B71"/>
    <w:rsid w:val="000C3661"/>
    <w:rsid w:val="000C4B01"/>
    <w:rsid w:val="000C5109"/>
    <w:rsid w:val="000C5BDA"/>
    <w:rsid w:val="000D07F9"/>
    <w:rsid w:val="000D1D1C"/>
    <w:rsid w:val="000E1E33"/>
    <w:rsid w:val="000E430C"/>
    <w:rsid w:val="000E4F12"/>
    <w:rsid w:val="000E6397"/>
    <w:rsid w:val="000E6F21"/>
    <w:rsid w:val="000F17B2"/>
    <w:rsid w:val="000F23B9"/>
    <w:rsid w:val="000F43AE"/>
    <w:rsid w:val="000F7BFA"/>
    <w:rsid w:val="00100878"/>
    <w:rsid w:val="00100CA5"/>
    <w:rsid w:val="0010388D"/>
    <w:rsid w:val="0010410E"/>
    <w:rsid w:val="00106CB3"/>
    <w:rsid w:val="00107232"/>
    <w:rsid w:val="00107C75"/>
    <w:rsid w:val="0011494C"/>
    <w:rsid w:val="0012140C"/>
    <w:rsid w:val="00123C5F"/>
    <w:rsid w:val="001244B0"/>
    <w:rsid w:val="001256EF"/>
    <w:rsid w:val="00127819"/>
    <w:rsid w:val="001324C6"/>
    <w:rsid w:val="001344E3"/>
    <w:rsid w:val="001364C1"/>
    <w:rsid w:val="0013675B"/>
    <w:rsid w:val="001416D5"/>
    <w:rsid w:val="00143C00"/>
    <w:rsid w:val="00144F22"/>
    <w:rsid w:val="0014681A"/>
    <w:rsid w:val="00147E27"/>
    <w:rsid w:val="0015147C"/>
    <w:rsid w:val="00154ED0"/>
    <w:rsid w:val="00157B47"/>
    <w:rsid w:val="00160437"/>
    <w:rsid w:val="001629DC"/>
    <w:rsid w:val="00162AD9"/>
    <w:rsid w:val="001652A3"/>
    <w:rsid w:val="00167D4D"/>
    <w:rsid w:val="00167E36"/>
    <w:rsid w:val="0017108F"/>
    <w:rsid w:val="00171DB3"/>
    <w:rsid w:val="00172007"/>
    <w:rsid w:val="00172683"/>
    <w:rsid w:val="00172AC1"/>
    <w:rsid w:val="00173D5E"/>
    <w:rsid w:val="00174093"/>
    <w:rsid w:val="00174AD2"/>
    <w:rsid w:val="00176248"/>
    <w:rsid w:val="0017639C"/>
    <w:rsid w:val="00177B6A"/>
    <w:rsid w:val="0018787D"/>
    <w:rsid w:val="00190F87"/>
    <w:rsid w:val="00194E27"/>
    <w:rsid w:val="00197DB3"/>
    <w:rsid w:val="001A0051"/>
    <w:rsid w:val="001A27C7"/>
    <w:rsid w:val="001B229F"/>
    <w:rsid w:val="001B55C6"/>
    <w:rsid w:val="001B56C9"/>
    <w:rsid w:val="001B6E2A"/>
    <w:rsid w:val="001B7F3D"/>
    <w:rsid w:val="001C01FA"/>
    <w:rsid w:val="001C1D49"/>
    <w:rsid w:val="001C30E6"/>
    <w:rsid w:val="001C3C51"/>
    <w:rsid w:val="001C4B03"/>
    <w:rsid w:val="001C598A"/>
    <w:rsid w:val="001C6863"/>
    <w:rsid w:val="001C7DB0"/>
    <w:rsid w:val="001C7EEC"/>
    <w:rsid w:val="001D1504"/>
    <w:rsid w:val="001D23F4"/>
    <w:rsid w:val="001D3792"/>
    <w:rsid w:val="001D38EE"/>
    <w:rsid w:val="001D4A80"/>
    <w:rsid w:val="001D6192"/>
    <w:rsid w:val="001E0AF2"/>
    <w:rsid w:val="001E1B34"/>
    <w:rsid w:val="001E2F3E"/>
    <w:rsid w:val="001E547E"/>
    <w:rsid w:val="001E7697"/>
    <w:rsid w:val="001F00BD"/>
    <w:rsid w:val="001F0B79"/>
    <w:rsid w:val="001F3061"/>
    <w:rsid w:val="00200EA4"/>
    <w:rsid w:val="002037B4"/>
    <w:rsid w:val="002037DB"/>
    <w:rsid w:val="00205190"/>
    <w:rsid w:val="00206968"/>
    <w:rsid w:val="00206FCE"/>
    <w:rsid w:val="00207162"/>
    <w:rsid w:val="00211C0E"/>
    <w:rsid w:val="002131F5"/>
    <w:rsid w:val="0021675C"/>
    <w:rsid w:val="00217D99"/>
    <w:rsid w:val="002223E0"/>
    <w:rsid w:val="00223AAF"/>
    <w:rsid w:val="00224C0A"/>
    <w:rsid w:val="00226977"/>
    <w:rsid w:val="002270C6"/>
    <w:rsid w:val="00233368"/>
    <w:rsid w:val="0023455F"/>
    <w:rsid w:val="00234E98"/>
    <w:rsid w:val="002355BB"/>
    <w:rsid w:val="0023751E"/>
    <w:rsid w:val="0024017B"/>
    <w:rsid w:val="002427B3"/>
    <w:rsid w:val="00242EFF"/>
    <w:rsid w:val="0024302B"/>
    <w:rsid w:val="00243709"/>
    <w:rsid w:val="00245A92"/>
    <w:rsid w:val="00246DF7"/>
    <w:rsid w:val="002502DD"/>
    <w:rsid w:val="00266E91"/>
    <w:rsid w:val="00266F00"/>
    <w:rsid w:val="00266FAF"/>
    <w:rsid w:val="00274BC2"/>
    <w:rsid w:val="0027690B"/>
    <w:rsid w:val="00280CBC"/>
    <w:rsid w:val="00280F54"/>
    <w:rsid w:val="00281493"/>
    <w:rsid w:val="002829BE"/>
    <w:rsid w:val="00282C05"/>
    <w:rsid w:val="00285665"/>
    <w:rsid w:val="002859F6"/>
    <w:rsid w:val="0028769C"/>
    <w:rsid w:val="00287821"/>
    <w:rsid w:val="00290812"/>
    <w:rsid w:val="00290F35"/>
    <w:rsid w:val="00291130"/>
    <w:rsid w:val="00291C33"/>
    <w:rsid w:val="002942E2"/>
    <w:rsid w:val="00295E49"/>
    <w:rsid w:val="00296EC9"/>
    <w:rsid w:val="002A03CB"/>
    <w:rsid w:val="002A2A74"/>
    <w:rsid w:val="002A41F5"/>
    <w:rsid w:val="002A6ED0"/>
    <w:rsid w:val="002B4521"/>
    <w:rsid w:val="002B5F66"/>
    <w:rsid w:val="002B7325"/>
    <w:rsid w:val="002C7D57"/>
    <w:rsid w:val="002D54FC"/>
    <w:rsid w:val="002E106F"/>
    <w:rsid w:val="002E2AB7"/>
    <w:rsid w:val="002E2BB7"/>
    <w:rsid w:val="002E356B"/>
    <w:rsid w:val="002E6042"/>
    <w:rsid w:val="002E6E4A"/>
    <w:rsid w:val="002F0EFC"/>
    <w:rsid w:val="002F42D5"/>
    <w:rsid w:val="00301B5A"/>
    <w:rsid w:val="003072D6"/>
    <w:rsid w:val="00310D64"/>
    <w:rsid w:val="00311078"/>
    <w:rsid w:val="003136E5"/>
    <w:rsid w:val="00313BC8"/>
    <w:rsid w:val="0031417B"/>
    <w:rsid w:val="00316D0A"/>
    <w:rsid w:val="00317CD3"/>
    <w:rsid w:val="00321C75"/>
    <w:rsid w:val="0032326F"/>
    <w:rsid w:val="003234FC"/>
    <w:rsid w:val="00326159"/>
    <w:rsid w:val="00327862"/>
    <w:rsid w:val="003303DC"/>
    <w:rsid w:val="00330FC7"/>
    <w:rsid w:val="00331A2E"/>
    <w:rsid w:val="00332937"/>
    <w:rsid w:val="003333D7"/>
    <w:rsid w:val="00333943"/>
    <w:rsid w:val="00336B11"/>
    <w:rsid w:val="00340105"/>
    <w:rsid w:val="003412D4"/>
    <w:rsid w:val="00342089"/>
    <w:rsid w:val="0034572F"/>
    <w:rsid w:val="003461DB"/>
    <w:rsid w:val="003469E4"/>
    <w:rsid w:val="00350055"/>
    <w:rsid w:val="0035131B"/>
    <w:rsid w:val="0035331E"/>
    <w:rsid w:val="00357E04"/>
    <w:rsid w:val="003610D2"/>
    <w:rsid w:val="00361EBF"/>
    <w:rsid w:val="003627EA"/>
    <w:rsid w:val="0037058A"/>
    <w:rsid w:val="00371762"/>
    <w:rsid w:val="00374E53"/>
    <w:rsid w:val="00376191"/>
    <w:rsid w:val="003802E9"/>
    <w:rsid w:val="00390F45"/>
    <w:rsid w:val="003914B4"/>
    <w:rsid w:val="00391A73"/>
    <w:rsid w:val="00392447"/>
    <w:rsid w:val="003948FD"/>
    <w:rsid w:val="00394969"/>
    <w:rsid w:val="003957DF"/>
    <w:rsid w:val="00396B10"/>
    <w:rsid w:val="003A6117"/>
    <w:rsid w:val="003A7ECE"/>
    <w:rsid w:val="003B0AFE"/>
    <w:rsid w:val="003B0B9F"/>
    <w:rsid w:val="003B0D65"/>
    <w:rsid w:val="003B1744"/>
    <w:rsid w:val="003B6A76"/>
    <w:rsid w:val="003B780B"/>
    <w:rsid w:val="003C199B"/>
    <w:rsid w:val="003C25AA"/>
    <w:rsid w:val="003C3A5C"/>
    <w:rsid w:val="003C3EAB"/>
    <w:rsid w:val="003C6100"/>
    <w:rsid w:val="003C6F3C"/>
    <w:rsid w:val="003C7959"/>
    <w:rsid w:val="003D1521"/>
    <w:rsid w:val="003D1571"/>
    <w:rsid w:val="003D6C61"/>
    <w:rsid w:val="003D7963"/>
    <w:rsid w:val="003D7A29"/>
    <w:rsid w:val="003E18E1"/>
    <w:rsid w:val="003E1EFA"/>
    <w:rsid w:val="003E7B33"/>
    <w:rsid w:val="003F0882"/>
    <w:rsid w:val="003F2102"/>
    <w:rsid w:val="003F472F"/>
    <w:rsid w:val="003F4843"/>
    <w:rsid w:val="003F4E1C"/>
    <w:rsid w:val="003F6A20"/>
    <w:rsid w:val="003F7D02"/>
    <w:rsid w:val="0040663F"/>
    <w:rsid w:val="004070F4"/>
    <w:rsid w:val="00410033"/>
    <w:rsid w:val="0041158C"/>
    <w:rsid w:val="004117F0"/>
    <w:rsid w:val="00411C9F"/>
    <w:rsid w:val="0041467D"/>
    <w:rsid w:val="00427A6C"/>
    <w:rsid w:val="00430191"/>
    <w:rsid w:val="00431725"/>
    <w:rsid w:val="00432850"/>
    <w:rsid w:val="00437308"/>
    <w:rsid w:val="004409B2"/>
    <w:rsid w:val="00441209"/>
    <w:rsid w:val="004423F3"/>
    <w:rsid w:val="0044330A"/>
    <w:rsid w:val="00445B1D"/>
    <w:rsid w:val="00450230"/>
    <w:rsid w:val="004563A0"/>
    <w:rsid w:val="00456A87"/>
    <w:rsid w:val="00462A75"/>
    <w:rsid w:val="00471DE9"/>
    <w:rsid w:val="00473E1F"/>
    <w:rsid w:val="00474F40"/>
    <w:rsid w:val="004836CC"/>
    <w:rsid w:val="00483D0A"/>
    <w:rsid w:val="00485D13"/>
    <w:rsid w:val="00486217"/>
    <w:rsid w:val="0048677F"/>
    <w:rsid w:val="00490D6C"/>
    <w:rsid w:val="0049529F"/>
    <w:rsid w:val="0049562F"/>
    <w:rsid w:val="00496D5A"/>
    <w:rsid w:val="00497CD6"/>
    <w:rsid w:val="00497E25"/>
    <w:rsid w:val="004A0502"/>
    <w:rsid w:val="004A0A13"/>
    <w:rsid w:val="004A5608"/>
    <w:rsid w:val="004A7B3D"/>
    <w:rsid w:val="004B1EA6"/>
    <w:rsid w:val="004B7380"/>
    <w:rsid w:val="004C02B7"/>
    <w:rsid w:val="004C0392"/>
    <w:rsid w:val="004C3F73"/>
    <w:rsid w:val="004D08DA"/>
    <w:rsid w:val="004D1987"/>
    <w:rsid w:val="004D1DC5"/>
    <w:rsid w:val="004E4621"/>
    <w:rsid w:val="004F1212"/>
    <w:rsid w:val="004F1611"/>
    <w:rsid w:val="004F31D6"/>
    <w:rsid w:val="004F46DF"/>
    <w:rsid w:val="004F48EB"/>
    <w:rsid w:val="0050065D"/>
    <w:rsid w:val="00504192"/>
    <w:rsid w:val="00504385"/>
    <w:rsid w:val="00507856"/>
    <w:rsid w:val="00515059"/>
    <w:rsid w:val="00520EE5"/>
    <w:rsid w:val="00521755"/>
    <w:rsid w:val="00522A24"/>
    <w:rsid w:val="0052300C"/>
    <w:rsid w:val="005254B4"/>
    <w:rsid w:val="0052705B"/>
    <w:rsid w:val="00530025"/>
    <w:rsid w:val="00530B23"/>
    <w:rsid w:val="00532471"/>
    <w:rsid w:val="005325DA"/>
    <w:rsid w:val="005327B1"/>
    <w:rsid w:val="0053330E"/>
    <w:rsid w:val="005368C1"/>
    <w:rsid w:val="00541222"/>
    <w:rsid w:val="00546417"/>
    <w:rsid w:val="00550DB2"/>
    <w:rsid w:val="00553640"/>
    <w:rsid w:val="00554044"/>
    <w:rsid w:val="0055470E"/>
    <w:rsid w:val="00554C89"/>
    <w:rsid w:val="005560D1"/>
    <w:rsid w:val="00560D57"/>
    <w:rsid w:val="005612CA"/>
    <w:rsid w:val="0056199A"/>
    <w:rsid w:val="00563F1D"/>
    <w:rsid w:val="00566DDF"/>
    <w:rsid w:val="005722F9"/>
    <w:rsid w:val="00573423"/>
    <w:rsid w:val="005740AC"/>
    <w:rsid w:val="00575F19"/>
    <w:rsid w:val="005770DF"/>
    <w:rsid w:val="00582329"/>
    <w:rsid w:val="00583097"/>
    <w:rsid w:val="00586507"/>
    <w:rsid w:val="00587024"/>
    <w:rsid w:val="00587D1E"/>
    <w:rsid w:val="0059218F"/>
    <w:rsid w:val="00592988"/>
    <w:rsid w:val="00596362"/>
    <w:rsid w:val="00596918"/>
    <w:rsid w:val="00596B80"/>
    <w:rsid w:val="00597FFA"/>
    <w:rsid w:val="005A22A2"/>
    <w:rsid w:val="005A2A0F"/>
    <w:rsid w:val="005A3897"/>
    <w:rsid w:val="005A3E8F"/>
    <w:rsid w:val="005A52F5"/>
    <w:rsid w:val="005B1A4E"/>
    <w:rsid w:val="005B38E7"/>
    <w:rsid w:val="005B6E25"/>
    <w:rsid w:val="005C02DC"/>
    <w:rsid w:val="005C23A1"/>
    <w:rsid w:val="005D25FB"/>
    <w:rsid w:val="005D3F38"/>
    <w:rsid w:val="005D6074"/>
    <w:rsid w:val="005D7ECA"/>
    <w:rsid w:val="005E0B5C"/>
    <w:rsid w:val="005E5775"/>
    <w:rsid w:val="005F09DB"/>
    <w:rsid w:val="005F23F3"/>
    <w:rsid w:val="005F2556"/>
    <w:rsid w:val="005F4914"/>
    <w:rsid w:val="005F5575"/>
    <w:rsid w:val="00601F43"/>
    <w:rsid w:val="00604017"/>
    <w:rsid w:val="00605A59"/>
    <w:rsid w:val="00612E59"/>
    <w:rsid w:val="00615D25"/>
    <w:rsid w:val="00620649"/>
    <w:rsid w:val="00621D98"/>
    <w:rsid w:val="00621E4F"/>
    <w:rsid w:val="00624478"/>
    <w:rsid w:val="006246A7"/>
    <w:rsid w:val="00624D6B"/>
    <w:rsid w:val="006300C2"/>
    <w:rsid w:val="0063170F"/>
    <w:rsid w:val="00631F06"/>
    <w:rsid w:val="006328FF"/>
    <w:rsid w:val="00633421"/>
    <w:rsid w:val="00635BBE"/>
    <w:rsid w:val="0063686A"/>
    <w:rsid w:val="00636A24"/>
    <w:rsid w:val="0064188E"/>
    <w:rsid w:val="0064250B"/>
    <w:rsid w:val="006448D8"/>
    <w:rsid w:val="00650AFD"/>
    <w:rsid w:val="0065196E"/>
    <w:rsid w:val="00654F84"/>
    <w:rsid w:val="0065580D"/>
    <w:rsid w:val="006564CF"/>
    <w:rsid w:val="00657A60"/>
    <w:rsid w:val="00657D26"/>
    <w:rsid w:val="00660C14"/>
    <w:rsid w:val="006627D5"/>
    <w:rsid w:val="00666FDE"/>
    <w:rsid w:val="006725E6"/>
    <w:rsid w:val="00672F09"/>
    <w:rsid w:val="0067316F"/>
    <w:rsid w:val="00673AC8"/>
    <w:rsid w:val="00674E36"/>
    <w:rsid w:val="006751BE"/>
    <w:rsid w:val="006771DE"/>
    <w:rsid w:val="00677930"/>
    <w:rsid w:val="00682EB1"/>
    <w:rsid w:val="0068549A"/>
    <w:rsid w:val="00687108"/>
    <w:rsid w:val="006872EA"/>
    <w:rsid w:val="00687880"/>
    <w:rsid w:val="00687C90"/>
    <w:rsid w:val="0069135D"/>
    <w:rsid w:val="006931C3"/>
    <w:rsid w:val="00693615"/>
    <w:rsid w:val="00693CB4"/>
    <w:rsid w:val="00695533"/>
    <w:rsid w:val="006956F6"/>
    <w:rsid w:val="00697441"/>
    <w:rsid w:val="00697EDA"/>
    <w:rsid w:val="006A1FCD"/>
    <w:rsid w:val="006A2FB5"/>
    <w:rsid w:val="006A4B81"/>
    <w:rsid w:val="006A5331"/>
    <w:rsid w:val="006A7E4F"/>
    <w:rsid w:val="006B0A67"/>
    <w:rsid w:val="006B29EB"/>
    <w:rsid w:val="006B4664"/>
    <w:rsid w:val="006C1DF8"/>
    <w:rsid w:val="006C1E31"/>
    <w:rsid w:val="006C5BCC"/>
    <w:rsid w:val="006C6DB0"/>
    <w:rsid w:val="006D1534"/>
    <w:rsid w:val="006D2B6F"/>
    <w:rsid w:val="006D3DB3"/>
    <w:rsid w:val="006D46C7"/>
    <w:rsid w:val="006D7616"/>
    <w:rsid w:val="006F1452"/>
    <w:rsid w:val="006F6654"/>
    <w:rsid w:val="007006BD"/>
    <w:rsid w:val="007026FA"/>
    <w:rsid w:val="00705812"/>
    <w:rsid w:val="00705877"/>
    <w:rsid w:val="00706997"/>
    <w:rsid w:val="00706A9D"/>
    <w:rsid w:val="007074A9"/>
    <w:rsid w:val="00712037"/>
    <w:rsid w:val="0071222D"/>
    <w:rsid w:val="00713BF5"/>
    <w:rsid w:val="007145A9"/>
    <w:rsid w:val="007145DE"/>
    <w:rsid w:val="00716732"/>
    <w:rsid w:val="007201E2"/>
    <w:rsid w:val="0072045C"/>
    <w:rsid w:val="007217B7"/>
    <w:rsid w:val="0072246D"/>
    <w:rsid w:val="00722C40"/>
    <w:rsid w:val="0072365F"/>
    <w:rsid w:val="00725169"/>
    <w:rsid w:val="00725728"/>
    <w:rsid w:val="00725B82"/>
    <w:rsid w:val="00732078"/>
    <w:rsid w:val="00732260"/>
    <w:rsid w:val="007352B2"/>
    <w:rsid w:val="0073713B"/>
    <w:rsid w:val="007408F5"/>
    <w:rsid w:val="007410F1"/>
    <w:rsid w:val="00741768"/>
    <w:rsid w:val="0074301E"/>
    <w:rsid w:val="00745F3E"/>
    <w:rsid w:val="0075074F"/>
    <w:rsid w:val="00750E2C"/>
    <w:rsid w:val="00752615"/>
    <w:rsid w:val="00752992"/>
    <w:rsid w:val="00753B28"/>
    <w:rsid w:val="007548B7"/>
    <w:rsid w:val="00754BFA"/>
    <w:rsid w:val="00754D46"/>
    <w:rsid w:val="00756CC2"/>
    <w:rsid w:val="007576C6"/>
    <w:rsid w:val="00763F0D"/>
    <w:rsid w:val="00767988"/>
    <w:rsid w:val="00767A67"/>
    <w:rsid w:val="0077024A"/>
    <w:rsid w:val="007708C1"/>
    <w:rsid w:val="00771233"/>
    <w:rsid w:val="007749B5"/>
    <w:rsid w:val="007755CE"/>
    <w:rsid w:val="00776B96"/>
    <w:rsid w:val="00780D6E"/>
    <w:rsid w:val="007856CC"/>
    <w:rsid w:val="00786EE8"/>
    <w:rsid w:val="00793F05"/>
    <w:rsid w:val="007940D5"/>
    <w:rsid w:val="00794207"/>
    <w:rsid w:val="007970D6"/>
    <w:rsid w:val="007A49BA"/>
    <w:rsid w:val="007A49E7"/>
    <w:rsid w:val="007A6607"/>
    <w:rsid w:val="007A780F"/>
    <w:rsid w:val="007A7F43"/>
    <w:rsid w:val="007B0B37"/>
    <w:rsid w:val="007C01D7"/>
    <w:rsid w:val="007C0604"/>
    <w:rsid w:val="007C0A90"/>
    <w:rsid w:val="007C504D"/>
    <w:rsid w:val="007C556E"/>
    <w:rsid w:val="007C59B2"/>
    <w:rsid w:val="007C6F2A"/>
    <w:rsid w:val="007C6F67"/>
    <w:rsid w:val="007D6AEC"/>
    <w:rsid w:val="007E0CBB"/>
    <w:rsid w:val="007E397C"/>
    <w:rsid w:val="007E530E"/>
    <w:rsid w:val="007E5C36"/>
    <w:rsid w:val="007E6442"/>
    <w:rsid w:val="007E72DD"/>
    <w:rsid w:val="007F34A8"/>
    <w:rsid w:val="007F769F"/>
    <w:rsid w:val="00800C3F"/>
    <w:rsid w:val="00801BA0"/>
    <w:rsid w:val="00803C70"/>
    <w:rsid w:val="00805DF3"/>
    <w:rsid w:val="00805F76"/>
    <w:rsid w:val="00805FC3"/>
    <w:rsid w:val="0080606B"/>
    <w:rsid w:val="00806955"/>
    <w:rsid w:val="00807CE3"/>
    <w:rsid w:val="00810932"/>
    <w:rsid w:val="008109A2"/>
    <w:rsid w:val="00813247"/>
    <w:rsid w:val="008177F6"/>
    <w:rsid w:val="00817C22"/>
    <w:rsid w:val="00820407"/>
    <w:rsid w:val="00820B50"/>
    <w:rsid w:val="008262E8"/>
    <w:rsid w:val="00833F9F"/>
    <w:rsid w:val="008358F5"/>
    <w:rsid w:val="00840435"/>
    <w:rsid w:val="00840F2B"/>
    <w:rsid w:val="00842ACB"/>
    <w:rsid w:val="00845C9E"/>
    <w:rsid w:val="00847CA4"/>
    <w:rsid w:val="008526F0"/>
    <w:rsid w:val="00852CD2"/>
    <w:rsid w:val="0085526F"/>
    <w:rsid w:val="008572CB"/>
    <w:rsid w:val="008605C8"/>
    <w:rsid w:val="00861C90"/>
    <w:rsid w:val="00862398"/>
    <w:rsid w:val="008632AC"/>
    <w:rsid w:val="00863896"/>
    <w:rsid w:val="0087064C"/>
    <w:rsid w:val="008708E7"/>
    <w:rsid w:val="00870E11"/>
    <w:rsid w:val="008717C0"/>
    <w:rsid w:val="00874DE5"/>
    <w:rsid w:val="00877979"/>
    <w:rsid w:val="00880173"/>
    <w:rsid w:val="008812F7"/>
    <w:rsid w:val="008827A6"/>
    <w:rsid w:val="008842E6"/>
    <w:rsid w:val="0088478F"/>
    <w:rsid w:val="008927A9"/>
    <w:rsid w:val="00893F57"/>
    <w:rsid w:val="00894431"/>
    <w:rsid w:val="00894BF4"/>
    <w:rsid w:val="00895459"/>
    <w:rsid w:val="00897135"/>
    <w:rsid w:val="008A1E12"/>
    <w:rsid w:val="008A393D"/>
    <w:rsid w:val="008A467E"/>
    <w:rsid w:val="008A4DF5"/>
    <w:rsid w:val="008A50BF"/>
    <w:rsid w:val="008A7CC6"/>
    <w:rsid w:val="008B3B35"/>
    <w:rsid w:val="008B6A9A"/>
    <w:rsid w:val="008B6DC9"/>
    <w:rsid w:val="008B70E5"/>
    <w:rsid w:val="008C2849"/>
    <w:rsid w:val="008C401C"/>
    <w:rsid w:val="008C53E1"/>
    <w:rsid w:val="008C594B"/>
    <w:rsid w:val="008D0002"/>
    <w:rsid w:val="008D0766"/>
    <w:rsid w:val="008D1F2E"/>
    <w:rsid w:val="008D4082"/>
    <w:rsid w:val="008D514F"/>
    <w:rsid w:val="008D798B"/>
    <w:rsid w:val="008E0FD8"/>
    <w:rsid w:val="008E4BAD"/>
    <w:rsid w:val="008F07F0"/>
    <w:rsid w:val="008F0AD3"/>
    <w:rsid w:val="008F4153"/>
    <w:rsid w:val="008F4EEF"/>
    <w:rsid w:val="008F588B"/>
    <w:rsid w:val="008F6AF2"/>
    <w:rsid w:val="00902444"/>
    <w:rsid w:val="009036ED"/>
    <w:rsid w:val="00905608"/>
    <w:rsid w:val="00905DB0"/>
    <w:rsid w:val="00907F19"/>
    <w:rsid w:val="009115DA"/>
    <w:rsid w:val="00914B0C"/>
    <w:rsid w:val="009214D1"/>
    <w:rsid w:val="00926384"/>
    <w:rsid w:val="00927AE0"/>
    <w:rsid w:val="00930154"/>
    <w:rsid w:val="00935D10"/>
    <w:rsid w:val="00935F13"/>
    <w:rsid w:val="009364CD"/>
    <w:rsid w:val="0093712B"/>
    <w:rsid w:val="00945EC5"/>
    <w:rsid w:val="00945FD8"/>
    <w:rsid w:val="009523FD"/>
    <w:rsid w:val="009532D2"/>
    <w:rsid w:val="00954567"/>
    <w:rsid w:val="00955E56"/>
    <w:rsid w:val="009562F0"/>
    <w:rsid w:val="00956983"/>
    <w:rsid w:val="00956A8A"/>
    <w:rsid w:val="00957320"/>
    <w:rsid w:val="00957D39"/>
    <w:rsid w:val="00960067"/>
    <w:rsid w:val="00964597"/>
    <w:rsid w:val="00976258"/>
    <w:rsid w:val="00980213"/>
    <w:rsid w:val="0098039B"/>
    <w:rsid w:val="00980650"/>
    <w:rsid w:val="00981256"/>
    <w:rsid w:val="009814EA"/>
    <w:rsid w:val="009819C9"/>
    <w:rsid w:val="00984D12"/>
    <w:rsid w:val="00984E47"/>
    <w:rsid w:val="0098606B"/>
    <w:rsid w:val="009864CB"/>
    <w:rsid w:val="009874F9"/>
    <w:rsid w:val="00990588"/>
    <w:rsid w:val="009914BD"/>
    <w:rsid w:val="00992116"/>
    <w:rsid w:val="00992B1F"/>
    <w:rsid w:val="0099340D"/>
    <w:rsid w:val="00994633"/>
    <w:rsid w:val="009A13E7"/>
    <w:rsid w:val="009A4266"/>
    <w:rsid w:val="009A4B65"/>
    <w:rsid w:val="009A5784"/>
    <w:rsid w:val="009A5828"/>
    <w:rsid w:val="009A590C"/>
    <w:rsid w:val="009A596A"/>
    <w:rsid w:val="009A5BF8"/>
    <w:rsid w:val="009A751B"/>
    <w:rsid w:val="009A7E90"/>
    <w:rsid w:val="009B1053"/>
    <w:rsid w:val="009B129A"/>
    <w:rsid w:val="009B4D48"/>
    <w:rsid w:val="009B630B"/>
    <w:rsid w:val="009B6777"/>
    <w:rsid w:val="009C0915"/>
    <w:rsid w:val="009C1C6C"/>
    <w:rsid w:val="009C2C09"/>
    <w:rsid w:val="009C50E0"/>
    <w:rsid w:val="009D011B"/>
    <w:rsid w:val="009D3581"/>
    <w:rsid w:val="009D52D1"/>
    <w:rsid w:val="009E31C6"/>
    <w:rsid w:val="009F2A1B"/>
    <w:rsid w:val="009F2B85"/>
    <w:rsid w:val="009F3049"/>
    <w:rsid w:val="009F588C"/>
    <w:rsid w:val="009F5CE9"/>
    <w:rsid w:val="009F6488"/>
    <w:rsid w:val="009F64B9"/>
    <w:rsid w:val="00A026F0"/>
    <w:rsid w:val="00A064C0"/>
    <w:rsid w:val="00A10DA2"/>
    <w:rsid w:val="00A125C0"/>
    <w:rsid w:val="00A16084"/>
    <w:rsid w:val="00A17B15"/>
    <w:rsid w:val="00A20143"/>
    <w:rsid w:val="00A21D8D"/>
    <w:rsid w:val="00A23A01"/>
    <w:rsid w:val="00A248EC"/>
    <w:rsid w:val="00A27EAB"/>
    <w:rsid w:val="00A30E4D"/>
    <w:rsid w:val="00A316DA"/>
    <w:rsid w:val="00A332E1"/>
    <w:rsid w:val="00A375C1"/>
    <w:rsid w:val="00A40014"/>
    <w:rsid w:val="00A406EA"/>
    <w:rsid w:val="00A40CB1"/>
    <w:rsid w:val="00A42E55"/>
    <w:rsid w:val="00A43EAD"/>
    <w:rsid w:val="00A4677E"/>
    <w:rsid w:val="00A47F15"/>
    <w:rsid w:val="00A52AFD"/>
    <w:rsid w:val="00A55E93"/>
    <w:rsid w:val="00A5682E"/>
    <w:rsid w:val="00A57989"/>
    <w:rsid w:val="00A57D82"/>
    <w:rsid w:val="00A62BE8"/>
    <w:rsid w:val="00A630CA"/>
    <w:rsid w:val="00A64DD9"/>
    <w:rsid w:val="00A66C19"/>
    <w:rsid w:val="00A73333"/>
    <w:rsid w:val="00A74A2F"/>
    <w:rsid w:val="00A76E8C"/>
    <w:rsid w:val="00A833D2"/>
    <w:rsid w:val="00A84EB2"/>
    <w:rsid w:val="00A91454"/>
    <w:rsid w:val="00A952D4"/>
    <w:rsid w:val="00A97A5A"/>
    <w:rsid w:val="00A97BF2"/>
    <w:rsid w:val="00AA232A"/>
    <w:rsid w:val="00AA3B30"/>
    <w:rsid w:val="00AA5262"/>
    <w:rsid w:val="00AA5C6A"/>
    <w:rsid w:val="00AA6DD4"/>
    <w:rsid w:val="00AB10B3"/>
    <w:rsid w:val="00AB22F3"/>
    <w:rsid w:val="00AB2C4F"/>
    <w:rsid w:val="00AB513A"/>
    <w:rsid w:val="00AB6907"/>
    <w:rsid w:val="00AB7D38"/>
    <w:rsid w:val="00AC06D6"/>
    <w:rsid w:val="00AC27B8"/>
    <w:rsid w:val="00AC3E7C"/>
    <w:rsid w:val="00AC46CB"/>
    <w:rsid w:val="00AC542B"/>
    <w:rsid w:val="00AC5EFB"/>
    <w:rsid w:val="00AC7D43"/>
    <w:rsid w:val="00AC7D59"/>
    <w:rsid w:val="00AD0E2F"/>
    <w:rsid w:val="00AD3166"/>
    <w:rsid w:val="00AD34DE"/>
    <w:rsid w:val="00AD7104"/>
    <w:rsid w:val="00AE4B0D"/>
    <w:rsid w:val="00AE77E6"/>
    <w:rsid w:val="00AE7FA6"/>
    <w:rsid w:val="00AF0EC4"/>
    <w:rsid w:val="00AF0F4F"/>
    <w:rsid w:val="00AF114E"/>
    <w:rsid w:val="00AF4888"/>
    <w:rsid w:val="00AF58C7"/>
    <w:rsid w:val="00B072C8"/>
    <w:rsid w:val="00B10E7A"/>
    <w:rsid w:val="00B11E3E"/>
    <w:rsid w:val="00B15ACE"/>
    <w:rsid w:val="00B17CED"/>
    <w:rsid w:val="00B21557"/>
    <w:rsid w:val="00B2517F"/>
    <w:rsid w:val="00B26B9C"/>
    <w:rsid w:val="00B273FE"/>
    <w:rsid w:val="00B30170"/>
    <w:rsid w:val="00B3052D"/>
    <w:rsid w:val="00B308C9"/>
    <w:rsid w:val="00B30C84"/>
    <w:rsid w:val="00B32DE7"/>
    <w:rsid w:val="00B3336F"/>
    <w:rsid w:val="00B34456"/>
    <w:rsid w:val="00B369DC"/>
    <w:rsid w:val="00B36DF1"/>
    <w:rsid w:val="00B37A0B"/>
    <w:rsid w:val="00B40087"/>
    <w:rsid w:val="00B428A4"/>
    <w:rsid w:val="00B514BC"/>
    <w:rsid w:val="00B56C25"/>
    <w:rsid w:val="00B57360"/>
    <w:rsid w:val="00B57BDF"/>
    <w:rsid w:val="00B63832"/>
    <w:rsid w:val="00B64B4F"/>
    <w:rsid w:val="00B65731"/>
    <w:rsid w:val="00B67655"/>
    <w:rsid w:val="00B719D6"/>
    <w:rsid w:val="00B728A0"/>
    <w:rsid w:val="00B812C2"/>
    <w:rsid w:val="00B82290"/>
    <w:rsid w:val="00B841F8"/>
    <w:rsid w:val="00B85380"/>
    <w:rsid w:val="00B85C0B"/>
    <w:rsid w:val="00B93134"/>
    <w:rsid w:val="00B94CDF"/>
    <w:rsid w:val="00B96AA2"/>
    <w:rsid w:val="00B9788D"/>
    <w:rsid w:val="00BA0304"/>
    <w:rsid w:val="00BA4F58"/>
    <w:rsid w:val="00BB018A"/>
    <w:rsid w:val="00BB0A46"/>
    <w:rsid w:val="00BB1202"/>
    <w:rsid w:val="00BB3D55"/>
    <w:rsid w:val="00BB403C"/>
    <w:rsid w:val="00BB4140"/>
    <w:rsid w:val="00BB4701"/>
    <w:rsid w:val="00BB75B7"/>
    <w:rsid w:val="00BC0183"/>
    <w:rsid w:val="00BC06A3"/>
    <w:rsid w:val="00BC21EC"/>
    <w:rsid w:val="00BC4E55"/>
    <w:rsid w:val="00BC4F03"/>
    <w:rsid w:val="00BC55C8"/>
    <w:rsid w:val="00BC55F7"/>
    <w:rsid w:val="00BC6FB5"/>
    <w:rsid w:val="00BD06EE"/>
    <w:rsid w:val="00BD30B9"/>
    <w:rsid w:val="00BD4483"/>
    <w:rsid w:val="00BD4AA2"/>
    <w:rsid w:val="00BD4E66"/>
    <w:rsid w:val="00BD6233"/>
    <w:rsid w:val="00BD79AE"/>
    <w:rsid w:val="00BD7C4E"/>
    <w:rsid w:val="00BE2D5E"/>
    <w:rsid w:val="00BE3D6A"/>
    <w:rsid w:val="00BE6F2A"/>
    <w:rsid w:val="00BE7979"/>
    <w:rsid w:val="00BF25BA"/>
    <w:rsid w:val="00BF2EA9"/>
    <w:rsid w:val="00BF440D"/>
    <w:rsid w:val="00BF460A"/>
    <w:rsid w:val="00C0044D"/>
    <w:rsid w:val="00C02BA1"/>
    <w:rsid w:val="00C0306E"/>
    <w:rsid w:val="00C04E06"/>
    <w:rsid w:val="00C060F5"/>
    <w:rsid w:val="00C102F8"/>
    <w:rsid w:val="00C1377A"/>
    <w:rsid w:val="00C13B20"/>
    <w:rsid w:val="00C15122"/>
    <w:rsid w:val="00C21AFB"/>
    <w:rsid w:val="00C2392D"/>
    <w:rsid w:val="00C25F04"/>
    <w:rsid w:val="00C260B7"/>
    <w:rsid w:val="00C269ED"/>
    <w:rsid w:val="00C2774F"/>
    <w:rsid w:val="00C327C4"/>
    <w:rsid w:val="00C41F91"/>
    <w:rsid w:val="00C43F0D"/>
    <w:rsid w:val="00C522DF"/>
    <w:rsid w:val="00C57C3C"/>
    <w:rsid w:val="00C6069D"/>
    <w:rsid w:val="00C61250"/>
    <w:rsid w:val="00C62257"/>
    <w:rsid w:val="00C62431"/>
    <w:rsid w:val="00C63B89"/>
    <w:rsid w:val="00C65B62"/>
    <w:rsid w:val="00C7133D"/>
    <w:rsid w:val="00C73580"/>
    <w:rsid w:val="00C73FD3"/>
    <w:rsid w:val="00C7679B"/>
    <w:rsid w:val="00C769BE"/>
    <w:rsid w:val="00C778B3"/>
    <w:rsid w:val="00C81ABB"/>
    <w:rsid w:val="00C852BE"/>
    <w:rsid w:val="00C93EF8"/>
    <w:rsid w:val="00C943C2"/>
    <w:rsid w:val="00C95BEC"/>
    <w:rsid w:val="00C97E57"/>
    <w:rsid w:val="00CA1109"/>
    <w:rsid w:val="00CA455D"/>
    <w:rsid w:val="00CA46B8"/>
    <w:rsid w:val="00CB46B9"/>
    <w:rsid w:val="00CC248F"/>
    <w:rsid w:val="00CC315C"/>
    <w:rsid w:val="00CC3BE6"/>
    <w:rsid w:val="00CC4077"/>
    <w:rsid w:val="00CC4D47"/>
    <w:rsid w:val="00CD0E59"/>
    <w:rsid w:val="00CE13E5"/>
    <w:rsid w:val="00CE14C1"/>
    <w:rsid w:val="00CE3A32"/>
    <w:rsid w:val="00CF076A"/>
    <w:rsid w:val="00CF349B"/>
    <w:rsid w:val="00CF6AD7"/>
    <w:rsid w:val="00CF6F35"/>
    <w:rsid w:val="00D013F6"/>
    <w:rsid w:val="00D01C2F"/>
    <w:rsid w:val="00D0367B"/>
    <w:rsid w:val="00D05F96"/>
    <w:rsid w:val="00D06BB5"/>
    <w:rsid w:val="00D12D45"/>
    <w:rsid w:val="00D13454"/>
    <w:rsid w:val="00D208D1"/>
    <w:rsid w:val="00D20F37"/>
    <w:rsid w:val="00D21A7D"/>
    <w:rsid w:val="00D23CD8"/>
    <w:rsid w:val="00D2410B"/>
    <w:rsid w:val="00D24208"/>
    <w:rsid w:val="00D25042"/>
    <w:rsid w:val="00D30A2A"/>
    <w:rsid w:val="00D352E7"/>
    <w:rsid w:val="00D363F3"/>
    <w:rsid w:val="00D4038E"/>
    <w:rsid w:val="00D42543"/>
    <w:rsid w:val="00D501B5"/>
    <w:rsid w:val="00D57AE7"/>
    <w:rsid w:val="00D60120"/>
    <w:rsid w:val="00D64264"/>
    <w:rsid w:val="00D64D31"/>
    <w:rsid w:val="00D65F4C"/>
    <w:rsid w:val="00D660DE"/>
    <w:rsid w:val="00D66210"/>
    <w:rsid w:val="00D67805"/>
    <w:rsid w:val="00D72DDF"/>
    <w:rsid w:val="00D734A0"/>
    <w:rsid w:val="00D739BE"/>
    <w:rsid w:val="00D74888"/>
    <w:rsid w:val="00D80599"/>
    <w:rsid w:val="00D80D66"/>
    <w:rsid w:val="00D8155D"/>
    <w:rsid w:val="00D81689"/>
    <w:rsid w:val="00D81B99"/>
    <w:rsid w:val="00D81E99"/>
    <w:rsid w:val="00D82897"/>
    <w:rsid w:val="00D829F1"/>
    <w:rsid w:val="00D83AC5"/>
    <w:rsid w:val="00D83E2B"/>
    <w:rsid w:val="00D863BD"/>
    <w:rsid w:val="00D87130"/>
    <w:rsid w:val="00D90BFB"/>
    <w:rsid w:val="00D97374"/>
    <w:rsid w:val="00D9760B"/>
    <w:rsid w:val="00D97FB8"/>
    <w:rsid w:val="00DA01C8"/>
    <w:rsid w:val="00DA08C4"/>
    <w:rsid w:val="00DA3CF7"/>
    <w:rsid w:val="00DA3E3D"/>
    <w:rsid w:val="00DA5406"/>
    <w:rsid w:val="00DA5ED4"/>
    <w:rsid w:val="00DA6300"/>
    <w:rsid w:val="00DB0329"/>
    <w:rsid w:val="00DB4FC9"/>
    <w:rsid w:val="00DB591E"/>
    <w:rsid w:val="00DC1979"/>
    <w:rsid w:val="00DC1C34"/>
    <w:rsid w:val="00DC1F7F"/>
    <w:rsid w:val="00DC35CA"/>
    <w:rsid w:val="00DC3616"/>
    <w:rsid w:val="00DC3754"/>
    <w:rsid w:val="00DC4295"/>
    <w:rsid w:val="00DC448F"/>
    <w:rsid w:val="00DC5D3F"/>
    <w:rsid w:val="00DC612D"/>
    <w:rsid w:val="00DD07D9"/>
    <w:rsid w:val="00DD268E"/>
    <w:rsid w:val="00DD2ACC"/>
    <w:rsid w:val="00DD534A"/>
    <w:rsid w:val="00DD7982"/>
    <w:rsid w:val="00DE2A57"/>
    <w:rsid w:val="00DE3DE8"/>
    <w:rsid w:val="00DE5F16"/>
    <w:rsid w:val="00DE70C9"/>
    <w:rsid w:val="00DF1A93"/>
    <w:rsid w:val="00DF35DD"/>
    <w:rsid w:val="00DF6442"/>
    <w:rsid w:val="00E01D63"/>
    <w:rsid w:val="00E11B41"/>
    <w:rsid w:val="00E14675"/>
    <w:rsid w:val="00E15F46"/>
    <w:rsid w:val="00E237A4"/>
    <w:rsid w:val="00E2441B"/>
    <w:rsid w:val="00E25A4D"/>
    <w:rsid w:val="00E266D6"/>
    <w:rsid w:val="00E30E6B"/>
    <w:rsid w:val="00E33411"/>
    <w:rsid w:val="00E33487"/>
    <w:rsid w:val="00E3428B"/>
    <w:rsid w:val="00E407B4"/>
    <w:rsid w:val="00E408B8"/>
    <w:rsid w:val="00E41A31"/>
    <w:rsid w:val="00E429CE"/>
    <w:rsid w:val="00E43799"/>
    <w:rsid w:val="00E43DE1"/>
    <w:rsid w:val="00E4489A"/>
    <w:rsid w:val="00E4608F"/>
    <w:rsid w:val="00E46FE9"/>
    <w:rsid w:val="00E50550"/>
    <w:rsid w:val="00E54042"/>
    <w:rsid w:val="00E6289C"/>
    <w:rsid w:val="00E71D13"/>
    <w:rsid w:val="00E75528"/>
    <w:rsid w:val="00E75AB5"/>
    <w:rsid w:val="00E7784A"/>
    <w:rsid w:val="00E80736"/>
    <w:rsid w:val="00E84D5E"/>
    <w:rsid w:val="00E84FE7"/>
    <w:rsid w:val="00E86181"/>
    <w:rsid w:val="00E8777E"/>
    <w:rsid w:val="00E90FC6"/>
    <w:rsid w:val="00E95E80"/>
    <w:rsid w:val="00EA3A50"/>
    <w:rsid w:val="00EA5F90"/>
    <w:rsid w:val="00EA7928"/>
    <w:rsid w:val="00EB6998"/>
    <w:rsid w:val="00EB6A3C"/>
    <w:rsid w:val="00EB7A06"/>
    <w:rsid w:val="00EC018F"/>
    <w:rsid w:val="00EC6DDA"/>
    <w:rsid w:val="00EC73E2"/>
    <w:rsid w:val="00ED0F8F"/>
    <w:rsid w:val="00ED171B"/>
    <w:rsid w:val="00ED340B"/>
    <w:rsid w:val="00ED3E23"/>
    <w:rsid w:val="00EE04A0"/>
    <w:rsid w:val="00EE1CAC"/>
    <w:rsid w:val="00EE322C"/>
    <w:rsid w:val="00EE48CF"/>
    <w:rsid w:val="00EE5A5A"/>
    <w:rsid w:val="00EE5FF0"/>
    <w:rsid w:val="00EE6615"/>
    <w:rsid w:val="00EE6864"/>
    <w:rsid w:val="00EE7970"/>
    <w:rsid w:val="00EF0068"/>
    <w:rsid w:val="00EF0C31"/>
    <w:rsid w:val="00EF0DCF"/>
    <w:rsid w:val="00EF3179"/>
    <w:rsid w:val="00F0513B"/>
    <w:rsid w:val="00F06973"/>
    <w:rsid w:val="00F06B90"/>
    <w:rsid w:val="00F076A2"/>
    <w:rsid w:val="00F11A54"/>
    <w:rsid w:val="00F12723"/>
    <w:rsid w:val="00F136A3"/>
    <w:rsid w:val="00F146A1"/>
    <w:rsid w:val="00F14DFF"/>
    <w:rsid w:val="00F156A1"/>
    <w:rsid w:val="00F163E4"/>
    <w:rsid w:val="00F20AF0"/>
    <w:rsid w:val="00F21D23"/>
    <w:rsid w:val="00F22894"/>
    <w:rsid w:val="00F22952"/>
    <w:rsid w:val="00F22CF7"/>
    <w:rsid w:val="00F24C96"/>
    <w:rsid w:val="00F27C91"/>
    <w:rsid w:val="00F3130C"/>
    <w:rsid w:val="00F32D01"/>
    <w:rsid w:val="00F40707"/>
    <w:rsid w:val="00F4072F"/>
    <w:rsid w:val="00F41D62"/>
    <w:rsid w:val="00F4215A"/>
    <w:rsid w:val="00F4629B"/>
    <w:rsid w:val="00F4735B"/>
    <w:rsid w:val="00F47C6D"/>
    <w:rsid w:val="00F50BB1"/>
    <w:rsid w:val="00F52E4A"/>
    <w:rsid w:val="00F55017"/>
    <w:rsid w:val="00F56B27"/>
    <w:rsid w:val="00F57737"/>
    <w:rsid w:val="00F57B52"/>
    <w:rsid w:val="00F60F42"/>
    <w:rsid w:val="00F62049"/>
    <w:rsid w:val="00F620DD"/>
    <w:rsid w:val="00F70AAC"/>
    <w:rsid w:val="00F71C06"/>
    <w:rsid w:val="00F724DF"/>
    <w:rsid w:val="00F735A7"/>
    <w:rsid w:val="00F75F80"/>
    <w:rsid w:val="00F84AFF"/>
    <w:rsid w:val="00F851E6"/>
    <w:rsid w:val="00F85688"/>
    <w:rsid w:val="00F857EE"/>
    <w:rsid w:val="00F87BB8"/>
    <w:rsid w:val="00F901DE"/>
    <w:rsid w:val="00F902AA"/>
    <w:rsid w:val="00F942F9"/>
    <w:rsid w:val="00FA1877"/>
    <w:rsid w:val="00FA414A"/>
    <w:rsid w:val="00FA58BB"/>
    <w:rsid w:val="00FA7C0A"/>
    <w:rsid w:val="00FB33FB"/>
    <w:rsid w:val="00FB3A4E"/>
    <w:rsid w:val="00FB436C"/>
    <w:rsid w:val="00FB5EC7"/>
    <w:rsid w:val="00FB677B"/>
    <w:rsid w:val="00FB747D"/>
    <w:rsid w:val="00FB7B9F"/>
    <w:rsid w:val="00FC0968"/>
    <w:rsid w:val="00FC1018"/>
    <w:rsid w:val="00FC6B39"/>
    <w:rsid w:val="00FC6E0D"/>
    <w:rsid w:val="00FD04F4"/>
    <w:rsid w:val="00FD146C"/>
    <w:rsid w:val="00FE05AD"/>
    <w:rsid w:val="00FE0768"/>
    <w:rsid w:val="00FE182C"/>
    <w:rsid w:val="00FE1CF8"/>
    <w:rsid w:val="00FE2A2C"/>
    <w:rsid w:val="00FE2A4D"/>
    <w:rsid w:val="00FE2EEB"/>
    <w:rsid w:val="00FE397A"/>
    <w:rsid w:val="00FE7073"/>
    <w:rsid w:val="00FE7F23"/>
    <w:rsid w:val="00FF1DF4"/>
    <w:rsid w:val="00FF32F8"/>
    <w:rsid w:val="00FF356F"/>
    <w:rsid w:val="00FF56B6"/>
    <w:rsid w:val="01C35710"/>
    <w:rsid w:val="02802472"/>
    <w:rsid w:val="02C623ED"/>
    <w:rsid w:val="02DC3BF0"/>
    <w:rsid w:val="03D845D6"/>
    <w:rsid w:val="0473282C"/>
    <w:rsid w:val="05223342"/>
    <w:rsid w:val="05433A83"/>
    <w:rsid w:val="05F7239C"/>
    <w:rsid w:val="062B6B2D"/>
    <w:rsid w:val="067472B3"/>
    <w:rsid w:val="06844CDE"/>
    <w:rsid w:val="06F41B9E"/>
    <w:rsid w:val="07FB6945"/>
    <w:rsid w:val="097F06D6"/>
    <w:rsid w:val="0A14502B"/>
    <w:rsid w:val="0A6E0755"/>
    <w:rsid w:val="0B702241"/>
    <w:rsid w:val="0B81069F"/>
    <w:rsid w:val="0C0D44F5"/>
    <w:rsid w:val="0F9745EB"/>
    <w:rsid w:val="0FCC1C69"/>
    <w:rsid w:val="101D59C3"/>
    <w:rsid w:val="111E02DD"/>
    <w:rsid w:val="1125107A"/>
    <w:rsid w:val="12020833"/>
    <w:rsid w:val="132A58EE"/>
    <w:rsid w:val="13AE2CE8"/>
    <w:rsid w:val="147D463C"/>
    <w:rsid w:val="15451241"/>
    <w:rsid w:val="156479E7"/>
    <w:rsid w:val="16CE00CE"/>
    <w:rsid w:val="179A6CF5"/>
    <w:rsid w:val="17D66EF8"/>
    <w:rsid w:val="18EB585B"/>
    <w:rsid w:val="1A2E4E2F"/>
    <w:rsid w:val="1B152A82"/>
    <w:rsid w:val="1C396E7E"/>
    <w:rsid w:val="1FB31EE1"/>
    <w:rsid w:val="1FF62E98"/>
    <w:rsid w:val="20C016B2"/>
    <w:rsid w:val="22384390"/>
    <w:rsid w:val="22A85232"/>
    <w:rsid w:val="233E4727"/>
    <w:rsid w:val="24855E75"/>
    <w:rsid w:val="253C7C21"/>
    <w:rsid w:val="25AF3764"/>
    <w:rsid w:val="26182E5B"/>
    <w:rsid w:val="26702386"/>
    <w:rsid w:val="28C23F03"/>
    <w:rsid w:val="29596D50"/>
    <w:rsid w:val="2B7833D7"/>
    <w:rsid w:val="2BA044CB"/>
    <w:rsid w:val="2BAB2E70"/>
    <w:rsid w:val="2D8450C3"/>
    <w:rsid w:val="2DA92F29"/>
    <w:rsid w:val="2E782006"/>
    <w:rsid w:val="2F977F11"/>
    <w:rsid w:val="2FBB0FC8"/>
    <w:rsid w:val="2FCB5125"/>
    <w:rsid w:val="2FE96130"/>
    <w:rsid w:val="325705BE"/>
    <w:rsid w:val="3356712A"/>
    <w:rsid w:val="34617569"/>
    <w:rsid w:val="34854827"/>
    <w:rsid w:val="3561396B"/>
    <w:rsid w:val="363B2BE3"/>
    <w:rsid w:val="36940855"/>
    <w:rsid w:val="374D1F3F"/>
    <w:rsid w:val="385B0F97"/>
    <w:rsid w:val="3A4C0DFC"/>
    <w:rsid w:val="3B6B1223"/>
    <w:rsid w:val="3BBE4631"/>
    <w:rsid w:val="3C730933"/>
    <w:rsid w:val="3C92056A"/>
    <w:rsid w:val="3C9867C7"/>
    <w:rsid w:val="3EA037FF"/>
    <w:rsid w:val="3F9A551D"/>
    <w:rsid w:val="3FCB0EB2"/>
    <w:rsid w:val="42761EA5"/>
    <w:rsid w:val="44B819D3"/>
    <w:rsid w:val="45084595"/>
    <w:rsid w:val="47434328"/>
    <w:rsid w:val="47C2200A"/>
    <w:rsid w:val="48B136D2"/>
    <w:rsid w:val="49C30A4D"/>
    <w:rsid w:val="4B740F60"/>
    <w:rsid w:val="4CFB7242"/>
    <w:rsid w:val="4EA81AD9"/>
    <w:rsid w:val="4F9A35A7"/>
    <w:rsid w:val="4F9C10A5"/>
    <w:rsid w:val="50D63FBA"/>
    <w:rsid w:val="51A13278"/>
    <w:rsid w:val="54253B1E"/>
    <w:rsid w:val="543E43B0"/>
    <w:rsid w:val="54A41239"/>
    <w:rsid w:val="5859650F"/>
    <w:rsid w:val="5C5D03E7"/>
    <w:rsid w:val="5CD16150"/>
    <w:rsid w:val="5FC80F13"/>
    <w:rsid w:val="60043CC0"/>
    <w:rsid w:val="61206322"/>
    <w:rsid w:val="61667EC0"/>
    <w:rsid w:val="62DD217D"/>
    <w:rsid w:val="632855FF"/>
    <w:rsid w:val="66822133"/>
    <w:rsid w:val="6699766B"/>
    <w:rsid w:val="67492F32"/>
    <w:rsid w:val="68D04B66"/>
    <w:rsid w:val="6A15234A"/>
    <w:rsid w:val="6AA4358A"/>
    <w:rsid w:val="6B5A3BA4"/>
    <w:rsid w:val="6C5273B0"/>
    <w:rsid w:val="6D820537"/>
    <w:rsid w:val="6D9A76AA"/>
    <w:rsid w:val="6E560688"/>
    <w:rsid w:val="71C679EE"/>
    <w:rsid w:val="71F1169E"/>
    <w:rsid w:val="740F36D1"/>
    <w:rsid w:val="743D2901"/>
    <w:rsid w:val="75D03139"/>
    <w:rsid w:val="760D4B53"/>
    <w:rsid w:val="78525A14"/>
    <w:rsid w:val="7A9A7025"/>
    <w:rsid w:val="7B6A4367"/>
    <w:rsid w:val="7BE25190"/>
    <w:rsid w:val="7C3A76D4"/>
    <w:rsid w:val="7E313486"/>
    <w:rsid w:val="7E5713FB"/>
    <w:rsid w:val="7E8658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0"/>
    <w:pPr>
      <w:keepNext/>
      <w:jc w:val="center"/>
      <w:outlineLvl w:val="0"/>
    </w:pPr>
    <w:rPr>
      <w:b/>
      <w:bCs/>
      <w:sz w:val="24"/>
      <w:szCs w:val="20"/>
    </w:rPr>
  </w:style>
  <w:style w:type="paragraph" w:styleId="3">
    <w:name w:val="heading 2"/>
    <w:basedOn w:val="1"/>
    <w:next w:val="1"/>
    <w:link w:val="56"/>
    <w:qFormat/>
    <w:uiPriority w:val="0"/>
    <w:pPr>
      <w:keepNext/>
      <w:keepLines/>
      <w:spacing w:line="360" w:lineRule="auto"/>
      <w:outlineLvl w:val="1"/>
    </w:pPr>
    <w:rPr>
      <w:rFonts w:ascii="Arial" w:hAnsi="Arial"/>
      <w:b/>
      <w:bCs/>
      <w:sz w:val="24"/>
      <w:szCs w:val="32"/>
    </w:rPr>
  </w:style>
  <w:style w:type="paragraph" w:styleId="4">
    <w:name w:val="heading 3"/>
    <w:basedOn w:val="1"/>
    <w:next w:val="1"/>
    <w:link w:val="57"/>
    <w:qFormat/>
    <w:uiPriority w:val="0"/>
    <w:pPr>
      <w:keepNext/>
      <w:keepLines/>
      <w:spacing w:before="260" w:after="260" w:line="416" w:lineRule="auto"/>
      <w:outlineLvl w:val="2"/>
    </w:pPr>
    <w:rPr>
      <w:b/>
      <w:bCs/>
      <w:sz w:val="32"/>
      <w:szCs w:val="32"/>
    </w:rPr>
  </w:style>
  <w:style w:type="paragraph" w:styleId="5">
    <w:name w:val="heading 4"/>
    <w:basedOn w:val="1"/>
    <w:next w:val="1"/>
    <w:link w:val="5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60"/>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6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link w:val="62"/>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63"/>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2">
    <w:name w:val="Default Paragraph Font"/>
    <w:semiHidden/>
    <w:qFormat/>
    <w:uiPriority w:val="0"/>
  </w:style>
  <w:style w:type="table" w:default="1" w:styleId="40">
    <w:name w:val="Normal Table"/>
    <w:semiHidden/>
    <w:qFormat/>
    <w:uiPriority w:val="0"/>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widowControl/>
      <w:ind w:firstLine="420"/>
      <w:jc w:val="left"/>
    </w:pPr>
    <w:rPr>
      <w:kern w:val="0"/>
      <w:sz w:val="20"/>
      <w:szCs w:val="20"/>
    </w:rPr>
  </w:style>
  <w:style w:type="paragraph" w:styleId="13">
    <w:name w:val="Document Map"/>
    <w:basedOn w:val="1"/>
    <w:semiHidden/>
    <w:qFormat/>
    <w:uiPriority w:val="0"/>
    <w:pPr>
      <w:shd w:val="clear" w:color="auto" w:fill="000080"/>
    </w:pPr>
  </w:style>
  <w:style w:type="paragraph" w:styleId="14">
    <w:name w:val="annotation text"/>
    <w:basedOn w:val="1"/>
    <w:link w:val="64"/>
    <w:semiHidden/>
    <w:qFormat/>
    <w:uiPriority w:val="0"/>
    <w:pPr>
      <w:jc w:val="left"/>
    </w:pPr>
  </w:style>
  <w:style w:type="paragraph" w:styleId="15">
    <w:name w:val="Salutation"/>
    <w:basedOn w:val="1"/>
    <w:next w:val="1"/>
    <w:qFormat/>
    <w:uiPriority w:val="0"/>
    <w:rPr>
      <w:rFonts w:ascii="仿宋_GB2312" w:eastAsia="仿宋_GB2312"/>
      <w:sz w:val="24"/>
    </w:rPr>
  </w:style>
  <w:style w:type="paragraph" w:styleId="16">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7">
    <w:name w:val="Body Text"/>
    <w:basedOn w:val="1"/>
    <w:qFormat/>
    <w:uiPriority w:val="0"/>
    <w:pPr>
      <w:spacing w:after="120"/>
    </w:pPr>
  </w:style>
  <w:style w:type="paragraph" w:styleId="18">
    <w:name w:val="Body Text Indent"/>
    <w:basedOn w:val="1"/>
    <w:link w:val="65"/>
    <w:qFormat/>
    <w:uiPriority w:val="0"/>
    <w:pPr>
      <w:spacing w:after="120"/>
      <w:ind w:left="420" w:leftChars="200"/>
    </w:pPr>
  </w:style>
  <w:style w:type="paragraph" w:styleId="19">
    <w:name w:val="Block Text"/>
    <w:basedOn w:val="1"/>
    <w:uiPriority w:val="0"/>
    <w:pPr>
      <w:ind w:left="1171" w:right="91" w:hanging="1080"/>
    </w:pPr>
    <w:rPr>
      <w:rFonts w:eastAsia="楷体_GB2312"/>
      <w:szCs w:val="20"/>
    </w:rPr>
  </w:style>
  <w:style w:type="paragraph" w:styleId="20">
    <w:name w:val="toc 5"/>
    <w:basedOn w:val="1"/>
    <w:next w:val="1"/>
    <w:qFormat/>
    <w:uiPriority w:val="0"/>
    <w:pPr>
      <w:ind w:left="1680" w:leftChars="800"/>
    </w:pPr>
    <w:rPr>
      <w:rFonts w:ascii="Calibri" w:hAnsi="Calibri"/>
      <w:szCs w:val="22"/>
    </w:rPr>
  </w:style>
  <w:style w:type="paragraph" w:styleId="21">
    <w:name w:val="toc 3"/>
    <w:basedOn w:val="1"/>
    <w:next w:val="1"/>
    <w:uiPriority w:val="0"/>
    <w:pPr>
      <w:ind w:left="840" w:leftChars="400"/>
    </w:pPr>
  </w:style>
  <w:style w:type="paragraph" w:styleId="22">
    <w:name w:val="Plain Text"/>
    <w:basedOn w:val="1"/>
    <w:link w:val="66"/>
    <w:uiPriority w:val="0"/>
    <w:rPr>
      <w:rFonts w:ascii="宋体" w:hAnsi="Courier New" w:cs="Courier New"/>
      <w:szCs w:val="21"/>
    </w:rPr>
  </w:style>
  <w:style w:type="paragraph" w:styleId="23">
    <w:name w:val="toc 8"/>
    <w:basedOn w:val="1"/>
    <w:next w:val="1"/>
    <w:uiPriority w:val="0"/>
    <w:pPr>
      <w:ind w:left="2940" w:leftChars="1400"/>
    </w:pPr>
    <w:rPr>
      <w:rFonts w:ascii="Calibri" w:hAnsi="Calibri"/>
      <w:szCs w:val="22"/>
    </w:rPr>
  </w:style>
  <w:style w:type="paragraph" w:styleId="24">
    <w:name w:val="Date"/>
    <w:basedOn w:val="1"/>
    <w:next w:val="1"/>
    <w:link w:val="67"/>
    <w:uiPriority w:val="0"/>
    <w:rPr>
      <w:sz w:val="24"/>
      <w:szCs w:val="20"/>
    </w:rPr>
  </w:style>
  <w:style w:type="paragraph" w:styleId="25">
    <w:name w:val="Body Text Indent 2"/>
    <w:basedOn w:val="1"/>
    <w:uiPriority w:val="0"/>
    <w:pPr>
      <w:spacing w:after="120" w:line="480" w:lineRule="auto"/>
      <w:ind w:left="420" w:leftChars="200"/>
    </w:pPr>
  </w:style>
  <w:style w:type="paragraph" w:styleId="26">
    <w:name w:val="Balloon Text"/>
    <w:basedOn w:val="1"/>
    <w:link w:val="68"/>
    <w:uiPriority w:val="0"/>
    <w:rPr>
      <w:rFonts w:ascii="Calibri" w:hAnsi="Calibri"/>
      <w:sz w:val="18"/>
      <w:szCs w:val="18"/>
    </w:rPr>
  </w:style>
  <w:style w:type="paragraph" w:styleId="27">
    <w:name w:val="footer"/>
    <w:basedOn w:val="1"/>
    <w:link w:val="69"/>
    <w:uiPriority w:val="0"/>
    <w:pPr>
      <w:tabs>
        <w:tab w:val="center" w:pos="4153"/>
        <w:tab w:val="right" w:pos="8306"/>
      </w:tabs>
      <w:snapToGrid w:val="0"/>
      <w:jc w:val="left"/>
    </w:pPr>
    <w:rPr>
      <w:sz w:val="18"/>
      <w:szCs w:val="18"/>
    </w:rPr>
  </w:style>
  <w:style w:type="paragraph" w:styleId="28">
    <w:name w:val="header"/>
    <w:basedOn w:val="1"/>
    <w:link w:val="70"/>
    <w:uiPriority w:val="0"/>
    <w:pPr>
      <w:pBdr>
        <w:bottom w:val="single" w:color="auto" w:sz="6" w:space="1"/>
      </w:pBdr>
      <w:tabs>
        <w:tab w:val="center" w:pos="4153"/>
        <w:tab w:val="right" w:pos="8306"/>
      </w:tabs>
      <w:snapToGrid w:val="0"/>
      <w:jc w:val="center"/>
    </w:pPr>
    <w:rPr>
      <w:sz w:val="18"/>
      <w:szCs w:val="18"/>
    </w:rPr>
  </w:style>
  <w:style w:type="paragraph" w:styleId="29">
    <w:name w:val="toc 4"/>
    <w:basedOn w:val="1"/>
    <w:next w:val="1"/>
    <w:uiPriority w:val="0"/>
    <w:pPr>
      <w:ind w:left="1260" w:leftChars="600"/>
    </w:pPr>
  </w:style>
  <w:style w:type="paragraph" w:styleId="30">
    <w:name w:val="toc 6"/>
    <w:basedOn w:val="1"/>
    <w:next w:val="1"/>
    <w:qFormat/>
    <w:uiPriority w:val="0"/>
    <w:pPr>
      <w:ind w:left="2100" w:leftChars="1000"/>
    </w:pPr>
    <w:rPr>
      <w:rFonts w:ascii="Calibri" w:hAnsi="Calibri"/>
      <w:szCs w:val="22"/>
    </w:rPr>
  </w:style>
  <w:style w:type="paragraph" w:styleId="31">
    <w:name w:val="Body Text Indent 3"/>
    <w:basedOn w:val="1"/>
    <w:link w:val="71"/>
    <w:qFormat/>
    <w:uiPriority w:val="0"/>
    <w:pPr>
      <w:spacing w:after="120"/>
      <w:ind w:left="420" w:leftChars="200"/>
    </w:pPr>
    <w:rPr>
      <w:sz w:val="16"/>
      <w:szCs w:val="16"/>
    </w:rPr>
  </w:style>
  <w:style w:type="paragraph" w:styleId="32">
    <w:name w:val="toc 2"/>
    <w:basedOn w:val="1"/>
    <w:next w:val="1"/>
    <w:uiPriority w:val="0"/>
    <w:pPr>
      <w:ind w:left="420" w:leftChars="200"/>
    </w:pPr>
  </w:style>
  <w:style w:type="paragraph" w:styleId="33">
    <w:name w:val="toc 9"/>
    <w:basedOn w:val="1"/>
    <w:next w:val="1"/>
    <w:uiPriority w:val="0"/>
    <w:pPr>
      <w:ind w:left="3360" w:leftChars="1600"/>
    </w:pPr>
    <w:rPr>
      <w:rFonts w:ascii="Calibri" w:hAnsi="Calibri"/>
      <w:szCs w:val="22"/>
    </w:rPr>
  </w:style>
  <w:style w:type="paragraph" w:styleId="34">
    <w:name w:val="Body Text 2"/>
    <w:basedOn w:val="1"/>
    <w:uiPriority w:val="0"/>
    <w:pPr>
      <w:spacing w:after="120" w:line="480" w:lineRule="auto"/>
    </w:pPr>
  </w:style>
  <w:style w:type="paragraph" w:styleId="35">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6">
    <w:name w:val="Normal (Web)"/>
    <w:basedOn w:val="1"/>
    <w:uiPriority w:val="0"/>
    <w:pPr>
      <w:widowControl/>
      <w:spacing w:before="100" w:beforeAutospacing="1" w:after="100" w:afterAutospacing="1"/>
      <w:jc w:val="left"/>
    </w:pPr>
    <w:rPr>
      <w:rFonts w:ascii="宋体" w:hAnsi="宋体" w:cs="宋体"/>
      <w:kern w:val="0"/>
      <w:sz w:val="24"/>
    </w:rPr>
  </w:style>
  <w:style w:type="paragraph" w:styleId="37">
    <w:name w:val="index 1"/>
    <w:basedOn w:val="1"/>
    <w:next w:val="1"/>
    <w:qFormat/>
    <w:uiPriority w:val="0"/>
    <w:pPr>
      <w:spacing w:line="220" w:lineRule="exact"/>
      <w:jc w:val="center"/>
    </w:pPr>
    <w:rPr>
      <w:rFonts w:ascii="仿宋_GB2312" w:eastAsia="仿宋_GB2312"/>
      <w:szCs w:val="20"/>
    </w:rPr>
  </w:style>
  <w:style w:type="paragraph" w:styleId="38">
    <w:name w:val="Title"/>
    <w:basedOn w:val="1"/>
    <w:next w:val="1"/>
    <w:qFormat/>
    <w:uiPriority w:val="0"/>
    <w:pPr>
      <w:spacing w:before="240" w:after="60"/>
      <w:jc w:val="center"/>
      <w:outlineLvl w:val="0"/>
    </w:pPr>
    <w:rPr>
      <w:rFonts w:ascii="Cambria" w:hAnsi="Cambria"/>
      <w:b/>
      <w:sz w:val="32"/>
    </w:rPr>
  </w:style>
  <w:style w:type="paragraph" w:styleId="39">
    <w:name w:val="annotation subject"/>
    <w:basedOn w:val="14"/>
    <w:next w:val="14"/>
    <w:link w:val="72"/>
    <w:uiPriority w:val="0"/>
    <w:rPr>
      <w:b/>
      <w:bCs/>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uiPriority w:val="0"/>
  </w:style>
  <w:style w:type="character" w:styleId="45">
    <w:name w:val="FollowedHyperlink"/>
    <w:uiPriority w:val="0"/>
    <w:rPr>
      <w:color w:val="800080"/>
      <w:u w:val="single"/>
    </w:rPr>
  </w:style>
  <w:style w:type="character" w:styleId="46">
    <w:name w:val="Emphasis"/>
    <w:qFormat/>
    <w:uiPriority w:val="0"/>
    <w:rPr>
      <w:rFonts w:ascii="Times New Roman" w:hAnsi="Times New Roman" w:eastAsia="宋体"/>
    </w:rPr>
  </w:style>
  <w:style w:type="character" w:styleId="47">
    <w:name w:val="HTML Definition"/>
    <w:uiPriority w:val="0"/>
    <w:rPr>
      <w:rFonts w:ascii="Times New Roman" w:hAnsi="Times New Roman" w:eastAsia="宋体"/>
    </w:rPr>
  </w:style>
  <w:style w:type="character" w:styleId="48">
    <w:name w:val="HTML Variable"/>
    <w:uiPriority w:val="0"/>
    <w:rPr>
      <w:rFonts w:ascii="Times New Roman" w:hAnsi="Times New Roman" w:eastAsia="宋体"/>
    </w:rPr>
  </w:style>
  <w:style w:type="character" w:styleId="49">
    <w:name w:val="Hyperlink"/>
    <w:uiPriority w:val="0"/>
    <w:rPr>
      <w:color w:val="136EC2"/>
      <w:u w:val="single"/>
    </w:rPr>
  </w:style>
  <w:style w:type="character" w:styleId="50">
    <w:name w:val="HTML Code"/>
    <w:uiPriority w:val="0"/>
    <w:rPr>
      <w:rFonts w:ascii="Courier New" w:hAnsi="Courier New" w:eastAsia="Courier New" w:cs="Courier New"/>
      <w:sz w:val="20"/>
    </w:rPr>
  </w:style>
  <w:style w:type="character" w:styleId="51">
    <w:name w:val="annotation reference"/>
    <w:uiPriority w:val="0"/>
    <w:rPr>
      <w:sz w:val="21"/>
      <w:szCs w:val="21"/>
    </w:rPr>
  </w:style>
  <w:style w:type="character" w:styleId="52">
    <w:name w:val="HTML Cite"/>
    <w:uiPriority w:val="0"/>
    <w:rPr>
      <w:rFonts w:ascii="Times New Roman" w:hAnsi="Times New Roman" w:eastAsia="宋体"/>
    </w:rPr>
  </w:style>
  <w:style w:type="character" w:styleId="53">
    <w:name w:val="HTML Keyboard"/>
    <w:uiPriority w:val="0"/>
    <w:rPr>
      <w:rFonts w:ascii="Courier New" w:hAnsi="Courier New" w:eastAsia="Courier New" w:cs="Courier New"/>
      <w:sz w:val="20"/>
    </w:rPr>
  </w:style>
  <w:style w:type="character" w:styleId="54">
    <w:name w:val="HTML Sample"/>
    <w:uiPriority w:val="0"/>
    <w:rPr>
      <w:rFonts w:ascii="Courier New" w:hAnsi="Courier New" w:eastAsia="Courier New" w:cs="Courier New"/>
    </w:rPr>
  </w:style>
  <w:style w:type="character" w:customStyle="1" w:styleId="55">
    <w:name w:val="标题 1 字符"/>
    <w:link w:val="2"/>
    <w:qFormat/>
    <w:uiPriority w:val="0"/>
    <w:rPr>
      <w:rFonts w:eastAsia="宋体"/>
      <w:b/>
      <w:bCs/>
      <w:kern w:val="2"/>
      <w:sz w:val="24"/>
      <w:lang w:val="en-US" w:eastAsia="zh-CN" w:bidi="ar-SA"/>
    </w:rPr>
  </w:style>
  <w:style w:type="character" w:customStyle="1" w:styleId="56">
    <w:name w:val="标题 2 字符"/>
    <w:link w:val="3"/>
    <w:uiPriority w:val="0"/>
    <w:rPr>
      <w:rFonts w:ascii="Arial" w:hAnsi="Arial" w:eastAsia="宋体"/>
      <w:b/>
      <w:bCs/>
      <w:kern w:val="2"/>
      <w:sz w:val="24"/>
      <w:szCs w:val="32"/>
      <w:lang w:val="en-US" w:eastAsia="zh-CN" w:bidi="ar-SA"/>
    </w:rPr>
  </w:style>
  <w:style w:type="character" w:customStyle="1" w:styleId="57">
    <w:name w:val="标题 3 字符"/>
    <w:link w:val="4"/>
    <w:qFormat/>
    <w:uiPriority w:val="0"/>
    <w:rPr>
      <w:rFonts w:eastAsia="宋体"/>
      <w:b/>
      <w:bCs/>
      <w:kern w:val="2"/>
      <w:sz w:val="32"/>
      <w:szCs w:val="32"/>
      <w:lang w:val="en-US" w:eastAsia="zh-CN" w:bidi="ar-SA"/>
    </w:rPr>
  </w:style>
  <w:style w:type="character" w:customStyle="1" w:styleId="58">
    <w:name w:val="标题 4 字符"/>
    <w:link w:val="5"/>
    <w:qFormat/>
    <w:uiPriority w:val="0"/>
    <w:rPr>
      <w:rFonts w:ascii="Arial" w:hAnsi="Arial" w:eastAsia="黑体"/>
      <w:b/>
      <w:bCs/>
      <w:kern w:val="2"/>
      <w:sz w:val="28"/>
      <w:szCs w:val="28"/>
      <w:lang w:val="en-US" w:eastAsia="zh-CN" w:bidi="ar-SA"/>
    </w:rPr>
  </w:style>
  <w:style w:type="character" w:customStyle="1" w:styleId="59">
    <w:name w:val="标题 5 字符"/>
    <w:link w:val="6"/>
    <w:qFormat/>
    <w:uiPriority w:val="0"/>
    <w:rPr>
      <w:rFonts w:eastAsia="宋体"/>
      <w:b/>
      <w:bCs/>
      <w:sz w:val="28"/>
      <w:szCs w:val="28"/>
      <w:lang w:val="en-US" w:eastAsia="zh-CN" w:bidi="ar-SA"/>
    </w:rPr>
  </w:style>
  <w:style w:type="character" w:customStyle="1" w:styleId="60">
    <w:name w:val="标题 6 字符"/>
    <w:link w:val="7"/>
    <w:qFormat/>
    <w:uiPriority w:val="0"/>
    <w:rPr>
      <w:rFonts w:ascii="Arial" w:hAnsi="Arial" w:eastAsia="黑体"/>
      <w:b/>
      <w:bCs/>
      <w:sz w:val="24"/>
      <w:szCs w:val="24"/>
      <w:lang w:val="en-US" w:eastAsia="zh-CN" w:bidi="ar-SA"/>
    </w:rPr>
  </w:style>
  <w:style w:type="character" w:customStyle="1" w:styleId="61">
    <w:name w:val="标题 7 字符"/>
    <w:link w:val="8"/>
    <w:qFormat/>
    <w:uiPriority w:val="0"/>
    <w:rPr>
      <w:rFonts w:eastAsia="宋体"/>
      <w:b/>
      <w:bCs/>
      <w:sz w:val="24"/>
      <w:szCs w:val="24"/>
      <w:lang w:val="en-US" w:eastAsia="zh-CN" w:bidi="ar-SA"/>
    </w:rPr>
  </w:style>
  <w:style w:type="character" w:customStyle="1" w:styleId="62">
    <w:name w:val="标题 8 字符"/>
    <w:link w:val="9"/>
    <w:qFormat/>
    <w:uiPriority w:val="0"/>
    <w:rPr>
      <w:rFonts w:ascii="Arial" w:hAnsi="Arial" w:eastAsia="黑体"/>
      <w:sz w:val="24"/>
      <w:szCs w:val="24"/>
      <w:lang w:val="en-US" w:eastAsia="zh-CN" w:bidi="ar-SA"/>
    </w:rPr>
  </w:style>
  <w:style w:type="character" w:customStyle="1" w:styleId="63">
    <w:name w:val="标题 9 字符"/>
    <w:link w:val="10"/>
    <w:qFormat/>
    <w:uiPriority w:val="0"/>
    <w:rPr>
      <w:rFonts w:ascii="Arial" w:hAnsi="Arial" w:eastAsia="黑体"/>
      <w:sz w:val="21"/>
      <w:szCs w:val="21"/>
      <w:lang w:val="en-US" w:eastAsia="zh-CN" w:bidi="ar-SA"/>
    </w:rPr>
  </w:style>
  <w:style w:type="character" w:customStyle="1" w:styleId="64">
    <w:name w:val="批注文字 字符"/>
    <w:link w:val="14"/>
    <w:qFormat/>
    <w:uiPriority w:val="0"/>
    <w:rPr>
      <w:rFonts w:eastAsia="宋体"/>
      <w:kern w:val="2"/>
      <w:sz w:val="21"/>
      <w:szCs w:val="24"/>
      <w:lang w:val="en-US" w:eastAsia="zh-CN" w:bidi="ar-SA"/>
    </w:rPr>
  </w:style>
  <w:style w:type="character" w:customStyle="1" w:styleId="65">
    <w:name w:val="正文文本缩进 字符"/>
    <w:link w:val="18"/>
    <w:qFormat/>
    <w:uiPriority w:val="0"/>
    <w:rPr>
      <w:rFonts w:eastAsia="宋体"/>
      <w:kern w:val="2"/>
      <w:sz w:val="21"/>
      <w:szCs w:val="24"/>
      <w:lang w:val="en-US" w:eastAsia="zh-CN" w:bidi="ar-SA"/>
    </w:rPr>
  </w:style>
  <w:style w:type="character" w:customStyle="1" w:styleId="66">
    <w:name w:val="纯文本 字符"/>
    <w:link w:val="22"/>
    <w:semiHidden/>
    <w:qFormat/>
    <w:locked/>
    <w:uiPriority w:val="0"/>
    <w:rPr>
      <w:rFonts w:ascii="宋体" w:hAnsi="Courier New" w:eastAsia="宋体" w:cs="Courier New"/>
      <w:kern w:val="2"/>
      <w:sz w:val="21"/>
      <w:szCs w:val="21"/>
      <w:lang w:val="en-US" w:eastAsia="zh-CN" w:bidi="ar-SA"/>
    </w:rPr>
  </w:style>
  <w:style w:type="character" w:customStyle="1" w:styleId="67">
    <w:name w:val="日期 字符"/>
    <w:link w:val="24"/>
    <w:qFormat/>
    <w:uiPriority w:val="0"/>
    <w:rPr>
      <w:rFonts w:eastAsia="宋体"/>
      <w:kern w:val="2"/>
      <w:sz w:val="24"/>
      <w:lang w:val="en-US" w:eastAsia="zh-CN" w:bidi="ar-SA"/>
    </w:rPr>
  </w:style>
  <w:style w:type="character" w:customStyle="1" w:styleId="68">
    <w:name w:val="批注框文本 字符"/>
    <w:link w:val="26"/>
    <w:semiHidden/>
    <w:qFormat/>
    <w:locked/>
    <w:uiPriority w:val="0"/>
    <w:rPr>
      <w:rFonts w:ascii="Calibri" w:hAnsi="Calibri" w:eastAsia="宋体"/>
      <w:kern w:val="2"/>
      <w:sz w:val="18"/>
      <w:szCs w:val="18"/>
      <w:lang w:val="en-US" w:eastAsia="zh-CN" w:bidi="ar-SA"/>
    </w:rPr>
  </w:style>
  <w:style w:type="character" w:customStyle="1" w:styleId="69">
    <w:name w:val="页脚 字符"/>
    <w:link w:val="27"/>
    <w:qFormat/>
    <w:uiPriority w:val="0"/>
    <w:rPr>
      <w:rFonts w:eastAsia="宋体"/>
      <w:kern w:val="2"/>
      <w:sz w:val="18"/>
      <w:szCs w:val="18"/>
      <w:lang w:val="en-US" w:eastAsia="zh-CN" w:bidi="ar-SA"/>
    </w:rPr>
  </w:style>
  <w:style w:type="character" w:customStyle="1" w:styleId="70">
    <w:name w:val="页眉 字符"/>
    <w:link w:val="28"/>
    <w:qFormat/>
    <w:uiPriority w:val="0"/>
    <w:rPr>
      <w:rFonts w:eastAsia="宋体"/>
      <w:kern w:val="2"/>
      <w:sz w:val="18"/>
      <w:szCs w:val="18"/>
      <w:lang w:val="en-US" w:eastAsia="zh-CN" w:bidi="ar-SA"/>
    </w:rPr>
  </w:style>
  <w:style w:type="character" w:customStyle="1" w:styleId="71">
    <w:name w:val="正文文本缩进 3 字符"/>
    <w:link w:val="31"/>
    <w:qFormat/>
    <w:uiPriority w:val="0"/>
    <w:rPr>
      <w:rFonts w:eastAsia="宋体"/>
      <w:kern w:val="2"/>
      <w:sz w:val="16"/>
      <w:szCs w:val="16"/>
      <w:lang w:val="en-US" w:eastAsia="zh-CN" w:bidi="ar-SA"/>
    </w:rPr>
  </w:style>
  <w:style w:type="character" w:customStyle="1" w:styleId="72">
    <w:name w:val="批注主题 字符"/>
    <w:link w:val="39"/>
    <w:qFormat/>
    <w:uiPriority w:val="0"/>
    <w:rPr>
      <w:rFonts w:eastAsia="宋体"/>
      <w:b/>
      <w:bCs/>
      <w:kern w:val="2"/>
      <w:sz w:val="21"/>
      <w:szCs w:val="24"/>
      <w:lang w:val="en-US" w:eastAsia="zh-CN" w:bidi="ar-SA"/>
    </w:rPr>
  </w:style>
  <w:style w:type="character" w:customStyle="1" w:styleId="73">
    <w:name w:val="bds_more6"/>
    <w:qFormat/>
    <w:uiPriority w:val="0"/>
    <w:rPr>
      <w:rFonts w:hint="eastAsia" w:ascii="宋体" w:hAnsi="宋体" w:eastAsia="宋体" w:cs="宋体"/>
    </w:rPr>
  </w:style>
  <w:style w:type="character" w:customStyle="1" w:styleId="74">
    <w:name w:val="标题 Char"/>
    <w:qFormat/>
    <w:uiPriority w:val="0"/>
    <w:rPr>
      <w:rFonts w:ascii="Cambria" w:hAnsi="Cambria"/>
      <w:b/>
      <w:kern w:val="2"/>
      <w:sz w:val="32"/>
      <w:szCs w:val="24"/>
    </w:rPr>
  </w:style>
  <w:style w:type="character" w:customStyle="1" w:styleId="75">
    <w:name w:val="Font Style86"/>
    <w:unhideWhenUsed/>
    <w:qFormat/>
    <w:uiPriority w:val="0"/>
    <w:rPr>
      <w:rFonts w:hint="eastAsia" w:ascii="黑体" w:hAnsi="黑体" w:eastAsia="黑体"/>
      <w:spacing w:val="10"/>
      <w:sz w:val="30"/>
    </w:rPr>
  </w:style>
  <w:style w:type="character" w:customStyle="1" w:styleId="76">
    <w:name w:val="bds_nopic2"/>
    <w:qFormat/>
    <w:uiPriority w:val="0"/>
    <w:rPr>
      <w:rFonts w:ascii="Times New Roman" w:hAnsi="Times New Roman" w:eastAsia="宋体"/>
    </w:rPr>
  </w:style>
  <w:style w:type="character" w:customStyle="1" w:styleId="77">
    <w:name w:val="标题 5 Char"/>
    <w:qFormat/>
    <w:uiPriority w:val="0"/>
    <w:rPr>
      <w:b/>
      <w:bCs/>
      <w:kern w:val="2"/>
      <w:sz w:val="28"/>
      <w:szCs w:val="28"/>
    </w:rPr>
  </w:style>
  <w:style w:type="character" w:customStyle="1" w:styleId="78">
    <w:name w:val="bds_more7"/>
    <w:qFormat/>
    <w:uiPriority w:val="0"/>
    <w:rPr>
      <w:rFonts w:ascii="Times New Roman" w:hAnsi="Times New Roman" w:eastAsia="宋体"/>
    </w:rPr>
  </w:style>
  <w:style w:type="character" w:customStyle="1" w:styleId="79">
    <w:name w:val="bds_nopic1"/>
    <w:qFormat/>
    <w:uiPriority w:val="0"/>
    <w:rPr>
      <w:rFonts w:ascii="Times New Roman" w:hAnsi="Times New Roman" w:eastAsia="宋体"/>
    </w:rPr>
  </w:style>
  <w:style w:type="character" w:customStyle="1" w:styleId="80">
    <w:name w:val="sidecatalog-dot"/>
    <w:qFormat/>
    <w:uiPriority w:val="0"/>
    <w:rPr>
      <w:rFonts w:ascii="Times New Roman" w:hAnsi="Times New Roman" w:eastAsia="宋体"/>
    </w:rPr>
  </w:style>
  <w:style w:type="character" w:customStyle="1" w:styleId="81">
    <w:name w:val=" Char Char14"/>
    <w:qFormat/>
    <w:uiPriority w:val="0"/>
    <w:rPr>
      <w:rFonts w:ascii="Arial" w:hAnsi="Arial" w:eastAsia="黑体"/>
      <w:b/>
      <w:bCs/>
      <w:sz w:val="28"/>
      <w:szCs w:val="28"/>
      <w:lang w:val="en-US" w:eastAsia="zh-CN" w:bidi="ar-SA"/>
    </w:rPr>
  </w:style>
  <w:style w:type="character" w:customStyle="1" w:styleId="82">
    <w:name w:val="Font Style104"/>
    <w:unhideWhenUsed/>
    <w:qFormat/>
    <w:uiPriority w:val="0"/>
    <w:rPr>
      <w:rFonts w:hint="eastAsia" w:ascii="宋体" w:hAnsi="宋体" w:eastAsia="宋体"/>
      <w:spacing w:val="30"/>
      <w:sz w:val="18"/>
    </w:rPr>
  </w:style>
  <w:style w:type="character" w:customStyle="1" w:styleId="83">
    <w:name w:val="Font Style116"/>
    <w:unhideWhenUsed/>
    <w:qFormat/>
    <w:uiPriority w:val="0"/>
    <w:rPr>
      <w:rFonts w:hint="eastAsia" w:ascii="宋体" w:hAnsi="宋体" w:eastAsia="宋体"/>
      <w:spacing w:val="-20"/>
      <w:sz w:val="24"/>
    </w:rPr>
  </w:style>
  <w:style w:type="character" w:customStyle="1" w:styleId="84">
    <w:name w:val="标题 6 Char"/>
    <w:qFormat/>
    <w:uiPriority w:val="0"/>
    <w:rPr>
      <w:rFonts w:ascii="Arial" w:hAnsi="Arial" w:eastAsia="黑体"/>
      <w:b/>
      <w:bCs/>
      <w:sz w:val="24"/>
      <w:szCs w:val="24"/>
    </w:rPr>
  </w:style>
  <w:style w:type="character" w:customStyle="1" w:styleId="85">
    <w:name w:val="bds_more10"/>
    <w:qFormat/>
    <w:uiPriority w:val="0"/>
    <w:rPr>
      <w:rFonts w:ascii="Times New Roman" w:hAnsi="Times New Roman" w:eastAsia="宋体"/>
    </w:rPr>
  </w:style>
  <w:style w:type="character" w:customStyle="1" w:styleId="86">
    <w:name w:val="p0 Char Char"/>
    <w:qFormat/>
    <w:uiPriority w:val="0"/>
    <w:rPr>
      <w:rFonts w:eastAsia="宋体"/>
      <w:kern w:val="2"/>
      <w:sz w:val="21"/>
      <w:szCs w:val="21"/>
      <w:lang w:val="en-US" w:eastAsia="zh-CN" w:bidi="ar-SA"/>
    </w:rPr>
  </w:style>
  <w:style w:type="character" w:customStyle="1" w:styleId="87">
    <w:name w:val="Font Style94"/>
    <w:unhideWhenUsed/>
    <w:qFormat/>
    <w:uiPriority w:val="0"/>
    <w:rPr>
      <w:rFonts w:hint="eastAsia" w:ascii="Times New Roman" w:hAnsi="Times New Roman" w:eastAsia="Times New Roman"/>
      <w:sz w:val="28"/>
    </w:rPr>
  </w:style>
  <w:style w:type="character" w:customStyle="1" w:styleId="88">
    <w:name w:val="标题 9 Char"/>
    <w:qFormat/>
    <w:uiPriority w:val="0"/>
    <w:rPr>
      <w:rFonts w:ascii="Arial" w:hAnsi="Arial" w:eastAsia="黑体"/>
      <w:sz w:val="21"/>
      <w:szCs w:val="21"/>
    </w:rPr>
  </w:style>
  <w:style w:type="character" w:customStyle="1" w:styleId="89">
    <w:name w:val="Font Style134"/>
    <w:unhideWhenUsed/>
    <w:qFormat/>
    <w:uiPriority w:val="0"/>
    <w:rPr>
      <w:rFonts w:hint="eastAsia" w:ascii="宋体" w:hAnsi="宋体" w:eastAsia="宋体"/>
      <w:spacing w:val="20"/>
      <w:sz w:val="22"/>
    </w:rPr>
  </w:style>
  <w:style w:type="character" w:customStyle="1" w:styleId="90">
    <w:name w:val="sort"/>
    <w:qFormat/>
    <w:uiPriority w:val="0"/>
    <w:rPr>
      <w:rFonts w:ascii="Times New Roman" w:hAnsi="Times New Roman" w:eastAsia="宋体"/>
      <w:color w:val="FFFFFF"/>
      <w:bdr w:val="single" w:color="auto" w:sz="24" w:space="0"/>
    </w:rPr>
  </w:style>
  <w:style w:type="character" w:customStyle="1" w:styleId="91">
    <w:name w:val=" Char Char15"/>
    <w:qFormat/>
    <w:uiPriority w:val="0"/>
    <w:rPr>
      <w:b/>
      <w:bCs/>
      <w:sz w:val="24"/>
      <w:szCs w:val="24"/>
    </w:rPr>
  </w:style>
  <w:style w:type="character" w:customStyle="1" w:styleId="92">
    <w:name w:val="Font Style115"/>
    <w:unhideWhenUsed/>
    <w:qFormat/>
    <w:uiPriority w:val="0"/>
    <w:rPr>
      <w:rFonts w:hint="eastAsia" w:ascii="Times New Roman" w:hAnsi="Times New Roman" w:eastAsia="Times New Roman"/>
      <w:sz w:val="16"/>
    </w:rPr>
  </w:style>
  <w:style w:type="character" w:customStyle="1" w:styleId="93">
    <w:name w:val="标题 4 Char"/>
    <w:qFormat/>
    <w:uiPriority w:val="0"/>
    <w:rPr>
      <w:rFonts w:ascii="Arial" w:hAnsi="Arial" w:eastAsia="宋体" w:cs="Times New Roman"/>
      <w:b/>
      <w:bCs/>
      <w:szCs w:val="28"/>
    </w:rPr>
  </w:style>
  <w:style w:type="character" w:customStyle="1" w:styleId="94">
    <w:name w:val="Font Style90"/>
    <w:unhideWhenUsed/>
    <w:qFormat/>
    <w:uiPriority w:val="0"/>
    <w:rPr>
      <w:rFonts w:hint="eastAsia" w:ascii="宋体" w:hAnsi="宋体" w:eastAsia="宋体"/>
      <w:b/>
      <w:spacing w:val="-20"/>
      <w:sz w:val="40"/>
    </w:rPr>
  </w:style>
  <w:style w:type="character" w:customStyle="1" w:styleId="95">
    <w:name w:val="批注主题 Char"/>
    <w:qFormat/>
    <w:uiPriority w:val="0"/>
    <w:rPr>
      <w:b/>
      <w:bCs/>
      <w:kern w:val="2"/>
      <w:sz w:val="21"/>
      <w:szCs w:val="24"/>
    </w:rPr>
  </w:style>
  <w:style w:type="character" w:customStyle="1" w:styleId="96">
    <w:name w:val="标题 4 Char Char"/>
    <w:qFormat/>
    <w:uiPriority w:val="0"/>
    <w:rPr>
      <w:rFonts w:ascii="Arial" w:hAnsi="Arial" w:eastAsia="宋体"/>
      <w:b/>
      <w:bCs/>
      <w:kern w:val="2"/>
      <w:sz w:val="21"/>
      <w:szCs w:val="28"/>
      <w:lang w:val="en-US" w:eastAsia="zh-CN" w:bidi="ar-SA"/>
    </w:rPr>
  </w:style>
  <w:style w:type="character" w:customStyle="1" w:styleId="97">
    <w:name w:val="日期 Char"/>
    <w:qFormat/>
    <w:uiPriority w:val="0"/>
    <w:rPr>
      <w:kern w:val="2"/>
      <w:sz w:val="21"/>
      <w:szCs w:val="24"/>
    </w:rPr>
  </w:style>
  <w:style w:type="character" w:customStyle="1" w:styleId="98">
    <w:name w:val="页脚 Char"/>
    <w:qFormat/>
    <w:uiPriority w:val="0"/>
    <w:rPr>
      <w:kern w:val="2"/>
      <w:sz w:val="18"/>
      <w:szCs w:val="18"/>
    </w:rPr>
  </w:style>
  <w:style w:type="character" w:customStyle="1" w:styleId="99">
    <w:name w:val="Font Style124"/>
    <w:unhideWhenUsed/>
    <w:qFormat/>
    <w:uiPriority w:val="0"/>
    <w:rPr>
      <w:rFonts w:hint="eastAsia" w:ascii="宋体" w:hAnsi="宋体" w:eastAsia="宋体"/>
      <w:spacing w:val="30"/>
      <w:sz w:val="24"/>
    </w:rPr>
  </w:style>
  <w:style w:type="character" w:customStyle="1" w:styleId="100">
    <w:name w:val="Font Style105"/>
    <w:unhideWhenUsed/>
    <w:qFormat/>
    <w:uiPriority w:val="0"/>
    <w:rPr>
      <w:rFonts w:hint="eastAsia" w:ascii="Times New Roman" w:hAnsi="Times New Roman" w:eastAsia="Times New Roman"/>
      <w:w w:val="60"/>
      <w:sz w:val="26"/>
    </w:rPr>
  </w:style>
  <w:style w:type="character" w:customStyle="1" w:styleId="101">
    <w:name w:val="bds_more8"/>
    <w:qFormat/>
    <w:uiPriority w:val="0"/>
    <w:rPr>
      <w:rFonts w:ascii="Times New Roman" w:hAnsi="Times New Roman" w:eastAsia="宋体"/>
    </w:rPr>
  </w:style>
  <w:style w:type="character" w:customStyle="1" w:styleId="102">
    <w:name w:val="plus"/>
    <w:qFormat/>
    <w:uiPriority w:val="0"/>
    <w:rPr>
      <w:rFonts w:ascii="Times New Roman" w:hAnsi="Times New Roman" w:eastAsia="宋体"/>
      <w:b/>
      <w:vanish/>
      <w:color w:val="1F8DEF"/>
      <w:sz w:val="24"/>
      <w:szCs w:val="24"/>
    </w:rPr>
  </w:style>
  <w:style w:type="character" w:customStyle="1" w:styleId="103">
    <w:name w:val="bds_nopic"/>
    <w:qFormat/>
    <w:uiPriority w:val="0"/>
    <w:rPr>
      <w:rFonts w:ascii="Times New Roman" w:hAnsi="Times New Roman" w:eastAsia="宋体"/>
    </w:rPr>
  </w:style>
  <w:style w:type="character" w:customStyle="1" w:styleId="104">
    <w:name w:val="Font Style119"/>
    <w:unhideWhenUsed/>
    <w:qFormat/>
    <w:uiPriority w:val="0"/>
    <w:rPr>
      <w:rFonts w:hint="eastAsia" w:ascii="宋体" w:hAnsi="宋体" w:eastAsia="宋体"/>
      <w:sz w:val="24"/>
    </w:rPr>
  </w:style>
  <w:style w:type="character" w:customStyle="1" w:styleId="105">
    <w:name w:val="标题 Char1"/>
    <w:qFormat/>
    <w:uiPriority w:val="0"/>
    <w:rPr>
      <w:rFonts w:ascii="Cambria" w:hAnsi="Cambria" w:eastAsia="宋体" w:cs="Times New Roman"/>
      <w:b/>
      <w:bCs/>
      <w:sz w:val="32"/>
      <w:szCs w:val="32"/>
    </w:rPr>
  </w:style>
  <w:style w:type="character" w:customStyle="1" w:styleId="106">
    <w:name w:val="lemmatitleh12"/>
    <w:qFormat/>
    <w:uiPriority w:val="0"/>
    <w:rPr>
      <w:rFonts w:ascii="Times New Roman" w:hAnsi="Times New Roman" w:eastAsia="宋体"/>
    </w:rPr>
  </w:style>
  <w:style w:type="character" w:customStyle="1" w:styleId="107">
    <w:name w:val="Font Style127"/>
    <w:unhideWhenUsed/>
    <w:qFormat/>
    <w:uiPriority w:val="0"/>
    <w:rPr>
      <w:rFonts w:hint="eastAsia" w:ascii="Times New Roman" w:hAnsi="Times New Roman" w:eastAsia="Times New Roman"/>
      <w:sz w:val="20"/>
    </w:rPr>
  </w:style>
  <w:style w:type="character" w:customStyle="1" w:styleId="108">
    <w:name w:val="bds_more9"/>
    <w:qFormat/>
    <w:uiPriority w:val="0"/>
    <w:rPr>
      <w:rFonts w:ascii="Times New Roman" w:hAnsi="Times New Roman" w:eastAsia="宋体"/>
    </w:rPr>
  </w:style>
  <w:style w:type="character" w:customStyle="1" w:styleId="109">
    <w:name w:val="sidecatalog-dot1"/>
    <w:qFormat/>
    <w:uiPriority w:val="0"/>
    <w:rPr>
      <w:rFonts w:ascii="Times New Roman" w:hAnsi="Times New Roman" w:eastAsia="宋体"/>
    </w:rPr>
  </w:style>
  <w:style w:type="character" w:customStyle="1" w:styleId="110">
    <w:name w:val="Font Style117"/>
    <w:unhideWhenUsed/>
    <w:qFormat/>
    <w:uiPriority w:val="0"/>
    <w:rPr>
      <w:rFonts w:hint="eastAsia" w:ascii="宋体" w:hAnsi="宋体" w:eastAsia="宋体"/>
      <w:spacing w:val="20"/>
      <w:sz w:val="24"/>
    </w:rPr>
  </w:style>
  <w:style w:type="character" w:customStyle="1" w:styleId="111">
    <w:name w:val="Font Style123"/>
    <w:unhideWhenUsed/>
    <w:qFormat/>
    <w:uiPriority w:val="0"/>
    <w:rPr>
      <w:rFonts w:hint="eastAsia" w:ascii="宋体" w:hAnsi="宋体" w:eastAsia="宋体"/>
      <w:b/>
      <w:sz w:val="32"/>
    </w:rPr>
  </w:style>
  <w:style w:type="character" w:customStyle="1" w:styleId="112">
    <w:name w:val="标题 2 Char"/>
    <w:qFormat/>
    <w:uiPriority w:val="0"/>
    <w:rPr>
      <w:rFonts w:ascii="Cambria" w:hAnsi="Cambria" w:eastAsia="宋体" w:cs="Times New Roman"/>
      <w:b/>
      <w:bCs/>
      <w:kern w:val="2"/>
      <w:sz w:val="32"/>
      <w:szCs w:val="32"/>
    </w:rPr>
  </w:style>
  <w:style w:type="character" w:customStyle="1" w:styleId="113">
    <w:name w:val="批注文字 Char Char"/>
    <w:qFormat/>
    <w:uiPriority w:val="0"/>
    <w:rPr>
      <w:kern w:val="2"/>
      <w:sz w:val="21"/>
      <w:szCs w:val="24"/>
      <w:lang w:bidi="ar-SA"/>
    </w:rPr>
  </w:style>
  <w:style w:type="character" w:customStyle="1" w:styleId="114">
    <w:name w:val=" Char Char6"/>
    <w:qFormat/>
    <w:uiPriority w:val="0"/>
    <w:rPr>
      <w:rFonts w:ascii="Arial" w:hAnsi="Arial" w:eastAsia="黑体"/>
      <w:sz w:val="24"/>
      <w:szCs w:val="24"/>
      <w:lang w:val="en-US" w:eastAsia="zh-CN" w:bidi="ar-SA"/>
    </w:rPr>
  </w:style>
  <w:style w:type="character" w:customStyle="1" w:styleId="115">
    <w:name w:val="页眉 Char"/>
    <w:qFormat/>
    <w:uiPriority w:val="0"/>
    <w:rPr>
      <w:kern w:val="2"/>
      <w:sz w:val="18"/>
      <w:szCs w:val="18"/>
    </w:rPr>
  </w:style>
  <w:style w:type="character" w:customStyle="1" w:styleId="116">
    <w:name w:val="morelink-item"/>
    <w:qFormat/>
    <w:uiPriority w:val="0"/>
    <w:rPr>
      <w:rFonts w:ascii="Times New Roman" w:hAnsi="Times New Roman" w:eastAsia="宋体"/>
    </w:rPr>
  </w:style>
  <w:style w:type="character" w:customStyle="1" w:styleId="117">
    <w:name w:val="p0 Char"/>
    <w:link w:val="118"/>
    <w:qFormat/>
    <w:uiPriority w:val="0"/>
    <w:rPr>
      <w:rFonts w:eastAsia="宋体"/>
      <w:sz w:val="21"/>
      <w:szCs w:val="21"/>
      <w:lang w:val="en-US" w:eastAsia="zh-CN" w:bidi="ar-SA"/>
    </w:rPr>
  </w:style>
  <w:style w:type="paragraph" w:customStyle="1" w:styleId="118">
    <w:name w:val="p0"/>
    <w:basedOn w:val="1"/>
    <w:link w:val="117"/>
    <w:qFormat/>
    <w:uiPriority w:val="0"/>
    <w:pPr>
      <w:widowControl/>
    </w:pPr>
    <w:rPr>
      <w:kern w:val="0"/>
      <w:szCs w:val="21"/>
    </w:rPr>
  </w:style>
  <w:style w:type="character" w:customStyle="1" w:styleId="119">
    <w:name w:val="Font Style122"/>
    <w:unhideWhenUsed/>
    <w:qFormat/>
    <w:uiPriority w:val="0"/>
    <w:rPr>
      <w:rFonts w:hint="eastAsia" w:ascii="宋体" w:hAnsi="宋体" w:eastAsia="宋体"/>
      <w:spacing w:val="20"/>
      <w:sz w:val="24"/>
    </w:rPr>
  </w:style>
  <w:style w:type="character" w:customStyle="1" w:styleId="120">
    <w:name w:val="标题 8 Char"/>
    <w:qFormat/>
    <w:uiPriority w:val="0"/>
    <w:rPr>
      <w:rFonts w:ascii="Arial" w:hAnsi="Arial" w:eastAsia="黑体"/>
      <w:sz w:val="24"/>
      <w:szCs w:val="24"/>
    </w:rPr>
  </w:style>
  <w:style w:type="character" w:customStyle="1" w:styleId="121">
    <w:name w:val=" Char Char17"/>
    <w:qFormat/>
    <w:uiPriority w:val="0"/>
    <w:rPr>
      <w:rFonts w:ascii="宋体" w:hAnsi="Times New Roman" w:eastAsia="宋体"/>
      <w:b/>
      <w:sz w:val="28"/>
      <w:lang w:val="en-US" w:eastAsia="zh-CN" w:bidi="ar-SA"/>
    </w:rPr>
  </w:style>
  <w:style w:type="character" w:customStyle="1" w:styleId="122">
    <w:name w:val="Font Style126"/>
    <w:unhideWhenUsed/>
    <w:qFormat/>
    <w:uiPriority w:val="0"/>
    <w:rPr>
      <w:rFonts w:hint="eastAsia" w:ascii="宋体" w:hAnsi="宋体" w:eastAsia="宋体"/>
      <w:b/>
      <w:spacing w:val="-30"/>
      <w:sz w:val="28"/>
    </w:rPr>
  </w:style>
  <w:style w:type="character" w:customStyle="1" w:styleId="123">
    <w:name w:val="sort1"/>
    <w:qFormat/>
    <w:uiPriority w:val="0"/>
    <w:rPr>
      <w:rFonts w:ascii="Times New Roman" w:hAnsi="Times New Roman" w:eastAsia="宋体"/>
    </w:rPr>
  </w:style>
  <w:style w:type="character" w:customStyle="1" w:styleId="124">
    <w:name w:val="正文文本缩进 3 Char"/>
    <w:qFormat/>
    <w:uiPriority w:val="0"/>
    <w:rPr>
      <w:rFonts w:ascii="宋体" w:hAnsi="MS Sans Serif"/>
      <w:color w:val="000000"/>
      <w:sz w:val="24"/>
    </w:rPr>
  </w:style>
  <w:style w:type="character" w:customStyle="1" w:styleId="125">
    <w:name w:val="Font Style128"/>
    <w:unhideWhenUsed/>
    <w:qFormat/>
    <w:uiPriority w:val="0"/>
    <w:rPr>
      <w:rFonts w:hint="eastAsia" w:ascii="Times New Roman" w:hAnsi="Times New Roman" w:eastAsia="Times New Roman"/>
      <w:sz w:val="16"/>
    </w:rPr>
  </w:style>
  <w:style w:type="character" w:customStyle="1" w:styleId="126">
    <w:name w:val="sidecatalog-index2"/>
    <w:qFormat/>
    <w:uiPriority w:val="0"/>
    <w:rPr>
      <w:rFonts w:ascii="Arail" w:hAnsi="Arail" w:eastAsia="Arail" w:cs="Arail"/>
      <w:color w:val="999999"/>
      <w:sz w:val="21"/>
      <w:szCs w:val="21"/>
    </w:rPr>
  </w:style>
  <w:style w:type="character" w:customStyle="1" w:styleId="127">
    <w:name w:val="Font Style125"/>
    <w:unhideWhenUsed/>
    <w:qFormat/>
    <w:uiPriority w:val="0"/>
    <w:rPr>
      <w:rFonts w:hint="eastAsia" w:ascii="宋体" w:hAnsi="宋体" w:eastAsia="宋体"/>
      <w:b/>
      <w:sz w:val="26"/>
    </w:rPr>
  </w:style>
  <w:style w:type="character" w:customStyle="1" w:styleId="128">
    <w:name w:val="polysemyexp"/>
    <w:qFormat/>
    <w:uiPriority w:val="0"/>
    <w:rPr>
      <w:rFonts w:ascii="Times New Roman" w:hAnsi="Times New Roman" w:eastAsia="宋体"/>
      <w:color w:val="AAAAAA"/>
      <w:sz w:val="18"/>
      <w:szCs w:val="18"/>
    </w:rPr>
  </w:style>
  <w:style w:type="character" w:customStyle="1" w:styleId="129">
    <w:name w:val="批注文字 Char"/>
    <w:qFormat/>
    <w:uiPriority w:val="0"/>
    <w:rPr>
      <w:kern w:val="2"/>
      <w:sz w:val="21"/>
      <w:szCs w:val="24"/>
    </w:rPr>
  </w:style>
  <w:style w:type="character" w:customStyle="1" w:styleId="130">
    <w:name w:val="标题 7 Char"/>
    <w:qFormat/>
    <w:uiPriority w:val="0"/>
    <w:rPr>
      <w:b/>
      <w:bCs/>
      <w:sz w:val="24"/>
      <w:szCs w:val="24"/>
    </w:rPr>
  </w:style>
  <w:style w:type="character" w:customStyle="1" w:styleId="131">
    <w:name w:val="批注框文本 Char"/>
    <w:qFormat/>
    <w:uiPriority w:val="0"/>
    <w:rPr>
      <w:kern w:val="2"/>
      <w:sz w:val="18"/>
      <w:szCs w:val="18"/>
    </w:rPr>
  </w:style>
  <w:style w:type="character" w:customStyle="1" w:styleId="132">
    <w:name w:val=" Char Char16"/>
    <w:qFormat/>
    <w:uiPriority w:val="0"/>
    <w:rPr>
      <w:rFonts w:ascii="宋体" w:hAnsi="Times New Roman" w:eastAsia="宋体"/>
      <w:b/>
      <w:sz w:val="24"/>
      <w:lang w:val="en-US" w:eastAsia="zh-CN" w:bidi="ar-SA"/>
    </w:rPr>
  </w:style>
  <w:style w:type="character" w:customStyle="1" w:styleId="133">
    <w:name w:val="desc"/>
    <w:qFormat/>
    <w:uiPriority w:val="0"/>
    <w:rPr>
      <w:rFonts w:ascii="Times New Roman" w:hAnsi="Times New Roman" w:eastAsia="宋体"/>
      <w:color w:val="000000"/>
      <w:sz w:val="18"/>
      <w:szCs w:val="18"/>
    </w:rPr>
  </w:style>
  <w:style w:type="character" w:customStyle="1" w:styleId="134">
    <w:name w:val="标题 3 Char"/>
    <w:qFormat/>
    <w:uiPriority w:val="0"/>
    <w:rPr>
      <w:b/>
      <w:bCs/>
      <w:sz w:val="24"/>
      <w:szCs w:val="24"/>
    </w:rPr>
  </w:style>
  <w:style w:type="character" w:customStyle="1" w:styleId="135">
    <w:name w:val="sidecatalog-index1"/>
    <w:qFormat/>
    <w:uiPriority w:val="0"/>
    <w:rPr>
      <w:rFonts w:ascii="Arial" w:hAnsi="Arial" w:eastAsia="宋体" w:cs="Arial"/>
      <w:b/>
      <w:color w:val="999999"/>
      <w:sz w:val="21"/>
      <w:szCs w:val="21"/>
    </w:rPr>
  </w:style>
  <w:style w:type="character" w:customStyle="1" w:styleId="136">
    <w:name w:val="标题 1 Char"/>
    <w:qFormat/>
    <w:uiPriority w:val="0"/>
    <w:rPr>
      <w:rFonts w:ascii="Cambria" w:hAnsi="Cambria"/>
      <w:b/>
      <w:bCs/>
      <w:kern w:val="32"/>
      <w:sz w:val="32"/>
      <w:szCs w:val="32"/>
    </w:rPr>
  </w:style>
  <w:style w:type="character" w:customStyle="1" w:styleId="137">
    <w:name w:val="纯文本 Char2"/>
    <w:qFormat/>
    <w:uiPriority w:val="0"/>
    <w:rPr>
      <w:rFonts w:ascii="宋体" w:hAnsi="Courier New" w:eastAsia="宋体"/>
      <w:kern w:val="2"/>
      <w:sz w:val="21"/>
      <w:szCs w:val="21"/>
      <w:lang w:val="en-US" w:eastAsia="zh-CN" w:bidi="ar-SA"/>
    </w:rPr>
  </w:style>
  <w:style w:type="character" w:customStyle="1" w:styleId="138">
    <w:name w:val="Font Style133"/>
    <w:unhideWhenUsed/>
    <w:qFormat/>
    <w:uiPriority w:val="0"/>
    <w:rPr>
      <w:rFonts w:hint="eastAsia" w:ascii="宋体" w:hAnsi="宋体" w:eastAsia="宋体"/>
      <w:spacing w:val="30"/>
      <w:sz w:val="24"/>
    </w:rPr>
  </w:style>
  <w:style w:type="character" w:customStyle="1" w:styleId="139">
    <w:name w:val="Font Style121"/>
    <w:unhideWhenUsed/>
    <w:qFormat/>
    <w:uiPriority w:val="0"/>
    <w:rPr>
      <w:rFonts w:hint="eastAsia" w:ascii="宋体" w:hAnsi="宋体" w:eastAsia="宋体"/>
      <w:spacing w:val="-10"/>
      <w:sz w:val="30"/>
    </w:rPr>
  </w:style>
  <w:style w:type="character" w:customStyle="1" w:styleId="140">
    <w:name w:val="Font Style131"/>
    <w:unhideWhenUsed/>
    <w:qFormat/>
    <w:uiPriority w:val="0"/>
    <w:rPr>
      <w:rFonts w:hint="eastAsia" w:ascii="Times New Roman" w:hAnsi="Times New Roman" w:eastAsia="Times New Roman"/>
      <w:sz w:val="18"/>
    </w:rPr>
  </w:style>
  <w:style w:type="character" w:customStyle="1" w:styleId="141">
    <w:name w:val="样式2 Char Char"/>
    <w:qFormat/>
    <w:uiPriority w:val="0"/>
    <w:rPr>
      <w:rFonts w:eastAsia="宋体"/>
      <w:kern w:val="2"/>
      <w:sz w:val="18"/>
      <w:szCs w:val="18"/>
      <w:lang w:val="en-US" w:eastAsia="zh-CN" w:bidi="ar-SA"/>
    </w:rPr>
  </w:style>
  <w:style w:type="character" w:customStyle="1" w:styleId="142">
    <w:name w:val="polysemyred"/>
    <w:qFormat/>
    <w:uiPriority w:val="0"/>
    <w:rPr>
      <w:rFonts w:ascii="Times New Roman" w:hAnsi="Times New Roman" w:eastAsia="宋体"/>
      <w:color w:val="FF6666"/>
      <w:sz w:val="18"/>
      <w:szCs w:val="18"/>
    </w:rPr>
  </w:style>
  <w:style w:type="paragraph" w:customStyle="1" w:styleId="143">
    <w:name w:val="Style46"/>
    <w:basedOn w:val="1"/>
    <w:unhideWhenUsed/>
    <w:qFormat/>
    <w:uiPriority w:val="0"/>
    <w:pPr>
      <w:spacing w:line="672" w:lineRule="exact"/>
    </w:pPr>
  </w:style>
  <w:style w:type="paragraph" w:customStyle="1" w:styleId="144">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45">
    <w:name w:val="1 Char Char Char Char"/>
    <w:basedOn w:val="1"/>
    <w:qFormat/>
    <w:uiPriority w:val="0"/>
  </w:style>
  <w:style w:type="paragraph" w:customStyle="1" w:styleId="146">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47">
    <w:name w:val="标题2"/>
    <w:basedOn w:val="38"/>
    <w:qFormat/>
    <w:uiPriority w:val="0"/>
    <w:pPr>
      <w:spacing w:after="240"/>
      <w:jc w:val="left"/>
    </w:pPr>
    <w:rPr>
      <w:sz w:val="30"/>
    </w:rPr>
  </w:style>
  <w:style w:type="paragraph" w:customStyle="1" w:styleId="148">
    <w:name w:val="Style27"/>
    <w:basedOn w:val="1"/>
    <w:unhideWhenUsed/>
    <w:qFormat/>
    <w:uiPriority w:val="0"/>
  </w:style>
  <w:style w:type="paragraph" w:customStyle="1" w:styleId="149">
    <w:name w:val="附录标识"/>
    <w:basedOn w:val="150"/>
    <w:qFormat/>
    <w:uiPriority w:val="0"/>
    <w:pPr>
      <w:tabs>
        <w:tab w:val="left" w:pos="360"/>
        <w:tab w:val="left" w:pos="720"/>
        <w:tab w:val="left" w:pos="6405"/>
      </w:tabs>
      <w:spacing w:after="200"/>
    </w:pPr>
    <w:rPr>
      <w:sz w:val="21"/>
    </w:rPr>
  </w:style>
  <w:style w:type="paragraph" w:customStyle="1" w:styleId="150">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51">
    <w:name w:val="Style58"/>
    <w:basedOn w:val="1"/>
    <w:unhideWhenUsed/>
    <w:qFormat/>
    <w:uiPriority w:val="0"/>
    <w:pPr>
      <w:spacing w:line="413" w:lineRule="exact"/>
    </w:pPr>
  </w:style>
  <w:style w:type="paragraph" w:customStyle="1" w:styleId="152">
    <w:name w:val="Style78"/>
    <w:basedOn w:val="1"/>
    <w:unhideWhenUsed/>
    <w:qFormat/>
    <w:uiPriority w:val="0"/>
  </w:style>
  <w:style w:type="paragraph" w:styleId="153">
    <w:name w:val="List Paragraph"/>
    <w:basedOn w:val="1"/>
    <w:qFormat/>
    <w:uiPriority w:val="0"/>
    <w:pPr>
      <w:ind w:firstLine="420" w:firstLineChars="200"/>
    </w:pPr>
    <w:rPr>
      <w:rFonts w:ascii="Calibri" w:hAnsi="Calibri"/>
      <w:szCs w:val="22"/>
    </w:rPr>
  </w:style>
  <w:style w:type="paragraph" w:customStyle="1" w:styleId="154">
    <w:name w:val="Style36"/>
    <w:basedOn w:val="1"/>
    <w:unhideWhenUsed/>
    <w:qFormat/>
    <w:uiPriority w:val="0"/>
  </w:style>
  <w:style w:type="paragraph" w:customStyle="1" w:styleId="15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56">
    <w:name w:val="样式 标题 2 + Times New Roman 四号 非加粗 段前: 5 磅 段后: 0 磅 行距: 固定值 20..."/>
    <w:basedOn w:val="3"/>
    <w:qFormat/>
    <w:uiPriority w:val="0"/>
    <w:pPr>
      <w:spacing w:before="100" w:line="400" w:lineRule="exact"/>
    </w:pPr>
    <w:rPr>
      <w:rFonts w:ascii="Times New Roman" w:hAnsi="Times New Roman" w:eastAsia="黑体"/>
      <w:b w:val="0"/>
      <w:bCs w:val="0"/>
      <w:sz w:val="28"/>
      <w:szCs w:val="20"/>
    </w:rPr>
  </w:style>
  <w:style w:type="paragraph" w:customStyle="1" w:styleId="157">
    <w:name w:val="Style10"/>
    <w:basedOn w:val="1"/>
    <w:unhideWhenUsed/>
    <w:qFormat/>
    <w:uiPriority w:val="0"/>
    <w:pPr>
      <w:spacing w:line="538" w:lineRule="exact"/>
    </w:pPr>
  </w:style>
  <w:style w:type="paragraph" w:customStyle="1" w:styleId="158">
    <w:name w:val="Style28"/>
    <w:basedOn w:val="1"/>
    <w:unhideWhenUsed/>
    <w:qFormat/>
    <w:uiPriority w:val="0"/>
    <w:pPr>
      <w:spacing w:line="552" w:lineRule="exact"/>
      <w:ind w:firstLine="547"/>
    </w:pPr>
  </w:style>
  <w:style w:type="paragraph" w:customStyle="1" w:styleId="159">
    <w:name w:val="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Style50"/>
    <w:basedOn w:val="1"/>
    <w:unhideWhenUsed/>
    <w:qFormat/>
    <w:uiPriority w:val="0"/>
  </w:style>
  <w:style w:type="paragraph" w:customStyle="1" w:styleId="161">
    <w:name w:val="列出段落1"/>
    <w:basedOn w:val="1"/>
    <w:qFormat/>
    <w:uiPriority w:val="34"/>
    <w:pPr>
      <w:ind w:firstLine="420" w:firstLineChars="200"/>
    </w:pPr>
    <w:rPr>
      <w:rFonts w:ascii="Calibri" w:hAnsi="Calibri" w:cs="Calibri"/>
      <w:szCs w:val="21"/>
    </w:rPr>
  </w:style>
  <w:style w:type="paragraph" w:customStyle="1" w:styleId="162">
    <w:name w:val="Style15"/>
    <w:basedOn w:val="1"/>
    <w:unhideWhenUsed/>
    <w:qFormat/>
    <w:uiPriority w:val="0"/>
    <w:pPr>
      <w:spacing w:line="557" w:lineRule="exact"/>
      <w:ind w:firstLine="672"/>
    </w:pPr>
  </w:style>
  <w:style w:type="paragraph" w:customStyle="1" w:styleId="163">
    <w:name w:val="Style41"/>
    <w:basedOn w:val="1"/>
    <w:unhideWhenUsed/>
    <w:qFormat/>
    <w:uiPriority w:val="0"/>
    <w:pPr>
      <w:spacing w:line="542" w:lineRule="exact"/>
      <w:ind w:firstLine="125"/>
    </w:pPr>
  </w:style>
  <w:style w:type="paragraph" w:customStyle="1" w:styleId="164">
    <w:name w:val="List Paragraph1"/>
    <w:basedOn w:val="1"/>
    <w:qFormat/>
    <w:uiPriority w:val="0"/>
    <w:pPr>
      <w:ind w:firstLine="420" w:firstLineChars="200"/>
    </w:pPr>
    <w:rPr>
      <w:rFonts w:ascii="Calibri" w:hAnsi="Calibri" w:cs="Calibri"/>
      <w:szCs w:val="21"/>
    </w:rPr>
  </w:style>
  <w:style w:type="paragraph" w:customStyle="1" w:styleId="165">
    <w:name w:val=" Char Char Char Char Char Char Char"/>
    <w:basedOn w:val="1"/>
    <w:qFormat/>
    <w:uiPriority w:val="0"/>
    <w:pPr>
      <w:snapToGrid w:val="0"/>
      <w:spacing w:line="360" w:lineRule="auto"/>
      <w:ind w:firstLine="200" w:firstLineChars="200"/>
    </w:pPr>
    <w:rPr>
      <w:rFonts w:eastAsia="仿宋_GB2312"/>
      <w:sz w:val="24"/>
    </w:rPr>
  </w:style>
  <w:style w:type="paragraph" w:customStyle="1" w:styleId="166">
    <w:name w:val="p16"/>
    <w:basedOn w:val="1"/>
    <w:qFormat/>
    <w:uiPriority w:val="0"/>
    <w:pPr>
      <w:widowControl/>
      <w:jc w:val="left"/>
    </w:pPr>
    <w:rPr>
      <w:kern w:val="0"/>
      <w:szCs w:val="21"/>
    </w:rPr>
  </w:style>
  <w:style w:type="paragraph" w:customStyle="1" w:styleId="167">
    <w:name w:val="NO3"/>
    <w:basedOn w:val="1"/>
    <w:qFormat/>
    <w:uiPriority w:val="0"/>
    <w:pPr>
      <w:tabs>
        <w:tab w:val="left" w:pos="907"/>
      </w:tabs>
      <w:spacing w:line="360" w:lineRule="auto"/>
    </w:pPr>
    <w:rPr>
      <w:rFonts w:ascii="宋体" w:hAnsi="宋体"/>
      <w:sz w:val="24"/>
    </w:rPr>
  </w:style>
  <w:style w:type="paragraph" w:customStyle="1" w:styleId="168">
    <w:name w:val="Style76"/>
    <w:basedOn w:val="1"/>
    <w:unhideWhenUsed/>
    <w:qFormat/>
    <w:uiPriority w:val="0"/>
  </w:style>
  <w:style w:type="paragraph" w:customStyle="1" w:styleId="169">
    <w:name w:val="Style47"/>
    <w:basedOn w:val="1"/>
    <w:unhideWhenUsed/>
    <w:qFormat/>
    <w:uiPriority w:val="0"/>
  </w:style>
  <w:style w:type="paragraph" w:customStyle="1" w:styleId="170">
    <w:name w:val="Style71"/>
    <w:basedOn w:val="1"/>
    <w:unhideWhenUsed/>
    <w:qFormat/>
    <w:uiPriority w:val="0"/>
    <w:pPr>
      <w:spacing w:line="538" w:lineRule="exact"/>
      <w:ind w:firstLine="101"/>
    </w:pPr>
  </w:style>
  <w:style w:type="paragraph" w:customStyle="1" w:styleId="171">
    <w:name w:val="Style26"/>
    <w:basedOn w:val="1"/>
    <w:unhideWhenUsed/>
    <w:qFormat/>
    <w:uiPriority w:val="0"/>
  </w:style>
  <w:style w:type="paragraph" w:customStyle="1" w:styleId="17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
    <w:name w:val="Style44"/>
    <w:basedOn w:val="1"/>
    <w:unhideWhenUsed/>
    <w:qFormat/>
    <w:uiPriority w:val="0"/>
  </w:style>
  <w:style w:type="paragraph" w:customStyle="1" w:styleId="174">
    <w:name w:val="Style73"/>
    <w:basedOn w:val="1"/>
    <w:unhideWhenUsed/>
    <w:qFormat/>
    <w:uiPriority w:val="0"/>
    <w:pPr>
      <w:spacing w:line="538" w:lineRule="exact"/>
      <w:ind w:firstLine="533"/>
    </w:pPr>
  </w:style>
  <w:style w:type="paragraph" w:customStyle="1" w:styleId="175">
    <w:name w:val="1"/>
    <w:basedOn w:val="1"/>
    <w:qFormat/>
    <w:uiPriority w:val="0"/>
    <w:pPr>
      <w:spacing w:after="156" w:afterLines="50" w:line="360" w:lineRule="auto"/>
    </w:pPr>
    <w:rPr>
      <w:rFonts w:ascii="宋体" w:hAnsi="宋体"/>
      <w:b/>
      <w:sz w:val="30"/>
      <w:szCs w:val="21"/>
    </w:rPr>
  </w:style>
  <w:style w:type="paragraph" w:customStyle="1" w:styleId="176">
    <w:name w:val=" Char Char Char1 Char"/>
    <w:basedOn w:val="1"/>
    <w:qFormat/>
    <w:uiPriority w:val="0"/>
    <w:pPr>
      <w:tabs>
        <w:tab w:val="left" w:pos="360"/>
      </w:tabs>
      <w:snapToGrid w:val="0"/>
      <w:spacing w:line="360" w:lineRule="auto"/>
    </w:pPr>
    <w:rPr>
      <w:rFonts w:eastAsia="仿宋_GB2312" w:cs="宋体"/>
      <w:sz w:val="24"/>
    </w:rPr>
  </w:style>
  <w:style w:type="paragraph" w:customStyle="1" w:styleId="177">
    <w:name w:val="Style52"/>
    <w:basedOn w:val="1"/>
    <w:unhideWhenUsed/>
    <w:qFormat/>
    <w:uiPriority w:val="0"/>
    <w:pPr>
      <w:spacing w:line="682" w:lineRule="exact"/>
      <w:ind w:firstLine="557"/>
    </w:pPr>
  </w:style>
  <w:style w:type="paragraph" w:customStyle="1" w:styleId="178">
    <w:name w:val="Style34"/>
    <w:basedOn w:val="1"/>
    <w:unhideWhenUsed/>
    <w:qFormat/>
    <w:uiPriority w:val="0"/>
    <w:pPr>
      <w:spacing w:line="375" w:lineRule="exact"/>
    </w:pPr>
  </w:style>
  <w:style w:type="paragraph" w:customStyle="1" w:styleId="179">
    <w:name w:val="Style81"/>
    <w:basedOn w:val="1"/>
    <w:unhideWhenUsed/>
    <w:qFormat/>
    <w:uiPriority w:val="0"/>
    <w:pPr>
      <w:spacing w:line="547" w:lineRule="exact"/>
    </w:pPr>
  </w:style>
  <w:style w:type="paragraph" w:customStyle="1" w:styleId="180">
    <w:name w:val="Style69"/>
    <w:basedOn w:val="1"/>
    <w:unhideWhenUsed/>
    <w:qFormat/>
    <w:uiPriority w:val="0"/>
    <w:pPr>
      <w:spacing w:line="557" w:lineRule="exact"/>
      <w:ind w:firstLine="1666"/>
    </w:pPr>
  </w:style>
  <w:style w:type="paragraph" w:customStyle="1" w:styleId="181">
    <w:name w:val="标题 1 +"/>
    <w:basedOn w:val="2"/>
    <w:next w:val="1"/>
    <w:qFormat/>
    <w:uiPriority w:val="0"/>
    <w:pPr>
      <w:keepLines/>
      <w:spacing w:line="600" w:lineRule="auto"/>
    </w:pPr>
    <w:rPr>
      <w:rFonts w:eastAsia="黑体"/>
      <w:kern w:val="0"/>
      <w:sz w:val="32"/>
      <w:szCs w:val="32"/>
    </w:rPr>
  </w:style>
  <w:style w:type="paragraph" w:customStyle="1" w:styleId="182">
    <w:name w:val="Style67"/>
    <w:basedOn w:val="1"/>
    <w:unhideWhenUsed/>
    <w:qFormat/>
    <w:uiPriority w:val="0"/>
    <w:pPr>
      <w:spacing w:line="566" w:lineRule="exact"/>
      <w:ind w:firstLine="552"/>
    </w:pPr>
  </w:style>
  <w:style w:type="paragraph" w:customStyle="1" w:styleId="183">
    <w:name w:val="Style56"/>
    <w:basedOn w:val="1"/>
    <w:unhideWhenUsed/>
    <w:qFormat/>
    <w:uiPriority w:val="0"/>
  </w:style>
  <w:style w:type="paragraph" w:customStyle="1" w:styleId="184">
    <w:name w:val="_Style 39"/>
    <w:basedOn w:val="172"/>
    <w:qFormat/>
    <w:uiPriority w:val="0"/>
  </w:style>
  <w:style w:type="paragraph" w:customStyle="1" w:styleId="185">
    <w:name w:val="Style77"/>
    <w:basedOn w:val="1"/>
    <w:unhideWhenUsed/>
    <w:qFormat/>
    <w:uiPriority w:val="0"/>
  </w:style>
  <w:style w:type="paragraph" w:customStyle="1" w:styleId="186">
    <w:name w:val="Style11"/>
    <w:basedOn w:val="1"/>
    <w:unhideWhenUsed/>
    <w:uiPriority w:val="0"/>
    <w:pPr>
      <w:spacing w:line="559" w:lineRule="exact"/>
      <w:ind w:firstLine="590"/>
    </w:pPr>
  </w:style>
  <w:style w:type="paragraph" w:customStyle="1" w:styleId="187">
    <w:name w:val=" Char1 Char Char Char Char Char Char Char Char Char"/>
    <w:basedOn w:val="1"/>
    <w:qFormat/>
    <w:uiPriority w:val="0"/>
    <w:rPr>
      <w:szCs w:val="20"/>
    </w:rPr>
  </w:style>
  <w:style w:type="paragraph" w:customStyle="1" w:styleId="188">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189">
    <w:name w:val="Style63"/>
    <w:basedOn w:val="1"/>
    <w:unhideWhenUsed/>
    <w:qFormat/>
    <w:uiPriority w:val="0"/>
    <w:pPr>
      <w:spacing w:line="564" w:lineRule="exact"/>
      <w:ind w:firstLine="682"/>
    </w:pPr>
  </w:style>
  <w:style w:type="paragraph" w:customStyle="1" w:styleId="190">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91">
    <w:name w:val="默认段落字体 Para Char Char Char Char Char Char Char Char Char Char Char Char Char Char Char Char Char Char Char"/>
    <w:basedOn w:val="1"/>
    <w:uiPriority w:val="0"/>
  </w:style>
  <w:style w:type="paragraph" w:customStyle="1" w:styleId="192">
    <w:name w:val="Char1 Char Char Char 字元 Char Char 字元 Char 字元 Char1 Char Char Char"/>
    <w:basedOn w:val="1"/>
    <w:qFormat/>
    <w:uiPriority w:val="0"/>
    <w:rPr>
      <w:szCs w:val="20"/>
    </w:rPr>
  </w:style>
  <w:style w:type="paragraph" w:customStyle="1" w:styleId="193">
    <w:name w:val="Char Char1 Char Char Char"/>
    <w:basedOn w:val="1"/>
    <w:qFormat/>
    <w:uiPriority w:val="0"/>
    <w:rPr>
      <w:kern w:val="0"/>
      <w:sz w:val="20"/>
      <w:szCs w:val="20"/>
    </w:rPr>
  </w:style>
  <w:style w:type="paragraph" w:customStyle="1" w:styleId="194">
    <w:name w:val="Style70"/>
    <w:basedOn w:val="1"/>
    <w:unhideWhenUsed/>
    <w:qFormat/>
    <w:uiPriority w:val="0"/>
    <w:pPr>
      <w:spacing w:line="549" w:lineRule="exact"/>
      <w:ind w:firstLine="686"/>
    </w:pPr>
  </w:style>
  <w:style w:type="paragraph" w:customStyle="1" w:styleId="195">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96">
    <w:name w:val="表格内容"/>
    <w:basedOn w:val="17"/>
    <w:qFormat/>
    <w:uiPriority w:val="0"/>
    <w:pPr>
      <w:suppressLineNumbers/>
      <w:suppressAutoHyphens/>
      <w:jc w:val="left"/>
    </w:pPr>
    <w:rPr>
      <w:rFonts w:cs="Tahoma"/>
      <w:kern w:val="0"/>
      <w:sz w:val="24"/>
    </w:rPr>
  </w:style>
  <w:style w:type="paragraph" w:customStyle="1" w:styleId="197">
    <w:name w:val="Style53"/>
    <w:basedOn w:val="1"/>
    <w:unhideWhenUsed/>
    <w:uiPriority w:val="0"/>
    <w:pPr>
      <w:spacing w:line="533" w:lineRule="exact"/>
      <w:ind w:firstLine="581"/>
    </w:pPr>
  </w:style>
  <w:style w:type="paragraph" w:customStyle="1" w:styleId="198">
    <w:name w:val=" Char1 Char Char Char"/>
    <w:basedOn w:val="1"/>
    <w:uiPriority w:val="0"/>
    <w:pPr>
      <w:widowControl/>
      <w:spacing w:after="160" w:line="240" w:lineRule="exact"/>
      <w:jc w:val="left"/>
    </w:pPr>
    <w:rPr>
      <w:kern w:val="0"/>
      <w:sz w:val="24"/>
      <w:szCs w:val="20"/>
    </w:rPr>
  </w:style>
  <w:style w:type="paragraph" w:customStyle="1" w:styleId="199">
    <w:name w:val="Style60"/>
    <w:basedOn w:val="1"/>
    <w:unhideWhenUsed/>
    <w:qFormat/>
    <w:uiPriority w:val="0"/>
    <w:pPr>
      <w:spacing w:line="566" w:lineRule="exact"/>
    </w:pPr>
  </w:style>
  <w:style w:type="paragraph" w:customStyle="1" w:styleId="200">
    <w:name w:val="表正文"/>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01">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02">
    <w:name w:val="Style13"/>
    <w:basedOn w:val="1"/>
    <w:unhideWhenUsed/>
    <w:qFormat/>
    <w:uiPriority w:val="0"/>
  </w:style>
  <w:style w:type="paragraph" w:customStyle="1" w:styleId="203">
    <w:name w:val="Char"/>
    <w:basedOn w:val="1"/>
    <w:qFormat/>
    <w:uiPriority w:val="0"/>
    <w:pPr>
      <w:tabs>
        <w:tab w:val="left" w:pos="360"/>
      </w:tabs>
      <w:ind w:left="360" w:hanging="360" w:hangingChars="200"/>
    </w:pPr>
    <w:rPr>
      <w:sz w:val="24"/>
    </w:rPr>
  </w:style>
  <w:style w:type="paragraph" w:customStyle="1" w:styleId="204">
    <w:name w:val="Style61"/>
    <w:basedOn w:val="1"/>
    <w:unhideWhenUsed/>
    <w:qFormat/>
    <w:uiPriority w:val="0"/>
  </w:style>
  <w:style w:type="paragraph" w:customStyle="1" w:styleId="205">
    <w:name w:val="Style29"/>
    <w:basedOn w:val="1"/>
    <w:unhideWhenUsed/>
    <w:uiPriority w:val="0"/>
    <w:pPr>
      <w:spacing w:line="547" w:lineRule="exact"/>
      <w:ind w:firstLine="547"/>
    </w:pPr>
  </w:style>
  <w:style w:type="paragraph" w:customStyle="1" w:styleId="206">
    <w:name w:val="Style24"/>
    <w:basedOn w:val="1"/>
    <w:unhideWhenUsed/>
    <w:qFormat/>
    <w:uiPriority w:val="0"/>
  </w:style>
  <w:style w:type="paragraph" w:customStyle="1" w:styleId="207">
    <w:name w:val="Style45"/>
    <w:basedOn w:val="1"/>
    <w:unhideWhenUsed/>
    <w:qFormat/>
    <w:uiPriority w:val="0"/>
  </w:style>
  <w:style w:type="paragraph" w:customStyle="1" w:styleId="208">
    <w:name w:val="Style16"/>
    <w:basedOn w:val="1"/>
    <w:unhideWhenUsed/>
    <w:qFormat/>
    <w:uiPriority w:val="0"/>
    <w:pPr>
      <w:jc w:val="right"/>
    </w:pPr>
  </w:style>
  <w:style w:type="paragraph" w:customStyle="1" w:styleId="20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10">
    <w:name w:val="Style4"/>
    <w:basedOn w:val="1"/>
    <w:unhideWhenUsed/>
    <w:qFormat/>
    <w:uiPriority w:val="0"/>
  </w:style>
  <w:style w:type="paragraph" w:customStyle="1" w:styleId="211">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2">
    <w:name w:val="Style9"/>
    <w:basedOn w:val="1"/>
    <w:unhideWhenUsed/>
    <w:qFormat/>
    <w:uiPriority w:val="0"/>
  </w:style>
  <w:style w:type="paragraph" w:customStyle="1" w:styleId="213">
    <w:name w:val="Style48"/>
    <w:basedOn w:val="1"/>
    <w:unhideWhenUsed/>
    <w:uiPriority w:val="0"/>
    <w:pPr>
      <w:spacing w:line="542" w:lineRule="exact"/>
      <w:jc w:val="right"/>
    </w:pPr>
  </w:style>
  <w:style w:type="paragraph" w:customStyle="1" w:styleId="214">
    <w:name w:val="Style74"/>
    <w:basedOn w:val="1"/>
    <w:unhideWhenUsed/>
    <w:qFormat/>
    <w:uiPriority w:val="0"/>
    <w:pPr>
      <w:spacing w:line="437" w:lineRule="exact"/>
    </w:pPr>
  </w:style>
  <w:style w:type="paragraph" w:customStyle="1" w:styleId="215">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16">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17">
    <w:name w:val="Style68"/>
    <w:basedOn w:val="1"/>
    <w:unhideWhenUsed/>
    <w:qFormat/>
    <w:uiPriority w:val="0"/>
    <w:pPr>
      <w:spacing w:line="547" w:lineRule="exact"/>
    </w:pPr>
  </w:style>
  <w:style w:type="paragraph" w:customStyle="1" w:styleId="218">
    <w:name w:val="Char Char1 Char Char Char Char Char1 Char Char Char Char"/>
    <w:basedOn w:val="13"/>
    <w:qFormat/>
    <w:uiPriority w:val="0"/>
    <w:rPr>
      <w:rFonts w:ascii="Tahoma" w:hAnsi="Tahoma"/>
    </w:rPr>
  </w:style>
  <w:style w:type="paragraph" w:customStyle="1" w:styleId="219">
    <w:name w:val="Style65"/>
    <w:basedOn w:val="1"/>
    <w:unhideWhenUsed/>
    <w:qFormat/>
    <w:uiPriority w:val="0"/>
  </w:style>
  <w:style w:type="paragraph" w:customStyle="1" w:styleId="220">
    <w:name w:val="Style8"/>
    <w:basedOn w:val="1"/>
    <w:unhideWhenUsed/>
    <w:uiPriority w:val="0"/>
    <w:pPr>
      <w:spacing w:line="566" w:lineRule="exact"/>
      <w:jc w:val="center"/>
    </w:pPr>
  </w:style>
  <w:style w:type="paragraph" w:customStyle="1" w:styleId="221">
    <w:name w:val="Style42"/>
    <w:basedOn w:val="1"/>
    <w:unhideWhenUsed/>
    <w:qFormat/>
    <w:uiPriority w:val="0"/>
    <w:pPr>
      <w:spacing w:line="542" w:lineRule="exact"/>
      <w:ind w:firstLine="547"/>
    </w:pPr>
  </w:style>
  <w:style w:type="paragraph" w:customStyle="1" w:styleId="222">
    <w:name w:val="Char Char Char Char Char Char Char"/>
    <w:basedOn w:val="1"/>
    <w:uiPriority w:val="0"/>
    <w:pPr>
      <w:snapToGrid w:val="0"/>
      <w:spacing w:line="360" w:lineRule="auto"/>
      <w:ind w:firstLine="200" w:firstLineChars="200"/>
    </w:pPr>
    <w:rPr>
      <w:rFonts w:eastAsia="仿宋_GB2312"/>
      <w:sz w:val="24"/>
    </w:rPr>
  </w:style>
  <w:style w:type="paragraph" w:customStyle="1" w:styleId="223">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4">
    <w:name w:val="Style72"/>
    <w:basedOn w:val="1"/>
    <w:unhideWhenUsed/>
    <w:qFormat/>
    <w:uiPriority w:val="0"/>
  </w:style>
  <w:style w:type="paragraph" w:customStyle="1" w:styleId="225">
    <w:name w:val="Char Char1 Char Char Char Char Char Char Char"/>
    <w:basedOn w:val="1"/>
    <w:qFormat/>
    <w:uiPriority w:val="0"/>
    <w:pPr>
      <w:widowControl/>
      <w:spacing w:after="160" w:line="240" w:lineRule="exact"/>
      <w:jc w:val="left"/>
    </w:pPr>
  </w:style>
  <w:style w:type="paragraph" w:customStyle="1" w:styleId="226">
    <w:name w:val="Style80"/>
    <w:basedOn w:val="1"/>
    <w:unhideWhenUsed/>
    <w:qFormat/>
    <w:uiPriority w:val="0"/>
  </w:style>
  <w:style w:type="paragraph" w:customStyle="1" w:styleId="227">
    <w:name w:val="Style12"/>
    <w:basedOn w:val="1"/>
    <w:unhideWhenUsed/>
    <w:qFormat/>
    <w:uiPriority w:val="0"/>
    <w:pPr>
      <w:spacing w:line="564" w:lineRule="exact"/>
      <w:ind w:hanging="115"/>
    </w:pPr>
  </w:style>
  <w:style w:type="paragraph" w:customStyle="1" w:styleId="228">
    <w:name w:val="Style64"/>
    <w:basedOn w:val="1"/>
    <w:unhideWhenUsed/>
    <w:qFormat/>
    <w:uiPriority w:val="0"/>
  </w:style>
  <w:style w:type="paragraph" w:customStyle="1" w:styleId="229">
    <w:name w:val=" Char Char Char"/>
    <w:basedOn w:val="1"/>
    <w:qFormat/>
    <w:uiPriority w:val="0"/>
    <w:rPr>
      <w:rFonts w:ascii="宋体" w:hAnsi="宋体"/>
      <w:b/>
      <w:sz w:val="28"/>
      <w:szCs w:val="28"/>
    </w:rPr>
  </w:style>
  <w:style w:type="paragraph" w:customStyle="1" w:styleId="230">
    <w:name w:val="Style21"/>
    <w:basedOn w:val="1"/>
    <w:unhideWhenUsed/>
    <w:qFormat/>
    <w:uiPriority w:val="0"/>
    <w:pPr>
      <w:spacing w:line="566" w:lineRule="exact"/>
      <w:ind w:firstLine="682"/>
    </w:pPr>
  </w:style>
  <w:style w:type="paragraph" w:customStyle="1" w:styleId="231">
    <w:name w:val="_Style 230"/>
    <w:qFormat/>
    <w:uiPriority w:val="0"/>
    <w:rPr>
      <w:rFonts w:ascii="Times New Roman" w:hAnsi="Times New Roman" w:eastAsia="宋体" w:cs="Times New Roman"/>
      <w:kern w:val="2"/>
      <w:sz w:val="21"/>
      <w:szCs w:val="24"/>
      <w:lang w:val="en-US" w:eastAsia="zh-CN" w:bidi="ar-SA"/>
    </w:rPr>
  </w:style>
  <w:style w:type="paragraph" w:customStyle="1" w:styleId="232">
    <w:name w:val="Style5"/>
    <w:basedOn w:val="1"/>
    <w:unhideWhenUsed/>
    <w:qFormat/>
    <w:uiPriority w:val="0"/>
  </w:style>
  <w:style w:type="paragraph" w:customStyle="1" w:styleId="233">
    <w:name w:val="Style62"/>
    <w:basedOn w:val="1"/>
    <w:unhideWhenUsed/>
    <w:qFormat/>
    <w:uiPriority w:val="0"/>
  </w:style>
  <w:style w:type="paragraph" w:customStyle="1" w:styleId="234">
    <w:name w:val="Style59"/>
    <w:basedOn w:val="1"/>
    <w:unhideWhenUsed/>
    <w:qFormat/>
    <w:uiPriority w:val="0"/>
  </w:style>
  <w:style w:type="paragraph" w:customStyle="1" w:styleId="235">
    <w:name w:val="标题3"/>
    <w:basedOn w:val="2"/>
    <w:qFormat/>
    <w:uiPriority w:val="0"/>
    <w:pPr>
      <w:spacing w:before="156" w:beforeLines="50" w:after="156" w:afterLines="50" w:line="400" w:lineRule="exact"/>
      <w:jc w:val="both"/>
    </w:pPr>
    <w:rPr>
      <w:rFonts w:ascii="宋体" w:hAnsi="宋体"/>
      <w:kern w:val="32"/>
      <w:szCs w:val="32"/>
    </w:rPr>
  </w:style>
  <w:style w:type="paragraph" w:customStyle="1" w:styleId="236">
    <w:name w:val="Style23"/>
    <w:basedOn w:val="1"/>
    <w:unhideWhenUsed/>
    <w:qFormat/>
    <w:uiPriority w:val="0"/>
  </w:style>
  <w:style w:type="paragraph" w:customStyle="1" w:styleId="237">
    <w:name w:val="Style54"/>
    <w:basedOn w:val="1"/>
    <w:unhideWhenUsed/>
    <w:qFormat/>
    <w:uiPriority w:val="0"/>
  </w:style>
  <w:style w:type="paragraph" w:customStyle="1" w:styleId="238">
    <w:name w:val="样式 标题 2 + 宋体 五号 行距: 单倍行距"/>
    <w:basedOn w:val="3"/>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character" w:customStyle="1" w:styleId="239">
    <w:name w:val="NormalCharacter"/>
    <w:semiHidden/>
    <w:qFormat/>
    <w:uiPriority w:val="0"/>
  </w:style>
  <w:style w:type="paragraph" w:customStyle="1" w:styleId="240">
    <w:name w:val="Plain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8</Pages>
  <Words>510</Words>
  <Characters>2913</Characters>
  <Lines>24</Lines>
  <Paragraphs>6</Paragraphs>
  <TotalTime>2</TotalTime>
  <ScaleCrop>false</ScaleCrop>
  <LinksUpToDate>false</LinksUpToDate>
  <CharactersWithSpaces>3417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2021-08-09T08:47:00Z</dcterms:created>
  <dc:creator>admin</dc:creator>
  <cp:lastModifiedBy>雨季</cp:lastModifiedBy>
  <cp:lastPrinted>2022-03-23T02:07:00Z</cp:lastPrinted>
  <dcterms:modified xsi:type="dcterms:W3CDTF">2022-03-23T03:15:48Z</dcterms:modified>
  <dc:title>附件十一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0B948A505C0741CE826EFAA22066DBA8</vt:lpwstr>
  </property>
</Properties>
</file>