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A83C57" w14:paraId="76E78AF7" w14:textId="77777777">
        <w:tc>
          <w:tcPr>
            <w:tcW w:w="509" w:type="dxa"/>
          </w:tcPr>
          <w:p w14:paraId="31B6F137" w14:textId="77777777" w:rsidR="00A83C57" w:rsidRDefault="00000000">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52508ABE" w14:textId="77777777" w:rsidR="00A83C57" w:rsidRDefault="00000000">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宋体" w:hAnsi="宋体" w:cs="宋体"/>
                <w:noProof/>
                <w:sz w:val="24"/>
                <w:szCs w:val="24"/>
              </w:rPr>
              <w:drawing>
                <wp:anchor distT="0" distB="0" distL="114300" distR="114300" simplePos="0" relativeHeight="251661312" behindDoc="1" locked="0" layoutInCell="1" allowOverlap="1" wp14:anchorId="24F66D50" wp14:editId="1CCC4F3C">
                  <wp:simplePos x="0" y="0"/>
                  <wp:positionH relativeFrom="column">
                    <wp:posOffset>3471545</wp:posOffset>
                  </wp:positionH>
                  <wp:positionV relativeFrom="margin">
                    <wp:posOffset>16510</wp:posOffset>
                  </wp:positionV>
                  <wp:extent cx="2162810" cy="962025"/>
                  <wp:effectExtent l="0" t="0" r="8890" b="9525"/>
                  <wp:wrapNone/>
                  <wp:docPr id="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162810" cy="962025"/>
                          </a:xfrm>
                          <a:prstGeom prst="rect">
                            <a:avLst/>
                          </a:prstGeom>
                          <a:noFill/>
                        </pic:spPr>
                      </pic:pic>
                    </a:graphicData>
                  </a:graphic>
                </wp:anchor>
              </w:drawing>
            </w: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83.140</w:t>
            </w:r>
            <w:r>
              <w:rPr>
                <w:rFonts w:ascii="黑体" w:eastAsia="黑体" w:hAnsi="黑体"/>
                <w:sz w:val="21"/>
                <w:szCs w:val="21"/>
              </w:rPr>
              <w:fldChar w:fldCharType="end"/>
            </w:r>
            <w:bookmarkEnd w:id="0"/>
          </w:p>
        </w:tc>
      </w:tr>
      <w:tr w:rsidR="00A83C57" w14:paraId="7719779A" w14:textId="77777777">
        <w:tc>
          <w:tcPr>
            <w:tcW w:w="509" w:type="dxa"/>
          </w:tcPr>
          <w:p w14:paraId="2BCB0DCF" w14:textId="77777777" w:rsidR="00A83C57"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27DD7D37" w14:textId="77777777" w:rsidR="00A83C57"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Y</w:t>
            </w:r>
            <w:r>
              <w:rPr>
                <w:rFonts w:ascii="黑体" w:eastAsia="黑体" w:hAnsi="黑体"/>
                <w:sz w:val="21"/>
                <w:szCs w:val="21"/>
              </w:rPr>
              <w:t xml:space="preserve"> 28</w:t>
            </w:r>
            <w:r>
              <w:rPr>
                <w:rFonts w:ascii="黑体" w:eastAsia="黑体" w:hAnsi="黑体"/>
                <w:sz w:val="21"/>
                <w:szCs w:val="21"/>
              </w:rPr>
              <w:fldChar w:fldCharType="end"/>
            </w:r>
            <w:bookmarkEnd w:id="1"/>
          </w:p>
        </w:tc>
      </w:tr>
    </w:tbl>
    <w:p w14:paraId="270E39DF" w14:textId="77777777" w:rsidR="00A83C57" w:rsidRDefault="00000000">
      <w:pPr>
        <w:pStyle w:val="affffffffff2"/>
        <w:framePr w:wrap="auto"/>
      </w:pPr>
      <w:r>
        <w:t xml:space="preserve">T/ZZB </w:t>
      </w:r>
      <w:r>
        <w:fldChar w:fldCharType="begin">
          <w:ffData>
            <w:name w:val="NSTD_CODE_F"/>
            <w:enabled/>
            <w:calcOnExit w:val="0"/>
            <w:textInput>
              <w:default w:val="XXXX"/>
            </w:textInput>
          </w:ffData>
        </w:fldChar>
      </w:r>
      <w:bookmarkStart w:id="2" w:name="NSTD_CODE_F"/>
      <w:r>
        <w:instrText xml:space="preserve"> FORMTEXT </w:instrText>
      </w:r>
      <w:r>
        <w:fldChar w:fldCharType="separate"/>
      </w:r>
      <w:r>
        <w:t>XXXX</w:t>
      </w:r>
      <w:r>
        <w:fldChar w:fldCharType="end"/>
      </w:r>
      <w:bookmarkEnd w:id="2"/>
      <w:r>
        <w:rPr>
          <w:rFonts w:hAnsi="黑体"/>
        </w:rPr>
        <w:t>—</w:t>
      </w:r>
      <w:r>
        <w:fldChar w:fldCharType="begin">
          <w:ffData>
            <w:name w:val="NSTD_CODE_B"/>
            <w:enabled/>
            <w:calcOnExit w:val="0"/>
            <w:textInput>
              <w:default w:val="XXXX"/>
            </w:textInput>
          </w:ffData>
        </w:fldChar>
      </w:r>
      <w:bookmarkStart w:id="3" w:name="NSTD_CODE_B"/>
      <w:r>
        <w:instrText xml:space="preserve"> FORMTEXT </w:instrText>
      </w:r>
      <w:r>
        <w:fldChar w:fldCharType="separate"/>
      </w:r>
      <w:r>
        <w:t>XXXX</w:t>
      </w:r>
      <w:r>
        <w:fldChar w:fldCharType="end"/>
      </w:r>
      <w:bookmarkEnd w:id="3"/>
    </w:p>
    <w:p w14:paraId="67CEDB47" w14:textId="77777777" w:rsidR="00A83C57" w:rsidRDefault="00000000">
      <w:pPr>
        <w:pStyle w:val="affffffffff3"/>
        <w:framePr w:wrap="auto"/>
        <w:rPr>
          <w:rFonts w:hAnsi="黑体"/>
        </w:rPr>
      </w:pPr>
      <w:r>
        <w:rPr>
          <w:rFonts w:hAnsi="黑体"/>
        </w:rPr>
        <w:fldChar w:fldCharType="begin">
          <w:ffData>
            <w:name w:val="OSTD_CODE"/>
            <w:enabled/>
            <w:calcOnExit w:val="0"/>
            <w:textInput/>
          </w:ffData>
        </w:fldChar>
      </w:r>
      <w:bookmarkStart w:id="4"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4"/>
    </w:p>
    <w:p w14:paraId="05BF26A3" w14:textId="77777777" w:rsidR="00A83C57"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65087AF9" wp14:editId="11629BEB">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139E7A7" w14:textId="77777777" w:rsidR="00A83C57" w:rsidRDefault="00A83C57">
      <w:pPr>
        <w:pStyle w:val="afffff0"/>
        <w:framePr w:w="9639" w:h="6976" w:hRule="exact" w:hSpace="0" w:vSpace="0" w:wrap="around" w:hAnchor="page" w:y="6408"/>
        <w:jc w:val="center"/>
        <w:rPr>
          <w:rFonts w:ascii="黑体" w:eastAsia="黑体" w:hAnsi="黑体"/>
          <w:b w:val="0"/>
          <w:bCs w:val="0"/>
          <w:w w:val="100"/>
        </w:rPr>
      </w:pPr>
    </w:p>
    <w:p w14:paraId="75789A20" w14:textId="77777777" w:rsidR="00A83C57" w:rsidRDefault="00000000">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5" w:name="CSTD_NAME"/>
      <w:r>
        <w:instrText xml:space="preserve"> FORMTEXT </w:instrText>
      </w:r>
      <w:r>
        <w:fldChar w:fldCharType="separate"/>
      </w:r>
      <w:r>
        <w:rPr>
          <w:rFonts w:hint="eastAsia"/>
        </w:rPr>
        <w:t>聚四氟乙烯（PTFE）板材</w:t>
      </w:r>
      <w:r>
        <w:fldChar w:fldCharType="end"/>
      </w:r>
      <w:bookmarkEnd w:id="5"/>
    </w:p>
    <w:p w14:paraId="2EBDC120" w14:textId="77777777" w:rsidR="00A83C57" w:rsidRDefault="00A83C57">
      <w:pPr>
        <w:framePr w:w="9639" w:h="6974" w:hRule="exact" w:wrap="around" w:vAnchor="page" w:hAnchor="page" w:x="1419" w:y="6408" w:anchorLock="1"/>
        <w:ind w:left="-1418"/>
      </w:pPr>
    </w:p>
    <w:p w14:paraId="40A6BA13" w14:textId="77777777" w:rsidR="00A83C57"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6"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Polytetrafluoroethylene(PTFE) sheet</w:t>
      </w:r>
      <w:r>
        <w:rPr>
          <w:rFonts w:eastAsia="黑体"/>
          <w:szCs w:val="28"/>
        </w:rPr>
        <w:fldChar w:fldCharType="end"/>
      </w:r>
      <w:bookmarkEnd w:id="6"/>
    </w:p>
    <w:p w14:paraId="573D2F63" w14:textId="77777777" w:rsidR="00A83C57" w:rsidRDefault="00A83C57">
      <w:pPr>
        <w:framePr w:w="9639" w:h="6974" w:hRule="exact" w:wrap="around" w:vAnchor="page" w:hAnchor="page" w:x="1419" w:y="6408" w:anchorLock="1"/>
        <w:spacing w:line="760" w:lineRule="exact"/>
        <w:ind w:left="-1418"/>
      </w:pPr>
    </w:p>
    <w:p w14:paraId="614FC38D" w14:textId="77777777" w:rsidR="00A83C57" w:rsidRDefault="00A83C57">
      <w:pPr>
        <w:pStyle w:val="afffffff8"/>
        <w:framePr w:w="9639" w:h="6974" w:hRule="exact" w:wrap="around" w:vAnchor="page" w:hAnchor="page" w:x="1419" w:y="6408" w:anchorLock="1"/>
        <w:textAlignment w:val="bottom"/>
        <w:rPr>
          <w:rFonts w:eastAsia="黑体"/>
          <w:szCs w:val="28"/>
        </w:rPr>
      </w:pPr>
    </w:p>
    <w:p w14:paraId="4C0DE937" w14:textId="567A2BDD" w:rsidR="00A83C57"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7"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7"/>
    </w:p>
    <w:p w14:paraId="4CB8B986" w14:textId="77777777" w:rsidR="00A83C57"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8"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8"/>
    </w:p>
    <w:p w14:paraId="65B21BA6" w14:textId="77777777" w:rsidR="00A83C57"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9"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9"/>
    </w:p>
    <w:p w14:paraId="7CDBA490" w14:textId="77777777" w:rsidR="00A83C57"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r>
      <w:r>
        <w:rPr>
          <w:rFonts w:ascii="黑体"/>
        </w:rPr>
        <w:fldChar w:fldCharType="separate"/>
      </w:r>
      <w:r>
        <w:rPr>
          <w:rFonts w:ascii="黑体"/>
        </w:rPr>
        <w:t>    </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rPr>
          <w:rFonts w:hint="eastAsia"/>
        </w:rPr>
        <w:t>发布</w:t>
      </w:r>
    </w:p>
    <w:p w14:paraId="114532C8" w14:textId="77777777" w:rsidR="00A83C57"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实施</w:t>
      </w:r>
    </w:p>
    <w:p w14:paraId="26B9EFE9" w14:textId="77777777" w:rsidR="00A83C57" w:rsidRDefault="00000000">
      <w:pPr>
        <w:pStyle w:val="affffffff8"/>
        <w:framePr w:h="584" w:hRule="exact" w:hSpace="181" w:vSpace="181" w:wrap="around" w:y="14800"/>
        <w:rPr>
          <w:rFonts w:hAnsi="黑体"/>
        </w:rPr>
      </w:pPr>
      <w:r>
        <w:rPr>
          <w:rFonts w:hAnsi="黑体" w:cs="黑体" w:hint="eastAsia"/>
          <w:color w:val="0D0D0D"/>
          <w:sz w:val="28"/>
          <w:szCs w:val="28"/>
        </w:rPr>
        <w:t>浙江省品牌建设联合会</w:t>
      </w:r>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46357B89" w14:textId="77777777" w:rsidR="00A83C57" w:rsidRDefault="00000000">
      <w:pPr>
        <w:pStyle w:val="affffffff7"/>
        <w:framePr w:w="6804" w:wrap="auto" w:vAnchor="text" w:hAnchor="page" w:x="2701" w:y="223"/>
        <w:rPr>
          <w:rFonts w:hAnsi="黑体" w:cs="黑体"/>
          <w:sz w:val="72"/>
          <w:szCs w:val="52"/>
        </w:rPr>
      </w:pPr>
      <w:r>
        <w:rPr>
          <w:rFonts w:hAnsi="黑体" w:cs="黑体" w:hint="eastAsia"/>
          <w:sz w:val="72"/>
        </w:rPr>
        <w:t>团体标准</w:t>
      </w:r>
    </w:p>
    <w:p w14:paraId="0CD111F6" w14:textId="77777777" w:rsidR="00A83C57" w:rsidRDefault="00000000">
      <w:pPr>
        <w:rPr>
          <w:rFonts w:ascii="宋体" w:hAnsi="宋体"/>
          <w:sz w:val="28"/>
          <w:szCs w:val="28"/>
        </w:rPr>
        <w:sectPr w:rsidR="00A83C57">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0F044AB6" wp14:editId="32B2CE68">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E1EA3F8" w14:textId="77777777" w:rsidR="009C7B2F" w:rsidRDefault="009C7B2F" w:rsidP="009C7B2F">
      <w:pPr>
        <w:pStyle w:val="affffffa"/>
        <w:spacing w:after="360"/>
      </w:pPr>
      <w:bookmarkStart w:id="16" w:name="BookMark1"/>
      <w:bookmarkStart w:id="17" w:name="_Toc132632993"/>
      <w:r w:rsidRPr="009C7B2F">
        <w:rPr>
          <w:rFonts w:hint="eastAsia"/>
          <w:spacing w:val="320"/>
        </w:rPr>
        <w:lastRenderedPageBreak/>
        <w:t>目</w:t>
      </w:r>
      <w:r>
        <w:rPr>
          <w:rFonts w:hint="eastAsia"/>
        </w:rPr>
        <w:t>次</w:t>
      </w:r>
    </w:p>
    <w:p w14:paraId="06B3B862" w14:textId="1FF87465" w:rsidR="009C7B2F" w:rsidRPr="009C7B2F" w:rsidRDefault="009C7B2F">
      <w:pPr>
        <w:pStyle w:val="TOC1"/>
        <w:tabs>
          <w:tab w:val="right" w:leader="dot" w:pos="9344"/>
        </w:tabs>
        <w:rPr>
          <w:rFonts w:asciiTheme="minorHAnsi" w:eastAsiaTheme="minorEastAsia" w:hAnsiTheme="minorHAnsi" w:cstheme="minorBidi"/>
          <w:noProof/>
          <w:szCs w:val="22"/>
          <w14:ligatures w14:val="standardContextual"/>
        </w:rPr>
      </w:pPr>
      <w:r w:rsidRPr="009C7B2F">
        <w:fldChar w:fldCharType="begin"/>
      </w:r>
      <w:r w:rsidRPr="009C7B2F">
        <w:instrText xml:space="preserve"> TOC \o "1-1" \h </w:instrText>
      </w:r>
      <w:r w:rsidRPr="009C7B2F">
        <w:fldChar w:fldCharType="separate"/>
      </w:r>
      <w:hyperlink w:anchor="_Toc135209722" w:history="1">
        <w:r w:rsidRPr="009C7B2F">
          <w:rPr>
            <w:rStyle w:val="affffb"/>
            <w:noProof/>
          </w:rPr>
          <w:t>前言</w:t>
        </w:r>
        <w:r w:rsidRPr="009C7B2F">
          <w:rPr>
            <w:noProof/>
          </w:rPr>
          <w:tab/>
        </w:r>
        <w:r w:rsidRPr="009C7B2F">
          <w:rPr>
            <w:noProof/>
          </w:rPr>
          <w:fldChar w:fldCharType="begin"/>
        </w:r>
        <w:r w:rsidRPr="009C7B2F">
          <w:rPr>
            <w:noProof/>
          </w:rPr>
          <w:instrText xml:space="preserve"> PAGEREF _Toc135209722 \h </w:instrText>
        </w:r>
        <w:r w:rsidRPr="009C7B2F">
          <w:rPr>
            <w:noProof/>
          </w:rPr>
        </w:r>
        <w:r w:rsidRPr="009C7B2F">
          <w:rPr>
            <w:noProof/>
          </w:rPr>
          <w:fldChar w:fldCharType="separate"/>
        </w:r>
        <w:r w:rsidRPr="009C7B2F">
          <w:rPr>
            <w:noProof/>
          </w:rPr>
          <w:t>II</w:t>
        </w:r>
        <w:r w:rsidRPr="009C7B2F">
          <w:rPr>
            <w:noProof/>
          </w:rPr>
          <w:fldChar w:fldCharType="end"/>
        </w:r>
      </w:hyperlink>
    </w:p>
    <w:p w14:paraId="37B530D0" w14:textId="2EE93904" w:rsidR="009C7B2F" w:rsidRPr="009C7B2F"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35209723" w:history="1">
        <w:r w:rsidR="009C7B2F" w:rsidRPr="009C7B2F">
          <w:rPr>
            <w:rStyle w:val="affffb"/>
            <w:noProof/>
          </w:rPr>
          <w:t>1</w:t>
        </w:r>
        <w:r w:rsidR="009C7B2F">
          <w:rPr>
            <w:rStyle w:val="affffb"/>
            <w:noProof/>
          </w:rPr>
          <w:t xml:space="preserve"> </w:t>
        </w:r>
        <w:r w:rsidR="009C7B2F" w:rsidRPr="009C7B2F">
          <w:rPr>
            <w:rStyle w:val="affffb"/>
            <w:noProof/>
          </w:rPr>
          <w:t xml:space="preserve"> 范围</w:t>
        </w:r>
        <w:r w:rsidR="009C7B2F" w:rsidRPr="009C7B2F">
          <w:rPr>
            <w:noProof/>
          </w:rPr>
          <w:tab/>
        </w:r>
        <w:r w:rsidR="009C7B2F" w:rsidRPr="009C7B2F">
          <w:rPr>
            <w:noProof/>
          </w:rPr>
          <w:fldChar w:fldCharType="begin"/>
        </w:r>
        <w:r w:rsidR="009C7B2F" w:rsidRPr="009C7B2F">
          <w:rPr>
            <w:noProof/>
          </w:rPr>
          <w:instrText xml:space="preserve"> PAGEREF _Toc135209723 \h </w:instrText>
        </w:r>
        <w:r w:rsidR="009C7B2F" w:rsidRPr="009C7B2F">
          <w:rPr>
            <w:noProof/>
          </w:rPr>
        </w:r>
        <w:r w:rsidR="009C7B2F" w:rsidRPr="009C7B2F">
          <w:rPr>
            <w:noProof/>
          </w:rPr>
          <w:fldChar w:fldCharType="separate"/>
        </w:r>
        <w:r w:rsidR="009C7B2F" w:rsidRPr="009C7B2F">
          <w:rPr>
            <w:noProof/>
          </w:rPr>
          <w:t>1</w:t>
        </w:r>
        <w:r w:rsidR="009C7B2F" w:rsidRPr="009C7B2F">
          <w:rPr>
            <w:noProof/>
          </w:rPr>
          <w:fldChar w:fldCharType="end"/>
        </w:r>
      </w:hyperlink>
    </w:p>
    <w:p w14:paraId="3D1E71A8" w14:textId="399622B3" w:rsidR="009C7B2F" w:rsidRPr="009C7B2F"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35209724" w:history="1">
        <w:r w:rsidR="009C7B2F" w:rsidRPr="009C7B2F">
          <w:rPr>
            <w:rStyle w:val="affffb"/>
            <w:noProof/>
          </w:rPr>
          <w:t>2</w:t>
        </w:r>
        <w:r w:rsidR="009C7B2F">
          <w:rPr>
            <w:rStyle w:val="affffb"/>
            <w:noProof/>
          </w:rPr>
          <w:t xml:space="preserve"> </w:t>
        </w:r>
        <w:r w:rsidR="009C7B2F" w:rsidRPr="009C7B2F">
          <w:rPr>
            <w:rStyle w:val="affffb"/>
            <w:noProof/>
          </w:rPr>
          <w:t xml:space="preserve"> 规范性引用文件</w:t>
        </w:r>
        <w:r w:rsidR="009C7B2F" w:rsidRPr="009C7B2F">
          <w:rPr>
            <w:noProof/>
          </w:rPr>
          <w:tab/>
        </w:r>
        <w:r w:rsidR="009C7B2F" w:rsidRPr="009C7B2F">
          <w:rPr>
            <w:noProof/>
          </w:rPr>
          <w:fldChar w:fldCharType="begin"/>
        </w:r>
        <w:r w:rsidR="009C7B2F" w:rsidRPr="009C7B2F">
          <w:rPr>
            <w:noProof/>
          </w:rPr>
          <w:instrText xml:space="preserve"> PAGEREF _Toc135209724 \h </w:instrText>
        </w:r>
        <w:r w:rsidR="009C7B2F" w:rsidRPr="009C7B2F">
          <w:rPr>
            <w:noProof/>
          </w:rPr>
        </w:r>
        <w:r w:rsidR="009C7B2F" w:rsidRPr="009C7B2F">
          <w:rPr>
            <w:noProof/>
          </w:rPr>
          <w:fldChar w:fldCharType="separate"/>
        </w:r>
        <w:r w:rsidR="009C7B2F" w:rsidRPr="009C7B2F">
          <w:rPr>
            <w:noProof/>
          </w:rPr>
          <w:t>1</w:t>
        </w:r>
        <w:r w:rsidR="009C7B2F" w:rsidRPr="009C7B2F">
          <w:rPr>
            <w:noProof/>
          </w:rPr>
          <w:fldChar w:fldCharType="end"/>
        </w:r>
      </w:hyperlink>
    </w:p>
    <w:p w14:paraId="53FB088E" w14:textId="6B903C2F" w:rsidR="009C7B2F" w:rsidRPr="009C7B2F"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35209725" w:history="1">
        <w:r w:rsidR="009C7B2F" w:rsidRPr="009C7B2F">
          <w:rPr>
            <w:rStyle w:val="affffb"/>
            <w:noProof/>
          </w:rPr>
          <w:t>3</w:t>
        </w:r>
        <w:r w:rsidR="009C7B2F">
          <w:rPr>
            <w:rStyle w:val="affffb"/>
            <w:noProof/>
          </w:rPr>
          <w:t xml:space="preserve"> </w:t>
        </w:r>
        <w:r w:rsidR="009C7B2F" w:rsidRPr="009C7B2F">
          <w:rPr>
            <w:rStyle w:val="affffb"/>
            <w:noProof/>
          </w:rPr>
          <w:t xml:space="preserve"> 术语和定义</w:t>
        </w:r>
        <w:r w:rsidR="009C7B2F" w:rsidRPr="009C7B2F">
          <w:rPr>
            <w:noProof/>
          </w:rPr>
          <w:tab/>
        </w:r>
        <w:r w:rsidR="009C7B2F" w:rsidRPr="009C7B2F">
          <w:rPr>
            <w:noProof/>
          </w:rPr>
          <w:fldChar w:fldCharType="begin"/>
        </w:r>
        <w:r w:rsidR="009C7B2F" w:rsidRPr="009C7B2F">
          <w:rPr>
            <w:noProof/>
          </w:rPr>
          <w:instrText xml:space="preserve"> PAGEREF _Toc135209725 \h </w:instrText>
        </w:r>
        <w:r w:rsidR="009C7B2F" w:rsidRPr="009C7B2F">
          <w:rPr>
            <w:noProof/>
          </w:rPr>
        </w:r>
        <w:r w:rsidR="009C7B2F" w:rsidRPr="009C7B2F">
          <w:rPr>
            <w:noProof/>
          </w:rPr>
          <w:fldChar w:fldCharType="separate"/>
        </w:r>
        <w:r w:rsidR="009C7B2F" w:rsidRPr="009C7B2F">
          <w:rPr>
            <w:noProof/>
          </w:rPr>
          <w:t>1</w:t>
        </w:r>
        <w:r w:rsidR="009C7B2F" w:rsidRPr="009C7B2F">
          <w:rPr>
            <w:noProof/>
          </w:rPr>
          <w:fldChar w:fldCharType="end"/>
        </w:r>
      </w:hyperlink>
    </w:p>
    <w:p w14:paraId="60841736" w14:textId="2869214E" w:rsidR="009C7B2F" w:rsidRPr="009C7B2F"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35209726" w:history="1">
        <w:r w:rsidR="009C7B2F" w:rsidRPr="009C7B2F">
          <w:rPr>
            <w:rStyle w:val="affffb"/>
            <w:noProof/>
          </w:rPr>
          <w:t>4</w:t>
        </w:r>
        <w:r w:rsidR="009C7B2F">
          <w:rPr>
            <w:rStyle w:val="affffb"/>
            <w:noProof/>
          </w:rPr>
          <w:t xml:space="preserve"> </w:t>
        </w:r>
        <w:r w:rsidR="009C7B2F" w:rsidRPr="009C7B2F">
          <w:rPr>
            <w:rStyle w:val="affffb"/>
            <w:noProof/>
          </w:rPr>
          <w:t xml:space="preserve"> 分类和标记</w:t>
        </w:r>
        <w:r w:rsidR="009C7B2F" w:rsidRPr="009C7B2F">
          <w:rPr>
            <w:noProof/>
          </w:rPr>
          <w:tab/>
        </w:r>
        <w:r w:rsidR="009C7B2F" w:rsidRPr="009C7B2F">
          <w:rPr>
            <w:noProof/>
          </w:rPr>
          <w:fldChar w:fldCharType="begin"/>
        </w:r>
        <w:r w:rsidR="009C7B2F" w:rsidRPr="009C7B2F">
          <w:rPr>
            <w:noProof/>
          </w:rPr>
          <w:instrText xml:space="preserve"> PAGEREF _Toc135209726 \h </w:instrText>
        </w:r>
        <w:r w:rsidR="009C7B2F" w:rsidRPr="009C7B2F">
          <w:rPr>
            <w:noProof/>
          </w:rPr>
        </w:r>
        <w:r w:rsidR="009C7B2F" w:rsidRPr="009C7B2F">
          <w:rPr>
            <w:noProof/>
          </w:rPr>
          <w:fldChar w:fldCharType="separate"/>
        </w:r>
        <w:r w:rsidR="009C7B2F" w:rsidRPr="009C7B2F">
          <w:rPr>
            <w:noProof/>
          </w:rPr>
          <w:t>1</w:t>
        </w:r>
        <w:r w:rsidR="009C7B2F" w:rsidRPr="009C7B2F">
          <w:rPr>
            <w:noProof/>
          </w:rPr>
          <w:fldChar w:fldCharType="end"/>
        </w:r>
      </w:hyperlink>
    </w:p>
    <w:p w14:paraId="467B5479" w14:textId="4C334A8E" w:rsidR="009C7B2F" w:rsidRPr="009C7B2F"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35209727" w:history="1">
        <w:r w:rsidR="009C7B2F" w:rsidRPr="009C7B2F">
          <w:rPr>
            <w:rStyle w:val="affffb"/>
            <w:noProof/>
          </w:rPr>
          <w:t>5</w:t>
        </w:r>
        <w:r w:rsidR="009C7B2F">
          <w:rPr>
            <w:rStyle w:val="affffb"/>
            <w:noProof/>
          </w:rPr>
          <w:t xml:space="preserve"> </w:t>
        </w:r>
        <w:r w:rsidR="009C7B2F" w:rsidRPr="009C7B2F">
          <w:rPr>
            <w:rStyle w:val="affffb"/>
            <w:noProof/>
          </w:rPr>
          <w:t xml:space="preserve"> 基本要求</w:t>
        </w:r>
        <w:r w:rsidR="009C7B2F" w:rsidRPr="009C7B2F">
          <w:rPr>
            <w:noProof/>
          </w:rPr>
          <w:tab/>
        </w:r>
        <w:r w:rsidR="009C7B2F" w:rsidRPr="009C7B2F">
          <w:rPr>
            <w:noProof/>
          </w:rPr>
          <w:fldChar w:fldCharType="begin"/>
        </w:r>
        <w:r w:rsidR="009C7B2F" w:rsidRPr="009C7B2F">
          <w:rPr>
            <w:noProof/>
          </w:rPr>
          <w:instrText xml:space="preserve"> PAGEREF _Toc135209727 \h </w:instrText>
        </w:r>
        <w:r w:rsidR="009C7B2F" w:rsidRPr="009C7B2F">
          <w:rPr>
            <w:noProof/>
          </w:rPr>
        </w:r>
        <w:r w:rsidR="009C7B2F" w:rsidRPr="009C7B2F">
          <w:rPr>
            <w:noProof/>
          </w:rPr>
          <w:fldChar w:fldCharType="separate"/>
        </w:r>
        <w:r w:rsidR="009C7B2F" w:rsidRPr="009C7B2F">
          <w:rPr>
            <w:noProof/>
          </w:rPr>
          <w:t>1</w:t>
        </w:r>
        <w:r w:rsidR="009C7B2F" w:rsidRPr="009C7B2F">
          <w:rPr>
            <w:noProof/>
          </w:rPr>
          <w:fldChar w:fldCharType="end"/>
        </w:r>
      </w:hyperlink>
    </w:p>
    <w:p w14:paraId="04648858" w14:textId="267E0B25" w:rsidR="009C7B2F" w:rsidRPr="009C7B2F"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35209728" w:history="1">
        <w:r w:rsidR="009C7B2F" w:rsidRPr="009C7B2F">
          <w:rPr>
            <w:rStyle w:val="affffb"/>
            <w:noProof/>
          </w:rPr>
          <w:t>6</w:t>
        </w:r>
        <w:r w:rsidR="009C7B2F">
          <w:rPr>
            <w:rStyle w:val="affffb"/>
            <w:noProof/>
          </w:rPr>
          <w:t xml:space="preserve"> </w:t>
        </w:r>
        <w:r w:rsidR="009C7B2F" w:rsidRPr="009C7B2F">
          <w:rPr>
            <w:rStyle w:val="affffb"/>
            <w:noProof/>
          </w:rPr>
          <w:t xml:space="preserve"> 技术要求</w:t>
        </w:r>
        <w:r w:rsidR="009C7B2F" w:rsidRPr="009C7B2F">
          <w:rPr>
            <w:noProof/>
          </w:rPr>
          <w:tab/>
        </w:r>
        <w:r w:rsidR="009C7B2F" w:rsidRPr="009C7B2F">
          <w:rPr>
            <w:noProof/>
          </w:rPr>
          <w:fldChar w:fldCharType="begin"/>
        </w:r>
        <w:r w:rsidR="009C7B2F" w:rsidRPr="009C7B2F">
          <w:rPr>
            <w:noProof/>
          </w:rPr>
          <w:instrText xml:space="preserve"> PAGEREF _Toc135209728 \h </w:instrText>
        </w:r>
        <w:r w:rsidR="009C7B2F" w:rsidRPr="009C7B2F">
          <w:rPr>
            <w:noProof/>
          </w:rPr>
        </w:r>
        <w:r w:rsidR="009C7B2F" w:rsidRPr="009C7B2F">
          <w:rPr>
            <w:noProof/>
          </w:rPr>
          <w:fldChar w:fldCharType="separate"/>
        </w:r>
        <w:r w:rsidR="009C7B2F" w:rsidRPr="009C7B2F">
          <w:rPr>
            <w:noProof/>
          </w:rPr>
          <w:t>2</w:t>
        </w:r>
        <w:r w:rsidR="009C7B2F" w:rsidRPr="009C7B2F">
          <w:rPr>
            <w:noProof/>
          </w:rPr>
          <w:fldChar w:fldCharType="end"/>
        </w:r>
      </w:hyperlink>
    </w:p>
    <w:p w14:paraId="1FCF380A" w14:textId="7FFD6D47" w:rsidR="009C7B2F" w:rsidRPr="009C7B2F"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35209729" w:history="1">
        <w:r w:rsidR="009C7B2F" w:rsidRPr="009C7B2F">
          <w:rPr>
            <w:rStyle w:val="affffb"/>
            <w:noProof/>
          </w:rPr>
          <w:t>7</w:t>
        </w:r>
        <w:r w:rsidR="009C7B2F">
          <w:rPr>
            <w:rStyle w:val="affffb"/>
            <w:noProof/>
          </w:rPr>
          <w:t xml:space="preserve"> </w:t>
        </w:r>
        <w:r w:rsidR="009C7B2F" w:rsidRPr="009C7B2F">
          <w:rPr>
            <w:rStyle w:val="affffb"/>
            <w:noProof/>
          </w:rPr>
          <w:t xml:space="preserve"> 试验方法</w:t>
        </w:r>
        <w:r w:rsidR="009C7B2F" w:rsidRPr="009C7B2F">
          <w:rPr>
            <w:noProof/>
          </w:rPr>
          <w:tab/>
        </w:r>
        <w:r w:rsidR="009C7B2F" w:rsidRPr="009C7B2F">
          <w:rPr>
            <w:noProof/>
          </w:rPr>
          <w:fldChar w:fldCharType="begin"/>
        </w:r>
        <w:r w:rsidR="009C7B2F" w:rsidRPr="009C7B2F">
          <w:rPr>
            <w:noProof/>
          </w:rPr>
          <w:instrText xml:space="preserve"> PAGEREF _Toc135209729 \h </w:instrText>
        </w:r>
        <w:r w:rsidR="009C7B2F" w:rsidRPr="009C7B2F">
          <w:rPr>
            <w:noProof/>
          </w:rPr>
        </w:r>
        <w:r w:rsidR="009C7B2F" w:rsidRPr="009C7B2F">
          <w:rPr>
            <w:noProof/>
          </w:rPr>
          <w:fldChar w:fldCharType="separate"/>
        </w:r>
        <w:r w:rsidR="009C7B2F" w:rsidRPr="009C7B2F">
          <w:rPr>
            <w:noProof/>
          </w:rPr>
          <w:t>4</w:t>
        </w:r>
        <w:r w:rsidR="009C7B2F" w:rsidRPr="009C7B2F">
          <w:rPr>
            <w:noProof/>
          </w:rPr>
          <w:fldChar w:fldCharType="end"/>
        </w:r>
      </w:hyperlink>
    </w:p>
    <w:p w14:paraId="6BA5A794" w14:textId="38D4E13E" w:rsidR="009C7B2F" w:rsidRPr="009C7B2F"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35209730" w:history="1">
        <w:r w:rsidR="009C7B2F" w:rsidRPr="009C7B2F">
          <w:rPr>
            <w:rStyle w:val="affffb"/>
            <w:noProof/>
          </w:rPr>
          <w:t>8</w:t>
        </w:r>
        <w:r w:rsidR="009C7B2F">
          <w:rPr>
            <w:rStyle w:val="affffb"/>
            <w:noProof/>
          </w:rPr>
          <w:t xml:space="preserve"> </w:t>
        </w:r>
        <w:r w:rsidR="009C7B2F" w:rsidRPr="009C7B2F">
          <w:rPr>
            <w:rStyle w:val="affffb"/>
            <w:noProof/>
          </w:rPr>
          <w:t xml:space="preserve"> 检验规则</w:t>
        </w:r>
        <w:r w:rsidR="009C7B2F" w:rsidRPr="009C7B2F">
          <w:rPr>
            <w:noProof/>
          </w:rPr>
          <w:tab/>
        </w:r>
        <w:r w:rsidR="009C7B2F" w:rsidRPr="009C7B2F">
          <w:rPr>
            <w:noProof/>
          </w:rPr>
          <w:fldChar w:fldCharType="begin"/>
        </w:r>
        <w:r w:rsidR="009C7B2F" w:rsidRPr="009C7B2F">
          <w:rPr>
            <w:noProof/>
          </w:rPr>
          <w:instrText xml:space="preserve"> PAGEREF _Toc135209730 \h </w:instrText>
        </w:r>
        <w:r w:rsidR="009C7B2F" w:rsidRPr="009C7B2F">
          <w:rPr>
            <w:noProof/>
          </w:rPr>
        </w:r>
        <w:r w:rsidR="009C7B2F" w:rsidRPr="009C7B2F">
          <w:rPr>
            <w:noProof/>
          </w:rPr>
          <w:fldChar w:fldCharType="separate"/>
        </w:r>
        <w:r w:rsidR="009C7B2F" w:rsidRPr="009C7B2F">
          <w:rPr>
            <w:noProof/>
          </w:rPr>
          <w:t>5</w:t>
        </w:r>
        <w:r w:rsidR="009C7B2F" w:rsidRPr="009C7B2F">
          <w:rPr>
            <w:noProof/>
          </w:rPr>
          <w:fldChar w:fldCharType="end"/>
        </w:r>
      </w:hyperlink>
    </w:p>
    <w:p w14:paraId="4D1AD1B3" w14:textId="35C08188" w:rsidR="009C7B2F" w:rsidRPr="009C7B2F"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35209731" w:history="1">
        <w:r w:rsidR="009C7B2F" w:rsidRPr="009C7B2F">
          <w:rPr>
            <w:rStyle w:val="affffb"/>
            <w:noProof/>
          </w:rPr>
          <w:t>9</w:t>
        </w:r>
        <w:r w:rsidR="009C7B2F">
          <w:rPr>
            <w:rStyle w:val="affffb"/>
            <w:noProof/>
          </w:rPr>
          <w:t xml:space="preserve"> </w:t>
        </w:r>
        <w:r w:rsidR="009C7B2F" w:rsidRPr="009C7B2F">
          <w:rPr>
            <w:rStyle w:val="affffb"/>
            <w:noProof/>
          </w:rPr>
          <w:t xml:space="preserve"> 标志、包装、运输、贮存</w:t>
        </w:r>
        <w:r w:rsidR="009C7B2F" w:rsidRPr="009C7B2F">
          <w:rPr>
            <w:noProof/>
          </w:rPr>
          <w:tab/>
        </w:r>
        <w:r w:rsidR="009C7B2F" w:rsidRPr="009C7B2F">
          <w:rPr>
            <w:noProof/>
          </w:rPr>
          <w:fldChar w:fldCharType="begin"/>
        </w:r>
        <w:r w:rsidR="009C7B2F" w:rsidRPr="009C7B2F">
          <w:rPr>
            <w:noProof/>
          </w:rPr>
          <w:instrText xml:space="preserve"> PAGEREF _Toc135209731 \h </w:instrText>
        </w:r>
        <w:r w:rsidR="009C7B2F" w:rsidRPr="009C7B2F">
          <w:rPr>
            <w:noProof/>
          </w:rPr>
        </w:r>
        <w:r w:rsidR="009C7B2F" w:rsidRPr="009C7B2F">
          <w:rPr>
            <w:noProof/>
          </w:rPr>
          <w:fldChar w:fldCharType="separate"/>
        </w:r>
        <w:r w:rsidR="009C7B2F" w:rsidRPr="009C7B2F">
          <w:rPr>
            <w:noProof/>
          </w:rPr>
          <w:t>6</w:t>
        </w:r>
        <w:r w:rsidR="009C7B2F" w:rsidRPr="009C7B2F">
          <w:rPr>
            <w:noProof/>
          </w:rPr>
          <w:fldChar w:fldCharType="end"/>
        </w:r>
      </w:hyperlink>
    </w:p>
    <w:p w14:paraId="18EBA076" w14:textId="0AC546C3" w:rsidR="009C7B2F" w:rsidRPr="009C7B2F"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35209732" w:history="1">
        <w:r w:rsidR="009C7B2F" w:rsidRPr="009C7B2F">
          <w:rPr>
            <w:rStyle w:val="affffb"/>
            <w:noProof/>
          </w:rPr>
          <w:t>10</w:t>
        </w:r>
        <w:r w:rsidR="009C7B2F">
          <w:rPr>
            <w:rStyle w:val="affffb"/>
            <w:noProof/>
          </w:rPr>
          <w:t xml:space="preserve"> </w:t>
        </w:r>
        <w:r w:rsidR="009C7B2F" w:rsidRPr="009C7B2F">
          <w:rPr>
            <w:rStyle w:val="affffb"/>
            <w:noProof/>
          </w:rPr>
          <w:t xml:space="preserve"> 质量承诺</w:t>
        </w:r>
        <w:r w:rsidR="009C7B2F" w:rsidRPr="009C7B2F">
          <w:rPr>
            <w:noProof/>
          </w:rPr>
          <w:tab/>
        </w:r>
        <w:r w:rsidR="009C7B2F" w:rsidRPr="009C7B2F">
          <w:rPr>
            <w:noProof/>
          </w:rPr>
          <w:fldChar w:fldCharType="begin"/>
        </w:r>
        <w:r w:rsidR="009C7B2F" w:rsidRPr="009C7B2F">
          <w:rPr>
            <w:noProof/>
          </w:rPr>
          <w:instrText xml:space="preserve"> PAGEREF _Toc135209732 \h </w:instrText>
        </w:r>
        <w:r w:rsidR="009C7B2F" w:rsidRPr="009C7B2F">
          <w:rPr>
            <w:noProof/>
          </w:rPr>
        </w:r>
        <w:r w:rsidR="009C7B2F" w:rsidRPr="009C7B2F">
          <w:rPr>
            <w:noProof/>
          </w:rPr>
          <w:fldChar w:fldCharType="separate"/>
        </w:r>
        <w:r w:rsidR="009C7B2F" w:rsidRPr="009C7B2F">
          <w:rPr>
            <w:noProof/>
          </w:rPr>
          <w:t>6</w:t>
        </w:r>
        <w:r w:rsidR="009C7B2F" w:rsidRPr="009C7B2F">
          <w:rPr>
            <w:noProof/>
          </w:rPr>
          <w:fldChar w:fldCharType="end"/>
        </w:r>
      </w:hyperlink>
    </w:p>
    <w:p w14:paraId="36FF1672" w14:textId="22779FF1" w:rsidR="009C7B2F" w:rsidRPr="009C7B2F" w:rsidRDefault="009C7B2F" w:rsidP="009C7B2F">
      <w:pPr>
        <w:pStyle w:val="affffffa"/>
        <w:spacing w:after="360"/>
        <w:sectPr w:rsidR="009C7B2F" w:rsidRPr="009C7B2F" w:rsidSect="009C7B2F">
          <w:headerReference w:type="even" r:id="rId16"/>
          <w:headerReference w:type="default" r:id="rId17"/>
          <w:footerReference w:type="default" r:id="rId18"/>
          <w:pgSz w:w="11906" w:h="16838"/>
          <w:pgMar w:top="567" w:right="1134" w:bottom="1134" w:left="1134" w:header="1418" w:footer="1134" w:gutter="284"/>
          <w:pgNumType w:fmt="upperRoman" w:start="1"/>
          <w:cols w:space="425"/>
          <w:formProt w:val="0"/>
          <w:docGrid w:linePitch="312"/>
        </w:sectPr>
      </w:pPr>
      <w:r w:rsidRPr="009C7B2F">
        <w:fldChar w:fldCharType="end"/>
      </w:r>
    </w:p>
    <w:p w14:paraId="1E56C050" w14:textId="77777777" w:rsidR="00A83C57" w:rsidRDefault="00000000">
      <w:pPr>
        <w:pStyle w:val="a6"/>
        <w:spacing w:after="360"/>
      </w:pPr>
      <w:bookmarkStart w:id="18" w:name="_Toc135209722"/>
      <w:bookmarkStart w:id="19" w:name="BookMark2"/>
      <w:bookmarkEnd w:id="16"/>
      <w:r>
        <w:rPr>
          <w:spacing w:val="320"/>
        </w:rPr>
        <w:lastRenderedPageBreak/>
        <w:t>前</w:t>
      </w:r>
      <w:r>
        <w:t>言</w:t>
      </w:r>
      <w:bookmarkEnd w:id="17"/>
      <w:bookmarkEnd w:id="18"/>
    </w:p>
    <w:p w14:paraId="011C91A9" w14:textId="77777777" w:rsidR="00A83C57" w:rsidRDefault="00000000">
      <w:pPr>
        <w:pStyle w:val="afffff5"/>
        <w:ind w:firstLine="420"/>
      </w:pPr>
      <w:r>
        <w:rPr>
          <w:rFonts w:hint="eastAsia"/>
        </w:rPr>
        <w:t>本文件按照GB/T 1.1—2020《标准化工作导则  第1部分：标准化文件的结构和起草规则》的规定起草。</w:t>
      </w:r>
    </w:p>
    <w:p w14:paraId="400CB6A5" w14:textId="77777777" w:rsidR="00A83C57" w:rsidRDefault="00000000">
      <w:pPr>
        <w:pStyle w:val="afffff5"/>
        <w:ind w:firstLine="420"/>
      </w:pPr>
      <w:r>
        <w:rPr>
          <w:rFonts w:hint="eastAsia"/>
        </w:rPr>
        <w:t>本文件的某些内容可能涉及专利，本文件的发布机构不承担识别这些专利的责任。</w:t>
      </w:r>
    </w:p>
    <w:p w14:paraId="42C79EE6" w14:textId="77777777" w:rsidR="00A83C57" w:rsidRDefault="00000000">
      <w:pPr>
        <w:pStyle w:val="afffff5"/>
        <w:ind w:firstLine="420"/>
      </w:pPr>
      <w:r>
        <w:rPr>
          <w:rFonts w:hint="eastAsia"/>
        </w:rPr>
        <w:t>本文件由浙江省品牌建设联合会提出并归口管理。</w:t>
      </w:r>
    </w:p>
    <w:p w14:paraId="7F27C361" w14:textId="77777777" w:rsidR="00A83C57" w:rsidRDefault="00000000">
      <w:pPr>
        <w:pStyle w:val="afffff5"/>
        <w:ind w:firstLine="420"/>
      </w:pPr>
      <w:r>
        <w:rPr>
          <w:rFonts w:hint="eastAsia"/>
        </w:rPr>
        <w:t>本文件主要起草单位：浙江科赛新材料科技有限公司</w:t>
      </w:r>
    </w:p>
    <w:p w14:paraId="337F5AAC" w14:textId="77777777" w:rsidR="00A83C57" w:rsidRDefault="00000000">
      <w:pPr>
        <w:pStyle w:val="afffff5"/>
        <w:ind w:firstLine="420"/>
      </w:pPr>
      <w:r>
        <w:rPr>
          <w:rFonts w:hint="eastAsia"/>
        </w:rPr>
        <w:t>本文件参与起草单位：德清县鑫通塑料制品有限公司、杭州方量企业管理有限公司</w:t>
      </w:r>
    </w:p>
    <w:p w14:paraId="37C64AD5" w14:textId="77777777" w:rsidR="00A83C57" w:rsidRDefault="00000000">
      <w:pPr>
        <w:pStyle w:val="afffff5"/>
        <w:ind w:firstLine="420"/>
      </w:pPr>
      <w:r>
        <w:rPr>
          <w:rFonts w:hint="eastAsia"/>
        </w:rPr>
        <w:t>本文件主要起草人：邱剑锷、熊行、吴晓明、邓赛明、车海涛、童晓晔、陈伟栋、周建英、杨敏东、赵梦梦。</w:t>
      </w:r>
    </w:p>
    <w:p w14:paraId="4D3198C2" w14:textId="77777777" w:rsidR="00A83C57" w:rsidRDefault="00000000">
      <w:pPr>
        <w:pStyle w:val="afffff5"/>
        <w:ind w:firstLine="420"/>
      </w:pPr>
      <w:r>
        <w:rPr>
          <w:rFonts w:hint="eastAsia"/>
        </w:rPr>
        <w:t>本文件由浙江科赛新材料科技有限公司负责解释。</w:t>
      </w:r>
    </w:p>
    <w:p w14:paraId="02BE19FB" w14:textId="77777777" w:rsidR="00A83C57" w:rsidRDefault="00A83C57">
      <w:pPr>
        <w:pStyle w:val="afffff5"/>
        <w:ind w:firstLine="420"/>
        <w:sectPr w:rsidR="00A83C57">
          <w:pgSz w:w="11906" w:h="16838"/>
          <w:pgMar w:top="567" w:right="1134" w:bottom="1134" w:left="1134" w:header="1418" w:footer="1134" w:gutter="284"/>
          <w:pgNumType w:fmt="upperRoman"/>
          <w:cols w:space="425"/>
          <w:formProt w:val="0"/>
          <w:docGrid w:linePitch="312"/>
        </w:sectPr>
      </w:pPr>
    </w:p>
    <w:p w14:paraId="51F75AF2" w14:textId="77777777" w:rsidR="00A83C57" w:rsidRDefault="00A83C57">
      <w:pPr>
        <w:spacing w:line="20" w:lineRule="exact"/>
        <w:jc w:val="center"/>
        <w:rPr>
          <w:rFonts w:ascii="黑体" w:eastAsia="黑体" w:hAnsi="黑体"/>
          <w:sz w:val="32"/>
          <w:szCs w:val="32"/>
        </w:rPr>
      </w:pPr>
      <w:bookmarkStart w:id="20" w:name="BookMark4"/>
      <w:bookmarkEnd w:id="19"/>
    </w:p>
    <w:p w14:paraId="1968C891" w14:textId="77777777" w:rsidR="00A83C57" w:rsidRDefault="00A83C57">
      <w:pPr>
        <w:spacing w:line="20" w:lineRule="exact"/>
        <w:jc w:val="center"/>
        <w:rPr>
          <w:rFonts w:ascii="黑体" w:eastAsia="黑体" w:hAnsi="黑体"/>
          <w:sz w:val="32"/>
          <w:szCs w:val="32"/>
        </w:rPr>
      </w:pPr>
    </w:p>
    <w:bookmarkStart w:id="21" w:name="NEW_STAND_NAME" w:displacedByCustomXml="next"/>
    <w:sdt>
      <w:sdtPr>
        <w:tag w:val="NEW_STAND_NAME"/>
        <w:id w:val="595910757"/>
        <w:lock w:val="sdtLocked"/>
        <w:placeholder>
          <w:docPart w:val="84A9F9883FF745F5B36977B1A97EC511"/>
        </w:placeholder>
      </w:sdtPr>
      <w:sdtContent>
        <w:p w14:paraId="63E31434" w14:textId="77777777" w:rsidR="00A83C57" w:rsidRDefault="00000000">
          <w:pPr>
            <w:pStyle w:val="afffffffff8"/>
            <w:spacing w:beforeLines="100" w:before="240" w:afterLines="220" w:after="528"/>
          </w:pPr>
          <w:r>
            <w:rPr>
              <w:rFonts w:hint="eastAsia"/>
            </w:rPr>
            <w:t>聚四氟乙烯（</w:t>
          </w:r>
          <w:r>
            <w:t>PTFE）板材</w:t>
          </w:r>
        </w:p>
      </w:sdtContent>
    </w:sdt>
    <w:p w14:paraId="198AEB34" w14:textId="77777777" w:rsidR="00A83C57" w:rsidRDefault="00000000">
      <w:pPr>
        <w:pStyle w:val="affc"/>
        <w:spacing w:before="240" w:after="240"/>
      </w:pPr>
      <w:bookmarkStart w:id="22" w:name="_Toc26986530"/>
      <w:bookmarkStart w:id="23" w:name="_Toc26648465"/>
      <w:bookmarkStart w:id="24" w:name="_Toc24884211"/>
      <w:bookmarkStart w:id="25" w:name="_Toc132632994"/>
      <w:bookmarkStart w:id="26" w:name="_Toc17233333"/>
      <w:bookmarkStart w:id="27" w:name="_Toc17233325"/>
      <w:bookmarkStart w:id="28" w:name="_Toc26718930"/>
      <w:bookmarkStart w:id="29" w:name="_Toc24884218"/>
      <w:bookmarkStart w:id="30" w:name="_Toc26986771"/>
      <w:bookmarkStart w:id="31" w:name="_Toc135209723"/>
      <w:bookmarkEnd w:id="21"/>
      <w:r>
        <w:rPr>
          <w:rFonts w:hint="eastAsia"/>
        </w:rPr>
        <w:t>范围</w:t>
      </w:r>
      <w:bookmarkEnd w:id="22"/>
      <w:bookmarkEnd w:id="23"/>
      <w:bookmarkEnd w:id="24"/>
      <w:bookmarkEnd w:id="25"/>
      <w:bookmarkEnd w:id="26"/>
      <w:bookmarkEnd w:id="27"/>
      <w:bookmarkEnd w:id="28"/>
      <w:bookmarkEnd w:id="29"/>
      <w:bookmarkEnd w:id="30"/>
      <w:bookmarkEnd w:id="31"/>
    </w:p>
    <w:p w14:paraId="016DFB58" w14:textId="0E0F92D9" w:rsidR="00A83C57" w:rsidRDefault="00000000">
      <w:pPr>
        <w:pStyle w:val="afffff5"/>
        <w:ind w:firstLine="420"/>
      </w:pPr>
      <w:bookmarkStart w:id="32" w:name="_Toc24884212"/>
      <w:bookmarkStart w:id="33" w:name="_Toc17233334"/>
      <w:bookmarkStart w:id="34" w:name="_Toc17233326"/>
      <w:bookmarkStart w:id="35" w:name="_Toc26648466"/>
      <w:bookmarkStart w:id="36" w:name="_Toc24884219"/>
      <w:r>
        <w:rPr>
          <w:rFonts w:hint="eastAsia"/>
        </w:rPr>
        <w:t>本文件规定了聚四氟乙烯（PTFE）板材（以下简称“板材”）的分类、基本要求、技术要求、试验方法、检验规则、标志、包装、运输及贮存和质量承诺。</w:t>
      </w:r>
    </w:p>
    <w:p w14:paraId="734FFD16" w14:textId="7B1F671C" w:rsidR="00A83C57" w:rsidRDefault="00000000">
      <w:pPr>
        <w:pStyle w:val="afffff5"/>
        <w:ind w:firstLine="420"/>
      </w:pPr>
      <w:r>
        <w:rPr>
          <w:rFonts w:hint="eastAsia"/>
        </w:rPr>
        <w:t>本文件适用于以</w:t>
      </w:r>
      <w:bookmarkStart w:id="37" w:name="_Hlk135054653"/>
      <w:r>
        <w:rPr>
          <w:rFonts w:hint="eastAsia"/>
        </w:rPr>
        <w:t>聚四氟乙烯</w:t>
      </w:r>
      <w:bookmarkEnd w:id="37"/>
      <w:r>
        <w:rPr>
          <w:rFonts w:hint="eastAsia"/>
        </w:rPr>
        <w:t>悬浮树脂为原料，采用模压法成型的板材，以及用模压法或等</w:t>
      </w:r>
      <w:r w:rsidR="008E06D5">
        <w:rPr>
          <w:rFonts w:hint="eastAsia"/>
        </w:rPr>
        <w:t>压</w:t>
      </w:r>
      <w:r>
        <w:rPr>
          <w:rFonts w:hint="eastAsia"/>
        </w:rPr>
        <w:t>法成型的毛坯经车削加工制得的板材</w:t>
      </w:r>
      <w:r w:rsidR="00B70B82">
        <w:rPr>
          <w:rFonts w:hint="eastAsia"/>
        </w:rPr>
        <w:t>。</w:t>
      </w:r>
      <w:r w:rsidR="00E454B3">
        <w:rPr>
          <w:rFonts w:hint="eastAsia"/>
        </w:rPr>
        <w:t>本文件规定的</w:t>
      </w:r>
      <w:r w:rsidR="00B70B82">
        <w:rPr>
          <w:rFonts w:hint="eastAsia"/>
        </w:rPr>
        <w:t>板材</w:t>
      </w:r>
      <w:r w:rsidR="00E454B3">
        <w:rPr>
          <w:rFonts w:hint="eastAsia"/>
        </w:rPr>
        <w:t>可</w:t>
      </w:r>
      <w:r w:rsidR="00946417">
        <w:rPr>
          <w:rFonts w:hint="eastAsia"/>
        </w:rPr>
        <w:t>作为</w:t>
      </w:r>
      <w:r w:rsidR="00946417" w:rsidRPr="00946417">
        <w:rPr>
          <w:rFonts w:hint="eastAsia"/>
        </w:rPr>
        <w:t>耐高低温、耐腐蚀材料</w:t>
      </w:r>
      <w:r w:rsidR="00946417">
        <w:rPr>
          <w:rFonts w:hint="eastAsia"/>
        </w:rPr>
        <w:t>、</w:t>
      </w:r>
      <w:r w:rsidR="00946417" w:rsidRPr="00946417">
        <w:rPr>
          <w:rFonts w:hint="eastAsia"/>
        </w:rPr>
        <w:t>绝缘材料</w:t>
      </w:r>
      <w:r w:rsidR="00E454B3">
        <w:rPr>
          <w:rFonts w:hint="eastAsia"/>
        </w:rPr>
        <w:t>等</w:t>
      </w:r>
      <w:r w:rsidR="00946417">
        <w:rPr>
          <w:rFonts w:hint="eastAsia"/>
        </w:rPr>
        <w:t>应用于</w:t>
      </w:r>
      <w:r w:rsidR="00E454B3" w:rsidRPr="00E454B3">
        <w:rPr>
          <w:rFonts w:hint="eastAsia"/>
        </w:rPr>
        <w:t>原子能、航天、电子、电气、仪表、医疗</w:t>
      </w:r>
      <w:r w:rsidR="00E454B3">
        <w:rPr>
          <w:rFonts w:hint="eastAsia"/>
        </w:rPr>
        <w:t>行业</w:t>
      </w:r>
      <w:r>
        <w:rPr>
          <w:rFonts w:hint="eastAsia"/>
        </w:rPr>
        <w:t>。</w:t>
      </w:r>
    </w:p>
    <w:p w14:paraId="5EAD35F2" w14:textId="77777777" w:rsidR="00A83C57" w:rsidRDefault="00000000">
      <w:pPr>
        <w:pStyle w:val="affc"/>
        <w:spacing w:before="240" w:after="240"/>
      </w:pPr>
      <w:bookmarkStart w:id="38" w:name="_Toc132632995"/>
      <w:bookmarkStart w:id="39" w:name="_Toc26718931"/>
      <w:bookmarkStart w:id="40" w:name="_Toc26986772"/>
      <w:bookmarkStart w:id="41" w:name="_Toc26986531"/>
      <w:bookmarkStart w:id="42" w:name="_Toc135209724"/>
      <w:r>
        <w:rPr>
          <w:rFonts w:hint="eastAsia"/>
        </w:rPr>
        <w:t>规范性引用文件</w:t>
      </w:r>
      <w:bookmarkEnd w:id="32"/>
      <w:bookmarkEnd w:id="33"/>
      <w:bookmarkEnd w:id="34"/>
      <w:bookmarkEnd w:id="35"/>
      <w:bookmarkEnd w:id="36"/>
      <w:bookmarkEnd w:id="38"/>
      <w:bookmarkEnd w:id="39"/>
      <w:bookmarkEnd w:id="40"/>
      <w:bookmarkEnd w:id="41"/>
      <w:bookmarkEnd w:id="42"/>
    </w:p>
    <w:sdt>
      <w:sdtPr>
        <w:rPr>
          <w:rFonts w:hint="eastAsia"/>
        </w:rPr>
        <w:id w:val="715848253"/>
        <w:placeholder>
          <w:docPart w:val="94DE3E7453524D7DBE148E9FF0C69E8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35FB5B28" w14:textId="77777777" w:rsidR="00A83C57"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6E4E9FF" w14:textId="0C8FEC44" w:rsidR="00A83C57" w:rsidRDefault="00000000">
      <w:pPr>
        <w:pStyle w:val="afffff5"/>
        <w:ind w:firstLine="420"/>
      </w:pPr>
      <w:r>
        <w:rPr>
          <w:rFonts w:hint="eastAsia"/>
        </w:rPr>
        <w:t>GB</w:t>
      </w:r>
      <w:r>
        <w:t>/T 1033</w:t>
      </w:r>
      <w:r>
        <w:rPr>
          <w:rFonts w:hint="eastAsia"/>
        </w:rPr>
        <w:t>.</w:t>
      </w:r>
      <w:r>
        <w:t>1</w:t>
      </w:r>
      <w:r w:rsidR="003C1702">
        <w:rPr>
          <w:rFonts w:hint="eastAsia"/>
        </w:rPr>
        <w:t>—2</w:t>
      </w:r>
      <w:r w:rsidR="003C1702">
        <w:t>008</w:t>
      </w:r>
      <w:r>
        <w:t xml:space="preserve">  </w:t>
      </w:r>
      <w:r>
        <w:rPr>
          <w:rFonts w:hint="eastAsia"/>
        </w:rPr>
        <w:t xml:space="preserve">塑料 非泡沫塑料密度的测定 </w:t>
      </w:r>
      <w:r>
        <w:t xml:space="preserve"> </w:t>
      </w:r>
      <w:r>
        <w:rPr>
          <w:rFonts w:hint="eastAsia"/>
        </w:rPr>
        <w:t>第1部分：浸渍法、液体比重瓶法和滴定法</w:t>
      </w:r>
    </w:p>
    <w:p w14:paraId="16F194A9" w14:textId="7E180FB4" w:rsidR="00A83C57" w:rsidRDefault="00000000">
      <w:pPr>
        <w:pStyle w:val="afffff5"/>
        <w:ind w:firstLine="420"/>
      </w:pPr>
      <w:r>
        <w:rPr>
          <w:rFonts w:hint="eastAsia"/>
        </w:rPr>
        <w:t>GB</w:t>
      </w:r>
      <w:r>
        <w:t>/T 1040.2</w:t>
      </w:r>
      <w:r w:rsidR="008E5FC2">
        <w:rPr>
          <w:rFonts w:hint="eastAsia"/>
        </w:rPr>
        <w:t xml:space="preserve"> </w:t>
      </w:r>
      <w:r>
        <w:t xml:space="preserve"> </w:t>
      </w:r>
      <w:r>
        <w:rPr>
          <w:rFonts w:hint="eastAsia"/>
        </w:rPr>
        <w:t xml:space="preserve">塑料 拉伸性能的测定 </w:t>
      </w:r>
      <w:r>
        <w:t xml:space="preserve"> </w:t>
      </w:r>
      <w:r>
        <w:rPr>
          <w:rFonts w:hint="eastAsia"/>
        </w:rPr>
        <w:t>第2部分：模塑和挤塑塑料的试验条件</w:t>
      </w:r>
    </w:p>
    <w:p w14:paraId="4CE0D3A3" w14:textId="339756AE" w:rsidR="00A83C57" w:rsidRDefault="00000000">
      <w:pPr>
        <w:pStyle w:val="afffff5"/>
        <w:ind w:firstLine="420"/>
      </w:pPr>
      <w:r>
        <w:rPr>
          <w:rFonts w:hint="eastAsia"/>
        </w:rPr>
        <w:t>GB</w:t>
      </w:r>
      <w:r>
        <w:t xml:space="preserve">/T 1408.1  </w:t>
      </w:r>
      <w:r>
        <w:rPr>
          <w:rFonts w:hint="eastAsia"/>
        </w:rPr>
        <w:t xml:space="preserve">绝缘材料电气强度试验方法 </w:t>
      </w:r>
      <w:r>
        <w:t xml:space="preserve"> </w:t>
      </w:r>
      <w:r>
        <w:rPr>
          <w:rFonts w:hint="eastAsia"/>
        </w:rPr>
        <w:t>第1部分：工频下试验</w:t>
      </w:r>
    </w:p>
    <w:p w14:paraId="3FEF2774" w14:textId="6F45CA40" w:rsidR="001C5321" w:rsidRDefault="001C5321">
      <w:pPr>
        <w:pStyle w:val="afffff5"/>
        <w:ind w:firstLine="420"/>
      </w:pPr>
      <w:r w:rsidRPr="001C5321">
        <w:t>GB/T 2411</w:t>
      </w:r>
      <w:r>
        <w:t xml:space="preserve">  </w:t>
      </w:r>
      <w:r w:rsidRPr="001C5321">
        <w:rPr>
          <w:rFonts w:hint="eastAsia"/>
        </w:rPr>
        <w:t>塑料和硬橡胶　使用硬度计测定压痕硬度（邵氏硬度）</w:t>
      </w:r>
    </w:p>
    <w:p w14:paraId="6823EF8D" w14:textId="206367E2" w:rsidR="00A83C57" w:rsidRDefault="00000000">
      <w:pPr>
        <w:pStyle w:val="afffff5"/>
        <w:ind w:firstLine="420"/>
      </w:pPr>
      <w:r>
        <w:rPr>
          <w:rFonts w:hint="eastAsia"/>
        </w:rPr>
        <w:t>GB</w:t>
      </w:r>
      <w:r>
        <w:t xml:space="preserve">/T 2918  </w:t>
      </w:r>
      <w:r>
        <w:rPr>
          <w:rFonts w:hint="eastAsia"/>
        </w:rPr>
        <w:t>塑料试样状态调节和试验的标准环境</w:t>
      </w:r>
    </w:p>
    <w:p w14:paraId="722ABE49" w14:textId="102E3894" w:rsidR="001C5321" w:rsidRDefault="001C5321">
      <w:pPr>
        <w:pStyle w:val="afffff5"/>
        <w:ind w:firstLine="420"/>
      </w:pPr>
      <w:r w:rsidRPr="001C5321">
        <w:t>GB/T 3398.1</w:t>
      </w:r>
      <w:r>
        <w:t xml:space="preserve">  </w:t>
      </w:r>
      <w:r w:rsidRPr="001C5321">
        <w:rPr>
          <w:rFonts w:hint="eastAsia"/>
        </w:rPr>
        <w:t>塑料 硬度测定 第1部分：球压痕法</w:t>
      </w:r>
    </w:p>
    <w:p w14:paraId="45A9DE2C" w14:textId="5F7FF708" w:rsidR="00A83C57" w:rsidRDefault="00000000">
      <w:pPr>
        <w:pStyle w:val="afffff5"/>
        <w:ind w:firstLine="420"/>
      </w:pPr>
      <w:r>
        <w:rPr>
          <w:rFonts w:hint="eastAsia"/>
        </w:rPr>
        <w:t>GB</w:t>
      </w:r>
      <w:r>
        <w:t xml:space="preserve">/T 12027  </w:t>
      </w:r>
      <w:r>
        <w:rPr>
          <w:rFonts w:hint="eastAsia"/>
        </w:rPr>
        <w:t xml:space="preserve">塑料 </w:t>
      </w:r>
      <w:r>
        <w:t xml:space="preserve"> </w:t>
      </w:r>
      <w:r>
        <w:rPr>
          <w:rFonts w:hint="eastAsia"/>
        </w:rPr>
        <w:t xml:space="preserve">薄膜和薄片 </w:t>
      </w:r>
      <w:r>
        <w:t xml:space="preserve"> </w:t>
      </w:r>
      <w:r>
        <w:rPr>
          <w:rFonts w:hint="eastAsia"/>
        </w:rPr>
        <w:t>加热尺寸变化率试验方法</w:t>
      </w:r>
    </w:p>
    <w:p w14:paraId="20BD11AE" w14:textId="1EC6D1B6" w:rsidR="00A83C57" w:rsidRDefault="00000000">
      <w:pPr>
        <w:pStyle w:val="afffff5"/>
        <w:ind w:firstLine="420"/>
      </w:pPr>
      <w:r>
        <w:rPr>
          <w:rFonts w:hint="eastAsia"/>
        </w:rPr>
        <w:t>GB</w:t>
      </w:r>
      <w:r>
        <w:t>/T 1</w:t>
      </w:r>
      <w:r>
        <w:rPr>
          <w:rFonts w:hint="eastAsia"/>
        </w:rPr>
        <w:t>1547</w:t>
      </w:r>
      <w:r w:rsidR="004B56F1">
        <w:rPr>
          <w:rFonts w:hint="eastAsia"/>
        </w:rPr>
        <w:t xml:space="preserve"> </w:t>
      </w:r>
      <w:r w:rsidR="004B56F1">
        <w:t xml:space="preserve"> </w:t>
      </w:r>
      <w:r>
        <w:rPr>
          <w:rFonts w:hint="eastAsia"/>
        </w:rPr>
        <w:t xml:space="preserve">塑料 </w:t>
      </w:r>
      <w:r>
        <w:t xml:space="preserve"> </w:t>
      </w:r>
      <w:r>
        <w:rPr>
          <w:rFonts w:hint="eastAsia"/>
        </w:rPr>
        <w:t>耐液体化学试剂性能的测定</w:t>
      </w:r>
    </w:p>
    <w:p w14:paraId="020752FC" w14:textId="13C8E761" w:rsidR="0089048F" w:rsidRDefault="0089048F">
      <w:pPr>
        <w:pStyle w:val="afffff5"/>
        <w:ind w:firstLine="420"/>
      </w:pPr>
      <w:r w:rsidRPr="0089048F">
        <w:t>GB/T 39714.1</w:t>
      </w:r>
      <w:r>
        <w:t xml:space="preserve">  </w:t>
      </w:r>
      <w:r w:rsidRPr="0089048F">
        <w:rPr>
          <w:rFonts w:hint="eastAsia"/>
        </w:rPr>
        <w:t>塑料 聚四氟乙烯(PTFE)半成品 第1部分：要求和命名</w:t>
      </w:r>
    </w:p>
    <w:p w14:paraId="105C15EF" w14:textId="232BE200" w:rsidR="00A83C57" w:rsidRDefault="00213EBD">
      <w:pPr>
        <w:pStyle w:val="afffff5"/>
        <w:ind w:firstLine="420"/>
      </w:pPr>
      <w:r w:rsidRPr="00213EBD">
        <w:t>QB/T 5257</w:t>
      </w:r>
      <w:r>
        <w:t xml:space="preserve">  </w:t>
      </w:r>
      <w:r w:rsidRPr="00213EBD">
        <w:rPr>
          <w:rFonts w:hint="eastAsia"/>
        </w:rPr>
        <w:t>聚四氟乙烯（PTFE）板材</w:t>
      </w:r>
    </w:p>
    <w:p w14:paraId="37C21D82" w14:textId="77777777" w:rsidR="00A83C57" w:rsidRDefault="00000000">
      <w:pPr>
        <w:pStyle w:val="affc"/>
        <w:spacing w:before="240" w:after="240"/>
      </w:pPr>
      <w:bookmarkStart w:id="43" w:name="_Toc132632996"/>
      <w:bookmarkStart w:id="44" w:name="_Toc135209725"/>
      <w:r>
        <w:rPr>
          <w:rFonts w:hint="eastAsia"/>
          <w:szCs w:val="21"/>
        </w:rPr>
        <w:t>术语和定义</w:t>
      </w:r>
      <w:bookmarkEnd w:id="43"/>
      <w:bookmarkEnd w:id="44"/>
    </w:p>
    <w:bookmarkStart w:id="45" w:name="_Toc26986532" w:displacedByCustomXml="next"/>
    <w:bookmarkEnd w:id="45" w:displacedByCustomXml="next"/>
    <w:sdt>
      <w:sdtPr>
        <w:id w:val="-1909835108"/>
        <w:placeholder>
          <w:docPart w:val="639A12C1075941428F83CFA561E924C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CF2DA19" w14:textId="77777777" w:rsidR="00A83C57" w:rsidRDefault="00000000">
          <w:pPr>
            <w:pStyle w:val="afffff5"/>
            <w:ind w:firstLine="420"/>
          </w:pPr>
          <w:r>
            <w:t>本文件没有需要界定的术语和定义。</w:t>
          </w:r>
        </w:p>
      </w:sdtContent>
    </w:sdt>
    <w:p w14:paraId="7BA5AAB3" w14:textId="073956AA" w:rsidR="00A83C57" w:rsidRDefault="00000000">
      <w:pPr>
        <w:pStyle w:val="affc"/>
        <w:spacing w:before="240" w:after="240"/>
      </w:pPr>
      <w:bookmarkStart w:id="46" w:name="_Toc132632997"/>
      <w:bookmarkStart w:id="47" w:name="_Toc135209726"/>
      <w:r>
        <w:rPr>
          <w:rFonts w:hint="eastAsia"/>
        </w:rPr>
        <w:t>分类</w:t>
      </w:r>
      <w:bookmarkEnd w:id="46"/>
      <w:r w:rsidR="00C93154">
        <w:rPr>
          <w:rFonts w:hint="eastAsia"/>
        </w:rPr>
        <w:t>和标记</w:t>
      </w:r>
      <w:bookmarkEnd w:id="47"/>
    </w:p>
    <w:p w14:paraId="1D928905" w14:textId="77777777" w:rsidR="00A83C57" w:rsidRDefault="00000000">
      <w:pPr>
        <w:pStyle w:val="affd"/>
        <w:spacing w:before="120" w:after="120"/>
      </w:pPr>
      <w:r>
        <w:rPr>
          <w:rFonts w:hint="eastAsia"/>
        </w:rPr>
        <w:t>分类</w:t>
      </w:r>
    </w:p>
    <w:p w14:paraId="199F3F30" w14:textId="4C175172" w:rsidR="00A83C57" w:rsidRDefault="00C42FA1">
      <w:pPr>
        <w:pStyle w:val="afffffffff1"/>
      </w:pPr>
      <w:r>
        <w:rPr>
          <w:rFonts w:hint="eastAsia"/>
        </w:rPr>
        <w:t>按物理力学性能分类，产品属于QB</w:t>
      </w:r>
      <w:r>
        <w:t>/</w:t>
      </w:r>
      <w:r>
        <w:rPr>
          <w:rFonts w:hint="eastAsia"/>
        </w:rPr>
        <w:t>T 5257规定的Ⅰ型板材。</w:t>
      </w:r>
    </w:p>
    <w:p w14:paraId="0D47DB06" w14:textId="77777777" w:rsidR="00A83C57" w:rsidRDefault="00000000">
      <w:pPr>
        <w:pStyle w:val="afffffffff1"/>
      </w:pPr>
      <w:r>
        <w:rPr>
          <w:rFonts w:hint="eastAsia"/>
        </w:rPr>
        <w:t>按工艺分为模压板材和车削板材。</w:t>
      </w:r>
    </w:p>
    <w:p w14:paraId="6592D7BE" w14:textId="0AE9CCD8" w:rsidR="00C93154" w:rsidRDefault="00C93154" w:rsidP="00C93154">
      <w:pPr>
        <w:pStyle w:val="affd"/>
        <w:spacing w:before="120" w:after="120"/>
      </w:pPr>
      <w:r>
        <w:rPr>
          <w:rFonts w:hint="eastAsia"/>
        </w:rPr>
        <w:t>标记</w:t>
      </w:r>
    </w:p>
    <w:p w14:paraId="5364555F" w14:textId="2FBE8E37" w:rsidR="00C93154" w:rsidRPr="00C93154" w:rsidRDefault="00C93154" w:rsidP="00C93154">
      <w:pPr>
        <w:pStyle w:val="afffff5"/>
        <w:ind w:firstLine="420"/>
      </w:pPr>
      <w:r>
        <w:rPr>
          <w:rFonts w:hint="eastAsia"/>
        </w:rPr>
        <w:t>按GB</w:t>
      </w:r>
      <w:r>
        <w:t>/T 39714.1</w:t>
      </w:r>
      <w:r>
        <w:rPr>
          <w:rFonts w:hint="eastAsia"/>
        </w:rPr>
        <w:t>的规定进行标记。</w:t>
      </w:r>
    </w:p>
    <w:p w14:paraId="485FBCA8" w14:textId="77777777" w:rsidR="00A83C57" w:rsidRDefault="00000000">
      <w:pPr>
        <w:pStyle w:val="affc"/>
        <w:spacing w:before="240" w:after="240"/>
      </w:pPr>
      <w:bookmarkStart w:id="48" w:name="_Toc132632998"/>
      <w:bookmarkStart w:id="49" w:name="_Toc135209727"/>
      <w:r>
        <w:rPr>
          <w:rFonts w:hint="eastAsia"/>
        </w:rPr>
        <w:t>基本要求</w:t>
      </w:r>
      <w:bookmarkEnd w:id="48"/>
      <w:bookmarkEnd w:id="49"/>
    </w:p>
    <w:p w14:paraId="1BD5477C" w14:textId="77777777" w:rsidR="00A83C57" w:rsidRDefault="00000000">
      <w:pPr>
        <w:pStyle w:val="affd"/>
        <w:spacing w:before="120" w:after="120"/>
      </w:pPr>
      <w:r>
        <w:rPr>
          <w:rFonts w:hint="eastAsia"/>
        </w:rPr>
        <w:t>设计研发</w:t>
      </w:r>
    </w:p>
    <w:p w14:paraId="3E72989C" w14:textId="32A6A416" w:rsidR="00C87994" w:rsidRDefault="00C87994" w:rsidP="00C87994">
      <w:pPr>
        <w:pStyle w:val="afffffffff1"/>
      </w:pPr>
      <w:r>
        <w:rPr>
          <w:rFonts w:hint="eastAsia"/>
        </w:rPr>
        <w:t>应对原料压制成型工艺进行优化和改良，</w:t>
      </w:r>
      <w:bookmarkStart w:id="50" w:name="_Hlk135054589"/>
      <w:r w:rsidR="000336B0">
        <w:rPr>
          <w:rFonts w:hint="eastAsia"/>
        </w:rPr>
        <w:t>应具备</w:t>
      </w:r>
      <w:r>
        <w:rPr>
          <w:rFonts w:hint="eastAsia"/>
        </w:rPr>
        <w:t>设计合理的</w:t>
      </w:r>
      <w:r w:rsidR="001C1F17">
        <w:rPr>
          <w:rFonts w:hint="eastAsia"/>
        </w:rPr>
        <w:t>压制速度和压力</w:t>
      </w:r>
      <w:r w:rsidR="000336B0">
        <w:rPr>
          <w:rFonts w:hint="eastAsia"/>
        </w:rPr>
        <w:t>的研发能力</w:t>
      </w:r>
      <w:bookmarkEnd w:id="50"/>
      <w:r>
        <w:rPr>
          <w:rFonts w:hint="eastAsia"/>
        </w:rPr>
        <w:t>。</w:t>
      </w:r>
    </w:p>
    <w:p w14:paraId="56937322" w14:textId="389C187A" w:rsidR="00A83C57" w:rsidRDefault="00C87994" w:rsidP="00C87994">
      <w:pPr>
        <w:pStyle w:val="afffffffff1"/>
      </w:pPr>
      <w:r>
        <w:rPr>
          <w:rFonts w:hint="eastAsia"/>
        </w:rPr>
        <w:t>应对烧结工艺进行优化和改良，</w:t>
      </w:r>
      <w:bookmarkStart w:id="51" w:name="_Hlk135054605"/>
      <w:r w:rsidR="000336B0">
        <w:rPr>
          <w:rFonts w:hint="eastAsia"/>
        </w:rPr>
        <w:t>应具备</w:t>
      </w:r>
      <w:r>
        <w:rPr>
          <w:rFonts w:hint="eastAsia"/>
        </w:rPr>
        <w:t>设计合理的烧结温度和时间</w:t>
      </w:r>
      <w:r w:rsidR="000336B0">
        <w:rPr>
          <w:rFonts w:hint="eastAsia"/>
        </w:rPr>
        <w:t>的研发能力</w:t>
      </w:r>
      <w:bookmarkEnd w:id="51"/>
      <w:r>
        <w:rPr>
          <w:rFonts w:hint="eastAsia"/>
        </w:rPr>
        <w:t>。</w:t>
      </w:r>
    </w:p>
    <w:p w14:paraId="71B4CFAB" w14:textId="77777777" w:rsidR="00A83C57" w:rsidRDefault="00000000">
      <w:pPr>
        <w:pStyle w:val="affd"/>
        <w:spacing w:before="120" w:after="120"/>
      </w:pPr>
      <w:r>
        <w:rPr>
          <w:rFonts w:hint="eastAsia"/>
        </w:rPr>
        <w:t>原材料</w:t>
      </w:r>
    </w:p>
    <w:p w14:paraId="6B0CDFD8" w14:textId="5020B154" w:rsidR="007F3F41" w:rsidRDefault="007F3F41" w:rsidP="00351DA7">
      <w:pPr>
        <w:pStyle w:val="afffffffff1"/>
      </w:pPr>
      <w:r>
        <w:rPr>
          <w:rFonts w:hint="eastAsia"/>
        </w:rPr>
        <w:t>不应使用</w:t>
      </w:r>
      <w:r w:rsidR="005F1A3D">
        <w:rPr>
          <w:rFonts w:hint="eastAsia"/>
        </w:rPr>
        <w:t>再加工或</w:t>
      </w:r>
      <w:r>
        <w:rPr>
          <w:rFonts w:hint="eastAsia"/>
        </w:rPr>
        <w:t>再生树脂进行生产。</w:t>
      </w:r>
    </w:p>
    <w:p w14:paraId="408FB7AD" w14:textId="3E2D4DC2" w:rsidR="00A83C57" w:rsidRPr="00F91B47" w:rsidRDefault="00000000" w:rsidP="00351DA7">
      <w:pPr>
        <w:pStyle w:val="afffffffff1"/>
      </w:pPr>
      <w:r w:rsidRPr="00F91B47">
        <w:rPr>
          <w:rFonts w:hint="eastAsia"/>
        </w:rPr>
        <w:t>应选用优质的聚四氟乙烯悬浮料树脂，采用分子量和粒径等更均衡的进口高端原料或国内高端</w:t>
      </w:r>
      <w:r w:rsidRPr="00F91B47">
        <w:rPr>
          <w:rFonts w:hint="eastAsia"/>
        </w:rPr>
        <w:lastRenderedPageBreak/>
        <w:t>细粒径原料</w:t>
      </w:r>
      <w:r w:rsidR="00C87994" w:rsidRPr="00F91B47">
        <w:rPr>
          <w:rFonts w:hint="eastAsia"/>
        </w:rPr>
        <w:t>。</w:t>
      </w:r>
      <w:r w:rsidR="00351DA7" w:rsidRPr="00F91B47">
        <w:rPr>
          <w:rFonts w:hint="eastAsia"/>
        </w:rPr>
        <w:t>聚四氟乙烯悬浮树脂的粒度、体积密度、拉伸强度、断裂伸长率等应符合HG／T 2903中PTFE SM 021（E）型号</w:t>
      </w:r>
      <w:r w:rsidR="00D1244A" w:rsidRPr="00F91B47">
        <w:rPr>
          <w:rFonts w:hint="eastAsia"/>
        </w:rPr>
        <w:t>一等品</w:t>
      </w:r>
      <w:r w:rsidR="00351DA7" w:rsidRPr="00F91B47">
        <w:rPr>
          <w:rFonts w:hint="eastAsia"/>
        </w:rPr>
        <w:t>的规定。</w:t>
      </w:r>
    </w:p>
    <w:p w14:paraId="1F2F788B" w14:textId="2792E2EE" w:rsidR="008907B0" w:rsidRDefault="008907B0" w:rsidP="008907B0">
      <w:pPr>
        <w:pStyle w:val="afffffffff1"/>
      </w:pPr>
      <w:r w:rsidRPr="00F91B47">
        <w:rPr>
          <w:rFonts w:hint="eastAsia"/>
        </w:rPr>
        <w:t>应配备</w:t>
      </w:r>
      <w:r w:rsidR="002A3BAD" w:rsidRPr="00F91B47">
        <w:t>21</w:t>
      </w:r>
      <w:r w:rsidRPr="00F91B47">
        <w:rPr>
          <w:rFonts w:hint="eastAsia"/>
        </w:rPr>
        <w:t xml:space="preserve"> ℃～</w:t>
      </w:r>
      <w:r w:rsidR="002A3BAD" w:rsidRPr="00F91B47">
        <w:t>29</w:t>
      </w:r>
      <w:r w:rsidRPr="00F91B47">
        <w:rPr>
          <w:rFonts w:hint="eastAsia"/>
        </w:rPr>
        <w:t xml:space="preserve"> ℃恒温环境作为原材料储</w:t>
      </w:r>
      <w:r w:rsidRPr="008907B0">
        <w:rPr>
          <w:rFonts w:hint="eastAsia"/>
        </w:rPr>
        <w:t>存空间。</w:t>
      </w:r>
    </w:p>
    <w:p w14:paraId="648638B2" w14:textId="77777777" w:rsidR="00A83C57" w:rsidRDefault="00000000">
      <w:pPr>
        <w:pStyle w:val="affd"/>
        <w:spacing w:before="120" w:after="120"/>
      </w:pPr>
      <w:r>
        <w:rPr>
          <w:rFonts w:hint="eastAsia"/>
        </w:rPr>
        <w:t>工艺装备</w:t>
      </w:r>
    </w:p>
    <w:p w14:paraId="4260CD35" w14:textId="6824BD92" w:rsidR="002A027E" w:rsidRDefault="002A027E">
      <w:pPr>
        <w:pStyle w:val="afffffffff1"/>
      </w:pPr>
      <w:r>
        <w:rPr>
          <w:rFonts w:hint="eastAsia"/>
        </w:rPr>
        <w:t>产品压制前应对生产车间进行粉尘监测。</w:t>
      </w:r>
    </w:p>
    <w:p w14:paraId="0C39DE22" w14:textId="30158111" w:rsidR="00A83C57" w:rsidRDefault="00000000">
      <w:pPr>
        <w:pStyle w:val="afffffffff1"/>
      </w:pPr>
      <w:r>
        <w:rPr>
          <w:rFonts w:hint="eastAsia"/>
        </w:rPr>
        <w:t>应</w:t>
      </w:r>
      <w:r w:rsidR="00C87978">
        <w:rPr>
          <w:rFonts w:hint="eastAsia"/>
        </w:rPr>
        <w:t>采用对不同规格产品进行程序编制的自动液压成型机对</w:t>
      </w:r>
      <w:r>
        <w:rPr>
          <w:rFonts w:hint="eastAsia"/>
        </w:rPr>
        <w:t>原料</w:t>
      </w:r>
      <w:r w:rsidR="00C87978">
        <w:rPr>
          <w:rFonts w:hint="eastAsia"/>
        </w:rPr>
        <w:t>进行</w:t>
      </w:r>
      <w:r>
        <w:rPr>
          <w:rFonts w:hint="eastAsia"/>
        </w:rPr>
        <w:t xml:space="preserve">压制。 </w:t>
      </w:r>
    </w:p>
    <w:p w14:paraId="33A225A1" w14:textId="2D7F9C0E" w:rsidR="003B417A" w:rsidRPr="000E43CF" w:rsidRDefault="00000000">
      <w:pPr>
        <w:pStyle w:val="afffffffff1"/>
      </w:pPr>
      <w:r w:rsidRPr="000E43CF">
        <w:rPr>
          <w:rFonts w:hint="eastAsia"/>
        </w:rPr>
        <w:t>应</w:t>
      </w:r>
      <w:r w:rsidR="00C87978" w:rsidRPr="000E43CF">
        <w:rPr>
          <w:rFonts w:hint="eastAsia"/>
        </w:rPr>
        <w:t>采用</w:t>
      </w:r>
      <w:r w:rsidR="000E43CF" w:rsidRPr="000E43CF">
        <w:rPr>
          <w:rFonts w:hint="eastAsia"/>
        </w:rPr>
        <w:t>保温密封性能先进的</w:t>
      </w:r>
      <w:r w:rsidR="00C87978" w:rsidRPr="000E43CF">
        <w:rPr>
          <w:rFonts w:hint="eastAsia"/>
        </w:rPr>
        <w:t>烧结炉</w:t>
      </w:r>
      <w:r w:rsidR="000E43CF" w:rsidRPr="000E43CF">
        <w:rPr>
          <w:rFonts w:hint="eastAsia"/>
        </w:rPr>
        <w:t>设备</w:t>
      </w:r>
      <w:r w:rsidR="003B417A" w:rsidRPr="000E43CF">
        <w:rPr>
          <w:rFonts w:hint="eastAsia"/>
        </w:rPr>
        <w:t>，</w:t>
      </w:r>
      <w:r w:rsidR="000E43CF" w:rsidRPr="000E43CF">
        <w:rPr>
          <w:rFonts w:hint="eastAsia"/>
        </w:rPr>
        <w:t>变频电流调节温度，降低电能消耗</w:t>
      </w:r>
      <w:r w:rsidR="003B417A" w:rsidRPr="000E43CF">
        <w:rPr>
          <w:rFonts w:hint="eastAsia"/>
        </w:rPr>
        <w:t>。</w:t>
      </w:r>
    </w:p>
    <w:p w14:paraId="230B6D2F" w14:textId="50BC8989" w:rsidR="00A83C57" w:rsidRDefault="003B417A">
      <w:pPr>
        <w:pStyle w:val="afffffffff1"/>
      </w:pPr>
      <w:r>
        <w:rPr>
          <w:rFonts w:hint="eastAsia"/>
        </w:rPr>
        <w:t>烧结时对烧结温度进行多点位的测量监控，确保温度的均匀性。</w:t>
      </w:r>
    </w:p>
    <w:p w14:paraId="28F8CB1C" w14:textId="0708903A" w:rsidR="00A83C57" w:rsidRDefault="00C87978" w:rsidP="002A027E">
      <w:pPr>
        <w:pStyle w:val="afffffffff1"/>
      </w:pPr>
      <w:r>
        <w:rPr>
          <w:rFonts w:hint="eastAsia"/>
        </w:rPr>
        <w:t>应采用</w:t>
      </w:r>
      <w:r w:rsidR="002A027E">
        <w:rPr>
          <w:rFonts w:hint="eastAsia"/>
        </w:rPr>
        <w:t>自动测厚及尺寸控制稳定的高精度自动化车削</w:t>
      </w:r>
      <w:r>
        <w:rPr>
          <w:rFonts w:hint="eastAsia"/>
        </w:rPr>
        <w:t>机</w:t>
      </w:r>
      <w:r w:rsidR="002A027E">
        <w:rPr>
          <w:rFonts w:hint="eastAsia"/>
        </w:rPr>
        <w:t>。</w:t>
      </w:r>
    </w:p>
    <w:p w14:paraId="6B94A82B" w14:textId="77777777" w:rsidR="00A83C57" w:rsidRDefault="00000000">
      <w:pPr>
        <w:pStyle w:val="affd"/>
        <w:spacing w:before="120" w:after="120"/>
      </w:pPr>
      <w:r>
        <w:rPr>
          <w:rFonts w:hint="eastAsia"/>
        </w:rPr>
        <w:t>检验检测</w:t>
      </w:r>
    </w:p>
    <w:p w14:paraId="41045FE6" w14:textId="77777777" w:rsidR="00A83C57" w:rsidRDefault="00000000">
      <w:pPr>
        <w:pStyle w:val="afffffffff1"/>
      </w:pPr>
      <w:r>
        <w:rPr>
          <w:rFonts w:hint="eastAsia"/>
        </w:rPr>
        <w:t>应具备对原料的水份、粒径、颜色等的检测能力。</w:t>
      </w:r>
    </w:p>
    <w:p w14:paraId="5FDFD225" w14:textId="1CC780F5" w:rsidR="00A83C57" w:rsidRPr="00415AE1" w:rsidRDefault="00000000">
      <w:pPr>
        <w:pStyle w:val="afffffffff1"/>
      </w:pPr>
      <w:r>
        <w:rPr>
          <w:rFonts w:hint="eastAsia"/>
        </w:rPr>
        <w:t>应具备对生产过</w:t>
      </w:r>
      <w:r w:rsidRPr="00415AE1">
        <w:rPr>
          <w:rFonts w:hint="eastAsia"/>
        </w:rPr>
        <w:t>程中的原料水份、环境温湿度和粉尘</w:t>
      </w:r>
      <w:r w:rsidR="005A7ED5" w:rsidRPr="00415AE1">
        <w:rPr>
          <w:rFonts w:hint="eastAsia"/>
        </w:rPr>
        <w:t>的检测能力</w:t>
      </w:r>
      <w:r w:rsidRPr="00415AE1">
        <w:rPr>
          <w:rFonts w:hint="eastAsia"/>
        </w:rPr>
        <w:t>。</w:t>
      </w:r>
    </w:p>
    <w:p w14:paraId="288DBC3F" w14:textId="3E901564" w:rsidR="00A83C57" w:rsidRDefault="00000000">
      <w:pPr>
        <w:pStyle w:val="afffffffff1"/>
      </w:pPr>
      <w:r w:rsidRPr="00415AE1">
        <w:rPr>
          <w:rFonts w:hint="eastAsia"/>
        </w:rPr>
        <w:t>应具备对产品外观、尺寸偏差、密度、</w:t>
      </w:r>
      <w:r>
        <w:rPr>
          <w:rFonts w:hint="eastAsia"/>
        </w:rPr>
        <w:t>拉伸强度、</w:t>
      </w:r>
      <w:r w:rsidR="00F62D12">
        <w:rPr>
          <w:rFonts w:hint="eastAsia"/>
        </w:rPr>
        <w:t>断裂</w:t>
      </w:r>
      <w:r>
        <w:rPr>
          <w:rFonts w:hint="eastAsia"/>
        </w:rPr>
        <w:t>拉伸应变、电气强度的检测能力。</w:t>
      </w:r>
    </w:p>
    <w:p w14:paraId="607B7874" w14:textId="77777777" w:rsidR="00A83C57" w:rsidRDefault="00000000">
      <w:pPr>
        <w:pStyle w:val="affc"/>
        <w:spacing w:before="240" w:after="240"/>
      </w:pPr>
      <w:bookmarkStart w:id="52" w:name="_Toc132632999"/>
      <w:bookmarkStart w:id="53" w:name="_Toc135209728"/>
      <w:r>
        <w:rPr>
          <w:rFonts w:hint="eastAsia"/>
        </w:rPr>
        <w:t>技术要求</w:t>
      </w:r>
      <w:bookmarkEnd w:id="52"/>
      <w:bookmarkEnd w:id="53"/>
    </w:p>
    <w:p w14:paraId="7BC8E37D" w14:textId="77777777" w:rsidR="00A83C57" w:rsidRDefault="00000000">
      <w:pPr>
        <w:pStyle w:val="affd"/>
        <w:spacing w:before="120" w:after="120"/>
      </w:pPr>
      <w:r>
        <w:rPr>
          <w:rFonts w:hint="eastAsia"/>
        </w:rPr>
        <w:t>外观</w:t>
      </w:r>
    </w:p>
    <w:p w14:paraId="0537EB65" w14:textId="5BE3F9C4" w:rsidR="00A83C57" w:rsidRDefault="00C21832" w:rsidP="00415AE1">
      <w:pPr>
        <w:pStyle w:val="afffff5"/>
        <w:ind w:firstLine="420"/>
      </w:pPr>
      <w:r>
        <w:rPr>
          <w:rFonts w:hint="eastAsia"/>
        </w:rPr>
        <w:t>板材颜色为乳白色</w:t>
      </w:r>
      <w:r w:rsidR="008018A7">
        <w:rPr>
          <w:rFonts w:hint="eastAsia"/>
        </w:rPr>
        <w:t>至</w:t>
      </w:r>
      <w:r>
        <w:rPr>
          <w:rFonts w:hint="eastAsia"/>
        </w:rPr>
        <w:t>半透明色，表面应光滑，不应有裂纹、气泡、分层及其他影响使用的异物、机械损伤和表面缺陷。</w:t>
      </w:r>
    </w:p>
    <w:p w14:paraId="4D4E3158" w14:textId="77777777" w:rsidR="00A83C57" w:rsidRDefault="00000000">
      <w:pPr>
        <w:pStyle w:val="affd"/>
        <w:spacing w:before="120" w:after="120"/>
      </w:pPr>
      <w:r>
        <w:rPr>
          <w:rFonts w:hint="eastAsia"/>
        </w:rPr>
        <w:t>厚度及偏差</w:t>
      </w:r>
    </w:p>
    <w:p w14:paraId="4BC7EAE3" w14:textId="77777777" w:rsidR="00A83C57" w:rsidRDefault="00000000">
      <w:pPr>
        <w:pStyle w:val="afffff5"/>
        <w:ind w:firstLine="420"/>
      </w:pPr>
      <w:r>
        <w:rPr>
          <w:rFonts w:hint="eastAsia"/>
        </w:rPr>
        <w:t>厚度及偏差应</w:t>
      </w:r>
      <w:r w:rsidRPr="004B56F1">
        <w:rPr>
          <w:rFonts w:hint="eastAsia"/>
        </w:rPr>
        <w:t>符合表1的规定</w:t>
      </w:r>
      <w:r>
        <w:rPr>
          <w:rFonts w:hint="eastAsia"/>
        </w:rPr>
        <w:t>。</w:t>
      </w:r>
    </w:p>
    <w:p w14:paraId="4F8AF236" w14:textId="77777777" w:rsidR="00A83C57" w:rsidRDefault="00000000">
      <w:pPr>
        <w:pStyle w:val="aff2"/>
        <w:spacing w:before="120" w:after="120"/>
      </w:pPr>
      <w:r>
        <w:rPr>
          <w:rFonts w:hint="eastAsia"/>
        </w:rPr>
        <w:t>厚度及偏差</w:t>
      </w:r>
    </w:p>
    <w:p w14:paraId="207AE31A" w14:textId="77777777" w:rsidR="00A83C57" w:rsidRDefault="00000000">
      <w:pPr>
        <w:pStyle w:val="afffff5"/>
        <w:ind w:firstLine="360"/>
        <w:jc w:val="right"/>
        <w:rPr>
          <w:sz w:val="18"/>
          <w:szCs w:val="18"/>
        </w:rPr>
      </w:pPr>
      <w:r>
        <w:rPr>
          <w:rFonts w:hint="eastAsia"/>
          <w:sz w:val="18"/>
          <w:szCs w:val="18"/>
        </w:rPr>
        <w:t>单位为毫米</w:t>
      </w:r>
    </w:p>
    <w:tbl>
      <w:tblPr>
        <w:tblStyle w:val="TableNormal"/>
        <w:tblW w:w="941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967"/>
        <w:gridCol w:w="3119"/>
        <w:gridCol w:w="3330"/>
      </w:tblGrid>
      <w:tr w:rsidR="00A83C57" w14:paraId="21DDE192" w14:textId="77777777">
        <w:trPr>
          <w:trHeight w:val="316"/>
          <w:jc w:val="center"/>
        </w:trPr>
        <w:tc>
          <w:tcPr>
            <w:tcW w:w="2967" w:type="dxa"/>
            <w:vMerge w:val="restart"/>
            <w:tcBorders>
              <w:right w:val="single" w:sz="4" w:space="0" w:color="000000"/>
            </w:tcBorders>
            <w:vAlign w:val="center"/>
          </w:tcPr>
          <w:p w14:paraId="25671BFD" w14:textId="77777777" w:rsidR="00A83C57" w:rsidRDefault="00000000">
            <w:pPr>
              <w:pStyle w:val="TableParagraph"/>
              <w:rPr>
                <w:rFonts w:ascii="宋体" w:eastAsia="宋体" w:hAnsi="宋体"/>
                <w:sz w:val="18"/>
                <w:szCs w:val="18"/>
              </w:rPr>
            </w:pPr>
            <w:r>
              <w:rPr>
                <w:rFonts w:ascii="宋体" w:eastAsia="宋体" w:hAnsi="宋体" w:hint="eastAsia"/>
                <w:sz w:val="18"/>
                <w:szCs w:val="18"/>
                <w:lang w:eastAsia="zh-CN"/>
              </w:rPr>
              <w:t>厚度</w:t>
            </w:r>
          </w:p>
        </w:tc>
        <w:tc>
          <w:tcPr>
            <w:tcW w:w="6449" w:type="dxa"/>
            <w:gridSpan w:val="2"/>
            <w:tcBorders>
              <w:left w:val="single" w:sz="4" w:space="0" w:color="000000"/>
              <w:bottom w:val="single" w:sz="4" w:space="0" w:color="000000"/>
            </w:tcBorders>
            <w:vAlign w:val="center"/>
          </w:tcPr>
          <w:p w14:paraId="7FA96D95" w14:textId="77777777" w:rsidR="00A83C57" w:rsidRDefault="00000000">
            <w:pPr>
              <w:pStyle w:val="TableParagraph"/>
              <w:spacing w:before="55"/>
              <w:ind w:left="2676" w:right="2774"/>
              <w:rPr>
                <w:rFonts w:ascii="宋体" w:eastAsia="宋体" w:hAnsi="宋体"/>
                <w:sz w:val="18"/>
                <w:szCs w:val="18"/>
              </w:rPr>
            </w:pPr>
            <w:r>
              <w:rPr>
                <w:rFonts w:ascii="宋体" w:eastAsia="宋体" w:hAnsi="宋体" w:hint="eastAsia"/>
                <w:sz w:val="18"/>
                <w:szCs w:val="18"/>
              </w:rPr>
              <w:t>偏差</w:t>
            </w:r>
          </w:p>
        </w:tc>
      </w:tr>
      <w:tr w:rsidR="00A83C57" w14:paraId="5414CF91" w14:textId="77777777">
        <w:trPr>
          <w:trHeight w:val="311"/>
          <w:jc w:val="center"/>
        </w:trPr>
        <w:tc>
          <w:tcPr>
            <w:tcW w:w="2967" w:type="dxa"/>
            <w:vMerge/>
            <w:tcBorders>
              <w:top w:val="nil"/>
              <w:right w:val="single" w:sz="4" w:space="0" w:color="000000"/>
            </w:tcBorders>
            <w:vAlign w:val="center"/>
          </w:tcPr>
          <w:p w14:paraId="58235C01" w14:textId="77777777" w:rsidR="00A83C57" w:rsidRDefault="00A83C57">
            <w:pPr>
              <w:jc w:val="center"/>
              <w:rPr>
                <w:rFonts w:ascii="宋体" w:hAnsi="宋体"/>
                <w:sz w:val="18"/>
                <w:szCs w:val="18"/>
              </w:rPr>
            </w:pPr>
          </w:p>
        </w:tc>
        <w:tc>
          <w:tcPr>
            <w:tcW w:w="3119" w:type="dxa"/>
            <w:tcBorders>
              <w:top w:val="single" w:sz="4" w:space="0" w:color="000000"/>
              <w:left w:val="single" w:sz="4" w:space="0" w:color="000000"/>
              <w:right w:val="single" w:sz="4" w:space="0" w:color="000000"/>
            </w:tcBorders>
            <w:vAlign w:val="center"/>
          </w:tcPr>
          <w:p w14:paraId="5F8D7485" w14:textId="77777777" w:rsidR="00A83C57" w:rsidRDefault="00000000">
            <w:pPr>
              <w:pStyle w:val="TableParagraph"/>
              <w:spacing w:before="55"/>
              <w:rPr>
                <w:rFonts w:ascii="宋体" w:eastAsia="宋体" w:hAnsi="宋体"/>
                <w:sz w:val="18"/>
                <w:szCs w:val="18"/>
              </w:rPr>
            </w:pPr>
            <w:r>
              <w:rPr>
                <w:rFonts w:ascii="宋体" w:eastAsia="宋体" w:hAnsi="宋体" w:hint="eastAsia"/>
                <w:w w:val="105"/>
                <w:sz w:val="18"/>
                <w:szCs w:val="18"/>
              </w:rPr>
              <w:t>模压板材</w:t>
            </w:r>
          </w:p>
        </w:tc>
        <w:tc>
          <w:tcPr>
            <w:tcW w:w="3330" w:type="dxa"/>
            <w:tcBorders>
              <w:top w:val="single" w:sz="4" w:space="0" w:color="000000"/>
              <w:left w:val="single" w:sz="4" w:space="0" w:color="000000"/>
            </w:tcBorders>
            <w:vAlign w:val="center"/>
          </w:tcPr>
          <w:p w14:paraId="50BBEA35" w14:textId="77777777" w:rsidR="00A83C57" w:rsidRDefault="00000000">
            <w:pPr>
              <w:pStyle w:val="TableParagraph"/>
              <w:spacing w:before="55"/>
              <w:ind w:left="1105" w:rightChars="500" w:right="1050"/>
              <w:rPr>
                <w:rFonts w:ascii="宋体" w:eastAsia="宋体" w:hAnsi="宋体"/>
                <w:sz w:val="18"/>
                <w:szCs w:val="18"/>
              </w:rPr>
            </w:pPr>
            <w:r>
              <w:rPr>
                <w:rFonts w:ascii="宋体" w:eastAsia="宋体" w:hAnsi="宋体" w:hint="eastAsia"/>
                <w:w w:val="105"/>
                <w:sz w:val="18"/>
                <w:szCs w:val="18"/>
              </w:rPr>
              <w:t>车削板材</w:t>
            </w:r>
          </w:p>
        </w:tc>
      </w:tr>
      <w:tr w:rsidR="00A83C57" w14:paraId="6D902A77" w14:textId="77777777">
        <w:trPr>
          <w:trHeight w:val="311"/>
          <w:jc w:val="center"/>
        </w:trPr>
        <w:tc>
          <w:tcPr>
            <w:tcW w:w="2967" w:type="dxa"/>
            <w:tcBorders>
              <w:bottom w:val="single" w:sz="4" w:space="0" w:color="000000"/>
              <w:right w:val="single" w:sz="4" w:space="0" w:color="000000"/>
            </w:tcBorders>
            <w:vAlign w:val="center"/>
          </w:tcPr>
          <w:p w14:paraId="3D6BBF20" w14:textId="77777777" w:rsidR="00A83C57" w:rsidRDefault="00000000">
            <w:pPr>
              <w:pStyle w:val="TableParagraph"/>
              <w:spacing w:before="55"/>
              <w:ind w:right="-9"/>
              <w:rPr>
                <w:rFonts w:ascii="宋体" w:eastAsia="宋体" w:hAnsi="宋体"/>
                <w:spacing w:val="23"/>
                <w:sz w:val="18"/>
                <w:szCs w:val="18"/>
                <w:lang w:eastAsia="zh-CN"/>
              </w:rPr>
            </w:pPr>
            <w:r>
              <w:rPr>
                <w:rFonts w:ascii="宋体" w:eastAsia="宋体" w:hAnsi="宋体"/>
                <w:spacing w:val="23"/>
                <w:sz w:val="18"/>
                <w:szCs w:val="18"/>
                <w:lang w:eastAsia="zh-CN"/>
              </w:rPr>
              <w:t>0.50</w:t>
            </w:r>
          </w:p>
        </w:tc>
        <w:tc>
          <w:tcPr>
            <w:tcW w:w="3119" w:type="dxa"/>
            <w:tcBorders>
              <w:left w:val="single" w:sz="4" w:space="0" w:color="000000"/>
              <w:bottom w:val="single" w:sz="4" w:space="0" w:color="000000"/>
              <w:right w:val="single" w:sz="4" w:space="0" w:color="000000"/>
            </w:tcBorders>
            <w:vAlign w:val="center"/>
          </w:tcPr>
          <w:p w14:paraId="698FF31B" w14:textId="77777777" w:rsidR="00A83C57" w:rsidRDefault="00000000">
            <w:pPr>
              <w:pStyle w:val="TableParagraph"/>
              <w:spacing w:before="55"/>
              <w:ind w:right="-4"/>
              <w:rPr>
                <w:rFonts w:ascii="宋体" w:eastAsia="宋体" w:hAnsi="宋体"/>
                <w:spacing w:val="23"/>
                <w:sz w:val="18"/>
                <w:szCs w:val="18"/>
                <w:lang w:eastAsia="zh-CN"/>
              </w:rPr>
            </w:pPr>
            <w:r>
              <w:rPr>
                <w:rFonts w:ascii="宋体" w:eastAsia="宋体" w:hAnsi="宋体" w:hint="eastAsia"/>
                <w:spacing w:val="23"/>
                <w:sz w:val="18"/>
                <w:szCs w:val="18"/>
                <w:lang w:eastAsia="zh-CN"/>
              </w:rPr>
              <w:t>—</w:t>
            </w:r>
          </w:p>
        </w:tc>
        <w:tc>
          <w:tcPr>
            <w:tcW w:w="3330" w:type="dxa"/>
            <w:tcBorders>
              <w:left w:val="single" w:sz="4" w:space="0" w:color="000000"/>
              <w:bottom w:val="single" w:sz="4" w:space="0" w:color="000000"/>
            </w:tcBorders>
            <w:vAlign w:val="center"/>
          </w:tcPr>
          <w:p w14:paraId="526E53C2" w14:textId="77777777" w:rsidR="00A83C57" w:rsidRDefault="00000000">
            <w:pPr>
              <w:pStyle w:val="TableParagraph"/>
              <w:spacing w:before="55"/>
              <w:ind w:left="1105" w:rightChars="500" w:right="1050"/>
              <w:rPr>
                <w:rFonts w:ascii="宋体" w:eastAsia="宋体" w:hAnsi="宋体"/>
                <w:spacing w:val="23"/>
                <w:sz w:val="18"/>
                <w:szCs w:val="18"/>
                <w:lang w:eastAsia="zh-CN"/>
              </w:rPr>
            </w:pPr>
            <w:r>
              <w:rPr>
                <w:rFonts w:ascii="宋体" w:eastAsia="宋体" w:hAnsi="宋体" w:hint="eastAsia"/>
                <w:spacing w:val="23"/>
                <w:sz w:val="18"/>
                <w:szCs w:val="18"/>
                <w:lang w:eastAsia="zh-CN"/>
              </w:rPr>
              <w:t>±</w:t>
            </w:r>
            <w:r>
              <w:rPr>
                <w:rFonts w:ascii="宋体" w:eastAsia="宋体" w:hAnsi="宋体"/>
                <w:spacing w:val="23"/>
                <w:sz w:val="18"/>
                <w:szCs w:val="18"/>
                <w:lang w:eastAsia="zh-CN"/>
              </w:rPr>
              <w:t>0.05</w:t>
            </w:r>
          </w:p>
        </w:tc>
      </w:tr>
      <w:tr w:rsidR="00A83C57" w14:paraId="23C409BD" w14:textId="77777777">
        <w:trPr>
          <w:trHeight w:val="316"/>
          <w:jc w:val="center"/>
        </w:trPr>
        <w:tc>
          <w:tcPr>
            <w:tcW w:w="2967" w:type="dxa"/>
            <w:tcBorders>
              <w:top w:val="single" w:sz="4" w:space="0" w:color="000000"/>
              <w:bottom w:val="single" w:sz="4" w:space="0" w:color="000000"/>
              <w:right w:val="single" w:sz="4" w:space="0" w:color="000000"/>
            </w:tcBorders>
            <w:vAlign w:val="center"/>
          </w:tcPr>
          <w:p w14:paraId="4EBA1423" w14:textId="77777777" w:rsidR="00A83C57" w:rsidRDefault="00000000">
            <w:pPr>
              <w:pStyle w:val="TableParagraph"/>
              <w:spacing w:before="55"/>
              <w:ind w:right="-9"/>
              <w:rPr>
                <w:rFonts w:ascii="宋体" w:eastAsia="宋体" w:hAnsi="宋体"/>
                <w:spacing w:val="23"/>
                <w:sz w:val="18"/>
                <w:szCs w:val="18"/>
                <w:lang w:eastAsia="zh-CN"/>
              </w:rPr>
            </w:pPr>
            <w:r>
              <w:rPr>
                <w:rFonts w:ascii="宋体" w:eastAsia="宋体" w:hAnsi="宋体"/>
                <w:spacing w:val="23"/>
                <w:sz w:val="18"/>
                <w:szCs w:val="18"/>
                <w:lang w:eastAsia="zh-CN"/>
              </w:rPr>
              <w:t>1.00</w:t>
            </w:r>
          </w:p>
        </w:tc>
        <w:tc>
          <w:tcPr>
            <w:tcW w:w="3119" w:type="dxa"/>
            <w:tcBorders>
              <w:top w:val="single" w:sz="4" w:space="0" w:color="000000"/>
              <w:left w:val="single" w:sz="4" w:space="0" w:color="000000"/>
              <w:bottom w:val="single" w:sz="4" w:space="0" w:color="000000"/>
              <w:right w:val="single" w:sz="4" w:space="0" w:color="000000"/>
            </w:tcBorders>
            <w:vAlign w:val="center"/>
          </w:tcPr>
          <w:p w14:paraId="53A354C3" w14:textId="77777777" w:rsidR="00A83C57" w:rsidRDefault="00000000">
            <w:pPr>
              <w:pStyle w:val="TableParagraph"/>
              <w:spacing w:before="55"/>
              <w:ind w:right="-4"/>
              <w:rPr>
                <w:rFonts w:ascii="宋体" w:eastAsia="宋体" w:hAnsi="宋体"/>
                <w:spacing w:val="23"/>
                <w:sz w:val="18"/>
                <w:szCs w:val="18"/>
                <w:lang w:eastAsia="zh-CN"/>
              </w:rPr>
            </w:pPr>
            <w:r>
              <w:rPr>
                <w:rFonts w:ascii="宋体" w:eastAsia="宋体" w:hAnsi="宋体" w:hint="eastAsia"/>
                <w:spacing w:val="23"/>
                <w:sz w:val="18"/>
                <w:szCs w:val="18"/>
                <w:lang w:eastAsia="zh-CN"/>
              </w:rPr>
              <w:t>—</w:t>
            </w:r>
          </w:p>
        </w:tc>
        <w:tc>
          <w:tcPr>
            <w:tcW w:w="3330" w:type="dxa"/>
            <w:tcBorders>
              <w:top w:val="single" w:sz="4" w:space="0" w:color="000000"/>
              <w:left w:val="single" w:sz="4" w:space="0" w:color="000000"/>
              <w:bottom w:val="single" w:sz="4" w:space="0" w:color="000000"/>
            </w:tcBorders>
            <w:vAlign w:val="center"/>
          </w:tcPr>
          <w:p w14:paraId="3BF792B5" w14:textId="77777777" w:rsidR="00A83C57" w:rsidRDefault="00000000">
            <w:pPr>
              <w:pStyle w:val="TableParagraph"/>
              <w:spacing w:before="55"/>
              <w:ind w:left="1105" w:rightChars="500" w:right="1050"/>
              <w:rPr>
                <w:rFonts w:ascii="宋体" w:eastAsia="宋体" w:hAnsi="宋体"/>
                <w:spacing w:val="23"/>
                <w:sz w:val="18"/>
                <w:szCs w:val="18"/>
                <w:lang w:eastAsia="zh-CN"/>
              </w:rPr>
            </w:pPr>
            <w:r>
              <w:rPr>
                <w:rFonts w:ascii="宋体" w:eastAsia="宋体" w:hAnsi="宋体" w:hint="eastAsia"/>
                <w:spacing w:val="23"/>
                <w:sz w:val="18"/>
                <w:szCs w:val="18"/>
                <w:lang w:eastAsia="zh-CN"/>
              </w:rPr>
              <w:t>±</w:t>
            </w:r>
            <w:r>
              <w:rPr>
                <w:rFonts w:ascii="宋体" w:eastAsia="宋体" w:hAnsi="宋体"/>
                <w:spacing w:val="23"/>
                <w:sz w:val="18"/>
                <w:szCs w:val="18"/>
                <w:lang w:eastAsia="zh-CN"/>
              </w:rPr>
              <w:t>0.10</w:t>
            </w:r>
          </w:p>
        </w:tc>
      </w:tr>
      <w:tr w:rsidR="00A83C57" w14:paraId="4F52620C" w14:textId="77777777">
        <w:trPr>
          <w:trHeight w:val="50"/>
          <w:jc w:val="center"/>
        </w:trPr>
        <w:tc>
          <w:tcPr>
            <w:tcW w:w="2967" w:type="dxa"/>
            <w:tcBorders>
              <w:top w:val="single" w:sz="4" w:space="0" w:color="000000"/>
              <w:bottom w:val="single" w:sz="4" w:space="0" w:color="000000"/>
              <w:right w:val="single" w:sz="4" w:space="0" w:color="000000"/>
            </w:tcBorders>
            <w:vAlign w:val="center"/>
          </w:tcPr>
          <w:p w14:paraId="32B66549" w14:textId="77777777" w:rsidR="00A83C57" w:rsidRDefault="00000000">
            <w:pPr>
              <w:pStyle w:val="TableParagraph"/>
              <w:spacing w:before="55"/>
              <w:ind w:right="-9"/>
              <w:rPr>
                <w:rFonts w:ascii="宋体" w:eastAsia="宋体" w:hAnsi="宋体"/>
                <w:spacing w:val="23"/>
                <w:sz w:val="18"/>
                <w:szCs w:val="18"/>
                <w:lang w:eastAsia="zh-CN"/>
              </w:rPr>
            </w:pPr>
            <w:r>
              <w:rPr>
                <w:rFonts w:ascii="宋体" w:eastAsia="宋体" w:hAnsi="宋体"/>
                <w:spacing w:val="23"/>
                <w:sz w:val="18"/>
                <w:szCs w:val="18"/>
                <w:lang w:eastAsia="zh-CN"/>
              </w:rPr>
              <w:t>1.50</w:t>
            </w:r>
          </w:p>
        </w:tc>
        <w:tc>
          <w:tcPr>
            <w:tcW w:w="3119" w:type="dxa"/>
            <w:tcBorders>
              <w:top w:val="single" w:sz="4" w:space="0" w:color="000000"/>
              <w:left w:val="single" w:sz="4" w:space="0" w:color="000000"/>
              <w:bottom w:val="single" w:sz="4" w:space="0" w:color="000000"/>
              <w:right w:val="single" w:sz="4" w:space="0" w:color="000000"/>
            </w:tcBorders>
            <w:vAlign w:val="center"/>
          </w:tcPr>
          <w:p w14:paraId="1A588241" w14:textId="77777777" w:rsidR="00A83C57" w:rsidRDefault="00000000">
            <w:pPr>
              <w:pStyle w:val="TableParagraph"/>
              <w:spacing w:before="55"/>
              <w:ind w:right="-4"/>
              <w:rPr>
                <w:rFonts w:ascii="宋体" w:eastAsia="宋体" w:hAnsi="宋体"/>
                <w:spacing w:val="23"/>
                <w:sz w:val="18"/>
                <w:szCs w:val="18"/>
                <w:lang w:eastAsia="zh-CN"/>
              </w:rPr>
            </w:pPr>
            <w:r>
              <w:rPr>
                <w:rFonts w:ascii="宋体" w:eastAsia="宋体" w:hAnsi="宋体" w:hint="eastAsia"/>
                <w:spacing w:val="23"/>
                <w:sz w:val="18"/>
                <w:szCs w:val="18"/>
                <w:lang w:eastAsia="zh-CN"/>
              </w:rPr>
              <w:t>—</w:t>
            </w:r>
          </w:p>
        </w:tc>
        <w:tc>
          <w:tcPr>
            <w:tcW w:w="3330" w:type="dxa"/>
            <w:tcBorders>
              <w:top w:val="single" w:sz="4" w:space="0" w:color="000000"/>
              <w:left w:val="single" w:sz="4" w:space="0" w:color="000000"/>
              <w:bottom w:val="single" w:sz="4" w:space="0" w:color="000000"/>
            </w:tcBorders>
            <w:vAlign w:val="center"/>
          </w:tcPr>
          <w:p w14:paraId="5089BE32" w14:textId="77777777" w:rsidR="00A83C57" w:rsidRDefault="00000000">
            <w:pPr>
              <w:pStyle w:val="TableParagraph"/>
              <w:spacing w:before="55"/>
              <w:ind w:left="1105" w:rightChars="500" w:right="1050"/>
              <w:rPr>
                <w:rFonts w:ascii="宋体" w:eastAsia="宋体" w:hAnsi="宋体"/>
                <w:spacing w:val="23"/>
                <w:sz w:val="18"/>
                <w:szCs w:val="18"/>
                <w:lang w:eastAsia="zh-CN"/>
              </w:rPr>
            </w:pPr>
            <w:r>
              <w:rPr>
                <w:rFonts w:ascii="宋体" w:eastAsia="宋体" w:hAnsi="宋体" w:hint="eastAsia"/>
                <w:spacing w:val="23"/>
                <w:sz w:val="18"/>
                <w:szCs w:val="18"/>
                <w:lang w:eastAsia="zh-CN"/>
              </w:rPr>
              <w:t>±</w:t>
            </w:r>
            <w:r>
              <w:rPr>
                <w:rFonts w:ascii="宋体" w:eastAsia="宋体" w:hAnsi="宋体"/>
                <w:spacing w:val="23"/>
                <w:sz w:val="18"/>
                <w:szCs w:val="18"/>
                <w:lang w:eastAsia="zh-CN"/>
              </w:rPr>
              <w:t>0.15</w:t>
            </w:r>
          </w:p>
        </w:tc>
      </w:tr>
      <w:tr w:rsidR="00A83C57" w14:paraId="34E5D4F4" w14:textId="77777777">
        <w:trPr>
          <w:trHeight w:val="628"/>
          <w:jc w:val="center"/>
        </w:trPr>
        <w:tc>
          <w:tcPr>
            <w:tcW w:w="2967" w:type="dxa"/>
            <w:tcBorders>
              <w:top w:val="single" w:sz="4" w:space="0" w:color="000000"/>
              <w:bottom w:val="single" w:sz="4" w:space="0" w:color="000000"/>
              <w:right w:val="single" w:sz="4" w:space="0" w:color="000000"/>
            </w:tcBorders>
            <w:vAlign w:val="center"/>
          </w:tcPr>
          <w:p w14:paraId="2688570E" w14:textId="77777777" w:rsidR="00A83C57" w:rsidRDefault="00000000">
            <w:pPr>
              <w:pStyle w:val="TableParagraph"/>
              <w:spacing w:before="55"/>
              <w:ind w:right="-9"/>
              <w:rPr>
                <w:rFonts w:ascii="宋体" w:eastAsia="宋体" w:hAnsi="宋体"/>
                <w:spacing w:val="23"/>
                <w:sz w:val="18"/>
                <w:szCs w:val="18"/>
                <w:lang w:eastAsia="zh-CN"/>
              </w:rPr>
            </w:pPr>
            <w:r>
              <w:rPr>
                <w:rFonts w:ascii="宋体" w:eastAsia="宋体" w:hAnsi="宋体"/>
                <w:spacing w:val="23"/>
                <w:sz w:val="18"/>
                <w:szCs w:val="18"/>
                <w:lang w:eastAsia="zh-CN"/>
              </w:rPr>
              <w:t>2.00</w:t>
            </w:r>
          </w:p>
        </w:tc>
        <w:tc>
          <w:tcPr>
            <w:tcW w:w="3119" w:type="dxa"/>
            <w:tcBorders>
              <w:top w:val="single" w:sz="4" w:space="0" w:color="000000"/>
              <w:left w:val="single" w:sz="4" w:space="0" w:color="000000"/>
              <w:bottom w:val="single" w:sz="4" w:space="0" w:color="000000"/>
              <w:right w:val="single" w:sz="4" w:space="0" w:color="000000"/>
            </w:tcBorders>
            <w:vAlign w:val="center"/>
          </w:tcPr>
          <w:p w14:paraId="57806EC1" w14:textId="77777777" w:rsidR="00A83C57" w:rsidRDefault="00000000">
            <w:pPr>
              <w:pStyle w:val="TableParagraph"/>
              <w:spacing w:before="55"/>
              <w:ind w:right="-4"/>
              <w:rPr>
                <w:rFonts w:ascii="宋体" w:eastAsia="宋体" w:hAnsi="宋体"/>
                <w:spacing w:val="23"/>
                <w:sz w:val="18"/>
                <w:szCs w:val="18"/>
                <w:lang w:eastAsia="zh-CN"/>
              </w:rPr>
            </w:pPr>
            <w:r>
              <w:rPr>
                <w:rFonts w:ascii="宋体" w:eastAsia="宋体" w:hAnsi="宋体"/>
                <w:spacing w:val="23"/>
                <w:sz w:val="18"/>
                <w:szCs w:val="18"/>
                <w:lang w:eastAsia="zh-CN"/>
              </w:rPr>
              <w:t>+0.50</w:t>
            </w:r>
          </w:p>
          <w:p w14:paraId="7525C491" w14:textId="77777777" w:rsidR="00A83C57" w:rsidRDefault="00000000">
            <w:pPr>
              <w:pStyle w:val="TableParagraph"/>
              <w:spacing w:before="55"/>
              <w:ind w:right="-4"/>
              <w:rPr>
                <w:rFonts w:ascii="宋体" w:eastAsia="宋体" w:hAnsi="宋体"/>
                <w:spacing w:val="23"/>
                <w:sz w:val="18"/>
                <w:szCs w:val="18"/>
                <w:lang w:eastAsia="zh-CN"/>
              </w:rPr>
            </w:pPr>
            <w:r>
              <w:rPr>
                <w:rFonts w:ascii="宋体" w:eastAsia="宋体" w:hAnsi="宋体" w:hint="eastAsia"/>
                <w:spacing w:val="23"/>
                <w:sz w:val="18"/>
                <w:szCs w:val="18"/>
                <w:lang w:eastAsia="zh-CN"/>
              </w:rPr>
              <w:t>-</w:t>
            </w:r>
            <w:r>
              <w:rPr>
                <w:rFonts w:ascii="宋体" w:eastAsia="宋体" w:hAnsi="宋体"/>
                <w:spacing w:val="23"/>
                <w:sz w:val="18"/>
                <w:szCs w:val="18"/>
                <w:lang w:eastAsia="zh-CN"/>
              </w:rPr>
              <w:t>0.12</w:t>
            </w:r>
          </w:p>
        </w:tc>
        <w:tc>
          <w:tcPr>
            <w:tcW w:w="3330" w:type="dxa"/>
            <w:tcBorders>
              <w:top w:val="single" w:sz="4" w:space="0" w:color="000000"/>
              <w:left w:val="single" w:sz="4" w:space="0" w:color="000000"/>
              <w:bottom w:val="single" w:sz="4" w:space="0" w:color="000000"/>
            </w:tcBorders>
            <w:vAlign w:val="center"/>
          </w:tcPr>
          <w:p w14:paraId="44F2E271" w14:textId="77777777" w:rsidR="00A83C57" w:rsidRDefault="00000000">
            <w:pPr>
              <w:pStyle w:val="TableParagraph"/>
              <w:spacing w:before="55"/>
              <w:ind w:left="1105" w:rightChars="500" w:right="1050"/>
              <w:rPr>
                <w:rFonts w:ascii="宋体" w:eastAsia="宋体" w:hAnsi="宋体"/>
                <w:spacing w:val="23"/>
                <w:sz w:val="18"/>
                <w:szCs w:val="18"/>
                <w:lang w:eastAsia="zh-CN"/>
              </w:rPr>
            </w:pPr>
            <w:r>
              <w:rPr>
                <w:rFonts w:ascii="宋体" w:eastAsia="宋体" w:hAnsi="宋体" w:hint="eastAsia"/>
                <w:spacing w:val="23"/>
                <w:sz w:val="18"/>
                <w:szCs w:val="18"/>
                <w:lang w:eastAsia="zh-CN"/>
              </w:rPr>
              <w:t>±</w:t>
            </w:r>
            <w:r>
              <w:rPr>
                <w:rFonts w:ascii="宋体" w:eastAsia="宋体" w:hAnsi="宋体"/>
                <w:spacing w:val="23"/>
                <w:sz w:val="18"/>
                <w:szCs w:val="18"/>
                <w:lang w:eastAsia="zh-CN"/>
              </w:rPr>
              <w:t>0.20</w:t>
            </w:r>
          </w:p>
        </w:tc>
      </w:tr>
      <w:tr w:rsidR="00A83C57" w14:paraId="17C03F61" w14:textId="77777777">
        <w:trPr>
          <w:trHeight w:val="623"/>
          <w:jc w:val="center"/>
        </w:trPr>
        <w:tc>
          <w:tcPr>
            <w:tcW w:w="2967" w:type="dxa"/>
            <w:tcBorders>
              <w:top w:val="single" w:sz="4" w:space="0" w:color="000000"/>
              <w:bottom w:val="single" w:sz="4" w:space="0" w:color="000000"/>
              <w:right w:val="single" w:sz="4" w:space="0" w:color="000000"/>
            </w:tcBorders>
            <w:vAlign w:val="center"/>
          </w:tcPr>
          <w:p w14:paraId="70276E8D" w14:textId="77777777" w:rsidR="00A83C57" w:rsidRDefault="00000000">
            <w:pPr>
              <w:pStyle w:val="TableParagraph"/>
              <w:spacing w:before="55"/>
              <w:ind w:right="-9"/>
              <w:rPr>
                <w:rFonts w:ascii="宋体" w:eastAsia="宋体" w:hAnsi="宋体"/>
                <w:spacing w:val="23"/>
                <w:sz w:val="18"/>
                <w:szCs w:val="18"/>
                <w:lang w:eastAsia="zh-CN"/>
              </w:rPr>
            </w:pPr>
            <w:r>
              <w:rPr>
                <w:rFonts w:ascii="宋体" w:eastAsia="宋体" w:hAnsi="宋体"/>
                <w:spacing w:val="23"/>
                <w:sz w:val="18"/>
                <w:szCs w:val="18"/>
                <w:lang w:eastAsia="zh-CN"/>
              </w:rPr>
              <w:t>3.00</w:t>
            </w:r>
          </w:p>
        </w:tc>
        <w:tc>
          <w:tcPr>
            <w:tcW w:w="3119" w:type="dxa"/>
            <w:tcBorders>
              <w:top w:val="single" w:sz="4" w:space="0" w:color="000000"/>
              <w:left w:val="single" w:sz="4" w:space="0" w:color="000000"/>
              <w:bottom w:val="single" w:sz="4" w:space="0" w:color="000000"/>
              <w:right w:val="single" w:sz="4" w:space="0" w:color="000000"/>
            </w:tcBorders>
            <w:vAlign w:val="center"/>
          </w:tcPr>
          <w:p w14:paraId="33C9163A" w14:textId="77777777" w:rsidR="00A83C57" w:rsidRDefault="00000000">
            <w:pPr>
              <w:pStyle w:val="TableParagraph"/>
              <w:spacing w:before="55"/>
              <w:ind w:right="-4"/>
              <w:rPr>
                <w:rFonts w:ascii="宋体" w:eastAsia="宋体" w:hAnsi="宋体"/>
                <w:spacing w:val="23"/>
                <w:sz w:val="18"/>
                <w:szCs w:val="18"/>
                <w:lang w:eastAsia="zh-CN"/>
              </w:rPr>
            </w:pPr>
            <w:r>
              <w:rPr>
                <w:rFonts w:ascii="宋体" w:eastAsia="宋体" w:hAnsi="宋体"/>
                <w:spacing w:val="23"/>
                <w:sz w:val="18"/>
                <w:szCs w:val="18"/>
                <w:lang w:eastAsia="zh-CN"/>
              </w:rPr>
              <w:t>+0.40</w:t>
            </w:r>
          </w:p>
          <w:p w14:paraId="4466846A" w14:textId="77777777" w:rsidR="00A83C57" w:rsidRDefault="00000000">
            <w:pPr>
              <w:pStyle w:val="TableParagraph"/>
              <w:spacing w:before="55"/>
              <w:ind w:right="-4"/>
              <w:rPr>
                <w:rFonts w:ascii="宋体" w:eastAsia="宋体" w:hAnsi="宋体"/>
                <w:spacing w:val="23"/>
                <w:sz w:val="18"/>
                <w:szCs w:val="18"/>
                <w:lang w:eastAsia="zh-CN"/>
              </w:rPr>
            </w:pPr>
            <w:r>
              <w:rPr>
                <w:rFonts w:ascii="宋体" w:eastAsia="宋体" w:hAnsi="宋体" w:hint="eastAsia"/>
                <w:spacing w:val="23"/>
                <w:sz w:val="18"/>
                <w:szCs w:val="18"/>
                <w:lang w:eastAsia="zh-CN"/>
              </w:rPr>
              <w:t>-</w:t>
            </w:r>
            <w:r>
              <w:rPr>
                <w:rFonts w:ascii="宋体" w:eastAsia="宋体" w:hAnsi="宋体"/>
                <w:spacing w:val="23"/>
                <w:sz w:val="18"/>
                <w:szCs w:val="18"/>
                <w:lang w:eastAsia="zh-CN"/>
              </w:rPr>
              <w:t>0.20</w:t>
            </w:r>
          </w:p>
        </w:tc>
        <w:tc>
          <w:tcPr>
            <w:tcW w:w="3330" w:type="dxa"/>
            <w:tcBorders>
              <w:top w:val="single" w:sz="4" w:space="0" w:color="000000"/>
              <w:left w:val="single" w:sz="4" w:space="0" w:color="000000"/>
              <w:bottom w:val="single" w:sz="4" w:space="0" w:color="000000"/>
            </w:tcBorders>
            <w:vAlign w:val="center"/>
          </w:tcPr>
          <w:p w14:paraId="2BF2AC14" w14:textId="77777777" w:rsidR="00A83C57" w:rsidRDefault="00000000">
            <w:pPr>
              <w:pStyle w:val="TableParagraph"/>
              <w:spacing w:before="55"/>
              <w:ind w:left="1105" w:rightChars="500" w:right="1050"/>
              <w:rPr>
                <w:rFonts w:ascii="宋体" w:eastAsia="宋体" w:hAnsi="宋体"/>
                <w:spacing w:val="23"/>
                <w:sz w:val="18"/>
                <w:szCs w:val="18"/>
                <w:lang w:eastAsia="zh-CN"/>
              </w:rPr>
            </w:pPr>
            <w:r>
              <w:rPr>
                <w:rFonts w:ascii="宋体" w:eastAsia="宋体" w:hAnsi="宋体" w:hint="eastAsia"/>
                <w:spacing w:val="23"/>
                <w:sz w:val="18"/>
                <w:szCs w:val="18"/>
                <w:lang w:eastAsia="zh-CN"/>
              </w:rPr>
              <w:t>±</w:t>
            </w:r>
            <w:r>
              <w:rPr>
                <w:rFonts w:ascii="宋体" w:eastAsia="宋体" w:hAnsi="宋体"/>
                <w:spacing w:val="23"/>
                <w:sz w:val="18"/>
                <w:szCs w:val="18"/>
                <w:lang w:eastAsia="zh-CN"/>
              </w:rPr>
              <w:t>0.30</w:t>
            </w:r>
          </w:p>
        </w:tc>
      </w:tr>
      <w:tr w:rsidR="00A83C57" w14:paraId="10469B18" w14:textId="77777777">
        <w:trPr>
          <w:trHeight w:val="633"/>
          <w:jc w:val="center"/>
        </w:trPr>
        <w:tc>
          <w:tcPr>
            <w:tcW w:w="2967" w:type="dxa"/>
            <w:tcBorders>
              <w:top w:val="single" w:sz="4" w:space="0" w:color="000000"/>
              <w:bottom w:val="single" w:sz="4" w:space="0" w:color="000000"/>
              <w:right w:val="single" w:sz="4" w:space="0" w:color="000000"/>
            </w:tcBorders>
            <w:vAlign w:val="center"/>
          </w:tcPr>
          <w:p w14:paraId="454C23FC" w14:textId="77777777" w:rsidR="00A83C57" w:rsidRDefault="00000000">
            <w:pPr>
              <w:pStyle w:val="TableParagraph"/>
              <w:spacing w:before="55"/>
              <w:ind w:right="-9"/>
              <w:rPr>
                <w:rFonts w:ascii="宋体" w:eastAsia="宋体" w:hAnsi="宋体"/>
                <w:spacing w:val="23"/>
                <w:sz w:val="18"/>
                <w:szCs w:val="18"/>
                <w:lang w:eastAsia="zh-CN"/>
              </w:rPr>
            </w:pPr>
            <w:r>
              <w:rPr>
                <w:rFonts w:ascii="宋体" w:eastAsia="宋体" w:hAnsi="宋体"/>
                <w:spacing w:val="23"/>
                <w:sz w:val="18"/>
                <w:szCs w:val="18"/>
                <w:lang w:eastAsia="zh-CN"/>
              </w:rPr>
              <w:t>4.00</w:t>
            </w:r>
          </w:p>
        </w:tc>
        <w:tc>
          <w:tcPr>
            <w:tcW w:w="3119" w:type="dxa"/>
            <w:tcBorders>
              <w:top w:val="single" w:sz="4" w:space="0" w:color="000000"/>
              <w:left w:val="single" w:sz="4" w:space="0" w:color="000000"/>
              <w:bottom w:val="single" w:sz="4" w:space="0" w:color="000000"/>
              <w:right w:val="single" w:sz="4" w:space="0" w:color="000000"/>
            </w:tcBorders>
            <w:vAlign w:val="center"/>
          </w:tcPr>
          <w:p w14:paraId="150D59C9" w14:textId="77777777" w:rsidR="00A83C57" w:rsidRDefault="00000000">
            <w:pPr>
              <w:pStyle w:val="TableParagraph"/>
              <w:spacing w:before="55"/>
              <w:ind w:left="1105" w:right="998"/>
              <w:rPr>
                <w:rFonts w:ascii="宋体" w:eastAsia="宋体" w:hAnsi="宋体"/>
                <w:spacing w:val="23"/>
                <w:sz w:val="18"/>
                <w:szCs w:val="18"/>
                <w:lang w:eastAsia="zh-CN"/>
              </w:rPr>
            </w:pPr>
            <w:r>
              <w:rPr>
                <w:rFonts w:ascii="宋体" w:eastAsia="宋体" w:hAnsi="宋体"/>
                <w:spacing w:val="23"/>
                <w:sz w:val="18"/>
                <w:szCs w:val="18"/>
                <w:lang w:eastAsia="zh-CN"/>
              </w:rPr>
              <w:t>+0.45</w:t>
            </w:r>
          </w:p>
          <w:p w14:paraId="3C3A2253" w14:textId="77777777" w:rsidR="00A83C57" w:rsidRDefault="00000000">
            <w:pPr>
              <w:pStyle w:val="TableParagraph"/>
              <w:spacing w:before="55"/>
              <w:ind w:left="1105" w:right="998"/>
              <w:rPr>
                <w:rFonts w:ascii="宋体" w:eastAsia="宋体" w:hAnsi="宋体"/>
                <w:spacing w:val="23"/>
                <w:sz w:val="18"/>
                <w:szCs w:val="18"/>
                <w:lang w:eastAsia="zh-CN"/>
              </w:rPr>
            </w:pPr>
            <w:r>
              <w:rPr>
                <w:rFonts w:ascii="宋体" w:eastAsia="宋体" w:hAnsi="宋体" w:hint="eastAsia"/>
                <w:spacing w:val="23"/>
                <w:sz w:val="18"/>
                <w:szCs w:val="18"/>
                <w:lang w:eastAsia="zh-CN"/>
              </w:rPr>
              <w:t>-</w:t>
            </w:r>
            <w:r>
              <w:rPr>
                <w:rFonts w:ascii="宋体" w:eastAsia="宋体" w:hAnsi="宋体"/>
                <w:spacing w:val="23"/>
                <w:sz w:val="18"/>
                <w:szCs w:val="18"/>
                <w:lang w:eastAsia="zh-CN"/>
              </w:rPr>
              <w:t>0.22</w:t>
            </w:r>
          </w:p>
        </w:tc>
        <w:tc>
          <w:tcPr>
            <w:tcW w:w="3330" w:type="dxa"/>
            <w:tcBorders>
              <w:top w:val="single" w:sz="4" w:space="0" w:color="000000"/>
              <w:left w:val="single" w:sz="4" w:space="0" w:color="000000"/>
              <w:bottom w:val="single" w:sz="4" w:space="0" w:color="000000"/>
            </w:tcBorders>
            <w:vAlign w:val="center"/>
          </w:tcPr>
          <w:p w14:paraId="1D43ADBC" w14:textId="77777777" w:rsidR="00A83C57" w:rsidRDefault="00000000">
            <w:pPr>
              <w:pStyle w:val="TableParagraph"/>
              <w:spacing w:before="55"/>
              <w:ind w:left="1105" w:rightChars="500" w:right="1050"/>
              <w:rPr>
                <w:rFonts w:ascii="宋体" w:eastAsia="宋体" w:hAnsi="宋体"/>
                <w:spacing w:val="23"/>
                <w:sz w:val="18"/>
                <w:szCs w:val="18"/>
                <w:lang w:eastAsia="zh-CN"/>
              </w:rPr>
            </w:pPr>
            <w:r>
              <w:rPr>
                <w:rFonts w:ascii="宋体" w:eastAsia="宋体" w:hAnsi="宋体"/>
                <w:spacing w:val="23"/>
                <w:sz w:val="18"/>
                <w:szCs w:val="18"/>
                <w:lang w:eastAsia="zh-CN"/>
              </w:rPr>
              <w:t>+0.40</w:t>
            </w:r>
          </w:p>
          <w:p w14:paraId="486CC822" w14:textId="77777777" w:rsidR="00A83C57" w:rsidRDefault="00000000">
            <w:pPr>
              <w:pStyle w:val="TableParagraph"/>
              <w:spacing w:before="55"/>
              <w:ind w:left="1105" w:rightChars="500" w:right="1050"/>
              <w:rPr>
                <w:rFonts w:ascii="宋体" w:eastAsia="宋体" w:hAnsi="宋体"/>
                <w:spacing w:val="23"/>
                <w:sz w:val="18"/>
                <w:szCs w:val="18"/>
                <w:lang w:eastAsia="zh-CN"/>
              </w:rPr>
            </w:pPr>
            <w:r>
              <w:rPr>
                <w:rFonts w:ascii="宋体" w:eastAsia="宋体" w:hAnsi="宋体" w:hint="eastAsia"/>
                <w:spacing w:val="23"/>
                <w:sz w:val="18"/>
                <w:szCs w:val="18"/>
                <w:lang w:eastAsia="zh-CN"/>
              </w:rPr>
              <w:t>-</w:t>
            </w:r>
            <w:r>
              <w:rPr>
                <w:rFonts w:ascii="宋体" w:eastAsia="宋体" w:hAnsi="宋体"/>
                <w:spacing w:val="23"/>
                <w:sz w:val="18"/>
                <w:szCs w:val="18"/>
                <w:lang w:eastAsia="zh-CN"/>
              </w:rPr>
              <w:t>0.20</w:t>
            </w:r>
          </w:p>
        </w:tc>
      </w:tr>
      <w:tr w:rsidR="00A83C57" w14:paraId="0FBA3917" w14:textId="77777777">
        <w:trPr>
          <w:trHeight w:val="628"/>
          <w:jc w:val="center"/>
        </w:trPr>
        <w:tc>
          <w:tcPr>
            <w:tcW w:w="2967" w:type="dxa"/>
            <w:tcBorders>
              <w:top w:val="single" w:sz="4" w:space="0" w:color="000000"/>
              <w:bottom w:val="single" w:sz="4" w:space="0" w:color="000000"/>
              <w:right w:val="single" w:sz="4" w:space="0" w:color="000000"/>
            </w:tcBorders>
            <w:vAlign w:val="center"/>
          </w:tcPr>
          <w:p w14:paraId="7FB899EB" w14:textId="77777777" w:rsidR="00A83C57" w:rsidRDefault="00000000">
            <w:pPr>
              <w:pStyle w:val="TableParagraph"/>
              <w:spacing w:before="55"/>
              <w:ind w:right="-9"/>
              <w:rPr>
                <w:rFonts w:ascii="宋体" w:eastAsia="宋体" w:hAnsi="宋体"/>
                <w:spacing w:val="23"/>
                <w:sz w:val="18"/>
                <w:szCs w:val="18"/>
                <w:lang w:eastAsia="zh-CN"/>
              </w:rPr>
            </w:pPr>
            <w:r>
              <w:rPr>
                <w:rFonts w:ascii="宋体" w:eastAsia="宋体" w:hAnsi="宋体"/>
                <w:spacing w:val="23"/>
                <w:sz w:val="18"/>
                <w:szCs w:val="18"/>
                <w:lang w:eastAsia="zh-CN"/>
              </w:rPr>
              <w:t>5.00</w:t>
            </w:r>
          </w:p>
        </w:tc>
        <w:tc>
          <w:tcPr>
            <w:tcW w:w="3119" w:type="dxa"/>
            <w:tcBorders>
              <w:top w:val="single" w:sz="4" w:space="0" w:color="000000"/>
              <w:left w:val="single" w:sz="4" w:space="0" w:color="000000"/>
              <w:bottom w:val="single" w:sz="4" w:space="0" w:color="000000"/>
              <w:right w:val="single" w:sz="4" w:space="0" w:color="000000"/>
            </w:tcBorders>
            <w:vAlign w:val="center"/>
          </w:tcPr>
          <w:p w14:paraId="67F5C108" w14:textId="77777777" w:rsidR="00A83C57" w:rsidRDefault="00000000">
            <w:pPr>
              <w:pStyle w:val="TableParagraph"/>
              <w:spacing w:before="55"/>
              <w:ind w:left="1105" w:right="998"/>
              <w:rPr>
                <w:rFonts w:ascii="宋体" w:eastAsia="宋体" w:hAnsi="宋体"/>
                <w:spacing w:val="23"/>
                <w:sz w:val="18"/>
                <w:szCs w:val="18"/>
                <w:lang w:eastAsia="zh-CN"/>
              </w:rPr>
            </w:pPr>
            <w:r>
              <w:rPr>
                <w:rFonts w:ascii="宋体" w:eastAsia="宋体" w:hAnsi="宋体"/>
                <w:spacing w:val="23"/>
                <w:sz w:val="18"/>
                <w:szCs w:val="18"/>
                <w:lang w:eastAsia="zh-CN"/>
              </w:rPr>
              <w:t>+0.60</w:t>
            </w:r>
          </w:p>
          <w:p w14:paraId="59FB4910" w14:textId="77777777" w:rsidR="00A83C57" w:rsidRDefault="00000000">
            <w:pPr>
              <w:pStyle w:val="TableParagraph"/>
              <w:spacing w:before="55"/>
              <w:ind w:left="1105" w:right="998"/>
              <w:rPr>
                <w:rFonts w:ascii="宋体" w:eastAsia="宋体" w:hAnsi="宋体"/>
                <w:spacing w:val="23"/>
                <w:sz w:val="18"/>
                <w:szCs w:val="18"/>
                <w:lang w:eastAsia="zh-CN"/>
              </w:rPr>
            </w:pPr>
            <w:r>
              <w:rPr>
                <w:rFonts w:ascii="宋体" w:eastAsia="宋体" w:hAnsi="宋体" w:hint="eastAsia"/>
                <w:spacing w:val="23"/>
                <w:sz w:val="18"/>
                <w:szCs w:val="18"/>
                <w:lang w:eastAsia="zh-CN"/>
              </w:rPr>
              <w:t>-</w:t>
            </w:r>
            <w:r>
              <w:rPr>
                <w:rFonts w:ascii="宋体" w:eastAsia="宋体" w:hAnsi="宋体"/>
                <w:spacing w:val="23"/>
                <w:sz w:val="18"/>
                <w:szCs w:val="18"/>
                <w:lang w:eastAsia="zh-CN"/>
              </w:rPr>
              <w:t>0.30</w:t>
            </w:r>
          </w:p>
        </w:tc>
        <w:tc>
          <w:tcPr>
            <w:tcW w:w="3330" w:type="dxa"/>
            <w:tcBorders>
              <w:top w:val="single" w:sz="4" w:space="0" w:color="000000"/>
              <w:left w:val="single" w:sz="4" w:space="0" w:color="000000"/>
              <w:bottom w:val="single" w:sz="4" w:space="0" w:color="000000"/>
            </w:tcBorders>
            <w:vAlign w:val="center"/>
          </w:tcPr>
          <w:p w14:paraId="182EE001" w14:textId="77777777" w:rsidR="00A83C57" w:rsidRDefault="00000000">
            <w:pPr>
              <w:pStyle w:val="TableParagraph"/>
              <w:spacing w:before="55"/>
              <w:ind w:left="1105" w:rightChars="500" w:right="1050"/>
              <w:rPr>
                <w:rFonts w:ascii="宋体" w:eastAsia="宋体" w:hAnsi="宋体"/>
                <w:spacing w:val="23"/>
                <w:sz w:val="18"/>
                <w:szCs w:val="18"/>
                <w:lang w:eastAsia="zh-CN"/>
              </w:rPr>
            </w:pPr>
            <w:r>
              <w:rPr>
                <w:rFonts w:ascii="宋体" w:eastAsia="宋体" w:hAnsi="宋体"/>
                <w:spacing w:val="23"/>
                <w:sz w:val="18"/>
                <w:szCs w:val="18"/>
                <w:lang w:eastAsia="zh-CN"/>
              </w:rPr>
              <w:t>+0.50</w:t>
            </w:r>
          </w:p>
          <w:p w14:paraId="59543D22" w14:textId="77777777" w:rsidR="00A83C57" w:rsidRDefault="00000000">
            <w:pPr>
              <w:pStyle w:val="TableParagraph"/>
              <w:spacing w:before="55"/>
              <w:ind w:left="1105" w:rightChars="500" w:right="1050"/>
              <w:rPr>
                <w:rFonts w:ascii="宋体" w:eastAsia="宋体" w:hAnsi="宋体"/>
                <w:spacing w:val="23"/>
                <w:sz w:val="18"/>
                <w:szCs w:val="18"/>
                <w:lang w:eastAsia="zh-CN"/>
              </w:rPr>
            </w:pPr>
            <w:r>
              <w:rPr>
                <w:rFonts w:ascii="宋体" w:eastAsia="宋体" w:hAnsi="宋体" w:hint="eastAsia"/>
                <w:spacing w:val="23"/>
                <w:sz w:val="18"/>
                <w:szCs w:val="18"/>
                <w:lang w:eastAsia="zh-CN"/>
              </w:rPr>
              <w:t>-</w:t>
            </w:r>
            <w:r>
              <w:rPr>
                <w:rFonts w:ascii="宋体" w:eastAsia="宋体" w:hAnsi="宋体"/>
                <w:spacing w:val="23"/>
                <w:sz w:val="18"/>
                <w:szCs w:val="18"/>
                <w:lang w:eastAsia="zh-CN"/>
              </w:rPr>
              <w:t>0.25</w:t>
            </w:r>
          </w:p>
        </w:tc>
      </w:tr>
      <w:tr w:rsidR="00A83C57" w14:paraId="6CE3FDA8" w14:textId="77777777">
        <w:trPr>
          <w:trHeight w:val="628"/>
          <w:jc w:val="center"/>
        </w:trPr>
        <w:tc>
          <w:tcPr>
            <w:tcW w:w="2967" w:type="dxa"/>
            <w:tcBorders>
              <w:top w:val="single" w:sz="4" w:space="0" w:color="000000"/>
              <w:bottom w:val="single" w:sz="4" w:space="0" w:color="000000"/>
              <w:right w:val="single" w:sz="4" w:space="0" w:color="000000"/>
            </w:tcBorders>
            <w:vAlign w:val="center"/>
          </w:tcPr>
          <w:p w14:paraId="762CE4DE" w14:textId="77777777" w:rsidR="00A83C57" w:rsidRDefault="00000000">
            <w:pPr>
              <w:pStyle w:val="TableParagraph"/>
              <w:spacing w:before="55"/>
              <w:ind w:right="-9"/>
              <w:rPr>
                <w:rFonts w:ascii="宋体" w:eastAsia="宋体" w:hAnsi="宋体"/>
                <w:spacing w:val="23"/>
                <w:sz w:val="18"/>
                <w:szCs w:val="18"/>
                <w:lang w:eastAsia="zh-CN"/>
              </w:rPr>
            </w:pPr>
            <w:r>
              <w:rPr>
                <w:rFonts w:ascii="宋体" w:eastAsia="宋体" w:hAnsi="宋体"/>
                <w:spacing w:val="23"/>
                <w:sz w:val="18"/>
                <w:szCs w:val="18"/>
                <w:lang w:eastAsia="zh-CN"/>
              </w:rPr>
              <w:t>6.00</w:t>
            </w:r>
          </w:p>
        </w:tc>
        <w:tc>
          <w:tcPr>
            <w:tcW w:w="3119" w:type="dxa"/>
            <w:tcBorders>
              <w:top w:val="single" w:sz="4" w:space="0" w:color="000000"/>
              <w:left w:val="single" w:sz="4" w:space="0" w:color="000000"/>
              <w:bottom w:val="single" w:sz="4" w:space="0" w:color="000000"/>
              <w:right w:val="single" w:sz="4" w:space="0" w:color="000000"/>
            </w:tcBorders>
            <w:vAlign w:val="center"/>
          </w:tcPr>
          <w:p w14:paraId="33551DB9" w14:textId="77777777" w:rsidR="00A83C57" w:rsidRDefault="00000000">
            <w:pPr>
              <w:pStyle w:val="TableParagraph"/>
              <w:spacing w:before="55"/>
              <w:ind w:left="1105" w:right="998"/>
              <w:rPr>
                <w:rFonts w:ascii="宋体" w:eastAsia="宋体" w:hAnsi="宋体"/>
                <w:spacing w:val="23"/>
                <w:sz w:val="18"/>
                <w:szCs w:val="18"/>
                <w:lang w:eastAsia="zh-CN"/>
              </w:rPr>
            </w:pPr>
            <w:r>
              <w:rPr>
                <w:rFonts w:ascii="宋体" w:eastAsia="宋体" w:hAnsi="宋体"/>
                <w:spacing w:val="23"/>
                <w:sz w:val="18"/>
                <w:szCs w:val="18"/>
                <w:lang w:eastAsia="zh-CN"/>
              </w:rPr>
              <w:t>+0.70</w:t>
            </w:r>
          </w:p>
          <w:p w14:paraId="63620C76" w14:textId="77777777" w:rsidR="00A83C57" w:rsidRDefault="00000000">
            <w:pPr>
              <w:pStyle w:val="TableParagraph"/>
              <w:spacing w:before="55"/>
              <w:ind w:left="1105" w:right="998"/>
              <w:rPr>
                <w:rFonts w:ascii="宋体" w:eastAsia="宋体" w:hAnsi="宋体"/>
                <w:spacing w:val="23"/>
                <w:sz w:val="18"/>
                <w:szCs w:val="18"/>
                <w:lang w:eastAsia="zh-CN"/>
              </w:rPr>
            </w:pPr>
            <w:r>
              <w:rPr>
                <w:rFonts w:ascii="宋体" w:eastAsia="宋体" w:hAnsi="宋体" w:hint="eastAsia"/>
                <w:spacing w:val="23"/>
                <w:sz w:val="18"/>
                <w:szCs w:val="18"/>
                <w:lang w:eastAsia="zh-CN"/>
              </w:rPr>
              <w:t>-</w:t>
            </w:r>
            <w:r>
              <w:rPr>
                <w:rFonts w:ascii="宋体" w:eastAsia="宋体" w:hAnsi="宋体"/>
                <w:spacing w:val="23"/>
                <w:sz w:val="18"/>
                <w:szCs w:val="18"/>
                <w:lang w:eastAsia="zh-CN"/>
              </w:rPr>
              <w:t>0.35</w:t>
            </w:r>
          </w:p>
        </w:tc>
        <w:tc>
          <w:tcPr>
            <w:tcW w:w="3330" w:type="dxa"/>
            <w:tcBorders>
              <w:top w:val="single" w:sz="4" w:space="0" w:color="000000"/>
              <w:left w:val="single" w:sz="4" w:space="0" w:color="000000"/>
              <w:bottom w:val="single" w:sz="4" w:space="0" w:color="000000"/>
            </w:tcBorders>
            <w:vAlign w:val="center"/>
          </w:tcPr>
          <w:p w14:paraId="4384E4EE" w14:textId="77777777" w:rsidR="00A83C57" w:rsidRDefault="00000000">
            <w:pPr>
              <w:pStyle w:val="TableParagraph"/>
              <w:spacing w:before="55"/>
              <w:ind w:left="1105" w:rightChars="500" w:right="1050"/>
              <w:rPr>
                <w:rFonts w:ascii="宋体" w:eastAsia="宋体" w:hAnsi="宋体"/>
                <w:spacing w:val="23"/>
                <w:sz w:val="18"/>
                <w:szCs w:val="18"/>
                <w:lang w:eastAsia="zh-CN"/>
              </w:rPr>
            </w:pPr>
            <w:r>
              <w:rPr>
                <w:rFonts w:ascii="宋体" w:eastAsia="宋体" w:hAnsi="宋体"/>
                <w:spacing w:val="23"/>
                <w:sz w:val="18"/>
                <w:szCs w:val="18"/>
                <w:lang w:eastAsia="zh-CN"/>
              </w:rPr>
              <w:t>+0.60</w:t>
            </w:r>
          </w:p>
          <w:p w14:paraId="5C4F6509" w14:textId="77777777" w:rsidR="00A83C57" w:rsidRDefault="00000000">
            <w:pPr>
              <w:pStyle w:val="TableParagraph"/>
              <w:spacing w:before="55"/>
              <w:ind w:left="1105" w:rightChars="500" w:right="1050"/>
              <w:rPr>
                <w:rFonts w:ascii="宋体" w:eastAsia="宋体" w:hAnsi="宋体"/>
                <w:spacing w:val="23"/>
                <w:sz w:val="18"/>
                <w:szCs w:val="18"/>
                <w:lang w:eastAsia="zh-CN"/>
              </w:rPr>
            </w:pPr>
            <w:r>
              <w:rPr>
                <w:rFonts w:ascii="宋体" w:eastAsia="宋体" w:hAnsi="宋体" w:hint="eastAsia"/>
                <w:spacing w:val="23"/>
                <w:sz w:val="18"/>
                <w:szCs w:val="18"/>
                <w:lang w:eastAsia="zh-CN"/>
              </w:rPr>
              <w:t>-</w:t>
            </w:r>
            <w:r>
              <w:rPr>
                <w:rFonts w:ascii="宋体" w:eastAsia="宋体" w:hAnsi="宋体"/>
                <w:spacing w:val="23"/>
                <w:sz w:val="18"/>
                <w:szCs w:val="18"/>
                <w:lang w:eastAsia="zh-CN"/>
              </w:rPr>
              <w:t>0.30</w:t>
            </w:r>
          </w:p>
        </w:tc>
      </w:tr>
      <w:tr w:rsidR="00A83C57" w14:paraId="241F5E6A" w14:textId="77777777">
        <w:trPr>
          <w:trHeight w:val="633"/>
          <w:jc w:val="center"/>
        </w:trPr>
        <w:tc>
          <w:tcPr>
            <w:tcW w:w="2967" w:type="dxa"/>
            <w:tcBorders>
              <w:top w:val="single" w:sz="4" w:space="0" w:color="000000"/>
              <w:bottom w:val="single" w:sz="4" w:space="0" w:color="000000"/>
              <w:right w:val="single" w:sz="4" w:space="0" w:color="000000"/>
            </w:tcBorders>
            <w:vAlign w:val="center"/>
          </w:tcPr>
          <w:p w14:paraId="01870BBF" w14:textId="77777777" w:rsidR="00A83C57" w:rsidRDefault="00000000">
            <w:pPr>
              <w:pStyle w:val="TableParagraph"/>
              <w:spacing w:before="55"/>
              <w:ind w:right="-9"/>
              <w:rPr>
                <w:rFonts w:ascii="宋体" w:eastAsia="宋体" w:hAnsi="宋体"/>
                <w:spacing w:val="23"/>
                <w:sz w:val="18"/>
                <w:szCs w:val="18"/>
                <w:lang w:eastAsia="zh-CN"/>
              </w:rPr>
            </w:pPr>
            <w:r>
              <w:rPr>
                <w:rFonts w:ascii="宋体" w:eastAsia="宋体" w:hAnsi="宋体"/>
                <w:spacing w:val="23"/>
                <w:sz w:val="18"/>
                <w:szCs w:val="18"/>
                <w:lang w:eastAsia="zh-CN"/>
              </w:rPr>
              <w:t>7.00</w:t>
            </w:r>
          </w:p>
        </w:tc>
        <w:tc>
          <w:tcPr>
            <w:tcW w:w="3119" w:type="dxa"/>
            <w:tcBorders>
              <w:top w:val="single" w:sz="4" w:space="0" w:color="000000"/>
              <w:left w:val="single" w:sz="4" w:space="0" w:color="000000"/>
              <w:bottom w:val="single" w:sz="4" w:space="0" w:color="000000"/>
              <w:right w:val="single" w:sz="4" w:space="0" w:color="000000"/>
            </w:tcBorders>
            <w:vAlign w:val="center"/>
          </w:tcPr>
          <w:p w14:paraId="34DA5FA6" w14:textId="77777777" w:rsidR="00A83C57" w:rsidRDefault="00000000">
            <w:pPr>
              <w:pStyle w:val="TableParagraph"/>
              <w:spacing w:before="55"/>
              <w:ind w:left="1105" w:right="998"/>
              <w:rPr>
                <w:rFonts w:ascii="宋体" w:eastAsia="宋体" w:hAnsi="宋体"/>
                <w:spacing w:val="23"/>
                <w:sz w:val="18"/>
                <w:szCs w:val="18"/>
                <w:lang w:eastAsia="zh-CN"/>
              </w:rPr>
            </w:pPr>
            <w:r>
              <w:rPr>
                <w:rFonts w:ascii="宋体" w:eastAsia="宋体" w:hAnsi="宋体"/>
                <w:spacing w:val="23"/>
                <w:sz w:val="18"/>
                <w:szCs w:val="18"/>
                <w:lang w:eastAsia="zh-CN"/>
              </w:rPr>
              <w:t>+0.80</w:t>
            </w:r>
          </w:p>
          <w:p w14:paraId="3894452A" w14:textId="77777777" w:rsidR="00A83C57" w:rsidRDefault="00000000">
            <w:pPr>
              <w:pStyle w:val="TableParagraph"/>
              <w:spacing w:before="55"/>
              <w:ind w:left="1105" w:right="998"/>
              <w:rPr>
                <w:rFonts w:ascii="宋体" w:eastAsia="宋体" w:hAnsi="宋体"/>
                <w:spacing w:val="23"/>
                <w:sz w:val="18"/>
                <w:szCs w:val="18"/>
                <w:lang w:eastAsia="zh-CN"/>
              </w:rPr>
            </w:pPr>
            <w:r>
              <w:rPr>
                <w:rFonts w:ascii="宋体" w:eastAsia="宋体" w:hAnsi="宋体" w:hint="eastAsia"/>
                <w:spacing w:val="23"/>
                <w:sz w:val="18"/>
                <w:szCs w:val="18"/>
                <w:lang w:eastAsia="zh-CN"/>
              </w:rPr>
              <w:t>-</w:t>
            </w:r>
            <w:r>
              <w:rPr>
                <w:rFonts w:ascii="宋体" w:eastAsia="宋体" w:hAnsi="宋体"/>
                <w:spacing w:val="23"/>
                <w:sz w:val="18"/>
                <w:szCs w:val="18"/>
                <w:lang w:eastAsia="zh-CN"/>
              </w:rPr>
              <w:t>0.40</w:t>
            </w:r>
          </w:p>
        </w:tc>
        <w:tc>
          <w:tcPr>
            <w:tcW w:w="3330" w:type="dxa"/>
            <w:tcBorders>
              <w:top w:val="single" w:sz="4" w:space="0" w:color="000000"/>
              <w:left w:val="single" w:sz="4" w:space="0" w:color="000000"/>
              <w:bottom w:val="single" w:sz="4" w:space="0" w:color="000000"/>
            </w:tcBorders>
            <w:vAlign w:val="center"/>
          </w:tcPr>
          <w:p w14:paraId="2B2E23C7" w14:textId="77777777" w:rsidR="00A83C57" w:rsidRDefault="00000000">
            <w:pPr>
              <w:pStyle w:val="TableParagraph"/>
              <w:spacing w:before="55"/>
              <w:rPr>
                <w:rFonts w:ascii="宋体" w:eastAsia="宋体" w:hAnsi="宋体"/>
                <w:spacing w:val="23"/>
                <w:sz w:val="18"/>
                <w:szCs w:val="18"/>
                <w:lang w:eastAsia="zh-CN"/>
              </w:rPr>
            </w:pPr>
            <w:r>
              <w:rPr>
                <w:rFonts w:ascii="宋体" w:eastAsia="宋体" w:hAnsi="宋体" w:hint="eastAsia"/>
                <w:spacing w:val="23"/>
                <w:sz w:val="18"/>
                <w:szCs w:val="18"/>
                <w:lang w:eastAsia="zh-CN"/>
              </w:rPr>
              <w:t>—</w:t>
            </w:r>
          </w:p>
        </w:tc>
      </w:tr>
      <w:tr w:rsidR="00A83C57" w14:paraId="0D293C61" w14:textId="77777777">
        <w:trPr>
          <w:trHeight w:val="633"/>
          <w:jc w:val="center"/>
        </w:trPr>
        <w:tc>
          <w:tcPr>
            <w:tcW w:w="2967" w:type="dxa"/>
            <w:tcBorders>
              <w:top w:val="single" w:sz="4" w:space="0" w:color="000000"/>
              <w:bottom w:val="single" w:sz="4" w:space="0" w:color="000000"/>
              <w:right w:val="single" w:sz="4" w:space="0" w:color="000000"/>
            </w:tcBorders>
            <w:vAlign w:val="center"/>
          </w:tcPr>
          <w:p w14:paraId="6275C92B" w14:textId="77777777" w:rsidR="00A83C57" w:rsidRDefault="00000000">
            <w:pPr>
              <w:pStyle w:val="TableParagraph"/>
              <w:spacing w:before="55"/>
              <w:ind w:right="-9"/>
              <w:rPr>
                <w:rFonts w:ascii="宋体" w:eastAsia="宋体" w:hAnsi="宋体"/>
                <w:spacing w:val="23"/>
                <w:sz w:val="18"/>
                <w:szCs w:val="18"/>
                <w:lang w:eastAsia="zh-CN"/>
              </w:rPr>
            </w:pPr>
            <w:r>
              <w:rPr>
                <w:rFonts w:ascii="宋体" w:eastAsia="宋体" w:hAnsi="宋体"/>
                <w:spacing w:val="23"/>
                <w:sz w:val="18"/>
                <w:szCs w:val="18"/>
                <w:lang w:eastAsia="zh-CN"/>
              </w:rPr>
              <w:t>8.00</w:t>
            </w:r>
          </w:p>
        </w:tc>
        <w:tc>
          <w:tcPr>
            <w:tcW w:w="3119" w:type="dxa"/>
            <w:tcBorders>
              <w:top w:val="single" w:sz="4" w:space="0" w:color="000000"/>
              <w:left w:val="single" w:sz="4" w:space="0" w:color="000000"/>
              <w:bottom w:val="single" w:sz="4" w:space="0" w:color="000000"/>
              <w:right w:val="single" w:sz="4" w:space="0" w:color="000000"/>
            </w:tcBorders>
            <w:vAlign w:val="center"/>
          </w:tcPr>
          <w:p w14:paraId="5BB36D75" w14:textId="77777777" w:rsidR="00A83C57" w:rsidRDefault="00000000">
            <w:pPr>
              <w:pStyle w:val="TableParagraph"/>
              <w:spacing w:before="55"/>
              <w:ind w:left="1105" w:right="998"/>
              <w:rPr>
                <w:rFonts w:ascii="宋体" w:eastAsia="宋体" w:hAnsi="宋体"/>
                <w:spacing w:val="23"/>
                <w:sz w:val="18"/>
                <w:szCs w:val="18"/>
                <w:lang w:eastAsia="zh-CN"/>
              </w:rPr>
            </w:pPr>
            <w:r>
              <w:rPr>
                <w:rFonts w:ascii="宋体" w:eastAsia="宋体" w:hAnsi="宋体"/>
                <w:spacing w:val="23"/>
                <w:sz w:val="18"/>
                <w:szCs w:val="18"/>
                <w:lang w:eastAsia="zh-CN"/>
              </w:rPr>
              <w:t>+0.90</w:t>
            </w:r>
          </w:p>
          <w:p w14:paraId="0D7AFE7E" w14:textId="77777777" w:rsidR="00A83C57" w:rsidRDefault="00000000">
            <w:pPr>
              <w:pStyle w:val="TableParagraph"/>
              <w:spacing w:before="55"/>
              <w:ind w:left="1105" w:right="998"/>
              <w:rPr>
                <w:rFonts w:ascii="宋体" w:eastAsia="宋体" w:hAnsi="宋体"/>
                <w:spacing w:val="23"/>
                <w:sz w:val="18"/>
                <w:szCs w:val="18"/>
                <w:lang w:eastAsia="zh-CN"/>
              </w:rPr>
            </w:pPr>
            <w:r>
              <w:rPr>
                <w:rFonts w:ascii="宋体" w:eastAsia="宋体" w:hAnsi="宋体" w:hint="eastAsia"/>
                <w:spacing w:val="23"/>
                <w:sz w:val="18"/>
                <w:szCs w:val="18"/>
                <w:lang w:eastAsia="zh-CN"/>
              </w:rPr>
              <w:t>-</w:t>
            </w:r>
            <w:r>
              <w:rPr>
                <w:rFonts w:ascii="宋体" w:eastAsia="宋体" w:hAnsi="宋体"/>
                <w:spacing w:val="23"/>
                <w:sz w:val="18"/>
                <w:szCs w:val="18"/>
                <w:lang w:eastAsia="zh-CN"/>
              </w:rPr>
              <w:t>0.45</w:t>
            </w:r>
          </w:p>
        </w:tc>
        <w:tc>
          <w:tcPr>
            <w:tcW w:w="3330" w:type="dxa"/>
            <w:tcBorders>
              <w:top w:val="single" w:sz="4" w:space="0" w:color="000000"/>
              <w:left w:val="single" w:sz="4" w:space="0" w:color="000000"/>
              <w:bottom w:val="single" w:sz="4" w:space="0" w:color="000000"/>
            </w:tcBorders>
            <w:vAlign w:val="center"/>
          </w:tcPr>
          <w:p w14:paraId="4281EB36" w14:textId="77777777" w:rsidR="00A83C57" w:rsidRDefault="00000000">
            <w:pPr>
              <w:pStyle w:val="TableParagraph"/>
              <w:spacing w:before="55"/>
              <w:rPr>
                <w:rFonts w:ascii="宋体" w:eastAsia="宋体" w:hAnsi="宋体"/>
                <w:spacing w:val="23"/>
                <w:sz w:val="18"/>
                <w:szCs w:val="18"/>
                <w:lang w:eastAsia="zh-CN"/>
              </w:rPr>
            </w:pPr>
            <w:r>
              <w:rPr>
                <w:rFonts w:ascii="宋体" w:eastAsia="宋体" w:hAnsi="宋体" w:hint="eastAsia"/>
                <w:spacing w:val="23"/>
                <w:sz w:val="18"/>
                <w:szCs w:val="18"/>
                <w:lang w:eastAsia="zh-CN"/>
              </w:rPr>
              <w:t>—</w:t>
            </w:r>
          </w:p>
        </w:tc>
      </w:tr>
      <w:tr w:rsidR="00A83C57" w14:paraId="009B6EAF" w14:textId="77777777">
        <w:trPr>
          <w:trHeight w:val="623"/>
          <w:jc w:val="center"/>
        </w:trPr>
        <w:tc>
          <w:tcPr>
            <w:tcW w:w="2967" w:type="dxa"/>
            <w:tcBorders>
              <w:top w:val="single" w:sz="4" w:space="0" w:color="000000"/>
              <w:bottom w:val="single" w:sz="4" w:space="0" w:color="000000"/>
              <w:right w:val="single" w:sz="4" w:space="0" w:color="000000"/>
            </w:tcBorders>
            <w:vAlign w:val="center"/>
          </w:tcPr>
          <w:p w14:paraId="01FE0CD7" w14:textId="77777777" w:rsidR="00A83C57" w:rsidRDefault="00000000">
            <w:pPr>
              <w:pStyle w:val="TableParagraph"/>
              <w:spacing w:before="55"/>
              <w:ind w:right="-9"/>
              <w:rPr>
                <w:rFonts w:ascii="宋体" w:eastAsia="宋体" w:hAnsi="宋体"/>
                <w:spacing w:val="23"/>
                <w:sz w:val="18"/>
                <w:szCs w:val="18"/>
                <w:lang w:eastAsia="zh-CN"/>
              </w:rPr>
            </w:pPr>
            <w:r>
              <w:rPr>
                <w:rFonts w:ascii="宋体" w:eastAsia="宋体" w:hAnsi="宋体"/>
                <w:spacing w:val="23"/>
                <w:sz w:val="18"/>
                <w:szCs w:val="18"/>
                <w:lang w:eastAsia="zh-CN"/>
              </w:rPr>
              <w:lastRenderedPageBreak/>
              <w:t>9.00</w:t>
            </w:r>
          </w:p>
        </w:tc>
        <w:tc>
          <w:tcPr>
            <w:tcW w:w="3119" w:type="dxa"/>
            <w:tcBorders>
              <w:top w:val="single" w:sz="4" w:space="0" w:color="000000"/>
              <w:left w:val="single" w:sz="4" w:space="0" w:color="000000"/>
              <w:bottom w:val="single" w:sz="4" w:space="0" w:color="000000"/>
              <w:right w:val="single" w:sz="4" w:space="0" w:color="000000"/>
            </w:tcBorders>
            <w:vAlign w:val="center"/>
          </w:tcPr>
          <w:p w14:paraId="0A3F3F0B" w14:textId="77777777" w:rsidR="00A83C57" w:rsidRDefault="00000000">
            <w:pPr>
              <w:pStyle w:val="TableParagraph"/>
              <w:spacing w:before="55"/>
              <w:ind w:left="1105" w:right="998"/>
              <w:rPr>
                <w:rFonts w:ascii="宋体" w:eastAsia="宋体" w:hAnsi="宋体"/>
                <w:spacing w:val="23"/>
                <w:sz w:val="18"/>
                <w:szCs w:val="18"/>
                <w:lang w:eastAsia="zh-CN"/>
              </w:rPr>
            </w:pPr>
            <w:r>
              <w:rPr>
                <w:rFonts w:ascii="宋体" w:eastAsia="宋体" w:hAnsi="宋体"/>
                <w:spacing w:val="23"/>
                <w:sz w:val="18"/>
                <w:szCs w:val="18"/>
                <w:lang w:eastAsia="zh-CN"/>
              </w:rPr>
              <w:t>+0.90</w:t>
            </w:r>
          </w:p>
          <w:p w14:paraId="37623F8C" w14:textId="77777777" w:rsidR="00A83C57" w:rsidRDefault="00000000">
            <w:pPr>
              <w:pStyle w:val="TableParagraph"/>
              <w:spacing w:before="55"/>
              <w:ind w:left="1105" w:right="998"/>
              <w:rPr>
                <w:rFonts w:ascii="宋体" w:eastAsia="宋体" w:hAnsi="宋体"/>
                <w:spacing w:val="23"/>
                <w:sz w:val="18"/>
                <w:szCs w:val="18"/>
                <w:lang w:eastAsia="zh-CN"/>
              </w:rPr>
            </w:pPr>
            <w:r>
              <w:rPr>
                <w:rFonts w:ascii="宋体" w:eastAsia="宋体" w:hAnsi="宋体" w:hint="eastAsia"/>
                <w:spacing w:val="23"/>
                <w:sz w:val="18"/>
                <w:szCs w:val="18"/>
                <w:lang w:eastAsia="zh-CN"/>
              </w:rPr>
              <w:t>-</w:t>
            </w:r>
            <w:r>
              <w:rPr>
                <w:rFonts w:ascii="宋体" w:eastAsia="宋体" w:hAnsi="宋体"/>
                <w:spacing w:val="23"/>
                <w:sz w:val="18"/>
                <w:szCs w:val="18"/>
                <w:lang w:eastAsia="zh-CN"/>
              </w:rPr>
              <w:t>0.45</w:t>
            </w:r>
          </w:p>
        </w:tc>
        <w:tc>
          <w:tcPr>
            <w:tcW w:w="3330" w:type="dxa"/>
            <w:tcBorders>
              <w:top w:val="single" w:sz="4" w:space="0" w:color="000000"/>
              <w:left w:val="single" w:sz="4" w:space="0" w:color="000000"/>
              <w:bottom w:val="single" w:sz="4" w:space="0" w:color="000000"/>
            </w:tcBorders>
            <w:vAlign w:val="center"/>
          </w:tcPr>
          <w:p w14:paraId="4F2CB152" w14:textId="77777777" w:rsidR="00A83C57" w:rsidRDefault="00000000">
            <w:pPr>
              <w:pStyle w:val="TableParagraph"/>
              <w:spacing w:before="55"/>
              <w:rPr>
                <w:rFonts w:ascii="宋体" w:eastAsia="宋体" w:hAnsi="宋体"/>
                <w:spacing w:val="23"/>
                <w:sz w:val="18"/>
                <w:szCs w:val="18"/>
                <w:lang w:eastAsia="zh-CN"/>
              </w:rPr>
            </w:pPr>
            <w:r>
              <w:rPr>
                <w:rFonts w:ascii="宋体" w:eastAsia="宋体" w:hAnsi="宋体" w:hint="eastAsia"/>
                <w:spacing w:val="23"/>
                <w:sz w:val="18"/>
                <w:szCs w:val="18"/>
                <w:lang w:eastAsia="zh-CN"/>
              </w:rPr>
              <w:t>—</w:t>
            </w:r>
          </w:p>
        </w:tc>
      </w:tr>
      <w:tr w:rsidR="00A83C57" w14:paraId="1019F3C3" w14:textId="77777777">
        <w:trPr>
          <w:trHeight w:val="623"/>
          <w:jc w:val="center"/>
        </w:trPr>
        <w:tc>
          <w:tcPr>
            <w:tcW w:w="2967" w:type="dxa"/>
            <w:tcBorders>
              <w:top w:val="single" w:sz="4" w:space="0" w:color="000000"/>
              <w:bottom w:val="single" w:sz="4" w:space="0" w:color="000000"/>
              <w:right w:val="single" w:sz="4" w:space="0" w:color="000000"/>
            </w:tcBorders>
            <w:vAlign w:val="center"/>
          </w:tcPr>
          <w:p w14:paraId="65F1E585" w14:textId="77777777" w:rsidR="00A83C57" w:rsidRDefault="00000000">
            <w:pPr>
              <w:pStyle w:val="TableParagraph"/>
              <w:spacing w:before="55"/>
              <w:ind w:right="-9"/>
              <w:rPr>
                <w:rFonts w:ascii="宋体" w:eastAsia="宋体" w:hAnsi="宋体"/>
                <w:spacing w:val="23"/>
                <w:sz w:val="18"/>
                <w:szCs w:val="18"/>
                <w:lang w:eastAsia="zh-CN"/>
              </w:rPr>
            </w:pPr>
            <w:r>
              <w:rPr>
                <w:rFonts w:ascii="宋体" w:eastAsia="宋体" w:hAnsi="宋体"/>
                <w:spacing w:val="23"/>
                <w:sz w:val="18"/>
                <w:szCs w:val="18"/>
                <w:lang w:eastAsia="zh-CN"/>
              </w:rPr>
              <w:t>10.00</w:t>
            </w:r>
          </w:p>
        </w:tc>
        <w:tc>
          <w:tcPr>
            <w:tcW w:w="3119" w:type="dxa"/>
            <w:tcBorders>
              <w:top w:val="single" w:sz="4" w:space="0" w:color="000000"/>
              <w:left w:val="single" w:sz="4" w:space="0" w:color="000000"/>
              <w:bottom w:val="single" w:sz="4" w:space="0" w:color="000000"/>
              <w:right w:val="single" w:sz="4" w:space="0" w:color="000000"/>
            </w:tcBorders>
            <w:vAlign w:val="center"/>
          </w:tcPr>
          <w:p w14:paraId="0BFF1722" w14:textId="77777777" w:rsidR="00A83C57" w:rsidRDefault="00000000">
            <w:pPr>
              <w:pStyle w:val="TableParagraph"/>
              <w:spacing w:before="55"/>
              <w:ind w:left="1105" w:right="998"/>
              <w:rPr>
                <w:rFonts w:ascii="宋体" w:eastAsia="宋体" w:hAnsi="宋体"/>
                <w:spacing w:val="23"/>
                <w:sz w:val="18"/>
                <w:szCs w:val="18"/>
                <w:lang w:eastAsia="zh-CN"/>
              </w:rPr>
            </w:pPr>
            <w:r>
              <w:rPr>
                <w:rFonts w:ascii="宋体" w:eastAsia="宋体" w:hAnsi="宋体"/>
                <w:spacing w:val="23"/>
                <w:sz w:val="18"/>
                <w:szCs w:val="18"/>
                <w:lang w:eastAsia="zh-CN"/>
              </w:rPr>
              <w:t>+1.00</w:t>
            </w:r>
          </w:p>
          <w:p w14:paraId="54271CF0" w14:textId="77777777" w:rsidR="00A83C57" w:rsidRDefault="00000000">
            <w:pPr>
              <w:pStyle w:val="TableParagraph"/>
              <w:spacing w:before="55"/>
              <w:ind w:left="1105" w:right="998"/>
              <w:rPr>
                <w:rFonts w:ascii="宋体" w:eastAsia="宋体" w:hAnsi="宋体"/>
                <w:spacing w:val="23"/>
                <w:sz w:val="18"/>
                <w:szCs w:val="18"/>
                <w:lang w:eastAsia="zh-CN"/>
              </w:rPr>
            </w:pPr>
            <w:r>
              <w:rPr>
                <w:rFonts w:ascii="宋体" w:eastAsia="宋体" w:hAnsi="宋体" w:hint="eastAsia"/>
                <w:spacing w:val="23"/>
                <w:sz w:val="18"/>
                <w:szCs w:val="18"/>
                <w:lang w:eastAsia="zh-CN"/>
              </w:rPr>
              <w:t>-</w:t>
            </w:r>
            <w:r>
              <w:rPr>
                <w:rFonts w:ascii="宋体" w:eastAsia="宋体" w:hAnsi="宋体"/>
                <w:spacing w:val="23"/>
                <w:sz w:val="18"/>
                <w:szCs w:val="18"/>
                <w:lang w:eastAsia="zh-CN"/>
              </w:rPr>
              <w:t>0.50</w:t>
            </w:r>
          </w:p>
        </w:tc>
        <w:tc>
          <w:tcPr>
            <w:tcW w:w="3330" w:type="dxa"/>
            <w:tcBorders>
              <w:top w:val="single" w:sz="4" w:space="0" w:color="000000"/>
              <w:left w:val="single" w:sz="4" w:space="0" w:color="000000"/>
              <w:bottom w:val="single" w:sz="4" w:space="0" w:color="000000"/>
            </w:tcBorders>
            <w:vAlign w:val="center"/>
          </w:tcPr>
          <w:p w14:paraId="7B8DF5C1" w14:textId="77777777" w:rsidR="00A83C57" w:rsidRDefault="00000000">
            <w:pPr>
              <w:pStyle w:val="TableParagraph"/>
              <w:spacing w:before="55"/>
              <w:rPr>
                <w:rFonts w:ascii="宋体" w:eastAsia="宋体" w:hAnsi="宋体"/>
                <w:spacing w:val="23"/>
                <w:sz w:val="18"/>
                <w:szCs w:val="18"/>
                <w:lang w:eastAsia="zh-CN"/>
              </w:rPr>
            </w:pPr>
            <w:r>
              <w:rPr>
                <w:rFonts w:ascii="宋体" w:eastAsia="宋体" w:hAnsi="宋体" w:hint="eastAsia"/>
                <w:spacing w:val="23"/>
                <w:sz w:val="18"/>
                <w:szCs w:val="18"/>
                <w:lang w:eastAsia="zh-CN"/>
              </w:rPr>
              <w:t>—</w:t>
            </w:r>
          </w:p>
        </w:tc>
      </w:tr>
      <w:tr w:rsidR="00A83C57" w14:paraId="06AD7652" w14:textId="77777777">
        <w:trPr>
          <w:trHeight w:val="623"/>
          <w:jc w:val="center"/>
        </w:trPr>
        <w:tc>
          <w:tcPr>
            <w:tcW w:w="2967" w:type="dxa"/>
            <w:tcBorders>
              <w:top w:val="single" w:sz="4" w:space="0" w:color="000000"/>
              <w:bottom w:val="single" w:sz="4" w:space="0" w:color="000000"/>
              <w:right w:val="single" w:sz="4" w:space="0" w:color="000000"/>
            </w:tcBorders>
            <w:vAlign w:val="center"/>
          </w:tcPr>
          <w:p w14:paraId="4EA9430D" w14:textId="77777777" w:rsidR="00A83C57" w:rsidRDefault="00000000">
            <w:pPr>
              <w:pStyle w:val="TableParagraph"/>
              <w:spacing w:before="55"/>
              <w:ind w:right="6"/>
              <w:rPr>
                <w:rFonts w:ascii="宋体" w:eastAsia="宋体" w:hAnsi="宋体"/>
                <w:spacing w:val="23"/>
                <w:sz w:val="18"/>
                <w:szCs w:val="18"/>
                <w:lang w:eastAsia="zh-CN"/>
              </w:rPr>
            </w:pPr>
            <w:r>
              <w:rPr>
                <w:rFonts w:ascii="宋体" w:eastAsia="宋体" w:hAnsi="宋体"/>
                <w:spacing w:val="23"/>
                <w:sz w:val="18"/>
                <w:szCs w:val="18"/>
                <w:lang w:eastAsia="zh-CN"/>
              </w:rPr>
              <w:t>15</w:t>
            </w:r>
            <w:r>
              <w:rPr>
                <w:rFonts w:ascii="宋体" w:eastAsia="宋体" w:hAnsi="宋体" w:hint="eastAsia"/>
                <w:spacing w:val="23"/>
                <w:sz w:val="18"/>
                <w:szCs w:val="18"/>
                <w:lang w:eastAsia="zh-CN"/>
              </w:rPr>
              <w:t>.</w:t>
            </w:r>
            <w:r>
              <w:rPr>
                <w:rFonts w:ascii="宋体" w:eastAsia="宋体" w:hAnsi="宋体"/>
                <w:spacing w:val="23"/>
                <w:sz w:val="18"/>
                <w:szCs w:val="18"/>
                <w:lang w:eastAsia="zh-CN"/>
              </w:rPr>
              <w:t>00</w:t>
            </w:r>
          </w:p>
        </w:tc>
        <w:tc>
          <w:tcPr>
            <w:tcW w:w="3119" w:type="dxa"/>
            <w:tcBorders>
              <w:top w:val="single" w:sz="4" w:space="0" w:color="000000"/>
              <w:left w:val="single" w:sz="4" w:space="0" w:color="000000"/>
              <w:bottom w:val="single" w:sz="4" w:space="0" w:color="000000"/>
              <w:right w:val="single" w:sz="4" w:space="0" w:color="000000"/>
            </w:tcBorders>
            <w:vAlign w:val="center"/>
          </w:tcPr>
          <w:p w14:paraId="4E7E20F0" w14:textId="77777777" w:rsidR="00A83C57" w:rsidRDefault="00000000">
            <w:pPr>
              <w:pStyle w:val="TableParagraph"/>
              <w:spacing w:before="55"/>
              <w:rPr>
                <w:rFonts w:ascii="宋体" w:eastAsia="宋体" w:hAnsi="宋体"/>
                <w:spacing w:val="23"/>
                <w:sz w:val="18"/>
                <w:szCs w:val="18"/>
                <w:lang w:eastAsia="zh-CN"/>
              </w:rPr>
            </w:pPr>
            <w:r>
              <w:rPr>
                <w:rFonts w:ascii="宋体" w:eastAsia="宋体" w:hAnsi="宋体"/>
                <w:spacing w:val="23"/>
                <w:sz w:val="18"/>
                <w:szCs w:val="18"/>
                <w:lang w:eastAsia="zh-CN"/>
              </w:rPr>
              <w:t>+1.50</w:t>
            </w:r>
          </w:p>
          <w:p w14:paraId="57C28182" w14:textId="77777777" w:rsidR="00A83C57" w:rsidRDefault="00000000">
            <w:pPr>
              <w:pStyle w:val="TableParagraph"/>
              <w:spacing w:before="55"/>
              <w:rPr>
                <w:rFonts w:ascii="宋体" w:eastAsia="宋体" w:hAnsi="宋体"/>
                <w:spacing w:val="23"/>
                <w:sz w:val="18"/>
                <w:szCs w:val="18"/>
                <w:lang w:eastAsia="zh-CN"/>
              </w:rPr>
            </w:pPr>
            <w:r>
              <w:rPr>
                <w:rFonts w:ascii="宋体" w:eastAsia="宋体" w:hAnsi="宋体" w:hint="eastAsia"/>
                <w:spacing w:val="23"/>
                <w:sz w:val="18"/>
                <w:szCs w:val="18"/>
                <w:lang w:eastAsia="zh-CN"/>
              </w:rPr>
              <w:t>-</w:t>
            </w:r>
            <w:r>
              <w:rPr>
                <w:rFonts w:ascii="宋体" w:eastAsia="宋体" w:hAnsi="宋体"/>
                <w:spacing w:val="23"/>
                <w:sz w:val="18"/>
                <w:szCs w:val="18"/>
                <w:lang w:eastAsia="zh-CN"/>
              </w:rPr>
              <w:t>0.75</w:t>
            </w:r>
          </w:p>
        </w:tc>
        <w:tc>
          <w:tcPr>
            <w:tcW w:w="3330" w:type="dxa"/>
            <w:tcBorders>
              <w:top w:val="single" w:sz="4" w:space="0" w:color="000000"/>
              <w:left w:val="single" w:sz="4" w:space="0" w:color="000000"/>
              <w:bottom w:val="single" w:sz="4" w:space="0" w:color="000000"/>
            </w:tcBorders>
            <w:vAlign w:val="center"/>
          </w:tcPr>
          <w:p w14:paraId="5BEF4EC3" w14:textId="77777777" w:rsidR="00A83C57" w:rsidRDefault="00000000">
            <w:pPr>
              <w:pStyle w:val="TableParagraph"/>
              <w:spacing w:before="55"/>
              <w:rPr>
                <w:rFonts w:ascii="宋体" w:eastAsia="宋体" w:hAnsi="宋体"/>
                <w:spacing w:val="23"/>
                <w:sz w:val="18"/>
                <w:szCs w:val="18"/>
                <w:lang w:eastAsia="zh-CN"/>
              </w:rPr>
            </w:pPr>
            <w:r>
              <w:rPr>
                <w:rFonts w:ascii="宋体" w:eastAsia="宋体" w:hAnsi="宋体" w:hint="eastAsia"/>
                <w:spacing w:val="23"/>
                <w:sz w:val="18"/>
                <w:szCs w:val="18"/>
                <w:lang w:eastAsia="zh-CN"/>
              </w:rPr>
              <w:t>—</w:t>
            </w:r>
          </w:p>
        </w:tc>
      </w:tr>
      <w:tr w:rsidR="00A83C57" w14:paraId="31BD4573" w14:textId="77777777">
        <w:trPr>
          <w:trHeight w:val="623"/>
          <w:jc w:val="center"/>
        </w:trPr>
        <w:tc>
          <w:tcPr>
            <w:tcW w:w="2967" w:type="dxa"/>
            <w:tcBorders>
              <w:top w:val="single" w:sz="4" w:space="0" w:color="000000"/>
              <w:bottom w:val="single" w:sz="4" w:space="0" w:color="000000"/>
              <w:right w:val="single" w:sz="4" w:space="0" w:color="000000"/>
            </w:tcBorders>
            <w:vAlign w:val="center"/>
          </w:tcPr>
          <w:p w14:paraId="47A0D558" w14:textId="77777777" w:rsidR="00A83C57" w:rsidRDefault="00000000">
            <w:pPr>
              <w:pStyle w:val="TableParagraph"/>
              <w:spacing w:before="55"/>
              <w:ind w:right="6"/>
              <w:rPr>
                <w:rFonts w:ascii="宋体" w:eastAsia="宋体" w:hAnsi="宋体"/>
                <w:spacing w:val="23"/>
                <w:sz w:val="18"/>
                <w:szCs w:val="18"/>
                <w:lang w:eastAsia="zh-CN"/>
              </w:rPr>
            </w:pPr>
            <w:r>
              <w:rPr>
                <w:rFonts w:ascii="宋体" w:eastAsia="宋体" w:hAnsi="宋体"/>
                <w:spacing w:val="23"/>
                <w:sz w:val="18"/>
                <w:szCs w:val="18"/>
                <w:lang w:eastAsia="zh-CN"/>
              </w:rPr>
              <w:t>20.00</w:t>
            </w:r>
          </w:p>
        </w:tc>
        <w:tc>
          <w:tcPr>
            <w:tcW w:w="3119" w:type="dxa"/>
            <w:tcBorders>
              <w:top w:val="single" w:sz="4" w:space="0" w:color="000000"/>
              <w:left w:val="single" w:sz="4" w:space="0" w:color="000000"/>
              <w:bottom w:val="single" w:sz="4" w:space="0" w:color="000000"/>
              <w:right w:val="single" w:sz="4" w:space="0" w:color="000000"/>
            </w:tcBorders>
            <w:vAlign w:val="center"/>
          </w:tcPr>
          <w:p w14:paraId="00257B99" w14:textId="77777777" w:rsidR="00A83C57" w:rsidRDefault="00000000">
            <w:pPr>
              <w:pStyle w:val="TableParagraph"/>
              <w:spacing w:before="55"/>
              <w:rPr>
                <w:rFonts w:ascii="宋体" w:eastAsia="宋体" w:hAnsi="宋体"/>
                <w:spacing w:val="23"/>
                <w:sz w:val="18"/>
                <w:szCs w:val="18"/>
                <w:lang w:eastAsia="zh-CN"/>
              </w:rPr>
            </w:pPr>
            <w:r>
              <w:rPr>
                <w:rFonts w:ascii="宋体" w:eastAsia="宋体" w:hAnsi="宋体"/>
                <w:spacing w:val="23"/>
                <w:sz w:val="18"/>
                <w:szCs w:val="18"/>
                <w:lang w:eastAsia="zh-CN"/>
              </w:rPr>
              <w:t>+2.00</w:t>
            </w:r>
          </w:p>
          <w:p w14:paraId="39033BE7" w14:textId="77777777" w:rsidR="00A83C57" w:rsidRDefault="00000000">
            <w:pPr>
              <w:pStyle w:val="TableParagraph"/>
              <w:spacing w:before="55"/>
              <w:rPr>
                <w:rFonts w:ascii="宋体" w:eastAsia="宋体" w:hAnsi="宋体"/>
                <w:spacing w:val="23"/>
                <w:sz w:val="18"/>
                <w:szCs w:val="18"/>
                <w:lang w:eastAsia="zh-CN"/>
              </w:rPr>
            </w:pPr>
            <w:r>
              <w:rPr>
                <w:rFonts w:ascii="宋体" w:eastAsia="宋体" w:hAnsi="宋体" w:hint="eastAsia"/>
                <w:spacing w:val="23"/>
                <w:sz w:val="18"/>
                <w:szCs w:val="18"/>
                <w:lang w:eastAsia="zh-CN"/>
              </w:rPr>
              <w:t>-</w:t>
            </w:r>
            <w:r>
              <w:rPr>
                <w:rFonts w:ascii="宋体" w:eastAsia="宋体" w:hAnsi="宋体"/>
                <w:spacing w:val="23"/>
                <w:sz w:val="18"/>
                <w:szCs w:val="18"/>
                <w:lang w:eastAsia="zh-CN"/>
              </w:rPr>
              <w:t>1.00</w:t>
            </w:r>
          </w:p>
        </w:tc>
        <w:tc>
          <w:tcPr>
            <w:tcW w:w="3330" w:type="dxa"/>
            <w:tcBorders>
              <w:top w:val="single" w:sz="4" w:space="0" w:color="000000"/>
              <w:left w:val="single" w:sz="4" w:space="0" w:color="000000"/>
              <w:bottom w:val="single" w:sz="4" w:space="0" w:color="000000"/>
            </w:tcBorders>
            <w:vAlign w:val="center"/>
          </w:tcPr>
          <w:p w14:paraId="4C1DE3E9" w14:textId="77777777" w:rsidR="00A83C57" w:rsidRDefault="00000000">
            <w:pPr>
              <w:pStyle w:val="TableParagraph"/>
              <w:spacing w:before="55"/>
              <w:rPr>
                <w:rFonts w:ascii="宋体" w:eastAsia="宋体" w:hAnsi="宋体"/>
                <w:spacing w:val="23"/>
                <w:sz w:val="18"/>
                <w:szCs w:val="18"/>
                <w:lang w:eastAsia="zh-CN"/>
              </w:rPr>
            </w:pPr>
            <w:r>
              <w:rPr>
                <w:rFonts w:ascii="宋体" w:eastAsia="宋体" w:hAnsi="宋体" w:hint="eastAsia"/>
                <w:spacing w:val="23"/>
                <w:sz w:val="18"/>
                <w:szCs w:val="18"/>
                <w:lang w:eastAsia="zh-CN"/>
              </w:rPr>
              <w:t>—</w:t>
            </w:r>
          </w:p>
        </w:tc>
      </w:tr>
      <w:tr w:rsidR="00A83C57" w14:paraId="68A3D95B" w14:textId="77777777">
        <w:trPr>
          <w:trHeight w:val="623"/>
          <w:jc w:val="center"/>
        </w:trPr>
        <w:tc>
          <w:tcPr>
            <w:tcW w:w="2967" w:type="dxa"/>
            <w:tcBorders>
              <w:top w:val="single" w:sz="4" w:space="0" w:color="000000"/>
              <w:bottom w:val="single" w:sz="4" w:space="0" w:color="000000"/>
              <w:right w:val="single" w:sz="4" w:space="0" w:color="000000"/>
            </w:tcBorders>
            <w:vAlign w:val="center"/>
          </w:tcPr>
          <w:p w14:paraId="451E2485" w14:textId="77777777" w:rsidR="00A83C57" w:rsidRDefault="00000000">
            <w:pPr>
              <w:pStyle w:val="TableParagraph"/>
              <w:spacing w:before="55"/>
              <w:ind w:right="6"/>
              <w:rPr>
                <w:rFonts w:ascii="宋体" w:eastAsia="宋体" w:hAnsi="宋体"/>
                <w:spacing w:val="23"/>
                <w:sz w:val="18"/>
                <w:szCs w:val="18"/>
                <w:lang w:eastAsia="zh-CN"/>
              </w:rPr>
            </w:pPr>
            <w:r>
              <w:rPr>
                <w:rFonts w:ascii="宋体" w:eastAsia="宋体" w:hAnsi="宋体"/>
                <w:spacing w:val="23"/>
                <w:sz w:val="18"/>
                <w:szCs w:val="18"/>
                <w:lang w:eastAsia="zh-CN"/>
              </w:rPr>
              <w:t>25.00</w:t>
            </w:r>
          </w:p>
        </w:tc>
        <w:tc>
          <w:tcPr>
            <w:tcW w:w="3119" w:type="dxa"/>
            <w:tcBorders>
              <w:top w:val="single" w:sz="4" w:space="0" w:color="000000"/>
              <w:left w:val="single" w:sz="4" w:space="0" w:color="000000"/>
              <w:bottom w:val="single" w:sz="4" w:space="0" w:color="000000"/>
              <w:right w:val="single" w:sz="4" w:space="0" w:color="000000"/>
            </w:tcBorders>
            <w:vAlign w:val="center"/>
          </w:tcPr>
          <w:p w14:paraId="306BD0B1" w14:textId="77777777" w:rsidR="00A83C57" w:rsidRDefault="00000000">
            <w:pPr>
              <w:pStyle w:val="TableParagraph"/>
              <w:spacing w:before="55"/>
              <w:rPr>
                <w:rFonts w:ascii="宋体" w:eastAsia="宋体" w:hAnsi="宋体"/>
                <w:spacing w:val="23"/>
                <w:sz w:val="18"/>
                <w:szCs w:val="18"/>
                <w:lang w:eastAsia="zh-CN"/>
              </w:rPr>
            </w:pPr>
            <w:r>
              <w:rPr>
                <w:rFonts w:ascii="宋体" w:eastAsia="宋体" w:hAnsi="宋体"/>
                <w:spacing w:val="23"/>
                <w:sz w:val="18"/>
                <w:szCs w:val="18"/>
                <w:lang w:eastAsia="zh-CN"/>
              </w:rPr>
              <w:t>+2.00</w:t>
            </w:r>
          </w:p>
          <w:p w14:paraId="3331EFFE" w14:textId="77777777" w:rsidR="00A83C57" w:rsidRDefault="00000000">
            <w:pPr>
              <w:pStyle w:val="TableParagraph"/>
              <w:spacing w:before="55"/>
              <w:rPr>
                <w:rFonts w:ascii="宋体" w:eastAsia="宋体" w:hAnsi="宋体"/>
                <w:spacing w:val="23"/>
                <w:sz w:val="18"/>
                <w:szCs w:val="18"/>
                <w:lang w:eastAsia="zh-CN"/>
              </w:rPr>
            </w:pPr>
            <w:r>
              <w:rPr>
                <w:rFonts w:ascii="宋体" w:eastAsia="宋体" w:hAnsi="宋体" w:hint="eastAsia"/>
                <w:spacing w:val="23"/>
                <w:sz w:val="18"/>
                <w:szCs w:val="18"/>
                <w:lang w:eastAsia="zh-CN"/>
              </w:rPr>
              <w:t>-</w:t>
            </w:r>
            <w:r>
              <w:rPr>
                <w:rFonts w:ascii="宋体" w:eastAsia="宋体" w:hAnsi="宋体"/>
                <w:spacing w:val="23"/>
                <w:sz w:val="18"/>
                <w:szCs w:val="18"/>
                <w:lang w:eastAsia="zh-CN"/>
              </w:rPr>
              <w:t>1.00</w:t>
            </w:r>
          </w:p>
        </w:tc>
        <w:tc>
          <w:tcPr>
            <w:tcW w:w="3330" w:type="dxa"/>
            <w:tcBorders>
              <w:top w:val="single" w:sz="4" w:space="0" w:color="000000"/>
              <w:left w:val="single" w:sz="4" w:space="0" w:color="000000"/>
              <w:bottom w:val="single" w:sz="4" w:space="0" w:color="000000"/>
            </w:tcBorders>
            <w:vAlign w:val="center"/>
          </w:tcPr>
          <w:p w14:paraId="1DD0A703" w14:textId="77777777" w:rsidR="00A83C57" w:rsidRDefault="00000000">
            <w:pPr>
              <w:pStyle w:val="TableParagraph"/>
              <w:spacing w:before="55"/>
              <w:rPr>
                <w:rFonts w:ascii="宋体" w:eastAsia="宋体" w:hAnsi="宋体"/>
                <w:spacing w:val="23"/>
                <w:sz w:val="18"/>
                <w:szCs w:val="18"/>
                <w:lang w:eastAsia="zh-CN"/>
              </w:rPr>
            </w:pPr>
            <w:r>
              <w:rPr>
                <w:rFonts w:ascii="宋体" w:eastAsia="宋体" w:hAnsi="宋体" w:hint="eastAsia"/>
                <w:spacing w:val="23"/>
                <w:sz w:val="18"/>
                <w:szCs w:val="18"/>
                <w:lang w:eastAsia="zh-CN"/>
              </w:rPr>
              <w:t>—</w:t>
            </w:r>
          </w:p>
        </w:tc>
      </w:tr>
      <w:tr w:rsidR="00A83C57" w14:paraId="244DEC47" w14:textId="77777777">
        <w:trPr>
          <w:trHeight w:val="623"/>
          <w:jc w:val="center"/>
        </w:trPr>
        <w:tc>
          <w:tcPr>
            <w:tcW w:w="2967" w:type="dxa"/>
            <w:tcBorders>
              <w:top w:val="single" w:sz="4" w:space="0" w:color="000000"/>
              <w:bottom w:val="single" w:sz="4" w:space="0" w:color="000000"/>
              <w:right w:val="single" w:sz="4" w:space="0" w:color="000000"/>
            </w:tcBorders>
            <w:vAlign w:val="center"/>
          </w:tcPr>
          <w:p w14:paraId="70D66BE5" w14:textId="77777777" w:rsidR="00A83C57" w:rsidRDefault="00000000">
            <w:pPr>
              <w:pStyle w:val="TableParagraph"/>
              <w:spacing w:before="55"/>
              <w:ind w:right="6"/>
              <w:rPr>
                <w:rFonts w:ascii="宋体" w:eastAsia="宋体" w:hAnsi="宋体"/>
                <w:spacing w:val="23"/>
                <w:sz w:val="18"/>
                <w:szCs w:val="18"/>
                <w:lang w:eastAsia="zh-CN"/>
              </w:rPr>
            </w:pPr>
            <w:r>
              <w:rPr>
                <w:rFonts w:ascii="宋体" w:eastAsia="宋体" w:hAnsi="宋体"/>
                <w:spacing w:val="23"/>
                <w:sz w:val="18"/>
                <w:szCs w:val="18"/>
                <w:lang w:eastAsia="zh-CN"/>
              </w:rPr>
              <w:t>30.00</w:t>
            </w:r>
          </w:p>
        </w:tc>
        <w:tc>
          <w:tcPr>
            <w:tcW w:w="3119" w:type="dxa"/>
            <w:tcBorders>
              <w:top w:val="single" w:sz="4" w:space="0" w:color="000000"/>
              <w:left w:val="single" w:sz="4" w:space="0" w:color="000000"/>
              <w:bottom w:val="single" w:sz="4" w:space="0" w:color="000000"/>
              <w:right w:val="single" w:sz="4" w:space="0" w:color="000000"/>
            </w:tcBorders>
            <w:vAlign w:val="center"/>
          </w:tcPr>
          <w:p w14:paraId="6CF62959" w14:textId="77777777" w:rsidR="00A83C57" w:rsidRDefault="00000000">
            <w:pPr>
              <w:pStyle w:val="TableParagraph"/>
              <w:spacing w:before="55"/>
              <w:rPr>
                <w:rFonts w:ascii="宋体" w:eastAsia="宋体" w:hAnsi="宋体"/>
                <w:spacing w:val="23"/>
                <w:sz w:val="18"/>
                <w:szCs w:val="18"/>
                <w:lang w:eastAsia="zh-CN"/>
              </w:rPr>
            </w:pPr>
            <w:r>
              <w:rPr>
                <w:rFonts w:ascii="宋体" w:eastAsia="宋体" w:hAnsi="宋体"/>
                <w:spacing w:val="23"/>
                <w:sz w:val="18"/>
                <w:szCs w:val="18"/>
                <w:lang w:eastAsia="zh-CN"/>
              </w:rPr>
              <w:t>+2.50</w:t>
            </w:r>
          </w:p>
          <w:p w14:paraId="3A9D3098" w14:textId="77777777" w:rsidR="00A83C57" w:rsidRDefault="00000000">
            <w:pPr>
              <w:pStyle w:val="TableParagraph"/>
              <w:spacing w:before="55"/>
              <w:rPr>
                <w:rFonts w:ascii="宋体" w:eastAsia="宋体" w:hAnsi="宋体"/>
                <w:spacing w:val="23"/>
                <w:sz w:val="18"/>
                <w:szCs w:val="18"/>
                <w:lang w:eastAsia="zh-CN"/>
              </w:rPr>
            </w:pPr>
            <w:r>
              <w:rPr>
                <w:rFonts w:ascii="宋体" w:eastAsia="宋体" w:hAnsi="宋体" w:hint="eastAsia"/>
                <w:spacing w:val="23"/>
                <w:sz w:val="18"/>
                <w:szCs w:val="18"/>
                <w:lang w:eastAsia="zh-CN"/>
              </w:rPr>
              <w:t>-</w:t>
            </w:r>
            <w:r>
              <w:rPr>
                <w:rFonts w:ascii="宋体" w:eastAsia="宋体" w:hAnsi="宋体"/>
                <w:spacing w:val="23"/>
                <w:sz w:val="18"/>
                <w:szCs w:val="18"/>
                <w:lang w:eastAsia="zh-CN"/>
              </w:rPr>
              <w:t>1.25</w:t>
            </w:r>
          </w:p>
        </w:tc>
        <w:tc>
          <w:tcPr>
            <w:tcW w:w="3330" w:type="dxa"/>
            <w:tcBorders>
              <w:top w:val="single" w:sz="4" w:space="0" w:color="000000"/>
              <w:left w:val="single" w:sz="4" w:space="0" w:color="000000"/>
              <w:bottom w:val="single" w:sz="4" w:space="0" w:color="000000"/>
            </w:tcBorders>
            <w:vAlign w:val="center"/>
          </w:tcPr>
          <w:p w14:paraId="3B5E1B66" w14:textId="77777777" w:rsidR="00A83C57" w:rsidRDefault="00000000">
            <w:pPr>
              <w:pStyle w:val="TableParagraph"/>
              <w:spacing w:before="55"/>
              <w:rPr>
                <w:rFonts w:ascii="宋体" w:eastAsia="宋体" w:hAnsi="宋体"/>
                <w:spacing w:val="23"/>
                <w:sz w:val="18"/>
                <w:szCs w:val="18"/>
                <w:lang w:eastAsia="zh-CN"/>
              </w:rPr>
            </w:pPr>
            <w:r>
              <w:rPr>
                <w:rFonts w:ascii="宋体" w:eastAsia="宋体" w:hAnsi="宋体" w:hint="eastAsia"/>
                <w:spacing w:val="23"/>
                <w:sz w:val="18"/>
                <w:szCs w:val="18"/>
                <w:lang w:eastAsia="zh-CN"/>
              </w:rPr>
              <w:t>—</w:t>
            </w:r>
          </w:p>
        </w:tc>
      </w:tr>
      <w:tr w:rsidR="00A83C57" w14:paraId="0FD97807" w14:textId="77777777">
        <w:trPr>
          <w:trHeight w:val="623"/>
          <w:jc w:val="center"/>
        </w:trPr>
        <w:tc>
          <w:tcPr>
            <w:tcW w:w="2967" w:type="dxa"/>
            <w:tcBorders>
              <w:top w:val="single" w:sz="4" w:space="0" w:color="000000"/>
              <w:bottom w:val="single" w:sz="4" w:space="0" w:color="000000"/>
              <w:right w:val="single" w:sz="4" w:space="0" w:color="000000"/>
            </w:tcBorders>
            <w:vAlign w:val="center"/>
          </w:tcPr>
          <w:p w14:paraId="5C6E1990" w14:textId="77777777" w:rsidR="00A83C57" w:rsidRDefault="00000000">
            <w:pPr>
              <w:pStyle w:val="TableParagraph"/>
              <w:spacing w:before="55"/>
              <w:ind w:right="6"/>
              <w:rPr>
                <w:rFonts w:ascii="宋体" w:eastAsia="宋体" w:hAnsi="宋体"/>
                <w:spacing w:val="23"/>
                <w:sz w:val="18"/>
                <w:szCs w:val="18"/>
                <w:lang w:eastAsia="zh-CN"/>
              </w:rPr>
            </w:pPr>
            <w:r>
              <w:rPr>
                <w:rFonts w:ascii="宋体" w:eastAsia="宋体" w:hAnsi="宋体"/>
                <w:spacing w:val="23"/>
                <w:sz w:val="18"/>
                <w:szCs w:val="18"/>
                <w:lang w:eastAsia="zh-CN"/>
              </w:rPr>
              <w:t>40.00</w:t>
            </w:r>
          </w:p>
        </w:tc>
        <w:tc>
          <w:tcPr>
            <w:tcW w:w="3119" w:type="dxa"/>
            <w:tcBorders>
              <w:top w:val="single" w:sz="4" w:space="0" w:color="000000"/>
              <w:left w:val="single" w:sz="4" w:space="0" w:color="000000"/>
              <w:bottom w:val="single" w:sz="4" w:space="0" w:color="000000"/>
              <w:right w:val="single" w:sz="4" w:space="0" w:color="000000"/>
            </w:tcBorders>
            <w:vAlign w:val="center"/>
          </w:tcPr>
          <w:p w14:paraId="06D784E1" w14:textId="77777777" w:rsidR="00A83C57" w:rsidRDefault="00000000">
            <w:pPr>
              <w:pStyle w:val="TableParagraph"/>
              <w:spacing w:before="55"/>
              <w:rPr>
                <w:rFonts w:ascii="宋体" w:eastAsia="宋体" w:hAnsi="宋体"/>
                <w:spacing w:val="23"/>
                <w:sz w:val="18"/>
                <w:szCs w:val="18"/>
                <w:lang w:eastAsia="zh-CN"/>
              </w:rPr>
            </w:pPr>
            <w:r>
              <w:rPr>
                <w:rFonts w:ascii="宋体" w:eastAsia="宋体" w:hAnsi="宋体"/>
                <w:spacing w:val="23"/>
                <w:sz w:val="18"/>
                <w:szCs w:val="18"/>
                <w:lang w:eastAsia="zh-CN"/>
              </w:rPr>
              <w:t>+2.50</w:t>
            </w:r>
          </w:p>
          <w:p w14:paraId="15115DDE" w14:textId="77777777" w:rsidR="00A83C57" w:rsidRDefault="00000000">
            <w:pPr>
              <w:pStyle w:val="TableParagraph"/>
              <w:spacing w:before="55"/>
              <w:rPr>
                <w:rFonts w:ascii="宋体" w:eastAsia="宋体" w:hAnsi="宋体"/>
                <w:spacing w:val="23"/>
                <w:sz w:val="18"/>
                <w:szCs w:val="18"/>
                <w:lang w:eastAsia="zh-CN"/>
              </w:rPr>
            </w:pPr>
            <w:r>
              <w:rPr>
                <w:rFonts w:ascii="宋体" w:eastAsia="宋体" w:hAnsi="宋体" w:hint="eastAsia"/>
                <w:spacing w:val="23"/>
                <w:sz w:val="18"/>
                <w:szCs w:val="18"/>
                <w:lang w:eastAsia="zh-CN"/>
              </w:rPr>
              <w:t>-</w:t>
            </w:r>
            <w:r>
              <w:rPr>
                <w:rFonts w:ascii="宋体" w:eastAsia="宋体" w:hAnsi="宋体"/>
                <w:spacing w:val="23"/>
                <w:sz w:val="18"/>
                <w:szCs w:val="18"/>
                <w:lang w:eastAsia="zh-CN"/>
              </w:rPr>
              <w:t>2.00</w:t>
            </w:r>
          </w:p>
        </w:tc>
        <w:tc>
          <w:tcPr>
            <w:tcW w:w="3330" w:type="dxa"/>
            <w:tcBorders>
              <w:top w:val="single" w:sz="4" w:space="0" w:color="000000"/>
              <w:left w:val="single" w:sz="4" w:space="0" w:color="000000"/>
              <w:bottom w:val="single" w:sz="4" w:space="0" w:color="000000"/>
            </w:tcBorders>
            <w:vAlign w:val="center"/>
          </w:tcPr>
          <w:p w14:paraId="564AD4FB" w14:textId="77777777" w:rsidR="00A83C57" w:rsidRDefault="00000000">
            <w:pPr>
              <w:pStyle w:val="TableParagraph"/>
              <w:spacing w:before="55"/>
              <w:rPr>
                <w:rFonts w:ascii="宋体" w:eastAsia="宋体" w:hAnsi="宋体"/>
                <w:spacing w:val="23"/>
                <w:sz w:val="18"/>
                <w:szCs w:val="18"/>
                <w:lang w:eastAsia="zh-CN"/>
              </w:rPr>
            </w:pPr>
            <w:r>
              <w:rPr>
                <w:rFonts w:ascii="宋体" w:eastAsia="宋体" w:hAnsi="宋体" w:hint="eastAsia"/>
                <w:spacing w:val="23"/>
                <w:sz w:val="18"/>
                <w:szCs w:val="18"/>
                <w:lang w:eastAsia="zh-CN"/>
              </w:rPr>
              <w:t>—</w:t>
            </w:r>
          </w:p>
        </w:tc>
      </w:tr>
      <w:tr w:rsidR="00A83C57" w14:paraId="7BFF81D5" w14:textId="77777777">
        <w:trPr>
          <w:trHeight w:val="623"/>
          <w:jc w:val="center"/>
        </w:trPr>
        <w:tc>
          <w:tcPr>
            <w:tcW w:w="2967" w:type="dxa"/>
            <w:tcBorders>
              <w:top w:val="single" w:sz="4" w:space="0" w:color="000000"/>
              <w:bottom w:val="single" w:sz="4" w:space="0" w:color="000000"/>
              <w:right w:val="single" w:sz="4" w:space="0" w:color="000000"/>
            </w:tcBorders>
            <w:vAlign w:val="center"/>
          </w:tcPr>
          <w:p w14:paraId="24DE6C07" w14:textId="77777777" w:rsidR="00A83C57" w:rsidRDefault="00000000">
            <w:pPr>
              <w:pStyle w:val="TableParagraph"/>
              <w:spacing w:before="55"/>
              <w:ind w:right="6"/>
              <w:rPr>
                <w:rFonts w:ascii="宋体" w:eastAsia="宋体" w:hAnsi="宋体"/>
                <w:spacing w:val="23"/>
                <w:sz w:val="18"/>
                <w:szCs w:val="18"/>
                <w:lang w:eastAsia="zh-CN"/>
              </w:rPr>
            </w:pPr>
            <w:r>
              <w:rPr>
                <w:rFonts w:ascii="宋体" w:eastAsia="宋体" w:hAnsi="宋体"/>
                <w:spacing w:val="23"/>
                <w:sz w:val="18"/>
                <w:szCs w:val="18"/>
                <w:lang w:eastAsia="zh-CN"/>
              </w:rPr>
              <w:t>50.00</w:t>
            </w:r>
          </w:p>
        </w:tc>
        <w:tc>
          <w:tcPr>
            <w:tcW w:w="3119" w:type="dxa"/>
            <w:tcBorders>
              <w:top w:val="single" w:sz="4" w:space="0" w:color="000000"/>
              <w:left w:val="single" w:sz="4" w:space="0" w:color="000000"/>
              <w:bottom w:val="single" w:sz="4" w:space="0" w:color="000000"/>
              <w:right w:val="single" w:sz="4" w:space="0" w:color="000000"/>
            </w:tcBorders>
            <w:vAlign w:val="center"/>
          </w:tcPr>
          <w:p w14:paraId="03E306F6" w14:textId="77777777" w:rsidR="00A83C57" w:rsidRDefault="00000000">
            <w:pPr>
              <w:pStyle w:val="TableParagraph"/>
              <w:spacing w:before="55"/>
              <w:rPr>
                <w:rFonts w:ascii="宋体" w:eastAsia="宋体" w:hAnsi="宋体"/>
                <w:spacing w:val="23"/>
                <w:sz w:val="18"/>
                <w:szCs w:val="18"/>
                <w:lang w:eastAsia="zh-CN"/>
              </w:rPr>
            </w:pPr>
            <w:r>
              <w:rPr>
                <w:rFonts w:ascii="宋体" w:eastAsia="宋体" w:hAnsi="宋体" w:hint="eastAsia"/>
                <w:spacing w:val="23"/>
                <w:sz w:val="18"/>
                <w:szCs w:val="18"/>
                <w:lang w:eastAsia="zh-CN"/>
              </w:rPr>
              <w:t>±</w:t>
            </w:r>
            <w:r>
              <w:rPr>
                <w:rFonts w:ascii="宋体" w:eastAsia="宋体" w:hAnsi="宋体"/>
                <w:spacing w:val="23"/>
                <w:sz w:val="18"/>
                <w:szCs w:val="18"/>
                <w:lang w:eastAsia="zh-CN"/>
              </w:rPr>
              <w:t>2.50</w:t>
            </w:r>
          </w:p>
        </w:tc>
        <w:tc>
          <w:tcPr>
            <w:tcW w:w="3330" w:type="dxa"/>
            <w:tcBorders>
              <w:top w:val="single" w:sz="4" w:space="0" w:color="000000"/>
              <w:left w:val="single" w:sz="4" w:space="0" w:color="000000"/>
              <w:bottom w:val="single" w:sz="4" w:space="0" w:color="000000"/>
            </w:tcBorders>
            <w:vAlign w:val="center"/>
          </w:tcPr>
          <w:p w14:paraId="378ECA9C" w14:textId="77777777" w:rsidR="00A83C57" w:rsidRDefault="00000000">
            <w:pPr>
              <w:pStyle w:val="TableParagraph"/>
              <w:rPr>
                <w:rFonts w:ascii="宋体" w:eastAsia="宋体" w:hAnsi="宋体"/>
                <w:spacing w:val="23"/>
                <w:sz w:val="18"/>
                <w:szCs w:val="18"/>
                <w:lang w:eastAsia="zh-CN"/>
              </w:rPr>
            </w:pPr>
            <w:r>
              <w:rPr>
                <w:rFonts w:ascii="宋体" w:eastAsia="宋体" w:hAnsi="宋体" w:hint="eastAsia"/>
                <w:spacing w:val="23"/>
                <w:sz w:val="18"/>
                <w:szCs w:val="18"/>
                <w:lang w:eastAsia="zh-CN"/>
              </w:rPr>
              <w:t>—</w:t>
            </w:r>
          </w:p>
        </w:tc>
      </w:tr>
      <w:tr w:rsidR="00A83C57" w14:paraId="72BD1F10" w14:textId="77777777">
        <w:trPr>
          <w:trHeight w:val="623"/>
          <w:jc w:val="center"/>
        </w:trPr>
        <w:tc>
          <w:tcPr>
            <w:tcW w:w="2967" w:type="dxa"/>
            <w:tcBorders>
              <w:top w:val="single" w:sz="4" w:space="0" w:color="000000"/>
              <w:bottom w:val="single" w:sz="4" w:space="0" w:color="000000"/>
              <w:right w:val="single" w:sz="4" w:space="0" w:color="000000"/>
            </w:tcBorders>
            <w:vAlign w:val="center"/>
          </w:tcPr>
          <w:p w14:paraId="1424CD4E" w14:textId="77777777" w:rsidR="00A83C57" w:rsidRDefault="00000000">
            <w:pPr>
              <w:pStyle w:val="TableParagraph"/>
              <w:spacing w:before="55"/>
              <w:ind w:right="6"/>
              <w:rPr>
                <w:rFonts w:ascii="宋体" w:eastAsia="宋体" w:hAnsi="宋体"/>
                <w:spacing w:val="23"/>
                <w:sz w:val="18"/>
                <w:szCs w:val="18"/>
                <w:lang w:eastAsia="zh-CN"/>
              </w:rPr>
            </w:pPr>
            <w:r>
              <w:rPr>
                <w:rFonts w:ascii="宋体" w:eastAsia="宋体" w:hAnsi="宋体"/>
                <w:spacing w:val="23"/>
                <w:sz w:val="18"/>
                <w:szCs w:val="18"/>
                <w:lang w:eastAsia="zh-CN"/>
              </w:rPr>
              <w:t>60.00</w:t>
            </w:r>
          </w:p>
        </w:tc>
        <w:tc>
          <w:tcPr>
            <w:tcW w:w="3119" w:type="dxa"/>
            <w:tcBorders>
              <w:top w:val="single" w:sz="4" w:space="0" w:color="000000"/>
              <w:left w:val="single" w:sz="4" w:space="0" w:color="000000"/>
              <w:bottom w:val="single" w:sz="4" w:space="0" w:color="000000"/>
              <w:right w:val="single" w:sz="4" w:space="0" w:color="000000"/>
            </w:tcBorders>
            <w:vAlign w:val="center"/>
          </w:tcPr>
          <w:p w14:paraId="62E4E5CD" w14:textId="77777777" w:rsidR="00A83C57" w:rsidRDefault="00000000">
            <w:pPr>
              <w:pStyle w:val="TableParagraph"/>
              <w:spacing w:before="55"/>
              <w:rPr>
                <w:rFonts w:ascii="宋体" w:eastAsia="宋体" w:hAnsi="宋体"/>
                <w:spacing w:val="23"/>
                <w:sz w:val="18"/>
                <w:szCs w:val="18"/>
                <w:lang w:eastAsia="zh-CN"/>
              </w:rPr>
            </w:pPr>
            <w:r>
              <w:rPr>
                <w:rFonts w:ascii="宋体" w:eastAsia="宋体" w:hAnsi="宋体" w:hint="eastAsia"/>
                <w:spacing w:val="23"/>
                <w:sz w:val="18"/>
                <w:szCs w:val="18"/>
                <w:lang w:eastAsia="zh-CN"/>
              </w:rPr>
              <w:t>±</w:t>
            </w:r>
            <w:r>
              <w:rPr>
                <w:rFonts w:ascii="宋体" w:eastAsia="宋体" w:hAnsi="宋体"/>
                <w:spacing w:val="23"/>
                <w:sz w:val="18"/>
                <w:szCs w:val="18"/>
                <w:lang w:eastAsia="zh-CN"/>
              </w:rPr>
              <w:t>3.00</w:t>
            </w:r>
          </w:p>
        </w:tc>
        <w:tc>
          <w:tcPr>
            <w:tcW w:w="3330" w:type="dxa"/>
            <w:tcBorders>
              <w:top w:val="single" w:sz="4" w:space="0" w:color="000000"/>
              <w:left w:val="single" w:sz="4" w:space="0" w:color="000000"/>
              <w:bottom w:val="single" w:sz="4" w:space="0" w:color="000000"/>
            </w:tcBorders>
            <w:vAlign w:val="center"/>
          </w:tcPr>
          <w:p w14:paraId="0250D9B8" w14:textId="77777777" w:rsidR="00A83C57" w:rsidRDefault="00000000">
            <w:pPr>
              <w:pStyle w:val="TableParagraph"/>
              <w:spacing w:before="55"/>
              <w:rPr>
                <w:rFonts w:ascii="宋体" w:eastAsia="宋体" w:hAnsi="宋体"/>
                <w:spacing w:val="23"/>
                <w:sz w:val="18"/>
                <w:szCs w:val="18"/>
                <w:lang w:eastAsia="zh-CN"/>
              </w:rPr>
            </w:pPr>
            <w:r>
              <w:rPr>
                <w:rFonts w:ascii="宋体" w:eastAsia="宋体" w:hAnsi="宋体" w:hint="eastAsia"/>
                <w:spacing w:val="23"/>
                <w:sz w:val="18"/>
                <w:szCs w:val="18"/>
                <w:lang w:eastAsia="zh-CN"/>
              </w:rPr>
              <w:t>—</w:t>
            </w:r>
          </w:p>
        </w:tc>
      </w:tr>
      <w:tr w:rsidR="00A83C57" w14:paraId="1E17116B" w14:textId="77777777">
        <w:trPr>
          <w:trHeight w:val="623"/>
          <w:jc w:val="center"/>
        </w:trPr>
        <w:tc>
          <w:tcPr>
            <w:tcW w:w="2967" w:type="dxa"/>
            <w:tcBorders>
              <w:top w:val="single" w:sz="4" w:space="0" w:color="000000"/>
              <w:bottom w:val="single" w:sz="4" w:space="0" w:color="000000"/>
              <w:right w:val="single" w:sz="4" w:space="0" w:color="000000"/>
            </w:tcBorders>
            <w:vAlign w:val="center"/>
          </w:tcPr>
          <w:p w14:paraId="5C5DA3FF" w14:textId="77777777" w:rsidR="00A83C57" w:rsidRDefault="00000000">
            <w:pPr>
              <w:pStyle w:val="TableParagraph"/>
              <w:spacing w:before="55"/>
              <w:ind w:right="6"/>
              <w:rPr>
                <w:rFonts w:ascii="宋体" w:eastAsia="宋体" w:hAnsi="宋体"/>
                <w:spacing w:val="23"/>
                <w:sz w:val="18"/>
                <w:szCs w:val="18"/>
                <w:lang w:eastAsia="zh-CN"/>
              </w:rPr>
            </w:pPr>
            <w:r>
              <w:rPr>
                <w:rFonts w:ascii="宋体" w:eastAsia="宋体" w:hAnsi="宋体"/>
                <w:spacing w:val="23"/>
                <w:sz w:val="18"/>
                <w:szCs w:val="18"/>
                <w:lang w:eastAsia="zh-CN"/>
              </w:rPr>
              <w:t>70.00</w:t>
            </w:r>
          </w:p>
        </w:tc>
        <w:tc>
          <w:tcPr>
            <w:tcW w:w="3119" w:type="dxa"/>
            <w:tcBorders>
              <w:top w:val="single" w:sz="4" w:space="0" w:color="000000"/>
              <w:left w:val="single" w:sz="4" w:space="0" w:color="000000"/>
              <w:bottom w:val="single" w:sz="4" w:space="0" w:color="000000"/>
              <w:right w:val="single" w:sz="4" w:space="0" w:color="000000"/>
            </w:tcBorders>
            <w:vAlign w:val="center"/>
          </w:tcPr>
          <w:p w14:paraId="0F694FDF" w14:textId="77777777" w:rsidR="00A83C57" w:rsidRDefault="00000000">
            <w:pPr>
              <w:pStyle w:val="TableParagraph"/>
              <w:spacing w:before="55"/>
              <w:rPr>
                <w:rFonts w:ascii="宋体" w:eastAsia="宋体" w:hAnsi="宋体"/>
                <w:spacing w:val="23"/>
                <w:sz w:val="18"/>
                <w:szCs w:val="18"/>
                <w:lang w:eastAsia="zh-CN"/>
              </w:rPr>
            </w:pPr>
            <w:r>
              <w:rPr>
                <w:rFonts w:ascii="宋体" w:eastAsia="宋体" w:hAnsi="宋体" w:hint="eastAsia"/>
                <w:spacing w:val="23"/>
                <w:sz w:val="18"/>
                <w:szCs w:val="18"/>
                <w:lang w:eastAsia="zh-CN"/>
              </w:rPr>
              <w:t>±</w:t>
            </w:r>
            <w:r>
              <w:rPr>
                <w:rFonts w:ascii="宋体" w:eastAsia="宋体" w:hAnsi="宋体"/>
                <w:spacing w:val="23"/>
                <w:sz w:val="18"/>
                <w:szCs w:val="18"/>
                <w:lang w:eastAsia="zh-CN"/>
              </w:rPr>
              <w:t>3.50</w:t>
            </w:r>
          </w:p>
        </w:tc>
        <w:tc>
          <w:tcPr>
            <w:tcW w:w="3330" w:type="dxa"/>
            <w:tcBorders>
              <w:top w:val="single" w:sz="4" w:space="0" w:color="000000"/>
              <w:left w:val="single" w:sz="4" w:space="0" w:color="000000"/>
              <w:bottom w:val="single" w:sz="4" w:space="0" w:color="000000"/>
            </w:tcBorders>
            <w:vAlign w:val="center"/>
          </w:tcPr>
          <w:p w14:paraId="5629D682" w14:textId="77777777" w:rsidR="00A83C57" w:rsidRDefault="00000000">
            <w:pPr>
              <w:pStyle w:val="TableParagraph"/>
              <w:spacing w:before="55"/>
              <w:rPr>
                <w:rFonts w:ascii="宋体" w:eastAsia="宋体" w:hAnsi="宋体"/>
                <w:spacing w:val="23"/>
                <w:sz w:val="18"/>
                <w:szCs w:val="18"/>
                <w:lang w:eastAsia="zh-CN"/>
              </w:rPr>
            </w:pPr>
            <w:r>
              <w:rPr>
                <w:rFonts w:ascii="宋体" w:eastAsia="宋体" w:hAnsi="宋体" w:hint="eastAsia"/>
                <w:spacing w:val="23"/>
                <w:sz w:val="18"/>
                <w:szCs w:val="18"/>
                <w:lang w:eastAsia="zh-CN"/>
              </w:rPr>
              <w:t>—</w:t>
            </w:r>
          </w:p>
        </w:tc>
      </w:tr>
      <w:tr w:rsidR="00A83C57" w14:paraId="6AA71454" w14:textId="77777777">
        <w:trPr>
          <w:trHeight w:val="623"/>
          <w:jc w:val="center"/>
        </w:trPr>
        <w:tc>
          <w:tcPr>
            <w:tcW w:w="2967" w:type="dxa"/>
            <w:tcBorders>
              <w:top w:val="single" w:sz="4" w:space="0" w:color="000000"/>
              <w:bottom w:val="single" w:sz="4" w:space="0" w:color="000000"/>
              <w:right w:val="single" w:sz="4" w:space="0" w:color="000000"/>
            </w:tcBorders>
            <w:vAlign w:val="center"/>
          </w:tcPr>
          <w:p w14:paraId="760407B1" w14:textId="77777777" w:rsidR="00A83C57" w:rsidRDefault="00000000">
            <w:pPr>
              <w:pStyle w:val="TableParagraph"/>
              <w:spacing w:before="55"/>
              <w:ind w:right="6"/>
              <w:rPr>
                <w:rFonts w:ascii="宋体" w:eastAsia="宋体" w:hAnsi="宋体"/>
                <w:spacing w:val="23"/>
                <w:sz w:val="18"/>
                <w:szCs w:val="18"/>
                <w:lang w:eastAsia="zh-CN"/>
              </w:rPr>
            </w:pPr>
            <w:r>
              <w:rPr>
                <w:rFonts w:ascii="宋体" w:eastAsia="宋体" w:hAnsi="宋体"/>
                <w:spacing w:val="23"/>
                <w:sz w:val="18"/>
                <w:szCs w:val="18"/>
                <w:lang w:eastAsia="zh-CN"/>
              </w:rPr>
              <w:t>80.00</w:t>
            </w:r>
          </w:p>
        </w:tc>
        <w:tc>
          <w:tcPr>
            <w:tcW w:w="3119" w:type="dxa"/>
            <w:tcBorders>
              <w:top w:val="single" w:sz="4" w:space="0" w:color="000000"/>
              <w:left w:val="single" w:sz="4" w:space="0" w:color="000000"/>
              <w:bottom w:val="single" w:sz="4" w:space="0" w:color="000000"/>
              <w:right w:val="single" w:sz="4" w:space="0" w:color="000000"/>
            </w:tcBorders>
            <w:vAlign w:val="center"/>
          </w:tcPr>
          <w:p w14:paraId="13A7F8A1" w14:textId="77777777" w:rsidR="00A83C57" w:rsidRDefault="00000000">
            <w:pPr>
              <w:pStyle w:val="TableParagraph"/>
              <w:spacing w:before="55"/>
              <w:rPr>
                <w:rFonts w:ascii="宋体" w:eastAsia="宋体" w:hAnsi="宋体"/>
                <w:spacing w:val="23"/>
                <w:sz w:val="18"/>
                <w:szCs w:val="18"/>
                <w:lang w:eastAsia="zh-CN"/>
              </w:rPr>
            </w:pPr>
            <w:r>
              <w:rPr>
                <w:rFonts w:ascii="宋体" w:eastAsia="宋体" w:hAnsi="宋体" w:hint="eastAsia"/>
                <w:spacing w:val="23"/>
                <w:sz w:val="18"/>
                <w:szCs w:val="18"/>
                <w:lang w:eastAsia="zh-CN"/>
              </w:rPr>
              <w:t>±</w:t>
            </w:r>
            <w:r>
              <w:rPr>
                <w:rFonts w:ascii="宋体" w:eastAsia="宋体" w:hAnsi="宋体"/>
                <w:spacing w:val="23"/>
                <w:sz w:val="18"/>
                <w:szCs w:val="18"/>
                <w:lang w:eastAsia="zh-CN"/>
              </w:rPr>
              <w:t>4.00</w:t>
            </w:r>
          </w:p>
        </w:tc>
        <w:tc>
          <w:tcPr>
            <w:tcW w:w="3330" w:type="dxa"/>
            <w:tcBorders>
              <w:top w:val="single" w:sz="4" w:space="0" w:color="000000"/>
              <w:left w:val="single" w:sz="4" w:space="0" w:color="000000"/>
              <w:bottom w:val="single" w:sz="4" w:space="0" w:color="000000"/>
            </w:tcBorders>
            <w:vAlign w:val="center"/>
          </w:tcPr>
          <w:p w14:paraId="2DF9FE8C" w14:textId="77777777" w:rsidR="00A83C57" w:rsidRDefault="00000000">
            <w:pPr>
              <w:pStyle w:val="TableParagraph"/>
              <w:rPr>
                <w:rFonts w:ascii="宋体" w:eastAsia="宋体" w:hAnsi="宋体"/>
                <w:spacing w:val="23"/>
                <w:sz w:val="18"/>
                <w:szCs w:val="18"/>
                <w:lang w:eastAsia="zh-CN"/>
              </w:rPr>
            </w:pPr>
            <w:r>
              <w:rPr>
                <w:rFonts w:ascii="宋体" w:eastAsia="宋体" w:hAnsi="宋体" w:hint="eastAsia"/>
                <w:spacing w:val="23"/>
                <w:sz w:val="18"/>
                <w:szCs w:val="18"/>
                <w:lang w:eastAsia="zh-CN"/>
              </w:rPr>
              <w:t>—</w:t>
            </w:r>
          </w:p>
        </w:tc>
      </w:tr>
      <w:tr w:rsidR="00A83C57" w14:paraId="32F79D79" w14:textId="77777777">
        <w:trPr>
          <w:trHeight w:val="623"/>
          <w:jc w:val="center"/>
        </w:trPr>
        <w:tc>
          <w:tcPr>
            <w:tcW w:w="2967" w:type="dxa"/>
            <w:tcBorders>
              <w:top w:val="single" w:sz="4" w:space="0" w:color="000000"/>
              <w:bottom w:val="single" w:sz="4" w:space="0" w:color="000000"/>
              <w:right w:val="single" w:sz="4" w:space="0" w:color="000000"/>
            </w:tcBorders>
            <w:vAlign w:val="center"/>
          </w:tcPr>
          <w:p w14:paraId="26C3C1B2" w14:textId="77777777" w:rsidR="00A83C57" w:rsidRDefault="00000000">
            <w:pPr>
              <w:pStyle w:val="TableParagraph"/>
              <w:spacing w:before="55"/>
              <w:ind w:right="6"/>
              <w:rPr>
                <w:rFonts w:ascii="宋体" w:eastAsia="宋体" w:hAnsi="宋体"/>
                <w:spacing w:val="23"/>
                <w:sz w:val="18"/>
                <w:szCs w:val="18"/>
                <w:lang w:eastAsia="zh-CN"/>
              </w:rPr>
            </w:pPr>
            <w:r>
              <w:rPr>
                <w:rFonts w:ascii="宋体" w:eastAsia="宋体" w:hAnsi="宋体"/>
                <w:spacing w:val="23"/>
                <w:sz w:val="18"/>
                <w:szCs w:val="18"/>
                <w:lang w:eastAsia="zh-CN"/>
              </w:rPr>
              <w:t>90.00</w:t>
            </w:r>
          </w:p>
        </w:tc>
        <w:tc>
          <w:tcPr>
            <w:tcW w:w="3119" w:type="dxa"/>
            <w:tcBorders>
              <w:top w:val="single" w:sz="4" w:space="0" w:color="000000"/>
              <w:left w:val="single" w:sz="4" w:space="0" w:color="000000"/>
              <w:bottom w:val="single" w:sz="4" w:space="0" w:color="000000"/>
              <w:right w:val="single" w:sz="4" w:space="0" w:color="000000"/>
            </w:tcBorders>
            <w:vAlign w:val="center"/>
          </w:tcPr>
          <w:p w14:paraId="3EEA81B6" w14:textId="77777777" w:rsidR="00A83C57" w:rsidRDefault="00000000">
            <w:pPr>
              <w:pStyle w:val="TableParagraph"/>
              <w:spacing w:before="55"/>
              <w:rPr>
                <w:rFonts w:ascii="宋体" w:eastAsia="宋体" w:hAnsi="宋体"/>
                <w:spacing w:val="23"/>
                <w:sz w:val="18"/>
                <w:szCs w:val="18"/>
                <w:lang w:eastAsia="zh-CN"/>
              </w:rPr>
            </w:pPr>
            <w:r>
              <w:rPr>
                <w:rFonts w:ascii="宋体" w:eastAsia="宋体" w:hAnsi="宋体" w:hint="eastAsia"/>
                <w:spacing w:val="23"/>
                <w:sz w:val="18"/>
                <w:szCs w:val="18"/>
                <w:lang w:eastAsia="zh-CN"/>
              </w:rPr>
              <w:t>±</w:t>
            </w:r>
            <w:r>
              <w:rPr>
                <w:rFonts w:ascii="宋体" w:eastAsia="宋体" w:hAnsi="宋体"/>
                <w:spacing w:val="23"/>
                <w:sz w:val="18"/>
                <w:szCs w:val="18"/>
                <w:lang w:eastAsia="zh-CN"/>
              </w:rPr>
              <w:t>4.50</w:t>
            </w:r>
          </w:p>
        </w:tc>
        <w:tc>
          <w:tcPr>
            <w:tcW w:w="3330" w:type="dxa"/>
            <w:tcBorders>
              <w:top w:val="single" w:sz="4" w:space="0" w:color="000000"/>
              <w:left w:val="single" w:sz="4" w:space="0" w:color="000000"/>
              <w:bottom w:val="single" w:sz="4" w:space="0" w:color="000000"/>
            </w:tcBorders>
            <w:vAlign w:val="center"/>
          </w:tcPr>
          <w:p w14:paraId="457EF7DC" w14:textId="77777777" w:rsidR="00A83C57" w:rsidRDefault="00000000">
            <w:pPr>
              <w:pStyle w:val="TableParagraph"/>
              <w:spacing w:before="55"/>
              <w:rPr>
                <w:rFonts w:ascii="宋体" w:eastAsia="宋体" w:hAnsi="宋体"/>
                <w:spacing w:val="23"/>
                <w:sz w:val="18"/>
                <w:szCs w:val="18"/>
                <w:lang w:eastAsia="zh-CN"/>
              </w:rPr>
            </w:pPr>
            <w:r>
              <w:rPr>
                <w:rFonts w:ascii="宋体" w:eastAsia="宋体" w:hAnsi="宋体" w:hint="eastAsia"/>
                <w:spacing w:val="23"/>
                <w:sz w:val="18"/>
                <w:szCs w:val="18"/>
                <w:lang w:eastAsia="zh-CN"/>
              </w:rPr>
              <w:t>—</w:t>
            </w:r>
          </w:p>
        </w:tc>
      </w:tr>
      <w:tr w:rsidR="00A83C57" w14:paraId="5E0C4A2F" w14:textId="77777777">
        <w:trPr>
          <w:trHeight w:val="623"/>
          <w:jc w:val="center"/>
        </w:trPr>
        <w:tc>
          <w:tcPr>
            <w:tcW w:w="2967" w:type="dxa"/>
            <w:tcBorders>
              <w:top w:val="single" w:sz="4" w:space="0" w:color="000000"/>
              <w:bottom w:val="single" w:sz="4" w:space="0" w:color="000000"/>
              <w:right w:val="single" w:sz="4" w:space="0" w:color="000000"/>
            </w:tcBorders>
            <w:vAlign w:val="center"/>
          </w:tcPr>
          <w:p w14:paraId="6060E9AC" w14:textId="77777777" w:rsidR="00A83C57" w:rsidRDefault="00000000">
            <w:pPr>
              <w:pStyle w:val="TableParagraph"/>
              <w:spacing w:before="55"/>
              <w:ind w:right="6"/>
              <w:rPr>
                <w:rFonts w:ascii="宋体" w:eastAsia="宋体" w:hAnsi="宋体"/>
                <w:spacing w:val="23"/>
                <w:sz w:val="18"/>
                <w:szCs w:val="18"/>
                <w:lang w:eastAsia="zh-CN"/>
              </w:rPr>
            </w:pPr>
            <w:r>
              <w:rPr>
                <w:rFonts w:ascii="宋体" w:eastAsia="宋体" w:hAnsi="宋体"/>
                <w:spacing w:val="23"/>
                <w:sz w:val="18"/>
                <w:szCs w:val="18"/>
                <w:lang w:eastAsia="zh-CN"/>
              </w:rPr>
              <w:t>100.00</w:t>
            </w:r>
          </w:p>
        </w:tc>
        <w:tc>
          <w:tcPr>
            <w:tcW w:w="3119" w:type="dxa"/>
            <w:tcBorders>
              <w:top w:val="single" w:sz="4" w:space="0" w:color="000000"/>
              <w:left w:val="single" w:sz="4" w:space="0" w:color="000000"/>
              <w:bottom w:val="single" w:sz="4" w:space="0" w:color="000000"/>
              <w:right w:val="single" w:sz="4" w:space="0" w:color="000000"/>
            </w:tcBorders>
            <w:vAlign w:val="center"/>
          </w:tcPr>
          <w:p w14:paraId="00F1469A" w14:textId="77777777" w:rsidR="00A83C57" w:rsidRDefault="00000000">
            <w:pPr>
              <w:pStyle w:val="TableParagraph"/>
              <w:spacing w:before="55"/>
              <w:rPr>
                <w:rFonts w:ascii="宋体" w:eastAsia="宋体" w:hAnsi="宋体"/>
                <w:spacing w:val="23"/>
                <w:sz w:val="18"/>
                <w:szCs w:val="18"/>
                <w:lang w:eastAsia="zh-CN"/>
              </w:rPr>
            </w:pPr>
            <w:r>
              <w:rPr>
                <w:rFonts w:ascii="宋体" w:eastAsia="宋体" w:hAnsi="宋体" w:hint="eastAsia"/>
                <w:spacing w:val="23"/>
                <w:sz w:val="18"/>
                <w:szCs w:val="18"/>
                <w:lang w:eastAsia="zh-CN"/>
              </w:rPr>
              <w:t>±</w:t>
            </w:r>
            <w:r>
              <w:rPr>
                <w:rFonts w:ascii="宋体" w:eastAsia="宋体" w:hAnsi="宋体"/>
                <w:spacing w:val="23"/>
                <w:sz w:val="18"/>
                <w:szCs w:val="18"/>
                <w:lang w:eastAsia="zh-CN"/>
              </w:rPr>
              <w:t>5.00</w:t>
            </w:r>
          </w:p>
        </w:tc>
        <w:tc>
          <w:tcPr>
            <w:tcW w:w="3330" w:type="dxa"/>
            <w:tcBorders>
              <w:top w:val="single" w:sz="4" w:space="0" w:color="000000"/>
              <w:left w:val="single" w:sz="4" w:space="0" w:color="000000"/>
              <w:bottom w:val="single" w:sz="4" w:space="0" w:color="000000"/>
            </w:tcBorders>
            <w:vAlign w:val="center"/>
          </w:tcPr>
          <w:p w14:paraId="432E30A0" w14:textId="77777777" w:rsidR="00A83C57" w:rsidRDefault="00000000">
            <w:pPr>
              <w:pStyle w:val="TableParagraph"/>
              <w:spacing w:before="55"/>
              <w:rPr>
                <w:rFonts w:ascii="宋体" w:eastAsia="宋体" w:hAnsi="宋体"/>
                <w:spacing w:val="23"/>
                <w:sz w:val="18"/>
                <w:szCs w:val="18"/>
                <w:lang w:eastAsia="zh-CN"/>
              </w:rPr>
            </w:pPr>
            <w:r>
              <w:rPr>
                <w:rFonts w:ascii="宋体" w:eastAsia="宋体" w:hAnsi="宋体" w:hint="eastAsia"/>
                <w:spacing w:val="23"/>
                <w:sz w:val="18"/>
                <w:szCs w:val="18"/>
                <w:lang w:eastAsia="zh-CN"/>
              </w:rPr>
              <w:t>—</w:t>
            </w:r>
          </w:p>
        </w:tc>
      </w:tr>
      <w:tr w:rsidR="00A83C57" w14:paraId="18D1EF01" w14:textId="77777777">
        <w:trPr>
          <w:trHeight w:val="623"/>
          <w:jc w:val="center"/>
        </w:trPr>
        <w:tc>
          <w:tcPr>
            <w:tcW w:w="2967" w:type="dxa"/>
            <w:tcBorders>
              <w:top w:val="single" w:sz="4" w:space="0" w:color="000000"/>
              <w:bottom w:val="single" w:sz="4" w:space="0" w:color="000000"/>
              <w:right w:val="single" w:sz="4" w:space="0" w:color="000000"/>
            </w:tcBorders>
            <w:vAlign w:val="center"/>
          </w:tcPr>
          <w:p w14:paraId="1886CD23" w14:textId="58793690" w:rsidR="00A83C57" w:rsidRDefault="00000000">
            <w:pPr>
              <w:pStyle w:val="TableParagraph"/>
              <w:spacing w:before="55"/>
              <w:ind w:right="6"/>
              <w:rPr>
                <w:rFonts w:ascii="宋体" w:eastAsia="宋体" w:hAnsi="宋体"/>
                <w:spacing w:val="23"/>
                <w:sz w:val="18"/>
                <w:szCs w:val="18"/>
                <w:lang w:eastAsia="zh-CN"/>
              </w:rPr>
            </w:pPr>
            <w:r>
              <w:rPr>
                <w:rFonts w:ascii="宋体" w:eastAsia="宋体" w:hAnsi="宋体" w:hint="eastAsia"/>
                <w:spacing w:val="23"/>
                <w:sz w:val="18"/>
                <w:szCs w:val="18"/>
                <w:lang w:eastAsia="zh-CN"/>
              </w:rPr>
              <w:t>20</w:t>
            </w:r>
            <w:r w:rsidR="00324617">
              <w:rPr>
                <w:rFonts w:ascii="宋体" w:eastAsia="宋体" w:hAnsi="宋体"/>
                <w:spacing w:val="23"/>
                <w:sz w:val="18"/>
                <w:szCs w:val="18"/>
                <w:lang w:eastAsia="zh-CN"/>
              </w:rPr>
              <w:t>0.00</w:t>
            </w:r>
          </w:p>
        </w:tc>
        <w:tc>
          <w:tcPr>
            <w:tcW w:w="3119" w:type="dxa"/>
            <w:tcBorders>
              <w:top w:val="single" w:sz="4" w:space="0" w:color="000000"/>
              <w:left w:val="single" w:sz="4" w:space="0" w:color="000000"/>
              <w:bottom w:val="single" w:sz="4" w:space="0" w:color="000000"/>
              <w:right w:val="single" w:sz="4" w:space="0" w:color="000000"/>
            </w:tcBorders>
            <w:vAlign w:val="center"/>
          </w:tcPr>
          <w:p w14:paraId="067865F3" w14:textId="77777777" w:rsidR="00A83C57" w:rsidRDefault="00000000">
            <w:pPr>
              <w:pStyle w:val="TableParagraph"/>
              <w:spacing w:before="55"/>
              <w:rPr>
                <w:rFonts w:ascii="宋体" w:eastAsia="宋体" w:hAnsi="宋体"/>
                <w:spacing w:val="23"/>
                <w:sz w:val="18"/>
                <w:szCs w:val="18"/>
                <w:lang w:eastAsia="zh-CN"/>
              </w:rPr>
            </w:pPr>
            <w:r>
              <w:rPr>
                <w:rFonts w:ascii="宋体" w:eastAsia="宋体" w:hAnsi="宋体" w:hint="eastAsia"/>
                <w:spacing w:val="23"/>
                <w:sz w:val="18"/>
                <w:szCs w:val="18"/>
                <w:lang w:eastAsia="zh-CN"/>
              </w:rPr>
              <w:t>±</w:t>
            </w:r>
            <w:r>
              <w:rPr>
                <w:rFonts w:ascii="宋体" w:eastAsia="宋体" w:hAnsi="宋体"/>
                <w:spacing w:val="23"/>
                <w:sz w:val="18"/>
                <w:szCs w:val="18"/>
                <w:lang w:eastAsia="zh-CN"/>
              </w:rPr>
              <w:t>5.00</w:t>
            </w:r>
          </w:p>
        </w:tc>
        <w:tc>
          <w:tcPr>
            <w:tcW w:w="3330" w:type="dxa"/>
            <w:tcBorders>
              <w:top w:val="single" w:sz="4" w:space="0" w:color="000000"/>
              <w:left w:val="single" w:sz="4" w:space="0" w:color="000000"/>
              <w:bottom w:val="single" w:sz="4" w:space="0" w:color="000000"/>
            </w:tcBorders>
            <w:vAlign w:val="center"/>
          </w:tcPr>
          <w:p w14:paraId="53EBD186" w14:textId="77777777" w:rsidR="00A83C57" w:rsidRDefault="00000000">
            <w:pPr>
              <w:pStyle w:val="TableParagraph"/>
              <w:spacing w:before="55"/>
              <w:rPr>
                <w:rFonts w:ascii="宋体" w:eastAsia="宋体" w:hAnsi="宋体"/>
                <w:spacing w:val="23"/>
                <w:sz w:val="18"/>
                <w:szCs w:val="18"/>
                <w:lang w:eastAsia="zh-CN"/>
              </w:rPr>
            </w:pPr>
            <w:r>
              <w:rPr>
                <w:rFonts w:ascii="宋体" w:eastAsia="宋体" w:hAnsi="宋体" w:hint="eastAsia"/>
                <w:spacing w:val="23"/>
                <w:sz w:val="18"/>
                <w:szCs w:val="18"/>
                <w:lang w:eastAsia="zh-CN"/>
              </w:rPr>
              <w:t>—</w:t>
            </w:r>
          </w:p>
        </w:tc>
      </w:tr>
      <w:tr w:rsidR="00A83C57" w14:paraId="3975C538" w14:textId="77777777">
        <w:trPr>
          <w:trHeight w:val="623"/>
          <w:jc w:val="center"/>
        </w:trPr>
        <w:tc>
          <w:tcPr>
            <w:tcW w:w="2967" w:type="dxa"/>
            <w:tcBorders>
              <w:top w:val="single" w:sz="4" w:space="0" w:color="000000"/>
              <w:bottom w:val="single" w:sz="4" w:space="0" w:color="000000"/>
              <w:right w:val="single" w:sz="4" w:space="0" w:color="000000"/>
            </w:tcBorders>
            <w:vAlign w:val="center"/>
          </w:tcPr>
          <w:p w14:paraId="48CAAD5D" w14:textId="01EE43AF" w:rsidR="00A83C57" w:rsidRDefault="00000000">
            <w:pPr>
              <w:pStyle w:val="TableParagraph"/>
              <w:spacing w:before="55"/>
              <w:ind w:right="6"/>
              <w:rPr>
                <w:rFonts w:ascii="宋体" w:eastAsia="宋体" w:hAnsi="宋体"/>
                <w:spacing w:val="23"/>
                <w:sz w:val="18"/>
                <w:szCs w:val="18"/>
                <w:lang w:eastAsia="zh-CN"/>
              </w:rPr>
            </w:pPr>
            <w:r>
              <w:rPr>
                <w:rFonts w:ascii="宋体" w:eastAsia="宋体" w:hAnsi="宋体" w:hint="eastAsia"/>
                <w:spacing w:val="23"/>
                <w:sz w:val="18"/>
                <w:szCs w:val="18"/>
                <w:lang w:eastAsia="zh-CN"/>
              </w:rPr>
              <w:t>30</w:t>
            </w:r>
            <w:r w:rsidR="00324617">
              <w:rPr>
                <w:rFonts w:ascii="宋体" w:eastAsia="宋体" w:hAnsi="宋体"/>
                <w:spacing w:val="23"/>
                <w:sz w:val="18"/>
                <w:szCs w:val="18"/>
                <w:lang w:eastAsia="zh-CN"/>
              </w:rPr>
              <w:t>0.00</w:t>
            </w:r>
          </w:p>
        </w:tc>
        <w:tc>
          <w:tcPr>
            <w:tcW w:w="3119" w:type="dxa"/>
            <w:tcBorders>
              <w:top w:val="single" w:sz="4" w:space="0" w:color="000000"/>
              <w:left w:val="single" w:sz="4" w:space="0" w:color="000000"/>
              <w:bottom w:val="single" w:sz="4" w:space="0" w:color="000000"/>
              <w:right w:val="single" w:sz="4" w:space="0" w:color="000000"/>
            </w:tcBorders>
            <w:vAlign w:val="center"/>
          </w:tcPr>
          <w:p w14:paraId="2269A4E0" w14:textId="77777777" w:rsidR="00A83C57" w:rsidRDefault="00000000">
            <w:pPr>
              <w:pStyle w:val="TableParagraph"/>
              <w:spacing w:before="55"/>
              <w:rPr>
                <w:rFonts w:ascii="宋体" w:eastAsia="宋体" w:hAnsi="宋体"/>
                <w:spacing w:val="23"/>
                <w:sz w:val="18"/>
                <w:szCs w:val="18"/>
                <w:lang w:eastAsia="zh-CN"/>
              </w:rPr>
            </w:pPr>
            <w:r>
              <w:rPr>
                <w:rFonts w:ascii="宋体" w:eastAsia="宋体" w:hAnsi="宋体" w:hint="eastAsia"/>
                <w:spacing w:val="23"/>
                <w:sz w:val="18"/>
                <w:szCs w:val="18"/>
                <w:lang w:eastAsia="zh-CN"/>
              </w:rPr>
              <w:t>±</w:t>
            </w:r>
            <w:r>
              <w:rPr>
                <w:rFonts w:ascii="宋体" w:eastAsia="宋体" w:hAnsi="宋体"/>
                <w:spacing w:val="23"/>
                <w:sz w:val="18"/>
                <w:szCs w:val="18"/>
                <w:lang w:eastAsia="zh-CN"/>
              </w:rPr>
              <w:t>5.00</w:t>
            </w:r>
          </w:p>
        </w:tc>
        <w:tc>
          <w:tcPr>
            <w:tcW w:w="3330" w:type="dxa"/>
            <w:tcBorders>
              <w:top w:val="single" w:sz="4" w:space="0" w:color="000000"/>
              <w:left w:val="single" w:sz="4" w:space="0" w:color="000000"/>
              <w:bottom w:val="single" w:sz="4" w:space="0" w:color="000000"/>
            </w:tcBorders>
            <w:vAlign w:val="center"/>
          </w:tcPr>
          <w:p w14:paraId="49E6E1EB" w14:textId="77777777" w:rsidR="00A83C57" w:rsidRDefault="00000000">
            <w:pPr>
              <w:pStyle w:val="TableParagraph"/>
              <w:spacing w:before="55"/>
              <w:rPr>
                <w:rFonts w:ascii="宋体" w:eastAsia="宋体" w:hAnsi="宋体"/>
                <w:spacing w:val="23"/>
                <w:sz w:val="18"/>
                <w:szCs w:val="18"/>
                <w:lang w:eastAsia="zh-CN"/>
              </w:rPr>
            </w:pPr>
            <w:r>
              <w:rPr>
                <w:rFonts w:ascii="宋体" w:eastAsia="宋体" w:hAnsi="宋体" w:hint="eastAsia"/>
                <w:spacing w:val="23"/>
                <w:sz w:val="18"/>
                <w:szCs w:val="18"/>
                <w:lang w:eastAsia="zh-CN"/>
              </w:rPr>
              <w:t>—</w:t>
            </w:r>
          </w:p>
        </w:tc>
      </w:tr>
    </w:tbl>
    <w:p w14:paraId="23D9B065" w14:textId="77777777" w:rsidR="00A83C57" w:rsidRDefault="00A83C57" w:rsidP="00415AE1">
      <w:pPr>
        <w:pStyle w:val="afffff5"/>
        <w:ind w:firstLineChars="0" w:firstLine="0"/>
      </w:pPr>
    </w:p>
    <w:p w14:paraId="7150DA65" w14:textId="77777777" w:rsidR="00A83C57" w:rsidRDefault="00000000">
      <w:pPr>
        <w:pStyle w:val="affd"/>
        <w:spacing w:before="120" w:after="120"/>
      </w:pPr>
      <w:r>
        <w:rPr>
          <w:rFonts w:hint="eastAsia"/>
        </w:rPr>
        <w:t>长度偏差和宽度偏差</w:t>
      </w:r>
    </w:p>
    <w:p w14:paraId="45D74E60" w14:textId="77777777" w:rsidR="00A83C57" w:rsidRDefault="00000000">
      <w:pPr>
        <w:pStyle w:val="afffff5"/>
        <w:ind w:firstLine="420"/>
      </w:pPr>
      <w:r>
        <w:rPr>
          <w:rFonts w:hint="eastAsia"/>
        </w:rPr>
        <w:t>模压板材长度和宽度偏差为0</w:t>
      </w:r>
      <w:r>
        <w:rPr>
          <w:rFonts w:hAnsi="宋体" w:hint="eastAsia"/>
        </w:rPr>
        <w:t>～</w:t>
      </w:r>
      <w:r>
        <w:rPr>
          <w:sz w:val="19"/>
        </w:rPr>
        <w:t>+</w:t>
      </w:r>
      <w:r>
        <w:rPr>
          <w:rFonts w:hint="eastAsia"/>
        </w:rPr>
        <w:t>3%。</w:t>
      </w:r>
    </w:p>
    <w:p w14:paraId="6FE6921D" w14:textId="77777777" w:rsidR="00A83C57" w:rsidRDefault="00000000">
      <w:pPr>
        <w:pStyle w:val="afffff5"/>
        <w:ind w:firstLine="420"/>
      </w:pPr>
      <w:r>
        <w:rPr>
          <w:rFonts w:hint="eastAsia"/>
        </w:rPr>
        <w:t>车削板材宽度偏差为0～</w:t>
      </w:r>
      <w:r>
        <w:rPr>
          <w:sz w:val="19"/>
        </w:rPr>
        <w:t>+</w:t>
      </w:r>
      <w:r>
        <w:rPr>
          <w:rFonts w:hint="eastAsia"/>
        </w:rPr>
        <w:t>3%，最大不超过3</w:t>
      </w:r>
      <w:r>
        <w:t xml:space="preserve">0 </w:t>
      </w:r>
      <w:r>
        <w:rPr>
          <w:rFonts w:hint="eastAsia"/>
        </w:rPr>
        <w:t>mm；长度偏差为0～</w:t>
      </w:r>
      <w:r>
        <w:rPr>
          <w:sz w:val="19"/>
        </w:rPr>
        <w:t>+</w:t>
      </w:r>
      <w:r>
        <w:t>2</w:t>
      </w:r>
      <w:r>
        <w:rPr>
          <w:rFonts w:hint="eastAsia"/>
        </w:rPr>
        <w:t>%。</w:t>
      </w:r>
    </w:p>
    <w:p w14:paraId="7B80492F" w14:textId="77777777" w:rsidR="00A83C57" w:rsidRDefault="00000000">
      <w:pPr>
        <w:pStyle w:val="affd"/>
        <w:spacing w:before="120" w:after="120"/>
      </w:pPr>
      <w:r>
        <w:rPr>
          <w:rFonts w:hint="eastAsia"/>
        </w:rPr>
        <w:t>物理力学性能</w:t>
      </w:r>
    </w:p>
    <w:p w14:paraId="0EC54F5F" w14:textId="35155EB1" w:rsidR="00A83C57" w:rsidRDefault="00000000" w:rsidP="00415AE1">
      <w:pPr>
        <w:pStyle w:val="afffff5"/>
        <w:ind w:firstLine="420"/>
      </w:pPr>
      <w:r>
        <w:rPr>
          <w:rFonts w:hint="eastAsia"/>
        </w:rPr>
        <w:t>板材的物理力学性能应符合</w:t>
      </w:r>
      <w:r w:rsidR="00415AE1" w:rsidRPr="00415AE1">
        <w:rPr>
          <w:rFonts w:hint="eastAsia"/>
        </w:rPr>
        <w:t>表2</w:t>
      </w:r>
      <w:r>
        <w:rPr>
          <w:rFonts w:hint="eastAsia"/>
        </w:rPr>
        <w:t>的规定。</w:t>
      </w:r>
    </w:p>
    <w:p w14:paraId="4282AFCD" w14:textId="77777777" w:rsidR="00A83C57" w:rsidRDefault="00000000">
      <w:pPr>
        <w:pStyle w:val="aff2"/>
        <w:numPr>
          <w:ilvl w:val="0"/>
          <w:numId w:val="0"/>
        </w:numPr>
        <w:spacing w:before="120" w:after="120"/>
      </w:pPr>
      <w:r>
        <w:rPr>
          <w:rFonts w:hint="eastAsia"/>
        </w:rPr>
        <w:t>表2   物理力学性能</w:t>
      </w:r>
    </w:p>
    <w:tbl>
      <w:tblPr>
        <w:tblStyle w:val="affff7"/>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50"/>
        <w:gridCol w:w="177"/>
        <w:gridCol w:w="2394"/>
        <w:gridCol w:w="4913"/>
      </w:tblGrid>
      <w:tr w:rsidR="00A83C57" w14:paraId="1890A538" w14:textId="77777777">
        <w:trPr>
          <w:trHeight w:val="283"/>
        </w:trPr>
        <w:tc>
          <w:tcPr>
            <w:tcW w:w="4421" w:type="dxa"/>
            <w:gridSpan w:val="3"/>
            <w:tcBorders>
              <w:top w:val="single" w:sz="8" w:space="0" w:color="auto"/>
            </w:tcBorders>
            <w:shd w:val="clear" w:color="auto" w:fill="auto"/>
            <w:vAlign w:val="center"/>
          </w:tcPr>
          <w:p w14:paraId="2A9F1F78" w14:textId="77777777" w:rsidR="00A83C57" w:rsidRDefault="00000000">
            <w:pPr>
              <w:pStyle w:val="afffff5"/>
              <w:ind w:firstLineChars="0" w:firstLine="0"/>
              <w:jc w:val="center"/>
              <w:rPr>
                <w:sz w:val="18"/>
              </w:rPr>
            </w:pPr>
            <w:r>
              <w:rPr>
                <w:rFonts w:hint="eastAsia"/>
                <w:sz w:val="18"/>
              </w:rPr>
              <w:t>项目</w:t>
            </w:r>
          </w:p>
        </w:tc>
        <w:tc>
          <w:tcPr>
            <w:tcW w:w="4913" w:type="dxa"/>
            <w:tcBorders>
              <w:top w:val="single" w:sz="8" w:space="0" w:color="auto"/>
              <w:bottom w:val="single" w:sz="4" w:space="0" w:color="auto"/>
            </w:tcBorders>
            <w:shd w:val="clear" w:color="auto" w:fill="auto"/>
            <w:vAlign w:val="center"/>
          </w:tcPr>
          <w:p w14:paraId="358709D3" w14:textId="77777777" w:rsidR="00A83C57" w:rsidRDefault="00000000">
            <w:pPr>
              <w:pStyle w:val="afffff5"/>
              <w:ind w:firstLineChars="0" w:firstLine="0"/>
              <w:jc w:val="center"/>
              <w:rPr>
                <w:sz w:val="18"/>
              </w:rPr>
            </w:pPr>
            <w:r>
              <w:rPr>
                <w:rFonts w:hint="eastAsia"/>
                <w:sz w:val="18"/>
              </w:rPr>
              <w:t>指标</w:t>
            </w:r>
          </w:p>
        </w:tc>
      </w:tr>
      <w:tr w:rsidR="00A83C57" w14:paraId="4F4FDD5E" w14:textId="77777777">
        <w:trPr>
          <w:trHeight w:val="283"/>
        </w:trPr>
        <w:tc>
          <w:tcPr>
            <w:tcW w:w="4421" w:type="dxa"/>
            <w:gridSpan w:val="3"/>
            <w:shd w:val="clear" w:color="auto" w:fill="auto"/>
            <w:vAlign w:val="center"/>
          </w:tcPr>
          <w:p w14:paraId="001F065A" w14:textId="77777777" w:rsidR="00A83C57" w:rsidRDefault="00000000">
            <w:pPr>
              <w:pStyle w:val="afffff5"/>
              <w:ind w:firstLineChars="0" w:firstLine="0"/>
              <w:jc w:val="center"/>
              <w:rPr>
                <w:sz w:val="18"/>
              </w:rPr>
            </w:pPr>
            <w:r>
              <w:rPr>
                <w:rFonts w:hint="eastAsia"/>
                <w:sz w:val="18"/>
              </w:rPr>
              <w:t>密度/（g</w:t>
            </w:r>
            <w:r>
              <w:rPr>
                <w:sz w:val="18"/>
              </w:rPr>
              <w:t>/cm</w:t>
            </w:r>
            <w:r>
              <w:rPr>
                <w:sz w:val="18"/>
                <w:vertAlign w:val="superscript"/>
              </w:rPr>
              <w:t>3</w:t>
            </w:r>
            <w:r>
              <w:rPr>
                <w:rFonts w:hint="eastAsia"/>
                <w:sz w:val="18"/>
              </w:rPr>
              <w:t>）</w:t>
            </w:r>
          </w:p>
        </w:tc>
        <w:tc>
          <w:tcPr>
            <w:tcW w:w="4913" w:type="dxa"/>
            <w:shd w:val="clear" w:color="auto" w:fill="auto"/>
            <w:vAlign w:val="center"/>
          </w:tcPr>
          <w:p w14:paraId="4143563B" w14:textId="77777777" w:rsidR="00A83C57" w:rsidRPr="00F52CD1" w:rsidRDefault="00000000">
            <w:pPr>
              <w:pStyle w:val="afffff5"/>
              <w:ind w:firstLineChars="0" w:firstLine="0"/>
              <w:jc w:val="center"/>
              <w:rPr>
                <w:sz w:val="18"/>
              </w:rPr>
            </w:pPr>
            <w:r w:rsidRPr="00F52CD1">
              <w:rPr>
                <w:rFonts w:hint="eastAsia"/>
                <w:sz w:val="18"/>
              </w:rPr>
              <w:t>2</w:t>
            </w:r>
            <w:r w:rsidRPr="00F52CD1">
              <w:rPr>
                <w:sz w:val="18"/>
              </w:rPr>
              <w:t>.1</w:t>
            </w:r>
            <w:r w:rsidRPr="00F52CD1">
              <w:rPr>
                <w:rFonts w:hint="eastAsia"/>
                <w:sz w:val="18"/>
              </w:rPr>
              <w:t>5</w:t>
            </w:r>
            <w:r w:rsidRPr="00F52CD1">
              <w:rPr>
                <w:rFonts w:hAnsi="宋体" w:hint="eastAsia"/>
                <w:sz w:val="18"/>
              </w:rPr>
              <w:t>～2</w:t>
            </w:r>
            <w:r w:rsidRPr="00F52CD1">
              <w:rPr>
                <w:rFonts w:hAnsi="宋体"/>
                <w:sz w:val="18"/>
              </w:rPr>
              <w:t>.20</w:t>
            </w:r>
          </w:p>
        </w:tc>
      </w:tr>
      <w:tr w:rsidR="00993167" w14:paraId="7A2508BC" w14:textId="77777777" w:rsidTr="00993167">
        <w:trPr>
          <w:trHeight w:val="283"/>
        </w:trPr>
        <w:tc>
          <w:tcPr>
            <w:tcW w:w="1850" w:type="dxa"/>
            <w:vMerge w:val="restart"/>
            <w:shd w:val="clear" w:color="auto" w:fill="auto"/>
            <w:vAlign w:val="center"/>
          </w:tcPr>
          <w:p w14:paraId="74821FC6" w14:textId="77B5D4B6" w:rsidR="00993167" w:rsidRDefault="00993167" w:rsidP="00124DC6">
            <w:pPr>
              <w:pStyle w:val="afffff5"/>
              <w:ind w:firstLineChars="0" w:firstLine="0"/>
              <w:jc w:val="center"/>
              <w:rPr>
                <w:sz w:val="18"/>
              </w:rPr>
            </w:pPr>
            <w:r>
              <w:rPr>
                <w:rFonts w:hint="eastAsia"/>
                <w:sz w:val="18"/>
              </w:rPr>
              <w:t>硬度</w:t>
            </w:r>
            <w:r w:rsidR="001E2A7A" w:rsidRPr="001E2A7A">
              <w:rPr>
                <w:rFonts w:hint="eastAsia"/>
                <w:sz w:val="20"/>
                <w:szCs w:val="21"/>
                <w:vertAlign w:val="superscript"/>
              </w:rPr>
              <w:t>a</w:t>
            </w:r>
          </w:p>
        </w:tc>
        <w:tc>
          <w:tcPr>
            <w:tcW w:w="2571" w:type="dxa"/>
            <w:gridSpan w:val="2"/>
            <w:shd w:val="clear" w:color="auto" w:fill="auto"/>
            <w:vAlign w:val="center"/>
          </w:tcPr>
          <w:p w14:paraId="2647BEB4" w14:textId="35C2675F" w:rsidR="00993167" w:rsidRDefault="00993167" w:rsidP="00993167">
            <w:pPr>
              <w:pStyle w:val="afffff5"/>
              <w:ind w:firstLineChars="0" w:firstLine="0"/>
              <w:jc w:val="center"/>
              <w:rPr>
                <w:sz w:val="18"/>
              </w:rPr>
            </w:pPr>
            <w:r>
              <w:rPr>
                <w:rFonts w:hint="eastAsia"/>
                <w:sz w:val="18"/>
              </w:rPr>
              <w:t>球压痕硬度/（MPa）</w:t>
            </w:r>
          </w:p>
        </w:tc>
        <w:tc>
          <w:tcPr>
            <w:tcW w:w="4913" w:type="dxa"/>
            <w:shd w:val="clear" w:color="auto" w:fill="auto"/>
            <w:vAlign w:val="center"/>
          </w:tcPr>
          <w:p w14:paraId="3F09E864" w14:textId="588FC087" w:rsidR="00993167" w:rsidRPr="00F52CD1" w:rsidRDefault="00993167">
            <w:pPr>
              <w:pStyle w:val="afffff5"/>
              <w:ind w:firstLineChars="0" w:firstLine="0"/>
              <w:jc w:val="center"/>
              <w:rPr>
                <w:sz w:val="18"/>
              </w:rPr>
            </w:pPr>
            <w:r>
              <w:rPr>
                <w:rFonts w:hint="eastAsia"/>
                <w:sz w:val="18"/>
              </w:rPr>
              <w:t>＞2</w:t>
            </w:r>
            <w:r>
              <w:rPr>
                <w:sz w:val="18"/>
              </w:rPr>
              <w:t>3</w:t>
            </w:r>
          </w:p>
        </w:tc>
      </w:tr>
      <w:tr w:rsidR="00993167" w14:paraId="71F3179A" w14:textId="77777777" w:rsidTr="00124DC6">
        <w:trPr>
          <w:trHeight w:val="283"/>
        </w:trPr>
        <w:tc>
          <w:tcPr>
            <w:tcW w:w="1850" w:type="dxa"/>
            <w:vMerge/>
            <w:shd w:val="clear" w:color="auto" w:fill="auto"/>
            <w:vAlign w:val="center"/>
          </w:tcPr>
          <w:p w14:paraId="1519D0EC" w14:textId="77777777" w:rsidR="00993167" w:rsidRDefault="00993167">
            <w:pPr>
              <w:pStyle w:val="afffff5"/>
              <w:ind w:firstLineChars="0" w:firstLine="0"/>
              <w:jc w:val="center"/>
              <w:rPr>
                <w:sz w:val="18"/>
              </w:rPr>
            </w:pPr>
          </w:p>
        </w:tc>
        <w:tc>
          <w:tcPr>
            <w:tcW w:w="2571" w:type="dxa"/>
            <w:gridSpan w:val="2"/>
            <w:shd w:val="clear" w:color="auto" w:fill="auto"/>
            <w:vAlign w:val="center"/>
          </w:tcPr>
          <w:p w14:paraId="185C0D5D" w14:textId="0BE7236B" w:rsidR="00993167" w:rsidRDefault="00993167">
            <w:pPr>
              <w:pStyle w:val="afffff5"/>
              <w:ind w:firstLineChars="0" w:firstLine="0"/>
              <w:jc w:val="center"/>
              <w:rPr>
                <w:sz w:val="18"/>
              </w:rPr>
            </w:pPr>
            <w:r>
              <w:rPr>
                <w:rFonts w:hint="eastAsia"/>
                <w:sz w:val="18"/>
              </w:rPr>
              <w:t>邵氏硬度D</w:t>
            </w:r>
          </w:p>
        </w:tc>
        <w:tc>
          <w:tcPr>
            <w:tcW w:w="4913" w:type="dxa"/>
            <w:shd w:val="clear" w:color="auto" w:fill="auto"/>
            <w:vAlign w:val="center"/>
          </w:tcPr>
          <w:p w14:paraId="1A70BC43" w14:textId="458B2185" w:rsidR="00993167" w:rsidRPr="00F52CD1" w:rsidRDefault="00993167">
            <w:pPr>
              <w:pStyle w:val="afffff5"/>
              <w:ind w:firstLineChars="0" w:firstLine="0"/>
              <w:jc w:val="center"/>
              <w:rPr>
                <w:sz w:val="18"/>
              </w:rPr>
            </w:pPr>
            <w:r>
              <w:rPr>
                <w:rFonts w:hint="eastAsia"/>
                <w:sz w:val="18"/>
              </w:rPr>
              <w:t>＞5</w:t>
            </w:r>
            <w:r>
              <w:rPr>
                <w:sz w:val="18"/>
              </w:rPr>
              <w:t>4</w:t>
            </w:r>
          </w:p>
        </w:tc>
      </w:tr>
      <w:tr w:rsidR="00A83C57" w14:paraId="74EE2283" w14:textId="77777777">
        <w:trPr>
          <w:trHeight w:val="283"/>
        </w:trPr>
        <w:tc>
          <w:tcPr>
            <w:tcW w:w="4421" w:type="dxa"/>
            <w:gridSpan w:val="3"/>
            <w:shd w:val="clear" w:color="auto" w:fill="auto"/>
            <w:vAlign w:val="center"/>
          </w:tcPr>
          <w:p w14:paraId="45EC2F66" w14:textId="77777777" w:rsidR="00A83C57" w:rsidRDefault="00000000">
            <w:pPr>
              <w:pStyle w:val="afffff5"/>
              <w:ind w:firstLineChars="0" w:firstLine="0"/>
              <w:jc w:val="center"/>
              <w:rPr>
                <w:sz w:val="18"/>
              </w:rPr>
            </w:pPr>
            <w:r>
              <w:rPr>
                <w:rFonts w:hint="eastAsia"/>
                <w:sz w:val="18"/>
              </w:rPr>
              <w:t>尺寸变化率/（%）</w:t>
            </w:r>
          </w:p>
        </w:tc>
        <w:tc>
          <w:tcPr>
            <w:tcW w:w="4913" w:type="dxa"/>
            <w:shd w:val="clear" w:color="auto" w:fill="auto"/>
            <w:vAlign w:val="center"/>
          </w:tcPr>
          <w:p w14:paraId="10E32424" w14:textId="77777777" w:rsidR="00A83C57" w:rsidRPr="00F52CD1" w:rsidRDefault="00000000">
            <w:pPr>
              <w:pStyle w:val="afffff5"/>
              <w:ind w:firstLineChars="0" w:firstLine="0"/>
              <w:jc w:val="center"/>
              <w:rPr>
                <w:sz w:val="18"/>
              </w:rPr>
            </w:pPr>
            <w:r w:rsidRPr="00F52CD1">
              <w:rPr>
                <w:rFonts w:hint="eastAsia"/>
                <w:sz w:val="18"/>
              </w:rPr>
              <w:t>±0</w:t>
            </w:r>
            <w:r w:rsidRPr="00F52CD1">
              <w:rPr>
                <w:sz w:val="18"/>
              </w:rPr>
              <w:t>.5</w:t>
            </w:r>
          </w:p>
        </w:tc>
      </w:tr>
      <w:tr w:rsidR="00A83C57" w14:paraId="58BB0F47" w14:textId="77777777">
        <w:trPr>
          <w:trHeight w:val="283"/>
        </w:trPr>
        <w:tc>
          <w:tcPr>
            <w:tcW w:w="4421" w:type="dxa"/>
            <w:gridSpan w:val="3"/>
            <w:shd w:val="clear" w:color="auto" w:fill="auto"/>
            <w:vAlign w:val="center"/>
          </w:tcPr>
          <w:p w14:paraId="6EAEE696" w14:textId="36542983" w:rsidR="00A83C57" w:rsidRDefault="00000000">
            <w:pPr>
              <w:pStyle w:val="afffff5"/>
              <w:ind w:firstLineChars="0" w:firstLine="0"/>
              <w:jc w:val="center"/>
              <w:rPr>
                <w:sz w:val="18"/>
              </w:rPr>
            </w:pPr>
            <w:r>
              <w:rPr>
                <w:rFonts w:hint="eastAsia"/>
                <w:sz w:val="18"/>
              </w:rPr>
              <w:lastRenderedPageBreak/>
              <w:t>拉伸强度/</w:t>
            </w:r>
            <w:r w:rsidR="0068406B">
              <w:rPr>
                <w:rFonts w:hint="eastAsia"/>
                <w:sz w:val="18"/>
              </w:rPr>
              <w:t>（</w:t>
            </w:r>
            <w:r>
              <w:rPr>
                <w:sz w:val="18"/>
              </w:rPr>
              <w:t>MPa</w:t>
            </w:r>
            <w:r w:rsidR="0068406B">
              <w:rPr>
                <w:rFonts w:hint="eastAsia"/>
                <w:sz w:val="18"/>
              </w:rPr>
              <w:t>）</w:t>
            </w:r>
          </w:p>
        </w:tc>
        <w:tc>
          <w:tcPr>
            <w:tcW w:w="4913" w:type="dxa"/>
            <w:shd w:val="clear" w:color="auto" w:fill="auto"/>
            <w:vAlign w:val="center"/>
          </w:tcPr>
          <w:p w14:paraId="46D0F104" w14:textId="77777777" w:rsidR="00A83C57" w:rsidRPr="00F52CD1" w:rsidRDefault="00000000">
            <w:pPr>
              <w:pStyle w:val="afffff5"/>
              <w:ind w:firstLineChars="0" w:firstLine="0"/>
              <w:jc w:val="center"/>
              <w:rPr>
                <w:color w:val="FF0000"/>
                <w:sz w:val="18"/>
              </w:rPr>
            </w:pPr>
            <w:r w:rsidRPr="00F52CD1">
              <w:rPr>
                <w:rFonts w:hint="eastAsia"/>
                <w:sz w:val="18"/>
              </w:rPr>
              <w:t>≥</w:t>
            </w:r>
            <w:r w:rsidRPr="00F52CD1">
              <w:rPr>
                <w:sz w:val="18"/>
              </w:rPr>
              <w:t>31.0</w:t>
            </w:r>
          </w:p>
        </w:tc>
      </w:tr>
      <w:tr w:rsidR="00A83C57" w14:paraId="7F7E7D9D" w14:textId="77777777">
        <w:trPr>
          <w:trHeight w:val="283"/>
        </w:trPr>
        <w:tc>
          <w:tcPr>
            <w:tcW w:w="4421" w:type="dxa"/>
            <w:gridSpan w:val="3"/>
            <w:shd w:val="clear" w:color="auto" w:fill="auto"/>
            <w:vAlign w:val="center"/>
          </w:tcPr>
          <w:p w14:paraId="1B45F50E" w14:textId="344BF9EA" w:rsidR="00A83C57" w:rsidRDefault="00F62D12">
            <w:pPr>
              <w:pStyle w:val="afffff5"/>
              <w:ind w:firstLineChars="0" w:firstLine="0"/>
              <w:jc w:val="center"/>
              <w:rPr>
                <w:sz w:val="18"/>
              </w:rPr>
            </w:pPr>
            <w:r w:rsidRPr="00415AE1">
              <w:rPr>
                <w:rFonts w:hint="eastAsia"/>
                <w:sz w:val="18"/>
              </w:rPr>
              <w:t>断裂拉</w:t>
            </w:r>
            <w:r>
              <w:rPr>
                <w:rFonts w:hint="eastAsia"/>
                <w:sz w:val="18"/>
              </w:rPr>
              <w:t>伸应变/（%）</w:t>
            </w:r>
          </w:p>
        </w:tc>
        <w:tc>
          <w:tcPr>
            <w:tcW w:w="4913" w:type="dxa"/>
            <w:shd w:val="clear" w:color="auto" w:fill="auto"/>
            <w:vAlign w:val="center"/>
          </w:tcPr>
          <w:p w14:paraId="65D6E0E4" w14:textId="77777777" w:rsidR="00A83C57" w:rsidRPr="00F52CD1" w:rsidRDefault="00000000">
            <w:pPr>
              <w:pStyle w:val="afffff5"/>
              <w:ind w:firstLineChars="0" w:firstLine="0"/>
              <w:jc w:val="center"/>
              <w:rPr>
                <w:color w:val="FF0000"/>
                <w:sz w:val="18"/>
              </w:rPr>
            </w:pPr>
            <w:r w:rsidRPr="00F52CD1">
              <w:rPr>
                <w:rFonts w:hint="eastAsia"/>
                <w:sz w:val="18"/>
              </w:rPr>
              <w:t>≥3</w:t>
            </w:r>
            <w:r w:rsidRPr="00F52CD1">
              <w:rPr>
                <w:sz w:val="18"/>
              </w:rPr>
              <w:t>20</w:t>
            </w:r>
          </w:p>
        </w:tc>
      </w:tr>
      <w:tr w:rsidR="00A83C57" w14:paraId="1163DB13" w14:textId="77777777">
        <w:trPr>
          <w:trHeight w:val="283"/>
        </w:trPr>
        <w:tc>
          <w:tcPr>
            <w:tcW w:w="2027" w:type="dxa"/>
            <w:gridSpan w:val="2"/>
            <w:vMerge w:val="restart"/>
            <w:shd w:val="clear" w:color="auto" w:fill="auto"/>
            <w:vAlign w:val="center"/>
          </w:tcPr>
          <w:p w14:paraId="32A5FABB" w14:textId="24AFF075" w:rsidR="00A83C57" w:rsidRDefault="00000000">
            <w:pPr>
              <w:pStyle w:val="afffff5"/>
              <w:ind w:firstLineChars="0" w:firstLine="0"/>
              <w:jc w:val="center"/>
              <w:rPr>
                <w:sz w:val="18"/>
              </w:rPr>
            </w:pPr>
            <w:r>
              <w:rPr>
                <w:rFonts w:hint="eastAsia"/>
                <w:sz w:val="18"/>
              </w:rPr>
              <w:t>电气强度</w:t>
            </w:r>
            <w:r>
              <w:rPr>
                <w:sz w:val="18"/>
              </w:rPr>
              <w:t>/</w:t>
            </w:r>
            <w:r>
              <w:rPr>
                <w:rFonts w:hint="eastAsia"/>
                <w:sz w:val="18"/>
              </w:rPr>
              <w:t>（</w:t>
            </w:r>
            <w:r w:rsidR="00E37F7A">
              <w:rPr>
                <w:rFonts w:hint="eastAsia"/>
                <w:sz w:val="18"/>
              </w:rPr>
              <w:t>k</w:t>
            </w:r>
            <w:r>
              <w:rPr>
                <w:sz w:val="18"/>
              </w:rPr>
              <w:t>V/mm</w:t>
            </w:r>
            <w:r>
              <w:rPr>
                <w:rFonts w:hint="eastAsia"/>
                <w:sz w:val="18"/>
              </w:rPr>
              <w:t>）</w:t>
            </w:r>
          </w:p>
        </w:tc>
        <w:tc>
          <w:tcPr>
            <w:tcW w:w="2394" w:type="dxa"/>
            <w:shd w:val="clear" w:color="auto" w:fill="auto"/>
            <w:vAlign w:val="center"/>
          </w:tcPr>
          <w:p w14:paraId="249093CE" w14:textId="77777777" w:rsidR="00A83C57" w:rsidRDefault="00000000">
            <w:pPr>
              <w:pStyle w:val="afffff5"/>
              <w:ind w:firstLineChars="0" w:firstLine="0"/>
              <w:jc w:val="center"/>
              <w:rPr>
                <w:sz w:val="18"/>
              </w:rPr>
            </w:pPr>
            <w:r>
              <w:rPr>
                <w:rFonts w:hint="eastAsia"/>
                <w:sz w:val="18"/>
              </w:rPr>
              <w:t>厚度t＜1</w:t>
            </w:r>
            <w:r>
              <w:rPr>
                <w:sz w:val="18"/>
              </w:rPr>
              <w:t xml:space="preserve">.5 </w:t>
            </w:r>
            <w:r>
              <w:rPr>
                <w:rFonts w:hint="eastAsia"/>
                <w:sz w:val="18"/>
              </w:rPr>
              <w:t>mm</w:t>
            </w:r>
          </w:p>
        </w:tc>
        <w:tc>
          <w:tcPr>
            <w:tcW w:w="4913" w:type="dxa"/>
            <w:shd w:val="clear" w:color="auto" w:fill="auto"/>
            <w:vAlign w:val="center"/>
          </w:tcPr>
          <w:p w14:paraId="5982FE55" w14:textId="77777777" w:rsidR="00A83C57" w:rsidRPr="00F52CD1" w:rsidRDefault="00000000">
            <w:pPr>
              <w:pStyle w:val="afffff5"/>
              <w:ind w:firstLineChars="0" w:firstLine="0"/>
              <w:jc w:val="center"/>
              <w:rPr>
                <w:sz w:val="18"/>
              </w:rPr>
            </w:pPr>
            <w:r w:rsidRPr="00F52CD1">
              <w:rPr>
                <w:rFonts w:hint="eastAsia"/>
                <w:sz w:val="18"/>
              </w:rPr>
              <w:t>≥4</w:t>
            </w:r>
            <w:r w:rsidRPr="00F52CD1">
              <w:rPr>
                <w:sz w:val="18"/>
              </w:rPr>
              <w:t>0</w:t>
            </w:r>
            <m:oMath>
              <m:rad>
                <m:radPr>
                  <m:degHide m:val="1"/>
                  <m:ctrlPr>
                    <w:rPr>
                      <w:rFonts w:ascii="Cambria Math" w:hAnsi="Cambria Math"/>
                      <w:i/>
                      <w:sz w:val="18"/>
                    </w:rPr>
                  </m:ctrlPr>
                </m:radPr>
                <m:deg/>
                <m:e>
                  <m:r>
                    <w:rPr>
                      <w:rFonts w:ascii="Cambria Math" w:hAnsi="Cambria Math"/>
                      <w:sz w:val="18"/>
                    </w:rPr>
                    <m:t>0.5/t</m:t>
                  </m:r>
                </m:e>
              </m:rad>
            </m:oMath>
          </w:p>
        </w:tc>
      </w:tr>
      <w:tr w:rsidR="00A83C57" w14:paraId="21D706CE" w14:textId="77777777" w:rsidTr="001E2A7A">
        <w:trPr>
          <w:trHeight w:val="283"/>
        </w:trPr>
        <w:tc>
          <w:tcPr>
            <w:tcW w:w="2027" w:type="dxa"/>
            <w:gridSpan w:val="2"/>
            <w:vMerge/>
            <w:shd w:val="clear" w:color="auto" w:fill="auto"/>
            <w:vAlign w:val="center"/>
          </w:tcPr>
          <w:p w14:paraId="3ED8135C" w14:textId="77777777" w:rsidR="00A83C57" w:rsidRDefault="00A83C57">
            <w:pPr>
              <w:pStyle w:val="afffff5"/>
              <w:ind w:firstLineChars="0" w:firstLine="0"/>
              <w:jc w:val="center"/>
              <w:rPr>
                <w:sz w:val="18"/>
              </w:rPr>
            </w:pPr>
          </w:p>
        </w:tc>
        <w:tc>
          <w:tcPr>
            <w:tcW w:w="2394" w:type="dxa"/>
            <w:shd w:val="clear" w:color="auto" w:fill="auto"/>
            <w:vAlign w:val="center"/>
          </w:tcPr>
          <w:p w14:paraId="026B97C1" w14:textId="77777777" w:rsidR="00A83C57" w:rsidRDefault="00000000">
            <w:pPr>
              <w:pStyle w:val="afffff5"/>
              <w:ind w:firstLineChars="0" w:firstLine="0"/>
              <w:jc w:val="center"/>
              <w:rPr>
                <w:sz w:val="18"/>
              </w:rPr>
            </w:pPr>
            <w:r>
              <w:rPr>
                <w:rFonts w:hint="eastAsia"/>
                <w:sz w:val="18"/>
              </w:rPr>
              <w:t>厚度t≥</w:t>
            </w:r>
            <w:r>
              <w:rPr>
                <w:sz w:val="18"/>
              </w:rPr>
              <w:t>1.5 mm</w:t>
            </w:r>
          </w:p>
        </w:tc>
        <w:tc>
          <w:tcPr>
            <w:tcW w:w="4913" w:type="dxa"/>
            <w:shd w:val="clear" w:color="auto" w:fill="auto"/>
            <w:vAlign w:val="center"/>
          </w:tcPr>
          <w:p w14:paraId="74A966BB" w14:textId="77777777" w:rsidR="00A83C57" w:rsidRPr="00F52CD1" w:rsidRDefault="00000000">
            <w:pPr>
              <w:pStyle w:val="afffff5"/>
              <w:ind w:firstLineChars="0" w:firstLine="0"/>
              <w:jc w:val="center"/>
              <w:rPr>
                <w:sz w:val="18"/>
              </w:rPr>
            </w:pPr>
            <w:r w:rsidRPr="00F52CD1">
              <w:rPr>
                <w:rFonts w:hint="eastAsia"/>
                <w:sz w:val="18"/>
              </w:rPr>
              <w:t>≥2</w:t>
            </w:r>
            <w:r w:rsidRPr="00F52CD1">
              <w:rPr>
                <w:sz w:val="18"/>
              </w:rPr>
              <w:t>3.6</w:t>
            </w:r>
          </w:p>
        </w:tc>
      </w:tr>
      <w:tr w:rsidR="001E2A7A" w14:paraId="05CF7A0B" w14:textId="77777777" w:rsidTr="00DA7F2C">
        <w:trPr>
          <w:trHeight w:val="283"/>
        </w:trPr>
        <w:tc>
          <w:tcPr>
            <w:tcW w:w="9334" w:type="dxa"/>
            <w:gridSpan w:val="4"/>
            <w:tcBorders>
              <w:bottom w:val="single" w:sz="8" w:space="0" w:color="auto"/>
            </w:tcBorders>
            <w:shd w:val="clear" w:color="auto" w:fill="auto"/>
            <w:vAlign w:val="center"/>
          </w:tcPr>
          <w:p w14:paraId="15D775D0" w14:textId="2183C1F8" w:rsidR="001E2A7A" w:rsidRPr="00F52CD1" w:rsidRDefault="001E2A7A" w:rsidP="001E2A7A">
            <w:pPr>
              <w:pStyle w:val="afffff5"/>
              <w:ind w:firstLineChars="100"/>
              <w:jc w:val="left"/>
              <w:rPr>
                <w:sz w:val="18"/>
              </w:rPr>
            </w:pPr>
            <w:r w:rsidRPr="001E2A7A">
              <w:rPr>
                <w:rFonts w:hint="eastAsia"/>
                <w:sz w:val="20"/>
                <w:szCs w:val="21"/>
                <w:vertAlign w:val="superscript"/>
              </w:rPr>
              <w:t>a</w:t>
            </w:r>
            <w:r>
              <w:rPr>
                <w:rFonts w:hint="eastAsia"/>
                <w:sz w:val="18"/>
              </w:rPr>
              <w:t>硬度根据需求选择其中一种指标作为要求。</w:t>
            </w:r>
          </w:p>
        </w:tc>
      </w:tr>
    </w:tbl>
    <w:p w14:paraId="512CC269" w14:textId="77777777" w:rsidR="00A83C57" w:rsidRDefault="00A83C57">
      <w:pPr>
        <w:pStyle w:val="afffff5"/>
        <w:ind w:firstLine="420"/>
      </w:pPr>
    </w:p>
    <w:p w14:paraId="3D2B0B1D" w14:textId="65DAD42A" w:rsidR="00A83C57" w:rsidRPr="00F91B47" w:rsidRDefault="00415AE1">
      <w:pPr>
        <w:pStyle w:val="affd"/>
        <w:spacing w:before="120" w:after="120"/>
      </w:pPr>
      <w:r w:rsidRPr="00F91B47">
        <w:rPr>
          <w:rFonts w:hint="eastAsia"/>
        </w:rPr>
        <w:t>耐腐蚀性能</w:t>
      </w:r>
    </w:p>
    <w:p w14:paraId="08C29DD6" w14:textId="0DD7DDE7" w:rsidR="004B56F1" w:rsidRPr="00F91B47" w:rsidRDefault="004B56F1" w:rsidP="004B56F1">
      <w:pPr>
        <w:pStyle w:val="afffff5"/>
        <w:ind w:firstLine="420"/>
      </w:pPr>
      <w:r w:rsidRPr="00F91B47">
        <w:rPr>
          <w:rFonts w:hint="eastAsia"/>
        </w:rPr>
        <w:t>按规定测试后，物理力学性能仍符合表2要求。</w:t>
      </w:r>
    </w:p>
    <w:p w14:paraId="009442D8" w14:textId="77777777" w:rsidR="00A83C57" w:rsidRDefault="00000000">
      <w:pPr>
        <w:pStyle w:val="affc"/>
        <w:spacing w:before="240" w:after="240"/>
      </w:pPr>
      <w:bookmarkStart w:id="54" w:name="_Toc132633000"/>
      <w:bookmarkStart w:id="55" w:name="_Toc135209729"/>
      <w:r>
        <w:rPr>
          <w:rFonts w:hint="eastAsia"/>
        </w:rPr>
        <w:t>试验方法</w:t>
      </w:r>
      <w:bookmarkEnd w:id="54"/>
      <w:bookmarkEnd w:id="55"/>
    </w:p>
    <w:p w14:paraId="52D50E57" w14:textId="77777777" w:rsidR="00A83C57" w:rsidRDefault="00000000">
      <w:pPr>
        <w:pStyle w:val="affd"/>
        <w:spacing w:before="120" w:after="120"/>
      </w:pPr>
      <w:r>
        <w:rPr>
          <w:rFonts w:hint="eastAsia"/>
        </w:rPr>
        <w:t>试样状态调节和试验环境</w:t>
      </w:r>
    </w:p>
    <w:p w14:paraId="52941073" w14:textId="77777777" w:rsidR="00A83C57" w:rsidRDefault="00000000">
      <w:pPr>
        <w:pStyle w:val="afffff5"/>
        <w:ind w:firstLine="420"/>
      </w:pPr>
      <w:r>
        <w:rPr>
          <w:rFonts w:hint="eastAsia"/>
        </w:rPr>
        <w:t>试样的状态调节应按 GB/T 2918 规定进行，温度为 ( 23±2 )℃、相对湿度为 (50±10 ) %,调节时间不少于4 h,并在此条件下进行试验。</w:t>
      </w:r>
    </w:p>
    <w:p w14:paraId="1547DFDA" w14:textId="77777777" w:rsidR="00A83C57" w:rsidRDefault="00000000">
      <w:pPr>
        <w:pStyle w:val="affd"/>
        <w:spacing w:before="120" w:after="120"/>
      </w:pPr>
      <w:r>
        <w:rPr>
          <w:rFonts w:hint="eastAsia"/>
        </w:rPr>
        <w:t>外观</w:t>
      </w:r>
    </w:p>
    <w:p w14:paraId="01635A08" w14:textId="77777777" w:rsidR="00A83C57" w:rsidRDefault="00000000">
      <w:pPr>
        <w:pStyle w:val="afffff5"/>
        <w:ind w:firstLine="420"/>
      </w:pPr>
      <w:r>
        <w:rPr>
          <w:rFonts w:hint="eastAsia"/>
        </w:rPr>
        <w:t>在自然光线下目测。</w:t>
      </w:r>
    </w:p>
    <w:p w14:paraId="5B81A259" w14:textId="77777777" w:rsidR="00A83C57" w:rsidRDefault="00000000">
      <w:pPr>
        <w:pStyle w:val="affd"/>
        <w:spacing w:before="120" w:after="120"/>
      </w:pPr>
      <w:r>
        <w:rPr>
          <w:rFonts w:hint="eastAsia"/>
        </w:rPr>
        <w:t>厚度及偏差</w:t>
      </w:r>
    </w:p>
    <w:p w14:paraId="173E0814" w14:textId="77777777" w:rsidR="00A83C57" w:rsidRDefault="00000000">
      <w:pPr>
        <w:pStyle w:val="afffff5"/>
        <w:ind w:firstLine="420"/>
      </w:pPr>
      <w:r>
        <w:rPr>
          <w:rFonts w:hint="eastAsia"/>
        </w:rPr>
        <w:t>板材的厚度用分度值不低于0.01</w:t>
      </w:r>
      <w:r>
        <w:t xml:space="preserve"> </w:t>
      </w:r>
      <w:r>
        <w:rPr>
          <w:rFonts w:hint="eastAsia"/>
        </w:rPr>
        <w:t>mm的量具测量。在板材四边每边至少等间距测量3个点，在距板材边缘不小于30 mm处测量，计算极限偏差。</w:t>
      </w:r>
    </w:p>
    <w:p w14:paraId="41C89ABE" w14:textId="77777777" w:rsidR="00A83C57" w:rsidRDefault="00000000">
      <w:pPr>
        <w:pStyle w:val="affd"/>
        <w:spacing w:before="120" w:after="120"/>
      </w:pPr>
      <w:r>
        <w:rPr>
          <w:rFonts w:hint="eastAsia"/>
        </w:rPr>
        <w:t>长度偏差和宽度偏差</w:t>
      </w:r>
    </w:p>
    <w:p w14:paraId="47E53CB2" w14:textId="77777777" w:rsidR="00A83C57" w:rsidRDefault="00000000">
      <w:pPr>
        <w:pStyle w:val="afffff5"/>
        <w:ind w:firstLine="420"/>
      </w:pPr>
      <w:r>
        <w:rPr>
          <w:rFonts w:hint="eastAsia"/>
        </w:rPr>
        <w:t>板材的长度与宽度用分度值不低于</w:t>
      </w:r>
      <w:r>
        <w:t xml:space="preserve">1 </w:t>
      </w:r>
      <w:r>
        <w:rPr>
          <w:rFonts w:hint="eastAsia"/>
        </w:rPr>
        <w:t>mm的量具测量。在长度方向和宽度方向距边缘100 mm及中间位置共测量3处，计算极限偏差。</w:t>
      </w:r>
    </w:p>
    <w:p w14:paraId="4056520E" w14:textId="77777777" w:rsidR="00A83C57" w:rsidRDefault="00000000">
      <w:pPr>
        <w:pStyle w:val="affd"/>
        <w:spacing w:before="120" w:after="120"/>
      </w:pPr>
      <w:r>
        <w:rPr>
          <w:rFonts w:hint="eastAsia"/>
        </w:rPr>
        <w:t>密度</w:t>
      </w:r>
    </w:p>
    <w:p w14:paraId="4A96B150" w14:textId="05C09B49" w:rsidR="00A83C57" w:rsidRDefault="00000000">
      <w:pPr>
        <w:pStyle w:val="afffff5"/>
        <w:ind w:firstLine="420"/>
      </w:pPr>
      <w:r>
        <w:rPr>
          <w:rFonts w:hint="eastAsia"/>
        </w:rPr>
        <w:t>按 GB/T 1033.1</w:t>
      </w:r>
      <w:r w:rsidR="008E5FC2">
        <w:rPr>
          <w:rFonts w:hint="eastAsia"/>
        </w:rPr>
        <w:t>—2</w:t>
      </w:r>
      <w:r w:rsidR="008E5FC2">
        <w:t>008</w:t>
      </w:r>
      <w:r>
        <w:rPr>
          <w:rFonts w:hint="eastAsia"/>
        </w:rPr>
        <w:t>中A 法的规定进行试验。</w:t>
      </w:r>
    </w:p>
    <w:p w14:paraId="7701BAF0" w14:textId="4CC966D2" w:rsidR="001C5321" w:rsidRDefault="001C5321" w:rsidP="001C5321">
      <w:pPr>
        <w:pStyle w:val="affd"/>
        <w:spacing w:before="120" w:after="120"/>
      </w:pPr>
      <w:r>
        <w:rPr>
          <w:rFonts w:hint="eastAsia"/>
        </w:rPr>
        <w:t>硬度</w:t>
      </w:r>
    </w:p>
    <w:p w14:paraId="78DEFB69" w14:textId="27584F96" w:rsidR="001C5321" w:rsidRDefault="00545DA1" w:rsidP="00545DA1">
      <w:pPr>
        <w:pStyle w:val="afffffffff1"/>
      </w:pPr>
      <w:r>
        <w:rPr>
          <w:rFonts w:hint="eastAsia"/>
        </w:rPr>
        <w:t>球压痕硬度</w:t>
      </w:r>
      <w:r w:rsidR="001C5321">
        <w:rPr>
          <w:rFonts w:hint="eastAsia"/>
        </w:rPr>
        <w:t>按</w:t>
      </w:r>
      <w:r w:rsidR="001C5321" w:rsidRPr="001C5321">
        <w:t>GB/T 3398.1</w:t>
      </w:r>
      <w:r>
        <w:rPr>
          <w:rFonts w:hint="eastAsia"/>
        </w:rPr>
        <w:t>的规定进行试验</w:t>
      </w:r>
      <w:r w:rsidR="006B3A32">
        <w:rPr>
          <w:rFonts w:hint="eastAsia"/>
        </w:rPr>
        <w:t>，测试载荷</w:t>
      </w:r>
      <w:r w:rsidR="006B3A32" w:rsidRPr="006B3A32">
        <w:rPr>
          <w:rFonts w:hint="eastAsia"/>
          <w:i/>
          <w:iCs/>
        </w:rPr>
        <w:t>F</w:t>
      </w:r>
      <w:r w:rsidR="006B3A32" w:rsidRPr="006B3A32">
        <w:rPr>
          <w:rFonts w:hint="eastAsia"/>
          <w:sz w:val="24"/>
          <w:szCs w:val="22"/>
          <w:vertAlign w:val="subscript"/>
        </w:rPr>
        <w:t>m</w:t>
      </w:r>
      <w:r w:rsidR="006B3A32">
        <w:rPr>
          <w:rFonts w:hint="eastAsia"/>
        </w:rPr>
        <w:t>为1</w:t>
      </w:r>
      <w:r w:rsidR="006B3A32">
        <w:t xml:space="preserve">32 </w:t>
      </w:r>
      <w:r w:rsidR="006B3A32">
        <w:rPr>
          <w:rFonts w:hint="eastAsia"/>
        </w:rPr>
        <w:t>N</w:t>
      </w:r>
      <w:r>
        <w:rPr>
          <w:rFonts w:hint="eastAsia"/>
        </w:rPr>
        <w:t>。</w:t>
      </w:r>
    </w:p>
    <w:p w14:paraId="5249844C" w14:textId="333CAB3B" w:rsidR="00545DA1" w:rsidRPr="001C5321" w:rsidRDefault="00545DA1" w:rsidP="00545DA1">
      <w:pPr>
        <w:pStyle w:val="afffffffff1"/>
      </w:pPr>
      <w:r w:rsidRPr="00545DA1">
        <w:rPr>
          <w:rFonts w:hint="eastAsia"/>
        </w:rPr>
        <w:t>邵氏硬度</w:t>
      </w:r>
      <w:r w:rsidR="00B76D63">
        <w:rPr>
          <w:rFonts w:hint="eastAsia"/>
        </w:rPr>
        <w:t>D</w:t>
      </w:r>
      <w:r w:rsidR="006C63A4">
        <w:rPr>
          <w:rFonts w:hint="eastAsia"/>
        </w:rPr>
        <w:t>按</w:t>
      </w:r>
      <w:r w:rsidRPr="00545DA1">
        <w:t>GB/T 2411</w:t>
      </w:r>
      <w:r>
        <w:t xml:space="preserve"> </w:t>
      </w:r>
      <w:r>
        <w:rPr>
          <w:rFonts w:hint="eastAsia"/>
        </w:rPr>
        <w:t>的规定进行试验。</w:t>
      </w:r>
    </w:p>
    <w:p w14:paraId="121D15D1" w14:textId="77777777" w:rsidR="00A83C57" w:rsidRDefault="00000000">
      <w:pPr>
        <w:pStyle w:val="affd"/>
        <w:spacing w:before="120" w:after="120"/>
      </w:pPr>
      <w:r>
        <w:rPr>
          <w:rFonts w:hint="eastAsia"/>
        </w:rPr>
        <w:t>尺寸变化率</w:t>
      </w:r>
    </w:p>
    <w:p w14:paraId="00DABEE8" w14:textId="5A500AED" w:rsidR="00A83C57" w:rsidRDefault="00000000">
      <w:pPr>
        <w:pStyle w:val="afffff5"/>
        <w:ind w:firstLine="420"/>
      </w:pPr>
      <w:r>
        <w:rPr>
          <w:rFonts w:hint="eastAsia"/>
        </w:rPr>
        <w:t>按 GB/T 12027</w:t>
      </w:r>
      <w:r w:rsidR="003C1702">
        <w:rPr>
          <w:rFonts w:hint="eastAsia"/>
        </w:rPr>
        <w:t>的</w:t>
      </w:r>
      <w:r>
        <w:rPr>
          <w:rFonts w:hint="eastAsia"/>
        </w:rPr>
        <w:t>规定进行试验。截取100 mm</w:t>
      </w:r>
      <w:r>
        <w:rPr>
          <w:rFonts w:ascii="Times New Roman"/>
        </w:rPr>
        <w:t>×</w:t>
      </w:r>
      <w:r>
        <w:t>100</w:t>
      </w:r>
      <w:r>
        <w:rPr>
          <w:rFonts w:hint="eastAsia"/>
        </w:rPr>
        <w:t xml:space="preserve"> mm</w:t>
      </w:r>
      <w:r>
        <w:rPr>
          <w:rFonts w:ascii="Times New Roman"/>
        </w:rPr>
        <w:t>×</w:t>
      </w:r>
      <w:r>
        <w:rPr>
          <w:rFonts w:hint="eastAsia"/>
        </w:rPr>
        <w:t>原厚试样。厚度方向尺寸用分度值不低于 0.01 mm 的量具。试验时间按表3的规定进行。高温处理结束后，每小时调温1 次，每次下降 30 K，降至室温。测量高温处理后的长度方向、宽度方向和厚度方向的尺寸，计算试样的尺寸变化率。</w:t>
      </w:r>
    </w:p>
    <w:p w14:paraId="62DA84CC" w14:textId="77777777" w:rsidR="00A83C57" w:rsidRDefault="00000000">
      <w:pPr>
        <w:pStyle w:val="aff2"/>
        <w:numPr>
          <w:ilvl w:val="0"/>
          <w:numId w:val="0"/>
        </w:numPr>
        <w:spacing w:before="120" w:after="120"/>
      </w:pPr>
      <w:r>
        <w:rPr>
          <w:rFonts w:hint="eastAsia"/>
        </w:rPr>
        <w:t>表3   尺寸变化率试验条件</w:t>
      </w:r>
    </w:p>
    <w:tbl>
      <w:tblPr>
        <w:tblStyle w:val="TableNormal"/>
        <w:tblW w:w="5010" w:type="pct"/>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209"/>
        <w:gridCol w:w="2951"/>
        <w:gridCol w:w="3193"/>
      </w:tblGrid>
      <w:tr w:rsidR="00A83C57" w14:paraId="5DB26609" w14:textId="77777777">
        <w:trPr>
          <w:trHeight w:val="316"/>
          <w:jc w:val="center"/>
        </w:trPr>
        <w:tc>
          <w:tcPr>
            <w:tcW w:w="1715" w:type="pct"/>
            <w:tcBorders>
              <w:right w:val="single" w:sz="4" w:space="0" w:color="000000"/>
            </w:tcBorders>
            <w:vAlign w:val="center"/>
          </w:tcPr>
          <w:p w14:paraId="742580FD" w14:textId="77777777" w:rsidR="00A83C57" w:rsidRDefault="00000000">
            <w:pPr>
              <w:pStyle w:val="TableParagraph"/>
              <w:spacing w:before="50"/>
              <w:ind w:left="35" w:right="2"/>
              <w:rPr>
                <w:rFonts w:ascii="宋体" w:eastAsia="宋体" w:hAnsi="宋体"/>
                <w:sz w:val="18"/>
                <w:szCs w:val="18"/>
              </w:rPr>
            </w:pPr>
            <w:r>
              <w:rPr>
                <w:rFonts w:ascii="宋体" w:eastAsia="宋体" w:hAnsi="宋体" w:hint="eastAsia"/>
                <w:sz w:val="18"/>
                <w:szCs w:val="18"/>
              </w:rPr>
              <w:t>厚 度／</w:t>
            </w:r>
            <w:r>
              <w:rPr>
                <w:rFonts w:ascii="宋体" w:eastAsia="宋体" w:hAnsi="宋体"/>
                <w:sz w:val="18"/>
                <w:szCs w:val="18"/>
              </w:rPr>
              <w:t>mm</w:t>
            </w:r>
          </w:p>
        </w:tc>
        <w:tc>
          <w:tcPr>
            <w:tcW w:w="1577" w:type="pct"/>
            <w:tcBorders>
              <w:left w:val="single" w:sz="4" w:space="0" w:color="000000"/>
              <w:right w:val="single" w:sz="4" w:space="0" w:color="000000"/>
            </w:tcBorders>
          </w:tcPr>
          <w:p w14:paraId="5DD27161" w14:textId="77777777" w:rsidR="00A83C57" w:rsidRDefault="00000000">
            <w:pPr>
              <w:pStyle w:val="TableParagraph"/>
              <w:spacing w:before="43"/>
              <w:ind w:left="1001" w:right="973"/>
              <w:rPr>
                <w:rFonts w:ascii="宋体" w:eastAsia="宋体" w:hAnsi="宋体"/>
                <w:sz w:val="18"/>
                <w:szCs w:val="18"/>
              </w:rPr>
            </w:pPr>
            <w:r>
              <w:rPr>
                <w:rFonts w:ascii="宋体" w:eastAsia="宋体" w:hAnsi="宋体" w:hint="eastAsia"/>
                <w:spacing w:val="-2"/>
                <w:w w:val="95"/>
                <w:sz w:val="18"/>
                <w:szCs w:val="18"/>
              </w:rPr>
              <w:t>试验温度</w:t>
            </w:r>
            <w:r>
              <w:rPr>
                <w:rFonts w:ascii="宋体" w:eastAsia="宋体" w:hAnsi="宋体"/>
                <w:spacing w:val="-1"/>
                <w:w w:val="95"/>
                <w:sz w:val="18"/>
                <w:szCs w:val="18"/>
              </w:rPr>
              <w:t>/</w:t>
            </w:r>
            <w:r>
              <w:rPr>
                <w:rFonts w:ascii="宋体" w:eastAsia="宋体" w:hAnsi="宋体" w:hint="eastAsia"/>
                <w:spacing w:val="-1"/>
                <w:w w:val="95"/>
                <w:sz w:val="18"/>
                <w:szCs w:val="18"/>
                <w:lang w:eastAsia="zh-CN"/>
              </w:rPr>
              <w:t>℃</w:t>
            </w:r>
          </w:p>
        </w:tc>
        <w:tc>
          <w:tcPr>
            <w:tcW w:w="1706" w:type="pct"/>
            <w:tcBorders>
              <w:left w:val="single" w:sz="4" w:space="0" w:color="000000"/>
            </w:tcBorders>
            <w:vAlign w:val="center"/>
          </w:tcPr>
          <w:p w14:paraId="6D547FA9" w14:textId="77777777" w:rsidR="00A83C57" w:rsidRDefault="00000000">
            <w:pPr>
              <w:pStyle w:val="TableParagraph"/>
              <w:spacing w:before="55"/>
              <w:rPr>
                <w:rFonts w:ascii="宋体" w:eastAsia="宋体" w:hAnsi="宋体"/>
                <w:sz w:val="18"/>
                <w:szCs w:val="18"/>
                <w:lang w:eastAsia="zh-CN"/>
              </w:rPr>
            </w:pPr>
            <w:r>
              <w:rPr>
                <w:rFonts w:ascii="宋体" w:eastAsia="宋体" w:hAnsi="宋体" w:hint="eastAsia"/>
                <w:sz w:val="18"/>
                <w:szCs w:val="18"/>
              </w:rPr>
              <w:t>试验时</w:t>
            </w:r>
            <w:r>
              <w:rPr>
                <w:rFonts w:ascii="宋体" w:eastAsia="宋体" w:hAnsi="宋体" w:hint="eastAsia"/>
                <w:sz w:val="18"/>
                <w:szCs w:val="18"/>
                <w:lang w:eastAsia="zh-CN"/>
              </w:rPr>
              <w:t>间/h</w:t>
            </w:r>
          </w:p>
        </w:tc>
      </w:tr>
      <w:tr w:rsidR="00A83C57" w14:paraId="321D648B" w14:textId="77777777">
        <w:trPr>
          <w:trHeight w:val="28"/>
          <w:jc w:val="center"/>
        </w:trPr>
        <w:tc>
          <w:tcPr>
            <w:tcW w:w="1715" w:type="pct"/>
            <w:tcBorders>
              <w:bottom w:val="single" w:sz="4" w:space="0" w:color="000000"/>
              <w:right w:val="single" w:sz="4" w:space="0" w:color="000000"/>
            </w:tcBorders>
            <w:vAlign w:val="center"/>
          </w:tcPr>
          <w:p w14:paraId="200159FD" w14:textId="77777777" w:rsidR="00A83C57" w:rsidRDefault="00000000">
            <w:pPr>
              <w:pStyle w:val="TableParagraph"/>
              <w:spacing w:before="30"/>
              <w:ind w:left="63" w:right="2"/>
              <w:rPr>
                <w:rFonts w:ascii="宋体" w:eastAsia="宋体" w:hAnsi="宋体"/>
                <w:sz w:val="18"/>
                <w:szCs w:val="18"/>
              </w:rPr>
            </w:pPr>
            <w:r>
              <w:rPr>
                <w:rFonts w:ascii="宋体" w:eastAsia="宋体" w:hAnsi="宋体"/>
                <w:spacing w:val="-5"/>
                <w:w w:val="95"/>
                <w:sz w:val="18"/>
                <w:szCs w:val="18"/>
              </w:rPr>
              <w:t>0.5</w:t>
            </w:r>
            <w:r>
              <w:rPr>
                <w:rFonts w:ascii="宋体" w:eastAsia="宋体" w:hAnsi="宋体" w:hint="eastAsia"/>
                <w:spacing w:val="-5"/>
                <w:w w:val="95"/>
                <w:sz w:val="18"/>
                <w:szCs w:val="18"/>
              </w:rPr>
              <w:t>、</w:t>
            </w:r>
            <w:r>
              <w:rPr>
                <w:rFonts w:ascii="宋体" w:eastAsia="宋体" w:hAnsi="宋体"/>
                <w:spacing w:val="-4"/>
                <w:w w:val="95"/>
                <w:sz w:val="18"/>
                <w:szCs w:val="18"/>
              </w:rPr>
              <w:t>1.0</w:t>
            </w:r>
            <w:r>
              <w:rPr>
                <w:rFonts w:ascii="宋体" w:eastAsia="宋体" w:hAnsi="宋体" w:hint="eastAsia"/>
                <w:spacing w:val="-4"/>
                <w:w w:val="95"/>
                <w:sz w:val="18"/>
                <w:szCs w:val="18"/>
              </w:rPr>
              <w:t>、</w:t>
            </w:r>
            <w:r>
              <w:rPr>
                <w:rFonts w:ascii="宋体" w:eastAsia="宋体" w:hAnsi="宋体"/>
                <w:spacing w:val="-4"/>
                <w:w w:val="95"/>
                <w:sz w:val="18"/>
                <w:szCs w:val="18"/>
              </w:rPr>
              <w:t>1.5</w:t>
            </w:r>
            <w:r>
              <w:rPr>
                <w:rFonts w:ascii="宋体" w:eastAsia="宋体" w:hAnsi="宋体" w:hint="eastAsia"/>
                <w:spacing w:val="-4"/>
                <w:w w:val="95"/>
                <w:sz w:val="18"/>
                <w:szCs w:val="18"/>
              </w:rPr>
              <w:t>、</w:t>
            </w:r>
            <w:r>
              <w:rPr>
                <w:rFonts w:ascii="宋体" w:eastAsia="宋体" w:hAnsi="宋体"/>
                <w:spacing w:val="-4"/>
                <w:w w:val="95"/>
                <w:sz w:val="18"/>
                <w:szCs w:val="18"/>
              </w:rPr>
              <w:t>2.0</w:t>
            </w:r>
            <w:r>
              <w:rPr>
                <w:rFonts w:ascii="宋体" w:eastAsia="宋体" w:hAnsi="宋体" w:hint="eastAsia"/>
                <w:spacing w:val="-4"/>
                <w:w w:val="95"/>
                <w:sz w:val="18"/>
                <w:szCs w:val="18"/>
              </w:rPr>
              <w:t>、</w:t>
            </w:r>
            <w:r>
              <w:rPr>
                <w:rFonts w:ascii="宋体" w:eastAsia="宋体" w:hAnsi="宋体"/>
                <w:spacing w:val="-4"/>
                <w:w w:val="95"/>
                <w:sz w:val="18"/>
                <w:szCs w:val="18"/>
              </w:rPr>
              <w:t>3.0</w:t>
            </w:r>
            <w:r>
              <w:rPr>
                <w:rFonts w:ascii="宋体" w:eastAsia="宋体" w:hAnsi="宋体" w:hint="eastAsia"/>
                <w:spacing w:val="-4"/>
                <w:w w:val="95"/>
                <w:sz w:val="18"/>
                <w:szCs w:val="18"/>
              </w:rPr>
              <w:t>、</w:t>
            </w:r>
            <w:r>
              <w:rPr>
                <w:rFonts w:ascii="宋体" w:eastAsia="宋体" w:hAnsi="宋体"/>
                <w:spacing w:val="-4"/>
                <w:w w:val="95"/>
                <w:sz w:val="18"/>
                <w:szCs w:val="18"/>
              </w:rPr>
              <w:t>4.0</w:t>
            </w:r>
            <w:r>
              <w:rPr>
                <w:rFonts w:ascii="宋体" w:eastAsia="宋体" w:hAnsi="宋体" w:hint="eastAsia"/>
                <w:spacing w:val="-4"/>
                <w:w w:val="95"/>
                <w:sz w:val="18"/>
                <w:szCs w:val="18"/>
              </w:rPr>
              <w:t>、</w:t>
            </w:r>
            <w:r>
              <w:rPr>
                <w:rFonts w:ascii="宋体" w:eastAsia="宋体" w:hAnsi="宋体"/>
                <w:spacing w:val="-4"/>
                <w:w w:val="95"/>
                <w:sz w:val="18"/>
                <w:szCs w:val="18"/>
              </w:rPr>
              <w:t>5.0</w:t>
            </w:r>
            <w:r>
              <w:rPr>
                <w:rFonts w:ascii="宋体" w:eastAsia="宋体" w:hAnsi="宋体" w:hint="eastAsia"/>
                <w:spacing w:val="-4"/>
                <w:w w:val="95"/>
                <w:sz w:val="18"/>
                <w:szCs w:val="18"/>
              </w:rPr>
              <w:t>、</w:t>
            </w:r>
            <w:r>
              <w:rPr>
                <w:rFonts w:ascii="宋体" w:eastAsia="宋体" w:hAnsi="宋体"/>
                <w:spacing w:val="-4"/>
                <w:w w:val="95"/>
                <w:sz w:val="18"/>
                <w:szCs w:val="18"/>
              </w:rPr>
              <w:t>6.0</w:t>
            </w:r>
          </w:p>
        </w:tc>
        <w:tc>
          <w:tcPr>
            <w:tcW w:w="1577" w:type="pct"/>
            <w:vMerge w:val="restart"/>
            <w:tcBorders>
              <w:left w:val="single" w:sz="4" w:space="0" w:color="000000"/>
              <w:right w:val="single" w:sz="4" w:space="0" w:color="000000"/>
            </w:tcBorders>
            <w:vAlign w:val="center"/>
          </w:tcPr>
          <w:p w14:paraId="6EE5F5E8" w14:textId="77777777" w:rsidR="00A83C57" w:rsidRDefault="00000000">
            <w:pPr>
              <w:pStyle w:val="TableParagraph"/>
              <w:spacing w:before="143"/>
              <w:rPr>
                <w:rFonts w:ascii="宋体" w:eastAsia="宋体" w:hAnsi="宋体"/>
                <w:sz w:val="18"/>
                <w:szCs w:val="18"/>
              </w:rPr>
            </w:pPr>
            <w:r>
              <w:rPr>
                <w:rFonts w:ascii="宋体" w:eastAsia="宋体" w:hAnsi="宋体"/>
                <w:sz w:val="18"/>
                <w:szCs w:val="18"/>
              </w:rPr>
              <w:t>290</w:t>
            </w:r>
            <w:r>
              <w:rPr>
                <w:rFonts w:ascii="宋体" w:eastAsia="宋体" w:hAnsi="宋体" w:hint="eastAsia"/>
                <w:spacing w:val="20"/>
                <w:sz w:val="18"/>
                <w:szCs w:val="18"/>
                <w:lang w:eastAsia="zh-CN"/>
              </w:rPr>
              <w:t>±</w:t>
            </w:r>
            <w:r>
              <w:rPr>
                <w:rFonts w:ascii="宋体" w:eastAsia="宋体" w:hAnsi="宋体"/>
                <w:sz w:val="18"/>
                <w:szCs w:val="18"/>
              </w:rPr>
              <w:t>3</w:t>
            </w:r>
          </w:p>
        </w:tc>
        <w:tc>
          <w:tcPr>
            <w:tcW w:w="1706" w:type="pct"/>
            <w:tcBorders>
              <w:left w:val="single" w:sz="4" w:space="0" w:color="000000"/>
              <w:bottom w:val="single" w:sz="4" w:space="0" w:color="000000"/>
            </w:tcBorders>
            <w:vAlign w:val="center"/>
          </w:tcPr>
          <w:p w14:paraId="0717AB90" w14:textId="77777777" w:rsidR="00A83C57" w:rsidRDefault="00000000">
            <w:pPr>
              <w:pStyle w:val="TableParagraph"/>
              <w:spacing w:before="43"/>
              <w:ind w:left="27" w:right="2"/>
              <w:rPr>
                <w:rFonts w:ascii="宋体" w:eastAsia="宋体" w:hAnsi="宋体"/>
                <w:sz w:val="18"/>
                <w:szCs w:val="18"/>
              </w:rPr>
            </w:pPr>
            <w:r>
              <w:rPr>
                <w:rFonts w:ascii="宋体" w:eastAsia="宋体" w:hAnsi="宋体"/>
                <w:sz w:val="18"/>
                <w:szCs w:val="18"/>
              </w:rPr>
              <w:t>2</w:t>
            </w:r>
          </w:p>
        </w:tc>
      </w:tr>
      <w:tr w:rsidR="00A83C57" w14:paraId="4617428B" w14:textId="77777777">
        <w:trPr>
          <w:trHeight w:val="28"/>
          <w:jc w:val="center"/>
        </w:trPr>
        <w:tc>
          <w:tcPr>
            <w:tcW w:w="1715" w:type="pct"/>
            <w:tcBorders>
              <w:top w:val="single" w:sz="4" w:space="0" w:color="000000"/>
              <w:bottom w:val="single" w:sz="4" w:space="0" w:color="000000"/>
              <w:right w:val="single" w:sz="4" w:space="0" w:color="000000"/>
            </w:tcBorders>
            <w:vAlign w:val="center"/>
          </w:tcPr>
          <w:p w14:paraId="2CA6E8F0" w14:textId="77777777" w:rsidR="00A83C57" w:rsidRDefault="00000000">
            <w:pPr>
              <w:pStyle w:val="TableParagraph"/>
              <w:spacing w:before="25"/>
              <w:ind w:left="37" w:right="2"/>
              <w:rPr>
                <w:rFonts w:ascii="宋体" w:eastAsia="宋体" w:hAnsi="宋体"/>
                <w:sz w:val="18"/>
                <w:szCs w:val="18"/>
              </w:rPr>
            </w:pPr>
            <w:r>
              <w:rPr>
                <w:rFonts w:ascii="宋体" w:eastAsia="宋体" w:hAnsi="宋体"/>
                <w:spacing w:val="-3"/>
                <w:sz w:val="18"/>
                <w:szCs w:val="18"/>
              </w:rPr>
              <w:t>7.0</w:t>
            </w:r>
            <w:r>
              <w:rPr>
                <w:rFonts w:ascii="宋体" w:eastAsia="宋体" w:hAnsi="宋体" w:hint="eastAsia"/>
                <w:spacing w:val="-3"/>
                <w:sz w:val="18"/>
                <w:szCs w:val="18"/>
              </w:rPr>
              <w:t>、</w:t>
            </w:r>
            <w:r>
              <w:rPr>
                <w:rFonts w:ascii="宋体" w:eastAsia="宋体" w:hAnsi="宋体"/>
                <w:spacing w:val="-3"/>
                <w:sz w:val="18"/>
                <w:szCs w:val="18"/>
              </w:rPr>
              <w:t>8.0</w:t>
            </w:r>
            <w:r>
              <w:rPr>
                <w:rFonts w:ascii="宋体" w:eastAsia="宋体" w:hAnsi="宋体" w:hint="eastAsia"/>
                <w:spacing w:val="-3"/>
                <w:sz w:val="18"/>
                <w:szCs w:val="18"/>
              </w:rPr>
              <w:t>、</w:t>
            </w:r>
            <w:r>
              <w:rPr>
                <w:rFonts w:ascii="宋体" w:eastAsia="宋体" w:hAnsi="宋体"/>
                <w:spacing w:val="-3"/>
                <w:sz w:val="18"/>
                <w:szCs w:val="18"/>
              </w:rPr>
              <w:t>9.0</w:t>
            </w:r>
            <w:r>
              <w:rPr>
                <w:rFonts w:ascii="宋体" w:eastAsia="宋体" w:hAnsi="宋体" w:hint="eastAsia"/>
                <w:spacing w:val="-2"/>
                <w:sz w:val="18"/>
                <w:szCs w:val="18"/>
              </w:rPr>
              <w:t>、</w:t>
            </w:r>
            <w:r>
              <w:rPr>
                <w:rFonts w:ascii="宋体" w:eastAsia="宋体" w:hAnsi="宋体"/>
                <w:spacing w:val="-2"/>
                <w:sz w:val="18"/>
                <w:szCs w:val="18"/>
              </w:rPr>
              <w:t>10.0</w:t>
            </w:r>
          </w:p>
        </w:tc>
        <w:tc>
          <w:tcPr>
            <w:tcW w:w="1577" w:type="pct"/>
            <w:vMerge/>
            <w:tcBorders>
              <w:left w:val="single" w:sz="4" w:space="0" w:color="000000"/>
              <w:right w:val="single" w:sz="4" w:space="0" w:color="000000"/>
            </w:tcBorders>
          </w:tcPr>
          <w:p w14:paraId="1A42FAC2" w14:textId="77777777" w:rsidR="00A83C57" w:rsidRDefault="00A83C57">
            <w:pPr>
              <w:rPr>
                <w:rFonts w:ascii="宋体" w:hAnsi="宋体"/>
                <w:sz w:val="18"/>
                <w:szCs w:val="18"/>
              </w:rPr>
            </w:pPr>
          </w:p>
        </w:tc>
        <w:tc>
          <w:tcPr>
            <w:tcW w:w="1706" w:type="pct"/>
            <w:tcBorders>
              <w:top w:val="single" w:sz="4" w:space="0" w:color="000000"/>
              <w:left w:val="single" w:sz="4" w:space="0" w:color="000000"/>
              <w:bottom w:val="single" w:sz="4" w:space="0" w:color="000000"/>
            </w:tcBorders>
            <w:vAlign w:val="center"/>
          </w:tcPr>
          <w:p w14:paraId="169AA777" w14:textId="77777777" w:rsidR="00A83C57" w:rsidRDefault="00000000">
            <w:pPr>
              <w:pStyle w:val="TableParagraph"/>
              <w:spacing w:before="43"/>
              <w:ind w:left="27" w:right="2"/>
              <w:rPr>
                <w:rFonts w:ascii="宋体" w:eastAsia="宋体" w:hAnsi="宋体"/>
                <w:sz w:val="18"/>
                <w:szCs w:val="18"/>
              </w:rPr>
            </w:pPr>
            <w:r>
              <w:rPr>
                <w:rFonts w:ascii="宋体" w:eastAsia="宋体" w:hAnsi="宋体"/>
                <w:sz w:val="18"/>
                <w:szCs w:val="18"/>
              </w:rPr>
              <w:t>4</w:t>
            </w:r>
          </w:p>
        </w:tc>
      </w:tr>
      <w:tr w:rsidR="00A83C57" w14:paraId="1899EB88" w14:textId="77777777">
        <w:trPr>
          <w:trHeight w:val="28"/>
          <w:jc w:val="center"/>
        </w:trPr>
        <w:tc>
          <w:tcPr>
            <w:tcW w:w="1715" w:type="pct"/>
            <w:tcBorders>
              <w:top w:val="single" w:sz="4" w:space="0" w:color="000000"/>
              <w:bottom w:val="single" w:sz="4" w:space="0" w:color="000000"/>
              <w:right w:val="single" w:sz="4" w:space="0" w:color="000000"/>
            </w:tcBorders>
            <w:vAlign w:val="center"/>
          </w:tcPr>
          <w:p w14:paraId="05609ED3" w14:textId="77777777" w:rsidR="00A83C57" w:rsidRDefault="00000000">
            <w:pPr>
              <w:pStyle w:val="TableParagraph"/>
              <w:spacing w:before="43"/>
              <w:ind w:left="27" w:right="2"/>
              <w:rPr>
                <w:rFonts w:ascii="宋体" w:eastAsia="宋体" w:hAnsi="宋体"/>
                <w:sz w:val="18"/>
                <w:szCs w:val="18"/>
              </w:rPr>
            </w:pPr>
            <w:r>
              <w:rPr>
                <w:rFonts w:ascii="宋体" w:eastAsia="宋体" w:hAnsi="宋体"/>
                <w:sz w:val="18"/>
                <w:szCs w:val="18"/>
              </w:rPr>
              <w:t>15.0</w:t>
            </w:r>
          </w:p>
        </w:tc>
        <w:tc>
          <w:tcPr>
            <w:tcW w:w="1577" w:type="pct"/>
            <w:vMerge/>
            <w:tcBorders>
              <w:left w:val="single" w:sz="4" w:space="0" w:color="000000"/>
              <w:right w:val="single" w:sz="4" w:space="0" w:color="000000"/>
            </w:tcBorders>
          </w:tcPr>
          <w:p w14:paraId="66B9AD56" w14:textId="77777777" w:rsidR="00A83C57" w:rsidRDefault="00A83C57">
            <w:pPr>
              <w:rPr>
                <w:rFonts w:ascii="宋体" w:hAnsi="宋体"/>
                <w:sz w:val="18"/>
                <w:szCs w:val="18"/>
              </w:rPr>
            </w:pPr>
          </w:p>
        </w:tc>
        <w:tc>
          <w:tcPr>
            <w:tcW w:w="1706" w:type="pct"/>
            <w:tcBorders>
              <w:top w:val="single" w:sz="4" w:space="0" w:color="000000"/>
              <w:left w:val="single" w:sz="4" w:space="0" w:color="000000"/>
              <w:bottom w:val="single" w:sz="4" w:space="0" w:color="000000"/>
            </w:tcBorders>
            <w:vAlign w:val="center"/>
          </w:tcPr>
          <w:p w14:paraId="7C3BAE48" w14:textId="77777777" w:rsidR="00A83C57" w:rsidRDefault="00000000">
            <w:pPr>
              <w:pStyle w:val="TableParagraph"/>
              <w:spacing w:before="43"/>
              <w:ind w:left="27" w:right="2"/>
              <w:rPr>
                <w:rFonts w:ascii="宋体" w:eastAsia="宋体" w:hAnsi="宋体"/>
                <w:sz w:val="18"/>
                <w:szCs w:val="18"/>
              </w:rPr>
            </w:pPr>
            <w:r>
              <w:rPr>
                <w:rFonts w:ascii="宋体" w:eastAsia="宋体" w:hAnsi="宋体"/>
                <w:sz w:val="18"/>
                <w:szCs w:val="18"/>
              </w:rPr>
              <w:t>6</w:t>
            </w:r>
          </w:p>
        </w:tc>
      </w:tr>
      <w:tr w:rsidR="00A83C57" w14:paraId="56560D6E" w14:textId="77777777">
        <w:trPr>
          <w:trHeight w:val="28"/>
          <w:jc w:val="center"/>
        </w:trPr>
        <w:tc>
          <w:tcPr>
            <w:tcW w:w="1715" w:type="pct"/>
            <w:tcBorders>
              <w:top w:val="single" w:sz="4" w:space="0" w:color="000000"/>
              <w:bottom w:val="single" w:sz="4" w:space="0" w:color="000000"/>
              <w:right w:val="single" w:sz="4" w:space="0" w:color="000000"/>
            </w:tcBorders>
            <w:vAlign w:val="center"/>
          </w:tcPr>
          <w:p w14:paraId="63ED7F1F" w14:textId="77777777" w:rsidR="00A83C57" w:rsidRDefault="00000000">
            <w:pPr>
              <w:pStyle w:val="TableParagraph"/>
              <w:spacing w:before="38"/>
              <w:ind w:left="26" w:right="2"/>
              <w:rPr>
                <w:rFonts w:ascii="宋体" w:eastAsia="宋体" w:hAnsi="宋体"/>
                <w:sz w:val="18"/>
                <w:szCs w:val="18"/>
              </w:rPr>
            </w:pPr>
            <w:r>
              <w:rPr>
                <w:rFonts w:ascii="宋体" w:eastAsia="宋体" w:hAnsi="宋体"/>
                <w:sz w:val="18"/>
                <w:szCs w:val="18"/>
              </w:rPr>
              <w:t>20.0</w:t>
            </w:r>
          </w:p>
        </w:tc>
        <w:tc>
          <w:tcPr>
            <w:tcW w:w="1577" w:type="pct"/>
            <w:vMerge/>
            <w:tcBorders>
              <w:left w:val="single" w:sz="4" w:space="0" w:color="000000"/>
              <w:right w:val="single" w:sz="4" w:space="0" w:color="000000"/>
            </w:tcBorders>
          </w:tcPr>
          <w:p w14:paraId="2932A360" w14:textId="77777777" w:rsidR="00A83C57" w:rsidRDefault="00A83C57">
            <w:pPr>
              <w:rPr>
                <w:rFonts w:ascii="宋体" w:hAnsi="宋体"/>
                <w:sz w:val="18"/>
                <w:szCs w:val="18"/>
              </w:rPr>
            </w:pPr>
          </w:p>
        </w:tc>
        <w:tc>
          <w:tcPr>
            <w:tcW w:w="1706" w:type="pct"/>
            <w:tcBorders>
              <w:top w:val="single" w:sz="4" w:space="0" w:color="000000"/>
              <w:left w:val="single" w:sz="4" w:space="0" w:color="000000"/>
              <w:bottom w:val="single" w:sz="4" w:space="0" w:color="000000"/>
            </w:tcBorders>
            <w:vAlign w:val="center"/>
          </w:tcPr>
          <w:p w14:paraId="16B26EEC" w14:textId="77777777" w:rsidR="00A83C57" w:rsidRDefault="00000000">
            <w:pPr>
              <w:pStyle w:val="TableParagraph"/>
              <w:spacing w:before="43"/>
              <w:ind w:left="27" w:right="2"/>
              <w:rPr>
                <w:rFonts w:ascii="宋体" w:eastAsia="宋体" w:hAnsi="宋体"/>
                <w:sz w:val="18"/>
                <w:szCs w:val="18"/>
              </w:rPr>
            </w:pPr>
            <w:r>
              <w:rPr>
                <w:rFonts w:ascii="宋体" w:eastAsia="宋体" w:hAnsi="宋体"/>
                <w:sz w:val="18"/>
                <w:szCs w:val="18"/>
              </w:rPr>
              <w:t>8</w:t>
            </w:r>
          </w:p>
        </w:tc>
      </w:tr>
      <w:tr w:rsidR="00A83C57" w14:paraId="715CBF68" w14:textId="77777777">
        <w:trPr>
          <w:trHeight w:val="28"/>
          <w:jc w:val="center"/>
        </w:trPr>
        <w:tc>
          <w:tcPr>
            <w:tcW w:w="1715" w:type="pct"/>
            <w:tcBorders>
              <w:top w:val="single" w:sz="4" w:space="0" w:color="000000"/>
              <w:bottom w:val="single" w:sz="4" w:space="0" w:color="000000"/>
              <w:right w:val="single" w:sz="4" w:space="0" w:color="000000"/>
            </w:tcBorders>
            <w:vAlign w:val="center"/>
          </w:tcPr>
          <w:p w14:paraId="3E4E098E" w14:textId="77777777" w:rsidR="00A83C57" w:rsidRDefault="00000000">
            <w:pPr>
              <w:pStyle w:val="TableParagraph"/>
              <w:spacing w:before="43"/>
              <w:ind w:left="27" w:right="2"/>
              <w:rPr>
                <w:rFonts w:ascii="宋体" w:eastAsia="宋体" w:hAnsi="宋体"/>
                <w:sz w:val="18"/>
                <w:szCs w:val="18"/>
              </w:rPr>
            </w:pPr>
            <w:r>
              <w:rPr>
                <w:rFonts w:ascii="宋体" w:eastAsia="宋体" w:hAnsi="宋体"/>
                <w:sz w:val="18"/>
                <w:szCs w:val="18"/>
              </w:rPr>
              <w:t>30.0</w:t>
            </w:r>
          </w:p>
        </w:tc>
        <w:tc>
          <w:tcPr>
            <w:tcW w:w="1577" w:type="pct"/>
            <w:vMerge/>
            <w:tcBorders>
              <w:left w:val="single" w:sz="4" w:space="0" w:color="000000"/>
              <w:right w:val="single" w:sz="4" w:space="0" w:color="000000"/>
            </w:tcBorders>
          </w:tcPr>
          <w:p w14:paraId="52D16932" w14:textId="77777777" w:rsidR="00A83C57" w:rsidRDefault="00A83C57">
            <w:pPr>
              <w:rPr>
                <w:rFonts w:ascii="宋体" w:hAnsi="宋体"/>
                <w:sz w:val="18"/>
                <w:szCs w:val="18"/>
              </w:rPr>
            </w:pPr>
          </w:p>
        </w:tc>
        <w:tc>
          <w:tcPr>
            <w:tcW w:w="1706" w:type="pct"/>
            <w:tcBorders>
              <w:top w:val="single" w:sz="4" w:space="0" w:color="000000"/>
              <w:left w:val="single" w:sz="4" w:space="0" w:color="000000"/>
              <w:bottom w:val="single" w:sz="4" w:space="0" w:color="000000"/>
            </w:tcBorders>
            <w:vAlign w:val="center"/>
          </w:tcPr>
          <w:p w14:paraId="46BD907C" w14:textId="77777777" w:rsidR="00A83C57" w:rsidRDefault="00000000">
            <w:pPr>
              <w:pStyle w:val="TableParagraph"/>
              <w:spacing w:before="43"/>
              <w:ind w:left="27" w:right="2"/>
              <w:rPr>
                <w:rFonts w:ascii="宋体" w:eastAsia="宋体" w:hAnsi="宋体"/>
                <w:sz w:val="18"/>
                <w:szCs w:val="18"/>
              </w:rPr>
            </w:pPr>
            <w:r>
              <w:rPr>
                <w:rFonts w:ascii="宋体" w:eastAsia="宋体" w:hAnsi="宋体"/>
                <w:sz w:val="18"/>
                <w:szCs w:val="18"/>
              </w:rPr>
              <w:t>10</w:t>
            </w:r>
          </w:p>
        </w:tc>
      </w:tr>
      <w:tr w:rsidR="00A83C57" w14:paraId="3065C87F" w14:textId="77777777">
        <w:trPr>
          <w:trHeight w:val="28"/>
          <w:jc w:val="center"/>
        </w:trPr>
        <w:tc>
          <w:tcPr>
            <w:tcW w:w="1715" w:type="pct"/>
            <w:tcBorders>
              <w:top w:val="single" w:sz="4" w:space="0" w:color="000000"/>
              <w:bottom w:val="single" w:sz="4" w:space="0" w:color="000000"/>
              <w:right w:val="single" w:sz="4" w:space="0" w:color="000000"/>
            </w:tcBorders>
            <w:vAlign w:val="center"/>
          </w:tcPr>
          <w:p w14:paraId="0E27FB3C" w14:textId="77777777" w:rsidR="00A83C57" w:rsidRDefault="00000000">
            <w:pPr>
              <w:pStyle w:val="TableParagraph"/>
              <w:spacing w:before="43"/>
              <w:ind w:left="27" w:right="2"/>
              <w:rPr>
                <w:rFonts w:ascii="宋体" w:eastAsia="宋体" w:hAnsi="宋体"/>
                <w:sz w:val="18"/>
                <w:szCs w:val="18"/>
              </w:rPr>
            </w:pPr>
            <w:r>
              <w:rPr>
                <w:rFonts w:ascii="宋体" w:eastAsia="宋体" w:hAnsi="宋体"/>
                <w:sz w:val="18"/>
                <w:szCs w:val="18"/>
              </w:rPr>
              <w:t>40.0</w:t>
            </w:r>
          </w:p>
        </w:tc>
        <w:tc>
          <w:tcPr>
            <w:tcW w:w="1577" w:type="pct"/>
            <w:vMerge/>
            <w:tcBorders>
              <w:left w:val="single" w:sz="4" w:space="0" w:color="000000"/>
              <w:right w:val="single" w:sz="4" w:space="0" w:color="000000"/>
            </w:tcBorders>
          </w:tcPr>
          <w:p w14:paraId="2EDDE96A" w14:textId="77777777" w:rsidR="00A83C57" w:rsidRDefault="00A83C57">
            <w:pPr>
              <w:rPr>
                <w:rFonts w:ascii="宋体" w:hAnsi="宋体"/>
                <w:sz w:val="18"/>
                <w:szCs w:val="18"/>
              </w:rPr>
            </w:pPr>
          </w:p>
        </w:tc>
        <w:tc>
          <w:tcPr>
            <w:tcW w:w="1706" w:type="pct"/>
            <w:tcBorders>
              <w:top w:val="single" w:sz="4" w:space="0" w:color="000000"/>
              <w:left w:val="single" w:sz="4" w:space="0" w:color="000000"/>
              <w:bottom w:val="single" w:sz="4" w:space="0" w:color="000000"/>
            </w:tcBorders>
            <w:vAlign w:val="center"/>
          </w:tcPr>
          <w:p w14:paraId="12505F54" w14:textId="77777777" w:rsidR="00A83C57" w:rsidRDefault="00000000">
            <w:pPr>
              <w:pStyle w:val="TableParagraph"/>
              <w:spacing w:before="43"/>
              <w:ind w:left="27" w:right="2"/>
              <w:rPr>
                <w:rFonts w:ascii="宋体" w:eastAsia="宋体" w:hAnsi="宋体"/>
                <w:sz w:val="18"/>
                <w:szCs w:val="18"/>
              </w:rPr>
            </w:pPr>
            <w:r>
              <w:rPr>
                <w:rFonts w:ascii="宋体" w:eastAsia="宋体" w:hAnsi="宋体"/>
                <w:sz w:val="18"/>
                <w:szCs w:val="18"/>
              </w:rPr>
              <w:t>14</w:t>
            </w:r>
          </w:p>
        </w:tc>
      </w:tr>
      <w:tr w:rsidR="00A83C57" w14:paraId="79F861EC" w14:textId="77777777">
        <w:trPr>
          <w:trHeight w:val="28"/>
          <w:jc w:val="center"/>
        </w:trPr>
        <w:tc>
          <w:tcPr>
            <w:tcW w:w="1715" w:type="pct"/>
            <w:tcBorders>
              <w:top w:val="single" w:sz="4" w:space="0" w:color="000000"/>
              <w:bottom w:val="single" w:sz="4" w:space="0" w:color="000000"/>
              <w:right w:val="single" w:sz="4" w:space="0" w:color="000000"/>
            </w:tcBorders>
            <w:vAlign w:val="center"/>
          </w:tcPr>
          <w:p w14:paraId="4BC985B4" w14:textId="77777777" w:rsidR="00A83C57" w:rsidRDefault="00000000">
            <w:pPr>
              <w:pStyle w:val="TableParagraph"/>
              <w:spacing w:before="43"/>
              <w:ind w:left="27" w:right="2"/>
              <w:rPr>
                <w:rFonts w:ascii="宋体" w:eastAsia="宋体" w:hAnsi="宋体"/>
                <w:sz w:val="18"/>
                <w:szCs w:val="18"/>
              </w:rPr>
            </w:pPr>
            <w:r>
              <w:rPr>
                <w:rFonts w:ascii="宋体" w:eastAsia="宋体" w:hAnsi="宋体"/>
                <w:sz w:val="18"/>
                <w:szCs w:val="18"/>
              </w:rPr>
              <w:t>50.0</w:t>
            </w:r>
          </w:p>
        </w:tc>
        <w:tc>
          <w:tcPr>
            <w:tcW w:w="1577" w:type="pct"/>
            <w:vMerge/>
            <w:tcBorders>
              <w:left w:val="single" w:sz="4" w:space="0" w:color="000000"/>
              <w:right w:val="single" w:sz="4" w:space="0" w:color="000000"/>
            </w:tcBorders>
          </w:tcPr>
          <w:p w14:paraId="0D1B34DE" w14:textId="77777777" w:rsidR="00A83C57" w:rsidRDefault="00A83C57">
            <w:pPr>
              <w:rPr>
                <w:rFonts w:ascii="宋体" w:hAnsi="宋体"/>
                <w:sz w:val="18"/>
                <w:szCs w:val="18"/>
              </w:rPr>
            </w:pPr>
          </w:p>
        </w:tc>
        <w:tc>
          <w:tcPr>
            <w:tcW w:w="1706" w:type="pct"/>
            <w:tcBorders>
              <w:top w:val="single" w:sz="4" w:space="0" w:color="000000"/>
              <w:left w:val="single" w:sz="4" w:space="0" w:color="000000"/>
              <w:bottom w:val="single" w:sz="4" w:space="0" w:color="000000"/>
            </w:tcBorders>
            <w:vAlign w:val="center"/>
          </w:tcPr>
          <w:p w14:paraId="67C7E065" w14:textId="77777777" w:rsidR="00A83C57" w:rsidRDefault="00000000">
            <w:pPr>
              <w:pStyle w:val="TableParagraph"/>
              <w:spacing w:before="43"/>
              <w:ind w:right="2"/>
              <w:rPr>
                <w:rFonts w:ascii="宋体" w:eastAsia="宋体" w:hAnsi="宋体"/>
                <w:sz w:val="18"/>
                <w:szCs w:val="18"/>
              </w:rPr>
            </w:pPr>
            <w:r>
              <w:rPr>
                <w:rFonts w:ascii="宋体" w:eastAsia="宋体" w:hAnsi="宋体"/>
                <w:sz w:val="18"/>
                <w:szCs w:val="18"/>
              </w:rPr>
              <w:t>18</w:t>
            </w:r>
          </w:p>
        </w:tc>
      </w:tr>
      <w:tr w:rsidR="00A83C57" w14:paraId="701BF813" w14:textId="77777777">
        <w:trPr>
          <w:trHeight w:val="28"/>
          <w:jc w:val="center"/>
        </w:trPr>
        <w:tc>
          <w:tcPr>
            <w:tcW w:w="1715" w:type="pct"/>
            <w:tcBorders>
              <w:top w:val="single" w:sz="4" w:space="0" w:color="000000"/>
              <w:bottom w:val="single" w:sz="4" w:space="0" w:color="000000"/>
              <w:right w:val="single" w:sz="4" w:space="0" w:color="000000"/>
            </w:tcBorders>
            <w:vAlign w:val="center"/>
          </w:tcPr>
          <w:p w14:paraId="48D195C4" w14:textId="77777777" w:rsidR="00A83C57" w:rsidRDefault="00000000">
            <w:pPr>
              <w:pStyle w:val="TableParagraph"/>
              <w:spacing w:before="43"/>
              <w:ind w:left="27" w:right="2"/>
              <w:rPr>
                <w:rFonts w:ascii="宋体" w:eastAsia="宋体" w:hAnsi="宋体"/>
                <w:sz w:val="18"/>
                <w:szCs w:val="18"/>
              </w:rPr>
            </w:pPr>
            <w:r>
              <w:rPr>
                <w:rFonts w:ascii="宋体" w:eastAsia="宋体" w:hAnsi="宋体"/>
                <w:sz w:val="18"/>
                <w:szCs w:val="18"/>
              </w:rPr>
              <w:t>60.0</w:t>
            </w:r>
          </w:p>
        </w:tc>
        <w:tc>
          <w:tcPr>
            <w:tcW w:w="1577" w:type="pct"/>
            <w:vMerge/>
            <w:tcBorders>
              <w:left w:val="single" w:sz="4" w:space="0" w:color="000000"/>
              <w:right w:val="single" w:sz="4" w:space="0" w:color="000000"/>
            </w:tcBorders>
          </w:tcPr>
          <w:p w14:paraId="2B6B63EF" w14:textId="77777777" w:rsidR="00A83C57" w:rsidRDefault="00A83C57">
            <w:pPr>
              <w:rPr>
                <w:rFonts w:ascii="宋体" w:hAnsi="宋体"/>
                <w:sz w:val="18"/>
                <w:szCs w:val="18"/>
              </w:rPr>
            </w:pPr>
          </w:p>
        </w:tc>
        <w:tc>
          <w:tcPr>
            <w:tcW w:w="1706" w:type="pct"/>
            <w:tcBorders>
              <w:top w:val="single" w:sz="4" w:space="0" w:color="000000"/>
              <w:left w:val="single" w:sz="4" w:space="0" w:color="000000"/>
              <w:bottom w:val="single" w:sz="4" w:space="0" w:color="000000"/>
            </w:tcBorders>
            <w:vAlign w:val="center"/>
          </w:tcPr>
          <w:p w14:paraId="51E59899" w14:textId="77777777" w:rsidR="00A83C57" w:rsidRDefault="00000000">
            <w:pPr>
              <w:pStyle w:val="TableParagraph"/>
              <w:spacing w:before="43"/>
              <w:ind w:left="27" w:right="2"/>
              <w:rPr>
                <w:rFonts w:ascii="宋体" w:eastAsia="宋体" w:hAnsi="宋体"/>
                <w:sz w:val="18"/>
                <w:szCs w:val="18"/>
              </w:rPr>
            </w:pPr>
            <w:r>
              <w:rPr>
                <w:rFonts w:ascii="宋体" w:eastAsia="宋体" w:hAnsi="宋体"/>
                <w:sz w:val="18"/>
                <w:szCs w:val="18"/>
              </w:rPr>
              <w:t>20</w:t>
            </w:r>
          </w:p>
        </w:tc>
      </w:tr>
      <w:tr w:rsidR="00A83C57" w14:paraId="24E4B7A8" w14:textId="77777777">
        <w:trPr>
          <w:trHeight w:val="28"/>
          <w:jc w:val="center"/>
        </w:trPr>
        <w:tc>
          <w:tcPr>
            <w:tcW w:w="1715" w:type="pct"/>
            <w:tcBorders>
              <w:top w:val="single" w:sz="4" w:space="0" w:color="000000"/>
              <w:bottom w:val="single" w:sz="4" w:space="0" w:color="000000"/>
              <w:right w:val="single" w:sz="4" w:space="0" w:color="000000"/>
            </w:tcBorders>
            <w:vAlign w:val="center"/>
          </w:tcPr>
          <w:p w14:paraId="7C08F094" w14:textId="77777777" w:rsidR="00A83C57" w:rsidRDefault="00000000">
            <w:pPr>
              <w:pStyle w:val="TableParagraph"/>
              <w:spacing w:before="43"/>
              <w:ind w:left="27" w:right="2"/>
              <w:rPr>
                <w:rFonts w:ascii="宋体" w:eastAsia="宋体" w:hAnsi="宋体"/>
                <w:sz w:val="18"/>
                <w:szCs w:val="18"/>
              </w:rPr>
            </w:pPr>
            <w:r>
              <w:rPr>
                <w:rFonts w:ascii="宋体" w:eastAsia="宋体" w:hAnsi="宋体"/>
                <w:sz w:val="18"/>
                <w:szCs w:val="18"/>
              </w:rPr>
              <w:lastRenderedPageBreak/>
              <w:t>70.0</w:t>
            </w:r>
          </w:p>
        </w:tc>
        <w:tc>
          <w:tcPr>
            <w:tcW w:w="1577" w:type="pct"/>
            <w:vMerge/>
            <w:tcBorders>
              <w:left w:val="single" w:sz="4" w:space="0" w:color="000000"/>
              <w:right w:val="single" w:sz="4" w:space="0" w:color="000000"/>
            </w:tcBorders>
          </w:tcPr>
          <w:p w14:paraId="7E024B62" w14:textId="77777777" w:rsidR="00A83C57" w:rsidRDefault="00A83C57">
            <w:pPr>
              <w:rPr>
                <w:rFonts w:ascii="宋体" w:hAnsi="宋体"/>
                <w:sz w:val="18"/>
                <w:szCs w:val="18"/>
              </w:rPr>
            </w:pPr>
          </w:p>
        </w:tc>
        <w:tc>
          <w:tcPr>
            <w:tcW w:w="1706" w:type="pct"/>
            <w:tcBorders>
              <w:top w:val="single" w:sz="4" w:space="0" w:color="000000"/>
              <w:left w:val="single" w:sz="4" w:space="0" w:color="000000"/>
              <w:bottom w:val="single" w:sz="4" w:space="0" w:color="000000"/>
            </w:tcBorders>
            <w:vAlign w:val="center"/>
          </w:tcPr>
          <w:p w14:paraId="3912E4EA" w14:textId="77777777" w:rsidR="00A83C57" w:rsidRDefault="00000000">
            <w:pPr>
              <w:pStyle w:val="TableParagraph"/>
              <w:spacing w:before="43"/>
              <w:ind w:left="27" w:right="2"/>
              <w:rPr>
                <w:rFonts w:ascii="宋体" w:eastAsia="宋体" w:hAnsi="宋体"/>
                <w:sz w:val="18"/>
                <w:szCs w:val="18"/>
              </w:rPr>
            </w:pPr>
            <w:r>
              <w:rPr>
                <w:rFonts w:ascii="宋体" w:eastAsia="宋体" w:hAnsi="宋体"/>
                <w:sz w:val="18"/>
                <w:szCs w:val="18"/>
              </w:rPr>
              <w:t>24</w:t>
            </w:r>
          </w:p>
        </w:tc>
      </w:tr>
      <w:tr w:rsidR="00A83C57" w14:paraId="6B2F8961" w14:textId="77777777">
        <w:trPr>
          <w:trHeight w:val="28"/>
          <w:jc w:val="center"/>
        </w:trPr>
        <w:tc>
          <w:tcPr>
            <w:tcW w:w="1715" w:type="pct"/>
            <w:tcBorders>
              <w:top w:val="single" w:sz="4" w:space="0" w:color="000000"/>
              <w:bottom w:val="single" w:sz="4" w:space="0" w:color="000000"/>
              <w:right w:val="single" w:sz="4" w:space="0" w:color="000000"/>
            </w:tcBorders>
            <w:vAlign w:val="center"/>
          </w:tcPr>
          <w:p w14:paraId="756668EB" w14:textId="77777777" w:rsidR="00A83C57" w:rsidRDefault="00000000">
            <w:pPr>
              <w:pStyle w:val="TableParagraph"/>
              <w:spacing w:before="43"/>
              <w:ind w:left="27" w:right="2"/>
              <w:rPr>
                <w:rFonts w:ascii="宋体" w:eastAsia="宋体" w:hAnsi="宋体"/>
                <w:sz w:val="18"/>
                <w:szCs w:val="18"/>
              </w:rPr>
            </w:pPr>
            <w:r>
              <w:rPr>
                <w:rFonts w:ascii="宋体" w:eastAsia="宋体" w:hAnsi="宋体"/>
                <w:sz w:val="18"/>
                <w:szCs w:val="18"/>
              </w:rPr>
              <w:t>80.0</w:t>
            </w:r>
          </w:p>
        </w:tc>
        <w:tc>
          <w:tcPr>
            <w:tcW w:w="1577" w:type="pct"/>
            <w:vMerge/>
            <w:tcBorders>
              <w:left w:val="single" w:sz="4" w:space="0" w:color="000000"/>
              <w:right w:val="single" w:sz="4" w:space="0" w:color="000000"/>
            </w:tcBorders>
          </w:tcPr>
          <w:p w14:paraId="74D3E4BF" w14:textId="77777777" w:rsidR="00A83C57" w:rsidRDefault="00A83C57">
            <w:pPr>
              <w:rPr>
                <w:rFonts w:ascii="宋体" w:hAnsi="宋体"/>
                <w:sz w:val="18"/>
                <w:szCs w:val="18"/>
              </w:rPr>
            </w:pPr>
          </w:p>
        </w:tc>
        <w:tc>
          <w:tcPr>
            <w:tcW w:w="1706" w:type="pct"/>
            <w:tcBorders>
              <w:top w:val="single" w:sz="4" w:space="0" w:color="000000"/>
              <w:left w:val="single" w:sz="4" w:space="0" w:color="000000"/>
              <w:bottom w:val="single" w:sz="4" w:space="0" w:color="000000"/>
            </w:tcBorders>
            <w:vAlign w:val="center"/>
          </w:tcPr>
          <w:p w14:paraId="7FFB6A72" w14:textId="77777777" w:rsidR="00A83C57" w:rsidRDefault="00000000">
            <w:pPr>
              <w:pStyle w:val="TableParagraph"/>
              <w:spacing w:before="43"/>
              <w:ind w:left="27" w:right="2"/>
              <w:rPr>
                <w:rFonts w:ascii="宋体" w:eastAsia="宋体" w:hAnsi="宋体"/>
                <w:sz w:val="18"/>
                <w:szCs w:val="18"/>
              </w:rPr>
            </w:pPr>
            <w:r>
              <w:rPr>
                <w:rFonts w:ascii="宋体" w:eastAsia="宋体" w:hAnsi="宋体"/>
                <w:sz w:val="18"/>
                <w:szCs w:val="18"/>
              </w:rPr>
              <w:t>28</w:t>
            </w:r>
          </w:p>
        </w:tc>
      </w:tr>
      <w:tr w:rsidR="00A83C57" w14:paraId="61228AAC" w14:textId="77777777">
        <w:trPr>
          <w:trHeight w:val="28"/>
          <w:jc w:val="center"/>
        </w:trPr>
        <w:tc>
          <w:tcPr>
            <w:tcW w:w="1715" w:type="pct"/>
            <w:tcBorders>
              <w:top w:val="single" w:sz="4" w:space="0" w:color="000000"/>
              <w:bottom w:val="single" w:sz="4" w:space="0" w:color="000000"/>
              <w:right w:val="single" w:sz="4" w:space="0" w:color="000000"/>
            </w:tcBorders>
            <w:vAlign w:val="center"/>
          </w:tcPr>
          <w:p w14:paraId="19B632B8" w14:textId="77777777" w:rsidR="00A83C57" w:rsidRDefault="00000000">
            <w:pPr>
              <w:pStyle w:val="TableParagraph"/>
              <w:spacing w:before="43"/>
              <w:ind w:left="27" w:right="2"/>
              <w:rPr>
                <w:rFonts w:ascii="宋体" w:eastAsia="宋体" w:hAnsi="宋体"/>
                <w:sz w:val="18"/>
                <w:szCs w:val="18"/>
              </w:rPr>
            </w:pPr>
            <w:r>
              <w:rPr>
                <w:rFonts w:ascii="宋体" w:eastAsia="宋体" w:hAnsi="宋体"/>
                <w:sz w:val="18"/>
                <w:szCs w:val="18"/>
              </w:rPr>
              <w:t>90.0</w:t>
            </w:r>
          </w:p>
        </w:tc>
        <w:tc>
          <w:tcPr>
            <w:tcW w:w="1577" w:type="pct"/>
            <w:vMerge/>
            <w:tcBorders>
              <w:left w:val="single" w:sz="4" w:space="0" w:color="000000"/>
              <w:right w:val="single" w:sz="4" w:space="0" w:color="000000"/>
            </w:tcBorders>
          </w:tcPr>
          <w:p w14:paraId="7DC486A5" w14:textId="77777777" w:rsidR="00A83C57" w:rsidRDefault="00A83C57">
            <w:pPr>
              <w:rPr>
                <w:rFonts w:ascii="宋体" w:hAnsi="宋体"/>
                <w:sz w:val="18"/>
                <w:szCs w:val="18"/>
              </w:rPr>
            </w:pPr>
          </w:p>
        </w:tc>
        <w:tc>
          <w:tcPr>
            <w:tcW w:w="1706" w:type="pct"/>
            <w:tcBorders>
              <w:top w:val="single" w:sz="4" w:space="0" w:color="000000"/>
              <w:left w:val="single" w:sz="4" w:space="0" w:color="000000"/>
              <w:bottom w:val="single" w:sz="4" w:space="0" w:color="000000"/>
            </w:tcBorders>
            <w:vAlign w:val="center"/>
          </w:tcPr>
          <w:p w14:paraId="776E64EB" w14:textId="77777777" w:rsidR="00A83C57" w:rsidRDefault="00000000">
            <w:pPr>
              <w:pStyle w:val="TableParagraph"/>
              <w:spacing w:before="43"/>
              <w:ind w:left="27" w:right="2"/>
              <w:rPr>
                <w:rFonts w:ascii="宋体" w:eastAsia="宋体" w:hAnsi="宋体"/>
                <w:sz w:val="18"/>
                <w:szCs w:val="18"/>
              </w:rPr>
            </w:pPr>
            <w:r>
              <w:rPr>
                <w:rFonts w:ascii="宋体" w:eastAsia="宋体" w:hAnsi="宋体"/>
                <w:sz w:val="18"/>
                <w:szCs w:val="18"/>
              </w:rPr>
              <w:t>30</w:t>
            </w:r>
          </w:p>
        </w:tc>
      </w:tr>
      <w:tr w:rsidR="00A83C57" w14:paraId="0B529E90" w14:textId="77777777">
        <w:trPr>
          <w:trHeight w:val="28"/>
          <w:jc w:val="center"/>
        </w:trPr>
        <w:tc>
          <w:tcPr>
            <w:tcW w:w="1715" w:type="pct"/>
            <w:tcBorders>
              <w:top w:val="single" w:sz="4" w:space="0" w:color="000000"/>
              <w:bottom w:val="single" w:sz="4" w:space="0" w:color="000000"/>
              <w:right w:val="single" w:sz="4" w:space="0" w:color="000000"/>
            </w:tcBorders>
            <w:vAlign w:val="center"/>
          </w:tcPr>
          <w:p w14:paraId="052ED9B4" w14:textId="77777777" w:rsidR="00A83C57" w:rsidRDefault="00000000">
            <w:pPr>
              <w:pStyle w:val="TableParagraph"/>
              <w:spacing w:before="43"/>
              <w:ind w:left="27" w:right="2"/>
              <w:rPr>
                <w:rFonts w:ascii="宋体" w:eastAsia="宋体" w:hAnsi="宋体"/>
                <w:sz w:val="18"/>
                <w:szCs w:val="18"/>
              </w:rPr>
            </w:pPr>
            <w:r>
              <w:rPr>
                <w:rFonts w:ascii="宋体" w:eastAsia="宋体" w:hAnsi="宋体"/>
                <w:sz w:val="18"/>
                <w:szCs w:val="18"/>
              </w:rPr>
              <w:t>100.0</w:t>
            </w:r>
          </w:p>
        </w:tc>
        <w:tc>
          <w:tcPr>
            <w:tcW w:w="1577" w:type="pct"/>
            <w:vMerge/>
            <w:tcBorders>
              <w:left w:val="single" w:sz="4" w:space="0" w:color="000000"/>
              <w:right w:val="single" w:sz="4" w:space="0" w:color="000000"/>
            </w:tcBorders>
          </w:tcPr>
          <w:p w14:paraId="71629379" w14:textId="77777777" w:rsidR="00A83C57" w:rsidRDefault="00A83C57">
            <w:pPr>
              <w:rPr>
                <w:rFonts w:ascii="宋体" w:hAnsi="宋体"/>
                <w:sz w:val="18"/>
                <w:szCs w:val="18"/>
              </w:rPr>
            </w:pPr>
          </w:p>
        </w:tc>
        <w:tc>
          <w:tcPr>
            <w:tcW w:w="1706" w:type="pct"/>
            <w:tcBorders>
              <w:top w:val="single" w:sz="4" w:space="0" w:color="000000"/>
              <w:left w:val="single" w:sz="4" w:space="0" w:color="000000"/>
              <w:bottom w:val="single" w:sz="4" w:space="0" w:color="000000"/>
            </w:tcBorders>
            <w:vAlign w:val="center"/>
          </w:tcPr>
          <w:p w14:paraId="6DC074ED" w14:textId="77777777" w:rsidR="00A83C57" w:rsidRDefault="00000000">
            <w:pPr>
              <w:pStyle w:val="TableParagraph"/>
              <w:spacing w:before="43"/>
              <w:ind w:left="27" w:right="2"/>
              <w:rPr>
                <w:rFonts w:ascii="宋体" w:eastAsia="宋体" w:hAnsi="宋体"/>
                <w:sz w:val="18"/>
                <w:szCs w:val="18"/>
              </w:rPr>
            </w:pPr>
            <w:r>
              <w:rPr>
                <w:rFonts w:ascii="宋体" w:eastAsia="宋体" w:hAnsi="宋体"/>
                <w:sz w:val="18"/>
                <w:szCs w:val="18"/>
              </w:rPr>
              <w:t>34</w:t>
            </w:r>
          </w:p>
        </w:tc>
      </w:tr>
      <w:tr w:rsidR="00A83C57" w14:paraId="2E45A2CC" w14:textId="77777777" w:rsidTr="00324617">
        <w:trPr>
          <w:trHeight w:val="28"/>
          <w:jc w:val="center"/>
        </w:trPr>
        <w:tc>
          <w:tcPr>
            <w:tcW w:w="1715" w:type="pct"/>
            <w:tcBorders>
              <w:top w:val="single" w:sz="4" w:space="0" w:color="000000"/>
              <w:bottom w:val="single" w:sz="4" w:space="0" w:color="auto"/>
              <w:right w:val="single" w:sz="4" w:space="0" w:color="000000"/>
            </w:tcBorders>
            <w:vAlign w:val="center"/>
          </w:tcPr>
          <w:p w14:paraId="7B99B487" w14:textId="17E547E5" w:rsidR="00A83C57" w:rsidRDefault="00000000">
            <w:pPr>
              <w:pStyle w:val="TableParagraph"/>
              <w:spacing w:before="43"/>
              <w:ind w:left="27" w:right="2"/>
              <w:rPr>
                <w:rFonts w:ascii="宋体" w:eastAsia="宋体" w:hAnsi="宋体"/>
                <w:sz w:val="18"/>
                <w:szCs w:val="18"/>
                <w:lang w:eastAsia="zh-CN"/>
              </w:rPr>
            </w:pPr>
            <w:r>
              <w:rPr>
                <w:rFonts w:ascii="宋体" w:eastAsia="宋体" w:hAnsi="宋体" w:hint="eastAsia"/>
                <w:sz w:val="18"/>
                <w:szCs w:val="18"/>
                <w:lang w:eastAsia="zh-CN"/>
              </w:rPr>
              <w:t>20</w:t>
            </w:r>
            <w:r w:rsidR="00324617">
              <w:rPr>
                <w:rFonts w:ascii="宋体" w:eastAsia="宋体" w:hAnsi="宋体"/>
                <w:sz w:val="18"/>
                <w:szCs w:val="18"/>
                <w:lang w:eastAsia="zh-CN"/>
              </w:rPr>
              <w:t>0.0</w:t>
            </w:r>
          </w:p>
        </w:tc>
        <w:tc>
          <w:tcPr>
            <w:tcW w:w="1577" w:type="pct"/>
            <w:vMerge/>
            <w:tcBorders>
              <w:left w:val="single" w:sz="4" w:space="0" w:color="000000"/>
              <w:right w:val="single" w:sz="4" w:space="0" w:color="000000"/>
            </w:tcBorders>
          </w:tcPr>
          <w:p w14:paraId="52AFA46A" w14:textId="77777777" w:rsidR="00A83C57" w:rsidRDefault="00A83C57">
            <w:pPr>
              <w:rPr>
                <w:rFonts w:ascii="宋体" w:hAnsi="宋体"/>
                <w:sz w:val="18"/>
                <w:szCs w:val="18"/>
              </w:rPr>
            </w:pPr>
          </w:p>
        </w:tc>
        <w:tc>
          <w:tcPr>
            <w:tcW w:w="1706" w:type="pct"/>
            <w:tcBorders>
              <w:top w:val="single" w:sz="4" w:space="0" w:color="000000"/>
              <w:left w:val="single" w:sz="4" w:space="0" w:color="000000"/>
              <w:bottom w:val="single" w:sz="4" w:space="0" w:color="auto"/>
            </w:tcBorders>
            <w:vAlign w:val="center"/>
          </w:tcPr>
          <w:p w14:paraId="37435CA3" w14:textId="77777777" w:rsidR="00A83C57" w:rsidRDefault="00000000">
            <w:pPr>
              <w:pStyle w:val="TableParagraph"/>
              <w:spacing w:before="43"/>
              <w:ind w:left="27" w:right="2"/>
              <w:rPr>
                <w:rFonts w:ascii="宋体" w:eastAsia="宋体" w:hAnsi="宋体"/>
                <w:sz w:val="18"/>
                <w:szCs w:val="18"/>
                <w:lang w:eastAsia="zh-CN"/>
              </w:rPr>
            </w:pPr>
            <w:r>
              <w:rPr>
                <w:rFonts w:ascii="宋体" w:eastAsia="宋体" w:hAnsi="宋体" w:hint="eastAsia"/>
                <w:sz w:val="18"/>
                <w:szCs w:val="18"/>
                <w:lang w:eastAsia="zh-CN"/>
              </w:rPr>
              <w:t>60</w:t>
            </w:r>
          </w:p>
        </w:tc>
      </w:tr>
      <w:tr w:rsidR="00A83C57" w14:paraId="0CAF900F" w14:textId="77777777" w:rsidTr="00324617">
        <w:trPr>
          <w:trHeight w:val="28"/>
          <w:jc w:val="center"/>
        </w:trPr>
        <w:tc>
          <w:tcPr>
            <w:tcW w:w="1715" w:type="pct"/>
            <w:tcBorders>
              <w:top w:val="single" w:sz="4" w:space="0" w:color="auto"/>
              <w:right w:val="single" w:sz="4" w:space="0" w:color="000000"/>
            </w:tcBorders>
            <w:vAlign w:val="center"/>
          </w:tcPr>
          <w:p w14:paraId="40832DD2" w14:textId="44A5D347" w:rsidR="00A83C57" w:rsidRDefault="00000000">
            <w:pPr>
              <w:pStyle w:val="TableParagraph"/>
              <w:spacing w:before="43"/>
              <w:ind w:left="27" w:right="2"/>
              <w:rPr>
                <w:rFonts w:ascii="宋体" w:eastAsia="宋体" w:hAnsi="宋体"/>
                <w:sz w:val="18"/>
                <w:szCs w:val="18"/>
                <w:lang w:eastAsia="zh-CN"/>
              </w:rPr>
            </w:pPr>
            <w:r>
              <w:rPr>
                <w:rFonts w:ascii="宋体" w:eastAsia="宋体" w:hAnsi="宋体" w:hint="eastAsia"/>
                <w:sz w:val="18"/>
                <w:szCs w:val="18"/>
                <w:lang w:eastAsia="zh-CN"/>
              </w:rPr>
              <w:t>30</w:t>
            </w:r>
            <w:r w:rsidR="00324617">
              <w:rPr>
                <w:rFonts w:ascii="宋体" w:eastAsia="宋体" w:hAnsi="宋体"/>
                <w:sz w:val="18"/>
                <w:szCs w:val="18"/>
                <w:lang w:eastAsia="zh-CN"/>
              </w:rPr>
              <w:t>0.0</w:t>
            </w:r>
          </w:p>
        </w:tc>
        <w:tc>
          <w:tcPr>
            <w:tcW w:w="1577" w:type="pct"/>
            <w:vMerge/>
            <w:tcBorders>
              <w:left w:val="single" w:sz="4" w:space="0" w:color="000000"/>
              <w:right w:val="single" w:sz="4" w:space="0" w:color="000000"/>
            </w:tcBorders>
          </w:tcPr>
          <w:p w14:paraId="0381B699" w14:textId="77777777" w:rsidR="00A83C57" w:rsidRDefault="00A83C57">
            <w:pPr>
              <w:rPr>
                <w:rFonts w:ascii="宋体" w:hAnsi="宋体"/>
                <w:sz w:val="18"/>
                <w:szCs w:val="18"/>
              </w:rPr>
            </w:pPr>
          </w:p>
        </w:tc>
        <w:tc>
          <w:tcPr>
            <w:tcW w:w="1706" w:type="pct"/>
            <w:tcBorders>
              <w:top w:val="single" w:sz="4" w:space="0" w:color="auto"/>
              <w:left w:val="single" w:sz="4" w:space="0" w:color="000000"/>
            </w:tcBorders>
            <w:vAlign w:val="center"/>
          </w:tcPr>
          <w:p w14:paraId="2246AEE0" w14:textId="77777777" w:rsidR="00A83C57" w:rsidRDefault="00000000">
            <w:pPr>
              <w:pStyle w:val="TableParagraph"/>
              <w:spacing w:before="43"/>
              <w:ind w:left="27" w:right="2"/>
              <w:rPr>
                <w:rFonts w:ascii="宋体" w:eastAsia="宋体" w:hAnsi="宋体"/>
                <w:sz w:val="18"/>
                <w:szCs w:val="18"/>
                <w:lang w:eastAsia="zh-CN"/>
              </w:rPr>
            </w:pPr>
            <w:r>
              <w:rPr>
                <w:rFonts w:ascii="宋体" w:eastAsia="宋体" w:hAnsi="宋体" w:hint="eastAsia"/>
                <w:sz w:val="18"/>
                <w:szCs w:val="18"/>
                <w:lang w:eastAsia="zh-CN"/>
              </w:rPr>
              <w:t>90</w:t>
            </w:r>
          </w:p>
        </w:tc>
      </w:tr>
    </w:tbl>
    <w:p w14:paraId="46364A45" w14:textId="77777777" w:rsidR="00A83C57" w:rsidRDefault="00A83C57">
      <w:pPr>
        <w:pStyle w:val="afffff5"/>
        <w:ind w:firstLine="420"/>
      </w:pPr>
    </w:p>
    <w:p w14:paraId="2BCC0319" w14:textId="50C37B2E" w:rsidR="00A83C57" w:rsidRDefault="00000000">
      <w:pPr>
        <w:pStyle w:val="affd"/>
        <w:spacing w:before="120" w:after="120"/>
      </w:pPr>
      <w:r>
        <w:rPr>
          <w:rFonts w:hint="eastAsia"/>
        </w:rPr>
        <w:t>拉伸强度和</w:t>
      </w:r>
      <w:r w:rsidRPr="00415AE1">
        <w:rPr>
          <w:rFonts w:hint="eastAsia"/>
        </w:rPr>
        <w:t>断裂</w:t>
      </w:r>
      <w:r>
        <w:rPr>
          <w:rFonts w:hint="eastAsia"/>
        </w:rPr>
        <w:t>拉伸应变</w:t>
      </w:r>
    </w:p>
    <w:p w14:paraId="4C9F9B3E" w14:textId="77777777" w:rsidR="00A83C57" w:rsidRDefault="00000000">
      <w:pPr>
        <w:pStyle w:val="afffff5"/>
        <w:ind w:firstLine="420"/>
      </w:pPr>
      <w:r>
        <w:rPr>
          <w:rFonts w:hint="eastAsia"/>
        </w:rPr>
        <w:t>按 GB/T 1040.2的规定进行。采用</w:t>
      </w:r>
      <w:r>
        <w:t>1</w:t>
      </w:r>
      <w:r>
        <w:rPr>
          <w:rFonts w:hint="eastAsia"/>
        </w:rPr>
        <w:t xml:space="preserve"> B型试样，试验速度为 (100±10 ) mm/min。对于厚度不大于3 mm 的板材，在板材上直接冲取试样，厚度大于3 mm 的板材，机加工至(2.0±0.2) mm 后冲取试样。车削板材沿车削方向取样。</w:t>
      </w:r>
    </w:p>
    <w:p w14:paraId="2213661A" w14:textId="77777777" w:rsidR="00A83C57" w:rsidRDefault="00000000">
      <w:pPr>
        <w:pStyle w:val="affd"/>
        <w:spacing w:before="120" w:after="120"/>
      </w:pPr>
      <w:r>
        <w:rPr>
          <w:rFonts w:hint="eastAsia"/>
        </w:rPr>
        <w:t>电气强度</w:t>
      </w:r>
    </w:p>
    <w:p w14:paraId="5D40BF59" w14:textId="77777777" w:rsidR="00A83C57" w:rsidRDefault="00000000">
      <w:pPr>
        <w:pStyle w:val="afffff5"/>
        <w:ind w:firstLine="420"/>
      </w:pPr>
      <w:r>
        <w:rPr>
          <w:rFonts w:hint="eastAsia"/>
        </w:rPr>
        <w:t>按GB/T 1408.1的规定进行。裁取边长100 mm的正方形试样。厚度大于1.5 mm的板材，应单面机加工至（1.5±0</w:t>
      </w:r>
      <w:r>
        <w:t>.1</w:t>
      </w:r>
      <w:r>
        <w:rPr>
          <w:rFonts w:hint="eastAsia"/>
        </w:rPr>
        <w:t>）mm, 试验时将高压电极置于未加工的表面。</w:t>
      </w:r>
    </w:p>
    <w:p w14:paraId="17F99340" w14:textId="77777777" w:rsidR="00A83C57" w:rsidRDefault="00000000">
      <w:pPr>
        <w:pStyle w:val="afffff5"/>
        <w:ind w:firstLine="420"/>
      </w:pPr>
      <w:r>
        <w:rPr>
          <w:rFonts w:hint="eastAsia"/>
        </w:rPr>
        <w:t>试验采用直径为 （25±1）mm的上电极和直径为( 75±1)mm的下电极。试验在油浴中进行。采用短时升压法，升压速度2 000 V/s。</w:t>
      </w:r>
    </w:p>
    <w:p w14:paraId="7F17ABAB" w14:textId="671A9101" w:rsidR="006F5F0D" w:rsidRPr="006F5F0D" w:rsidRDefault="00415AE1" w:rsidP="00F57322">
      <w:pPr>
        <w:pStyle w:val="affd"/>
        <w:spacing w:before="120" w:after="120"/>
      </w:pPr>
      <w:r>
        <w:rPr>
          <w:rFonts w:hint="eastAsia"/>
        </w:rPr>
        <w:t>耐腐蚀性能</w:t>
      </w:r>
      <w:r w:rsidR="004E08BF">
        <w:rPr>
          <w:rFonts w:hint="eastAsia"/>
        </w:rPr>
        <w:t>测定</w:t>
      </w:r>
    </w:p>
    <w:p w14:paraId="6A6BDBA0" w14:textId="4AE244C2" w:rsidR="00415AE1" w:rsidRPr="00415AE1" w:rsidRDefault="00415AE1" w:rsidP="00415AE1">
      <w:pPr>
        <w:pStyle w:val="afffff5"/>
        <w:ind w:firstLine="420"/>
      </w:pPr>
      <w:r w:rsidRPr="00415AE1">
        <w:rPr>
          <w:rFonts w:hint="eastAsia"/>
        </w:rPr>
        <w:t>按GB/T 11547规定，</w:t>
      </w:r>
      <w:r>
        <w:rPr>
          <w:rFonts w:hint="eastAsia"/>
        </w:rPr>
        <w:t>选择</w:t>
      </w:r>
      <w:r w:rsidRPr="00415AE1">
        <w:rPr>
          <w:rFonts w:hint="eastAsia"/>
        </w:rPr>
        <w:t>10%硫酸，40%氢氧化钠</w:t>
      </w:r>
      <w:r>
        <w:rPr>
          <w:rFonts w:hint="eastAsia"/>
        </w:rPr>
        <w:t>试液</w:t>
      </w:r>
      <w:r w:rsidRPr="00415AE1">
        <w:rPr>
          <w:rFonts w:hint="eastAsia"/>
        </w:rPr>
        <w:t>进行测试。</w:t>
      </w:r>
    </w:p>
    <w:p w14:paraId="5C92B087" w14:textId="77777777" w:rsidR="00A83C57" w:rsidRDefault="00000000">
      <w:pPr>
        <w:pStyle w:val="affc"/>
        <w:spacing w:before="240" w:after="240"/>
      </w:pPr>
      <w:bookmarkStart w:id="56" w:name="_Toc132633001"/>
      <w:bookmarkStart w:id="57" w:name="_Toc135209730"/>
      <w:r>
        <w:rPr>
          <w:rFonts w:hint="eastAsia"/>
        </w:rPr>
        <w:t>检验规则</w:t>
      </w:r>
      <w:bookmarkEnd w:id="56"/>
      <w:bookmarkEnd w:id="57"/>
    </w:p>
    <w:p w14:paraId="028B0051" w14:textId="77777777" w:rsidR="00A83C57" w:rsidRDefault="00000000">
      <w:pPr>
        <w:pStyle w:val="affd"/>
        <w:spacing w:before="120" w:after="120"/>
      </w:pPr>
      <w:r>
        <w:rPr>
          <w:rFonts w:hint="eastAsia"/>
        </w:rPr>
        <w:t>组批</w:t>
      </w:r>
    </w:p>
    <w:p w14:paraId="2997CBAA" w14:textId="77777777" w:rsidR="00A83C57" w:rsidRDefault="00000000">
      <w:pPr>
        <w:pStyle w:val="afffff5"/>
        <w:ind w:firstLine="420"/>
      </w:pPr>
      <w:r>
        <w:rPr>
          <w:rFonts w:hint="eastAsia"/>
        </w:rPr>
        <w:t>模压板材：同一批号原料、同一工艺条件生产的同一型号、同一规格的板材为一检验批，每批最大 数量不超过 2 000 kg。</w:t>
      </w:r>
    </w:p>
    <w:p w14:paraId="3F6D00FE" w14:textId="77777777" w:rsidR="00A83C57" w:rsidRDefault="00000000">
      <w:pPr>
        <w:pStyle w:val="afffff5"/>
        <w:ind w:firstLine="420"/>
      </w:pPr>
      <w:r>
        <w:rPr>
          <w:rFonts w:hint="eastAsia"/>
        </w:rPr>
        <w:t>车削板材：同一批号原料、同一工艺条件连续生产的同一型号、同一厚度的板材为一检验批，每批 最大数量不超过 2 000 kg。</w:t>
      </w:r>
    </w:p>
    <w:p w14:paraId="53CBDEA6" w14:textId="77777777" w:rsidR="00A83C57" w:rsidRDefault="00000000">
      <w:pPr>
        <w:pStyle w:val="affd"/>
        <w:spacing w:before="120" w:after="120"/>
      </w:pPr>
      <w:r>
        <w:rPr>
          <w:rFonts w:hint="eastAsia"/>
        </w:rPr>
        <w:t>检验分类</w:t>
      </w:r>
    </w:p>
    <w:p w14:paraId="4F295FFE" w14:textId="77777777" w:rsidR="00A83C57" w:rsidRDefault="00000000">
      <w:pPr>
        <w:pStyle w:val="afffff5"/>
        <w:ind w:firstLine="420"/>
      </w:pPr>
      <w:r>
        <w:rPr>
          <w:rFonts w:hint="eastAsia"/>
        </w:rPr>
        <w:t>产品检验分为出厂检验和型式检验。</w:t>
      </w:r>
    </w:p>
    <w:p w14:paraId="01547D60" w14:textId="77777777" w:rsidR="00A83C57" w:rsidRDefault="00000000">
      <w:pPr>
        <w:pStyle w:val="affd"/>
        <w:spacing w:before="120" w:after="120"/>
      </w:pPr>
      <w:r>
        <w:rPr>
          <w:rFonts w:hint="eastAsia"/>
        </w:rPr>
        <w:t>出厂检验</w:t>
      </w:r>
    </w:p>
    <w:p w14:paraId="215A8725" w14:textId="77777777" w:rsidR="00A83C57" w:rsidRDefault="00000000">
      <w:pPr>
        <w:pStyle w:val="affe"/>
        <w:spacing w:before="120" w:after="120"/>
      </w:pPr>
      <w:r>
        <w:rPr>
          <w:rFonts w:hint="eastAsia"/>
        </w:rPr>
        <w:t>检验项目</w:t>
      </w:r>
    </w:p>
    <w:p w14:paraId="28FF63EC" w14:textId="5B122C45" w:rsidR="00A83C57" w:rsidRDefault="00000000">
      <w:pPr>
        <w:pStyle w:val="afffff5"/>
        <w:ind w:firstLine="420"/>
      </w:pPr>
      <w:r>
        <w:rPr>
          <w:rFonts w:hint="eastAsia"/>
        </w:rPr>
        <w:t>出厂检验项目为外观、尺寸和偏差、密度、</w:t>
      </w:r>
      <w:r w:rsidR="00573F10">
        <w:rPr>
          <w:rFonts w:hint="eastAsia"/>
        </w:rPr>
        <w:t>硬度、</w:t>
      </w:r>
      <w:r>
        <w:rPr>
          <w:rFonts w:hint="eastAsia"/>
        </w:rPr>
        <w:t>拉伸强度、</w:t>
      </w:r>
      <w:r w:rsidRPr="00C65B0F">
        <w:rPr>
          <w:rFonts w:hint="eastAsia"/>
        </w:rPr>
        <w:t>断裂</w:t>
      </w:r>
      <w:r>
        <w:rPr>
          <w:rFonts w:hint="eastAsia"/>
        </w:rPr>
        <w:t>拉伸应变和电气强度。其中外观为逐件检验，其余为抽样检验。</w:t>
      </w:r>
    </w:p>
    <w:p w14:paraId="68A90CAB" w14:textId="77777777" w:rsidR="00A83C57" w:rsidRDefault="00000000">
      <w:pPr>
        <w:pStyle w:val="affe"/>
        <w:spacing w:before="120" w:after="120"/>
      </w:pPr>
      <w:r>
        <w:rPr>
          <w:rFonts w:hint="eastAsia"/>
        </w:rPr>
        <w:t>抽样方案</w:t>
      </w:r>
    </w:p>
    <w:p w14:paraId="3857D998" w14:textId="77777777" w:rsidR="00A83C57" w:rsidRDefault="00000000">
      <w:pPr>
        <w:pStyle w:val="afffff5"/>
        <w:ind w:firstLine="420"/>
      </w:pPr>
      <w:r>
        <w:rPr>
          <w:rFonts w:hint="eastAsia"/>
        </w:rPr>
        <w:t>外观逐件检验，剔除不合格品。尺寸偏差从外观检验合格的产品中每批随机抽取10件检验，批量不足10件的逐件检验。物理力学性能检验从外观和尺寸偏差合格的样品中抽取足够样品检验。</w:t>
      </w:r>
    </w:p>
    <w:p w14:paraId="40B29BD4" w14:textId="77777777" w:rsidR="00A83C57" w:rsidRDefault="00000000">
      <w:pPr>
        <w:pStyle w:val="affd"/>
        <w:spacing w:before="120" w:after="120"/>
      </w:pPr>
      <w:r>
        <w:rPr>
          <w:rFonts w:hint="eastAsia"/>
        </w:rPr>
        <w:t>型式检验</w:t>
      </w:r>
    </w:p>
    <w:p w14:paraId="1F10F307" w14:textId="77777777" w:rsidR="00A83C57" w:rsidRDefault="00000000">
      <w:pPr>
        <w:pStyle w:val="afffff5"/>
        <w:ind w:firstLine="420"/>
      </w:pPr>
      <w:r>
        <w:rPr>
          <w:rFonts w:hint="eastAsia"/>
        </w:rPr>
        <w:t>型式检验为第6章中规定的全部项目。有下列情况之一时，应进行型式检验：</w:t>
      </w:r>
    </w:p>
    <w:p w14:paraId="6848134E" w14:textId="77777777" w:rsidR="00A83C57" w:rsidRDefault="00000000">
      <w:pPr>
        <w:pStyle w:val="af5"/>
      </w:pPr>
      <w:r>
        <w:rPr>
          <w:rFonts w:hint="eastAsia"/>
        </w:rPr>
        <w:t>新产品或老产品转厂生产的试制定型鉴定；</w:t>
      </w:r>
    </w:p>
    <w:p w14:paraId="30198748" w14:textId="77777777" w:rsidR="00A83C57" w:rsidRDefault="00000000">
      <w:pPr>
        <w:pStyle w:val="af5"/>
      </w:pPr>
      <w:r>
        <w:rPr>
          <w:rFonts w:hint="eastAsia"/>
        </w:rPr>
        <w:t>正式生产后，如结构、材料、工艺有较大变动，可能影响产品性能时；</w:t>
      </w:r>
    </w:p>
    <w:p w14:paraId="5E6796DE" w14:textId="77777777" w:rsidR="00A83C57" w:rsidRDefault="00000000">
      <w:pPr>
        <w:pStyle w:val="af5"/>
      </w:pPr>
      <w:r>
        <w:rPr>
          <w:rFonts w:hint="eastAsia"/>
        </w:rPr>
        <w:t>正式生产，每年至少1次；</w:t>
      </w:r>
    </w:p>
    <w:p w14:paraId="4713A7F4" w14:textId="77777777" w:rsidR="00A83C57" w:rsidRDefault="00000000">
      <w:pPr>
        <w:pStyle w:val="af5"/>
      </w:pPr>
      <w:r>
        <w:rPr>
          <w:rFonts w:hint="eastAsia"/>
        </w:rPr>
        <w:t>产品停产半年后，恢复生产时；</w:t>
      </w:r>
    </w:p>
    <w:p w14:paraId="581F054B" w14:textId="77777777" w:rsidR="00A83C57" w:rsidRDefault="00000000">
      <w:pPr>
        <w:pStyle w:val="af5"/>
      </w:pPr>
      <w:r>
        <w:rPr>
          <w:rFonts w:hint="eastAsia"/>
        </w:rPr>
        <w:t>出厂检验结果与上次型式检验有较大差异时。</w:t>
      </w:r>
    </w:p>
    <w:p w14:paraId="2D41D09D" w14:textId="77777777" w:rsidR="00C65B0F" w:rsidRDefault="00C65B0F" w:rsidP="00C65B0F">
      <w:pPr>
        <w:pStyle w:val="affd"/>
        <w:spacing w:before="120" w:after="120"/>
      </w:pPr>
      <w:r>
        <w:rPr>
          <w:rFonts w:hint="eastAsia"/>
        </w:rPr>
        <w:lastRenderedPageBreak/>
        <w:t>判定规则</w:t>
      </w:r>
    </w:p>
    <w:p w14:paraId="50ECD1C7" w14:textId="49711007" w:rsidR="00C65B0F" w:rsidRDefault="00C65B0F" w:rsidP="00C65B0F">
      <w:pPr>
        <w:pStyle w:val="afffff5"/>
        <w:ind w:firstLine="420"/>
      </w:pPr>
      <w:r>
        <w:rPr>
          <w:rFonts w:hint="eastAsia"/>
        </w:rPr>
        <w:t>外观、尺寸偏差、物理力学性能</w:t>
      </w:r>
      <w:r w:rsidR="006859DA">
        <w:rPr>
          <w:rFonts w:hint="eastAsia"/>
        </w:rPr>
        <w:t>、耐腐蚀性能</w:t>
      </w:r>
      <w:r>
        <w:rPr>
          <w:rFonts w:hint="eastAsia"/>
        </w:rPr>
        <w:t>按要求判定。尺寸偏差不合格品数超过抽取样品的10％时，则判定所检项目不合格，则产品不合格。物理力学性能</w:t>
      </w:r>
      <w:r w:rsidR="00550C8B">
        <w:rPr>
          <w:rFonts w:hint="eastAsia"/>
        </w:rPr>
        <w:t>、耐腐蚀性能</w:t>
      </w:r>
      <w:r>
        <w:rPr>
          <w:rFonts w:hint="eastAsia"/>
        </w:rPr>
        <w:t>若有不合格项，判定该项性能不合格，则产品不合格。</w:t>
      </w:r>
    </w:p>
    <w:p w14:paraId="391AFD4A" w14:textId="77777777" w:rsidR="00A83C57" w:rsidRDefault="00000000">
      <w:pPr>
        <w:pStyle w:val="affc"/>
        <w:spacing w:before="240" w:after="240"/>
      </w:pPr>
      <w:bookmarkStart w:id="58" w:name="_Toc132633002"/>
      <w:bookmarkStart w:id="59" w:name="_Toc135209731"/>
      <w:r>
        <w:rPr>
          <w:rFonts w:hint="eastAsia"/>
        </w:rPr>
        <w:t>标志、包装、运输、贮存</w:t>
      </w:r>
      <w:bookmarkEnd w:id="58"/>
      <w:bookmarkEnd w:id="59"/>
    </w:p>
    <w:p w14:paraId="5B73E110" w14:textId="77777777" w:rsidR="00A83C57" w:rsidRDefault="00000000">
      <w:pPr>
        <w:pStyle w:val="affd"/>
        <w:spacing w:before="120" w:after="120"/>
      </w:pPr>
      <w:r>
        <w:rPr>
          <w:rFonts w:hint="eastAsia"/>
        </w:rPr>
        <w:t>标志</w:t>
      </w:r>
    </w:p>
    <w:p w14:paraId="078E1335" w14:textId="77777777" w:rsidR="00A83C57" w:rsidRDefault="00000000">
      <w:pPr>
        <w:pStyle w:val="afffff5"/>
        <w:ind w:firstLine="420"/>
      </w:pPr>
      <w:r>
        <w:rPr>
          <w:rFonts w:hint="eastAsia"/>
        </w:rPr>
        <w:t>产品应有合格证，合格证至少包含以下内容：</w:t>
      </w:r>
    </w:p>
    <w:p w14:paraId="70839D69" w14:textId="77777777" w:rsidR="00A83C57" w:rsidRDefault="00000000">
      <w:pPr>
        <w:pStyle w:val="af5"/>
        <w:numPr>
          <w:ilvl w:val="0"/>
          <w:numId w:val="32"/>
        </w:numPr>
      </w:pPr>
      <w:r>
        <w:rPr>
          <w:rFonts w:hint="eastAsia"/>
        </w:rPr>
        <w:t>产品批号或生产日期；</w:t>
      </w:r>
    </w:p>
    <w:p w14:paraId="043AB817" w14:textId="77777777" w:rsidR="00A83C57" w:rsidRDefault="00000000">
      <w:pPr>
        <w:pStyle w:val="af5"/>
      </w:pPr>
      <w:r>
        <w:rPr>
          <w:rFonts w:hint="eastAsia"/>
        </w:rPr>
        <w:t>产品标记；</w:t>
      </w:r>
    </w:p>
    <w:p w14:paraId="5BB4F00B" w14:textId="77777777" w:rsidR="00A83C57" w:rsidRDefault="00000000">
      <w:pPr>
        <w:pStyle w:val="af5"/>
      </w:pPr>
      <w:r>
        <w:rPr>
          <w:rFonts w:hint="eastAsia"/>
        </w:rPr>
        <w:t>产品净质量；</w:t>
      </w:r>
    </w:p>
    <w:p w14:paraId="4769BDD9" w14:textId="77777777" w:rsidR="00A83C57" w:rsidRDefault="00000000">
      <w:pPr>
        <w:pStyle w:val="af5"/>
      </w:pPr>
      <w:r>
        <w:rPr>
          <w:rFonts w:hint="eastAsia"/>
        </w:rPr>
        <w:t>产品生产厂名称和地址；</w:t>
      </w:r>
    </w:p>
    <w:p w14:paraId="3EA4FE3B" w14:textId="77777777" w:rsidR="00A83C57" w:rsidRDefault="00000000">
      <w:pPr>
        <w:pStyle w:val="af5"/>
      </w:pPr>
      <w:r>
        <w:rPr>
          <w:rFonts w:hint="eastAsia"/>
        </w:rPr>
        <w:t>检验日期和检验员签章。</w:t>
      </w:r>
    </w:p>
    <w:p w14:paraId="5AB9F373" w14:textId="77777777" w:rsidR="00A83C57" w:rsidRDefault="00000000">
      <w:pPr>
        <w:pStyle w:val="affd"/>
        <w:spacing w:before="120" w:after="120"/>
      </w:pPr>
      <w:r>
        <w:rPr>
          <w:rFonts w:hint="eastAsia"/>
        </w:rPr>
        <w:t>包装</w:t>
      </w:r>
    </w:p>
    <w:p w14:paraId="2ABD70B3" w14:textId="77777777" w:rsidR="00A83C57" w:rsidRDefault="00000000">
      <w:pPr>
        <w:pStyle w:val="afffff5"/>
        <w:ind w:firstLine="420"/>
      </w:pPr>
      <w:r>
        <w:rPr>
          <w:rFonts w:hint="eastAsia"/>
        </w:rPr>
        <w:t>板材外用防护材料包装。</w:t>
      </w:r>
    </w:p>
    <w:p w14:paraId="40994869" w14:textId="77777777" w:rsidR="00A83C57" w:rsidRDefault="00000000">
      <w:pPr>
        <w:pStyle w:val="affd"/>
        <w:spacing w:before="120" w:after="120"/>
      </w:pPr>
      <w:r>
        <w:rPr>
          <w:rFonts w:hint="eastAsia"/>
        </w:rPr>
        <w:t>运输</w:t>
      </w:r>
    </w:p>
    <w:p w14:paraId="537BC5A0" w14:textId="77777777" w:rsidR="00A83C57" w:rsidRDefault="00000000">
      <w:pPr>
        <w:pStyle w:val="afffff5"/>
        <w:ind w:firstLine="420"/>
      </w:pPr>
      <w:r>
        <w:rPr>
          <w:rFonts w:hint="eastAsia"/>
        </w:rPr>
        <w:t>在运输时应防止撞击、挤压、日晒、雨淋。</w:t>
      </w:r>
    </w:p>
    <w:p w14:paraId="4E597107" w14:textId="77777777" w:rsidR="00A83C57" w:rsidRDefault="00000000">
      <w:pPr>
        <w:pStyle w:val="affd"/>
        <w:spacing w:before="120" w:after="120"/>
      </w:pPr>
      <w:r>
        <w:rPr>
          <w:rFonts w:hint="eastAsia"/>
        </w:rPr>
        <w:t>贮存</w:t>
      </w:r>
    </w:p>
    <w:p w14:paraId="5851F494" w14:textId="77777777" w:rsidR="00A83C57" w:rsidRDefault="00000000">
      <w:pPr>
        <w:pStyle w:val="afffff5"/>
        <w:ind w:firstLine="420"/>
      </w:pPr>
      <w:r>
        <w:rPr>
          <w:rFonts w:hint="eastAsia"/>
        </w:rPr>
        <w:t>产品应以包装状态保存在不受挤压、不受阳光直接照射的清洁库房内。保质期为10年。</w:t>
      </w:r>
    </w:p>
    <w:p w14:paraId="5B20C634" w14:textId="77777777" w:rsidR="00A83C57" w:rsidRDefault="00000000">
      <w:pPr>
        <w:pStyle w:val="affc"/>
        <w:spacing w:before="240" w:after="240"/>
      </w:pPr>
      <w:bookmarkStart w:id="60" w:name="_Toc132633003"/>
      <w:bookmarkStart w:id="61" w:name="_Toc135209732"/>
      <w:r>
        <w:rPr>
          <w:rFonts w:hint="eastAsia"/>
        </w:rPr>
        <w:t>质量承诺</w:t>
      </w:r>
      <w:bookmarkEnd w:id="60"/>
      <w:bookmarkEnd w:id="61"/>
    </w:p>
    <w:p w14:paraId="13609D13" w14:textId="77777777" w:rsidR="00A83C57" w:rsidRDefault="00000000">
      <w:pPr>
        <w:pStyle w:val="affffffffe"/>
      </w:pPr>
      <w:r>
        <w:rPr>
          <w:rFonts w:hint="eastAsia"/>
        </w:rPr>
        <w:t>自产品交付后正常储放的1</w:t>
      </w:r>
      <w:r>
        <w:t>2</w:t>
      </w:r>
      <w:r>
        <w:rPr>
          <w:rFonts w:hint="eastAsia"/>
        </w:rPr>
        <w:t>个月内，产品质量出现问题，应承诺更换或退货。</w:t>
      </w:r>
    </w:p>
    <w:p w14:paraId="7C768FC1" w14:textId="77777777" w:rsidR="00A83C57" w:rsidRDefault="00000000">
      <w:pPr>
        <w:pStyle w:val="affffffffe"/>
      </w:pPr>
      <w:r>
        <w:rPr>
          <w:rFonts w:hint="eastAsia"/>
        </w:rPr>
        <w:t>客户提出诉求时，应在2小时内作出响应，4</w:t>
      </w:r>
      <w:r>
        <w:t>8</w:t>
      </w:r>
      <w:r>
        <w:rPr>
          <w:rFonts w:hint="eastAsia"/>
        </w:rPr>
        <w:t>小时内给出解决方案。</w:t>
      </w:r>
    </w:p>
    <w:p w14:paraId="6B75E59B" w14:textId="77777777" w:rsidR="00A83C57" w:rsidRDefault="00000000">
      <w:pPr>
        <w:pStyle w:val="afffff5"/>
        <w:ind w:firstLineChars="0" w:firstLine="0"/>
        <w:jc w:val="center"/>
      </w:pPr>
      <w:bookmarkStart w:id="62" w:name="BookMark8"/>
      <w:bookmarkEnd w:id="20"/>
      <w:r>
        <w:rPr>
          <w:rFonts w:hint="eastAsia"/>
          <w:noProof/>
        </w:rPr>
        <w:drawing>
          <wp:inline distT="0" distB="0" distL="0" distR="0" wp14:anchorId="3D9EF626" wp14:editId="1655F662">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2"/>
    </w:p>
    <w:sectPr w:rsidR="00A83C57">
      <w:pgSz w:w="11906" w:h="16838"/>
      <w:pgMar w:top="567"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810B4" w14:textId="77777777" w:rsidR="00760D71" w:rsidRDefault="00760D71">
      <w:pPr>
        <w:spacing w:line="240" w:lineRule="auto"/>
      </w:pPr>
      <w:r>
        <w:separator/>
      </w:r>
    </w:p>
  </w:endnote>
  <w:endnote w:type="continuationSeparator" w:id="0">
    <w:p w14:paraId="34FC3F67" w14:textId="77777777" w:rsidR="00760D71" w:rsidRDefault="00760D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1814" w14:textId="77777777" w:rsidR="00A83C57"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CCDE" w14:textId="77777777" w:rsidR="00A83C57" w:rsidRDefault="00A83C57">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0886" w14:textId="77777777" w:rsidR="00A83C57" w:rsidRDefault="00A83C57">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30EF" w14:textId="77777777" w:rsidR="00A83C57"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012FE" w14:textId="77777777" w:rsidR="00760D71" w:rsidRDefault="00760D71">
      <w:pPr>
        <w:spacing w:line="240" w:lineRule="auto"/>
      </w:pPr>
      <w:r>
        <w:separator/>
      </w:r>
    </w:p>
  </w:footnote>
  <w:footnote w:type="continuationSeparator" w:id="0">
    <w:p w14:paraId="09E01E90" w14:textId="77777777" w:rsidR="00760D71" w:rsidRDefault="00760D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CEB37" w14:textId="77777777" w:rsidR="00A83C57" w:rsidRDefault="00A83C57">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ECEF" w14:textId="77777777" w:rsidR="00A83C57" w:rsidRDefault="00000000">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BC76F" w14:textId="77777777" w:rsidR="00A83C57" w:rsidRDefault="00A83C57">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BC10" w14:textId="77777777" w:rsidR="00A83C57"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T/ZZB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7F2F2" w14:textId="7D4D7A56" w:rsidR="00A83C57" w:rsidRDefault="00000000">
    <w:pPr>
      <w:pStyle w:val="afffffa"/>
    </w:pPr>
    <w:r>
      <w:fldChar w:fldCharType="begin"/>
    </w:r>
    <w:r>
      <w:instrText xml:space="preserve"> STYLEREF  标准文件_文件编号  \* MERGEFORMAT </w:instrText>
    </w:r>
    <w:r>
      <w:fldChar w:fldCharType="separate"/>
    </w:r>
    <w:r w:rsidR="00B76D63">
      <w:rPr>
        <w:noProof/>
      </w:rPr>
      <w:t>T/ZZB XXXX</w:t>
    </w:r>
    <w:r w:rsidR="00B76D63">
      <w:rPr>
        <w:noProof/>
      </w:rPr>
      <w:t>—</w:t>
    </w:r>
    <w:r w:rsidR="00B76D63">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rPr>
        <w:rFonts w:hint="eastAsia"/>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7"/>
        </w:tabs>
        <w:ind w:left="1417"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990162836">
    <w:abstractNumId w:val="0"/>
  </w:num>
  <w:num w:numId="2" w16cid:durableId="1117720342">
    <w:abstractNumId w:val="27"/>
  </w:num>
  <w:num w:numId="3" w16cid:durableId="1497846641">
    <w:abstractNumId w:val="5"/>
  </w:num>
  <w:num w:numId="4" w16cid:durableId="1383628205">
    <w:abstractNumId w:val="23"/>
  </w:num>
  <w:num w:numId="5" w16cid:durableId="1687444676">
    <w:abstractNumId w:val="18"/>
  </w:num>
  <w:num w:numId="6" w16cid:durableId="26102943">
    <w:abstractNumId w:val="13"/>
  </w:num>
  <w:num w:numId="7" w16cid:durableId="125974958">
    <w:abstractNumId w:val="8"/>
  </w:num>
  <w:num w:numId="8" w16cid:durableId="1197082209">
    <w:abstractNumId w:val="3"/>
  </w:num>
  <w:num w:numId="9" w16cid:durableId="951860102">
    <w:abstractNumId w:val="9"/>
  </w:num>
  <w:num w:numId="10" w16cid:durableId="1463503891">
    <w:abstractNumId w:val="16"/>
  </w:num>
  <w:num w:numId="11" w16cid:durableId="808936741">
    <w:abstractNumId w:val="25"/>
  </w:num>
  <w:num w:numId="12" w16cid:durableId="1010910892">
    <w:abstractNumId w:val="11"/>
  </w:num>
  <w:num w:numId="13" w16cid:durableId="368799794">
    <w:abstractNumId w:val="12"/>
  </w:num>
  <w:num w:numId="14" w16cid:durableId="788747336">
    <w:abstractNumId w:val="7"/>
  </w:num>
  <w:num w:numId="15" w16cid:durableId="782456586">
    <w:abstractNumId w:val="19"/>
  </w:num>
  <w:num w:numId="16" w16cid:durableId="383719704">
    <w:abstractNumId w:val="21"/>
  </w:num>
  <w:num w:numId="17" w16cid:durableId="1917547084">
    <w:abstractNumId w:val="17"/>
  </w:num>
  <w:num w:numId="18" w16cid:durableId="859775944">
    <w:abstractNumId w:val="29"/>
  </w:num>
  <w:num w:numId="19" w16cid:durableId="1145047627">
    <w:abstractNumId w:val="15"/>
  </w:num>
  <w:num w:numId="20" w16cid:durableId="1987123180">
    <w:abstractNumId w:val="1"/>
  </w:num>
  <w:num w:numId="21" w16cid:durableId="309213469">
    <w:abstractNumId w:val="10"/>
  </w:num>
  <w:num w:numId="22" w16cid:durableId="1956209500">
    <w:abstractNumId w:val="30"/>
  </w:num>
  <w:num w:numId="23" w16cid:durableId="685441468">
    <w:abstractNumId w:val="20"/>
  </w:num>
  <w:num w:numId="24" w16cid:durableId="162741425">
    <w:abstractNumId w:val="6"/>
  </w:num>
  <w:num w:numId="25" w16cid:durableId="2011522456">
    <w:abstractNumId w:val="26"/>
  </w:num>
  <w:num w:numId="26" w16cid:durableId="1269922470">
    <w:abstractNumId w:val="28"/>
  </w:num>
  <w:num w:numId="27" w16cid:durableId="1034112447">
    <w:abstractNumId w:val="2"/>
  </w:num>
  <w:num w:numId="28" w16cid:durableId="191067481">
    <w:abstractNumId w:val="4"/>
  </w:num>
  <w:num w:numId="29" w16cid:durableId="384528442">
    <w:abstractNumId w:val="14"/>
  </w:num>
  <w:num w:numId="30" w16cid:durableId="1542326548">
    <w:abstractNumId w:val="24"/>
  </w:num>
  <w:num w:numId="31" w16cid:durableId="690841718">
    <w:abstractNumId w:val="22"/>
  </w:num>
  <w:num w:numId="32" w16cid:durableId="3181980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ocumentProtection w:edit="forms" w:enforcement="1" w:cryptProviderType="rsaAES" w:cryptAlgorithmClass="hash" w:cryptAlgorithmType="typeAny" w:cryptAlgorithmSid="14" w:cryptSpinCount="100000" w:hash="wXx9lbDP8doVMFVj1E5Z4MI8pSW9unniqV3zqm9VZf94IHJJJj19zO62bqVIWmbTj0LPYmN8DkNEUqszGIp61A==" w:salt="43yrr19gRpFEnUjPb6LOp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Q3ODU3NzgxNWU3ZDlmYTI4YzdiNTlmMTcyOWZiZjcifQ=="/>
  </w:docVars>
  <w:rsids>
    <w:rsidRoot w:val="00EC1191"/>
    <w:rsid w:val="0000040A"/>
    <w:rsid w:val="00000A94"/>
    <w:rsid w:val="00001972"/>
    <w:rsid w:val="00001D9A"/>
    <w:rsid w:val="00007B3A"/>
    <w:rsid w:val="000107E0"/>
    <w:rsid w:val="00011FDE"/>
    <w:rsid w:val="00012FFD"/>
    <w:rsid w:val="00014162"/>
    <w:rsid w:val="00014340"/>
    <w:rsid w:val="00016A9C"/>
    <w:rsid w:val="00017782"/>
    <w:rsid w:val="00022184"/>
    <w:rsid w:val="00022762"/>
    <w:rsid w:val="000238E0"/>
    <w:rsid w:val="000249DB"/>
    <w:rsid w:val="0002595E"/>
    <w:rsid w:val="000303C3"/>
    <w:rsid w:val="000331D3"/>
    <w:rsid w:val="000336B0"/>
    <w:rsid w:val="00033CFC"/>
    <w:rsid w:val="000346A5"/>
    <w:rsid w:val="000359C3"/>
    <w:rsid w:val="00035A7D"/>
    <w:rsid w:val="000365ED"/>
    <w:rsid w:val="00037519"/>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6764"/>
    <w:rsid w:val="000667B9"/>
    <w:rsid w:val="00067F1E"/>
    <w:rsid w:val="00071CC0"/>
    <w:rsid w:val="00071CFC"/>
    <w:rsid w:val="00073C8C"/>
    <w:rsid w:val="00077B64"/>
    <w:rsid w:val="00080A1C"/>
    <w:rsid w:val="00082317"/>
    <w:rsid w:val="00083D2C"/>
    <w:rsid w:val="00086AA1"/>
    <w:rsid w:val="00087A77"/>
    <w:rsid w:val="00090CA6"/>
    <w:rsid w:val="000926F6"/>
    <w:rsid w:val="00092B8A"/>
    <w:rsid w:val="00092FB0"/>
    <w:rsid w:val="000934C5"/>
    <w:rsid w:val="00093D25"/>
    <w:rsid w:val="00093DAB"/>
    <w:rsid w:val="00094D73"/>
    <w:rsid w:val="00096D63"/>
    <w:rsid w:val="000A0B60"/>
    <w:rsid w:val="000A0EB8"/>
    <w:rsid w:val="000A19FC"/>
    <w:rsid w:val="000A296B"/>
    <w:rsid w:val="000A70F9"/>
    <w:rsid w:val="000A7311"/>
    <w:rsid w:val="000B0531"/>
    <w:rsid w:val="000B060F"/>
    <w:rsid w:val="000B1592"/>
    <w:rsid w:val="000B1FF2"/>
    <w:rsid w:val="000B3CDA"/>
    <w:rsid w:val="000B62EE"/>
    <w:rsid w:val="000B6A0B"/>
    <w:rsid w:val="000B7963"/>
    <w:rsid w:val="000C0F6C"/>
    <w:rsid w:val="000C11DB"/>
    <w:rsid w:val="000C1492"/>
    <w:rsid w:val="000C2FBD"/>
    <w:rsid w:val="000C4B41"/>
    <w:rsid w:val="000C57D6"/>
    <w:rsid w:val="000C6362"/>
    <w:rsid w:val="000C7666"/>
    <w:rsid w:val="000D0A9C"/>
    <w:rsid w:val="000D1795"/>
    <w:rsid w:val="000D329A"/>
    <w:rsid w:val="000D4B9C"/>
    <w:rsid w:val="000D4EB6"/>
    <w:rsid w:val="000D5345"/>
    <w:rsid w:val="000D753B"/>
    <w:rsid w:val="000E1A8E"/>
    <w:rsid w:val="000E43CF"/>
    <w:rsid w:val="000E4C9E"/>
    <w:rsid w:val="000E6FD7"/>
    <w:rsid w:val="000F06E1"/>
    <w:rsid w:val="000F07E2"/>
    <w:rsid w:val="000F0E3C"/>
    <w:rsid w:val="000F19D5"/>
    <w:rsid w:val="000F1E28"/>
    <w:rsid w:val="000F4050"/>
    <w:rsid w:val="000F4AEA"/>
    <w:rsid w:val="000F67E9"/>
    <w:rsid w:val="00102CD3"/>
    <w:rsid w:val="00104926"/>
    <w:rsid w:val="00113B1E"/>
    <w:rsid w:val="0011711C"/>
    <w:rsid w:val="00124DC6"/>
    <w:rsid w:val="00124E4F"/>
    <w:rsid w:val="001260B7"/>
    <w:rsid w:val="001265CB"/>
    <w:rsid w:val="001321C6"/>
    <w:rsid w:val="001325C4"/>
    <w:rsid w:val="00133010"/>
    <w:rsid w:val="001338EE"/>
    <w:rsid w:val="00133AAE"/>
    <w:rsid w:val="00135323"/>
    <w:rsid w:val="001356C4"/>
    <w:rsid w:val="00137565"/>
    <w:rsid w:val="001410F0"/>
    <w:rsid w:val="00141114"/>
    <w:rsid w:val="00142969"/>
    <w:rsid w:val="001446C2"/>
    <w:rsid w:val="001457E7"/>
    <w:rsid w:val="00145D9D"/>
    <w:rsid w:val="00146388"/>
    <w:rsid w:val="00146D1D"/>
    <w:rsid w:val="00150E9D"/>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1C1C"/>
    <w:rsid w:val="0017340B"/>
    <w:rsid w:val="00173FB1"/>
    <w:rsid w:val="00176DFD"/>
    <w:rsid w:val="00184EB3"/>
    <w:rsid w:val="001852C9"/>
    <w:rsid w:val="00187A0B"/>
    <w:rsid w:val="00190087"/>
    <w:rsid w:val="001913C4"/>
    <w:rsid w:val="00192462"/>
    <w:rsid w:val="00192587"/>
    <w:rsid w:val="0019348F"/>
    <w:rsid w:val="00193A07"/>
    <w:rsid w:val="00194C95"/>
    <w:rsid w:val="00195C34"/>
    <w:rsid w:val="00196EF5"/>
    <w:rsid w:val="001A1A53"/>
    <w:rsid w:val="001A234A"/>
    <w:rsid w:val="001A4CF3"/>
    <w:rsid w:val="001A6696"/>
    <w:rsid w:val="001A6BFA"/>
    <w:rsid w:val="001B06E8"/>
    <w:rsid w:val="001B71D0"/>
    <w:rsid w:val="001B71EE"/>
    <w:rsid w:val="001C04A8"/>
    <w:rsid w:val="001C1F17"/>
    <w:rsid w:val="001C265A"/>
    <w:rsid w:val="001C2956"/>
    <w:rsid w:val="001C2C03"/>
    <w:rsid w:val="001C39C1"/>
    <w:rsid w:val="001C42F7"/>
    <w:rsid w:val="001C49E5"/>
    <w:rsid w:val="001C5321"/>
    <w:rsid w:val="001C680C"/>
    <w:rsid w:val="001C6D4D"/>
    <w:rsid w:val="001C7FEA"/>
    <w:rsid w:val="001D0499"/>
    <w:rsid w:val="001D0BBE"/>
    <w:rsid w:val="001D0ED4"/>
    <w:rsid w:val="001D212F"/>
    <w:rsid w:val="001D29D7"/>
    <w:rsid w:val="001D2DE7"/>
    <w:rsid w:val="001D411C"/>
    <w:rsid w:val="001E1B6A"/>
    <w:rsid w:val="001E2484"/>
    <w:rsid w:val="001E2A7A"/>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3EBD"/>
    <w:rsid w:val="002142EA"/>
    <w:rsid w:val="00215ADD"/>
    <w:rsid w:val="00216192"/>
    <w:rsid w:val="002204BB"/>
    <w:rsid w:val="00221B79"/>
    <w:rsid w:val="00221C6B"/>
    <w:rsid w:val="002253A1"/>
    <w:rsid w:val="00225CF8"/>
    <w:rsid w:val="0022794E"/>
    <w:rsid w:val="00232B9C"/>
    <w:rsid w:val="00233356"/>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2A87"/>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0A3"/>
    <w:rsid w:val="002974E3"/>
    <w:rsid w:val="002A027E"/>
    <w:rsid w:val="002A084B"/>
    <w:rsid w:val="002A1260"/>
    <w:rsid w:val="002A1589"/>
    <w:rsid w:val="002A1608"/>
    <w:rsid w:val="002A1772"/>
    <w:rsid w:val="002A25DC"/>
    <w:rsid w:val="002A3AAB"/>
    <w:rsid w:val="002A3BAD"/>
    <w:rsid w:val="002A4891"/>
    <w:rsid w:val="002A4CEA"/>
    <w:rsid w:val="002A5977"/>
    <w:rsid w:val="002A5A13"/>
    <w:rsid w:val="002A757F"/>
    <w:rsid w:val="002A7F44"/>
    <w:rsid w:val="002B0C40"/>
    <w:rsid w:val="002B1966"/>
    <w:rsid w:val="002B3007"/>
    <w:rsid w:val="002B4508"/>
    <w:rsid w:val="002B49C4"/>
    <w:rsid w:val="002B5779"/>
    <w:rsid w:val="002B7332"/>
    <w:rsid w:val="002B7F51"/>
    <w:rsid w:val="002C09E7"/>
    <w:rsid w:val="002C1E06"/>
    <w:rsid w:val="002C3F07"/>
    <w:rsid w:val="002C5278"/>
    <w:rsid w:val="002C7EBB"/>
    <w:rsid w:val="002D06C1"/>
    <w:rsid w:val="002D42B5"/>
    <w:rsid w:val="002D4F1A"/>
    <w:rsid w:val="002D5E9C"/>
    <w:rsid w:val="002D6EC6"/>
    <w:rsid w:val="002D79AC"/>
    <w:rsid w:val="002E0132"/>
    <w:rsid w:val="002E039D"/>
    <w:rsid w:val="002E093A"/>
    <w:rsid w:val="002E2FB4"/>
    <w:rsid w:val="002E3EE3"/>
    <w:rsid w:val="002E4D5A"/>
    <w:rsid w:val="002E6326"/>
    <w:rsid w:val="002F148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617"/>
    <w:rsid w:val="00324D13"/>
    <w:rsid w:val="00324EDD"/>
    <w:rsid w:val="003253AA"/>
    <w:rsid w:val="00325A5D"/>
    <w:rsid w:val="00327ED1"/>
    <w:rsid w:val="0033304E"/>
    <w:rsid w:val="003331E4"/>
    <w:rsid w:val="00336C64"/>
    <w:rsid w:val="00337162"/>
    <w:rsid w:val="0034194F"/>
    <w:rsid w:val="00344605"/>
    <w:rsid w:val="003474AA"/>
    <w:rsid w:val="00350D1D"/>
    <w:rsid w:val="00351DA7"/>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142"/>
    <w:rsid w:val="00381815"/>
    <w:rsid w:val="003819AF"/>
    <w:rsid w:val="003820E9"/>
    <w:rsid w:val="00382DE7"/>
    <w:rsid w:val="00384FFC"/>
    <w:rsid w:val="003872FC"/>
    <w:rsid w:val="00387ADC"/>
    <w:rsid w:val="00390020"/>
    <w:rsid w:val="003903D6"/>
    <w:rsid w:val="00390EE6"/>
    <w:rsid w:val="0039118F"/>
    <w:rsid w:val="00392050"/>
    <w:rsid w:val="00392AD7"/>
    <w:rsid w:val="003938D9"/>
    <w:rsid w:val="00394376"/>
    <w:rsid w:val="003943FF"/>
    <w:rsid w:val="003967D4"/>
    <w:rsid w:val="003974EB"/>
    <w:rsid w:val="00397CC5"/>
    <w:rsid w:val="003A1582"/>
    <w:rsid w:val="003A3D9C"/>
    <w:rsid w:val="003A4077"/>
    <w:rsid w:val="003A4364"/>
    <w:rsid w:val="003A4AA7"/>
    <w:rsid w:val="003A5671"/>
    <w:rsid w:val="003A5D9A"/>
    <w:rsid w:val="003B09AD"/>
    <w:rsid w:val="003B1F18"/>
    <w:rsid w:val="003B417A"/>
    <w:rsid w:val="003B5BF0"/>
    <w:rsid w:val="003B60BF"/>
    <w:rsid w:val="003B6BE3"/>
    <w:rsid w:val="003C010C"/>
    <w:rsid w:val="003C0A6C"/>
    <w:rsid w:val="003C14F8"/>
    <w:rsid w:val="003C1702"/>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4DED"/>
    <w:rsid w:val="00405884"/>
    <w:rsid w:val="00407D39"/>
    <w:rsid w:val="0041477A"/>
    <w:rsid w:val="00415AE1"/>
    <w:rsid w:val="004167A3"/>
    <w:rsid w:val="00431BB4"/>
    <w:rsid w:val="00432DAA"/>
    <w:rsid w:val="00434305"/>
    <w:rsid w:val="00435DF7"/>
    <w:rsid w:val="0044083F"/>
    <w:rsid w:val="0044113D"/>
    <w:rsid w:val="00441AE7"/>
    <w:rsid w:val="00444A04"/>
    <w:rsid w:val="00445574"/>
    <w:rsid w:val="004467FB"/>
    <w:rsid w:val="00450594"/>
    <w:rsid w:val="00452D6B"/>
    <w:rsid w:val="00454484"/>
    <w:rsid w:val="0045517B"/>
    <w:rsid w:val="00463B77"/>
    <w:rsid w:val="00463C7B"/>
    <w:rsid w:val="004644A6"/>
    <w:rsid w:val="004659BD"/>
    <w:rsid w:val="00470775"/>
    <w:rsid w:val="004746B1"/>
    <w:rsid w:val="0047583F"/>
    <w:rsid w:val="00475DE8"/>
    <w:rsid w:val="00481C44"/>
    <w:rsid w:val="00483688"/>
    <w:rsid w:val="00484936"/>
    <w:rsid w:val="00485C89"/>
    <w:rsid w:val="00486BE3"/>
    <w:rsid w:val="004905E4"/>
    <w:rsid w:val="00490A89"/>
    <w:rsid w:val="00490AB4"/>
    <w:rsid w:val="004925DE"/>
    <w:rsid w:val="00492F02"/>
    <w:rsid w:val="004939AE"/>
    <w:rsid w:val="00494B47"/>
    <w:rsid w:val="00495D39"/>
    <w:rsid w:val="00495E2D"/>
    <w:rsid w:val="004A12DF"/>
    <w:rsid w:val="004A1BA8"/>
    <w:rsid w:val="004A4B57"/>
    <w:rsid w:val="004A4FEC"/>
    <w:rsid w:val="004A63FA"/>
    <w:rsid w:val="004A6A3D"/>
    <w:rsid w:val="004A7E2E"/>
    <w:rsid w:val="004B0272"/>
    <w:rsid w:val="004B2701"/>
    <w:rsid w:val="004B2E1B"/>
    <w:rsid w:val="004B3AA8"/>
    <w:rsid w:val="004B3E93"/>
    <w:rsid w:val="004B56F1"/>
    <w:rsid w:val="004C1FBC"/>
    <w:rsid w:val="004C25A2"/>
    <w:rsid w:val="004C2976"/>
    <w:rsid w:val="004C3F1D"/>
    <w:rsid w:val="004C458D"/>
    <w:rsid w:val="004C7556"/>
    <w:rsid w:val="004C7E8B"/>
    <w:rsid w:val="004C7E9D"/>
    <w:rsid w:val="004C7F67"/>
    <w:rsid w:val="004D076D"/>
    <w:rsid w:val="004D0EF1"/>
    <w:rsid w:val="004D1F74"/>
    <w:rsid w:val="004D2253"/>
    <w:rsid w:val="004D4406"/>
    <w:rsid w:val="004D4B1D"/>
    <w:rsid w:val="004D7C42"/>
    <w:rsid w:val="004E0465"/>
    <w:rsid w:val="004E08BF"/>
    <w:rsid w:val="004E127B"/>
    <w:rsid w:val="004E1C0A"/>
    <w:rsid w:val="004E30C5"/>
    <w:rsid w:val="004E4AA5"/>
    <w:rsid w:val="004E4AEE"/>
    <w:rsid w:val="004E59E3"/>
    <w:rsid w:val="004E67C0"/>
    <w:rsid w:val="004F391A"/>
    <w:rsid w:val="004F3CFB"/>
    <w:rsid w:val="004F6456"/>
    <w:rsid w:val="004F696E"/>
    <w:rsid w:val="004F6C71"/>
    <w:rsid w:val="00501139"/>
    <w:rsid w:val="005019EC"/>
    <w:rsid w:val="0050363E"/>
    <w:rsid w:val="005039BC"/>
    <w:rsid w:val="005043BB"/>
    <w:rsid w:val="00504A3D"/>
    <w:rsid w:val="00505767"/>
    <w:rsid w:val="00506A71"/>
    <w:rsid w:val="005073F0"/>
    <w:rsid w:val="00510A7B"/>
    <w:rsid w:val="00512F6E"/>
    <w:rsid w:val="00513038"/>
    <w:rsid w:val="00514174"/>
    <w:rsid w:val="00516088"/>
    <w:rsid w:val="00516B0B"/>
    <w:rsid w:val="005220EC"/>
    <w:rsid w:val="00523287"/>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5DA1"/>
    <w:rsid w:val="005479DA"/>
    <w:rsid w:val="00547BCC"/>
    <w:rsid w:val="0055013B"/>
    <w:rsid w:val="00550C8B"/>
    <w:rsid w:val="00551F6F"/>
    <w:rsid w:val="00555044"/>
    <w:rsid w:val="00561475"/>
    <w:rsid w:val="00562308"/>
    <w:rsid w:val="0056487B"/>
    <w:rsid w:val="00564FB9"/>
    <w:rsid w:val="00573D9E"/>
    <w:rsid w:val="00573F10"/>
    <w:rsid w:val="00577C1C"/>
    <w:rsid w:val="005801E3"/>
    <w:rsid w:val="00580D8E"/>
    <w:rsid w:val="00581802"/>
    <w:rsid w:val="005836A8"/>
    <w:rsid w:val="0058409C"/>
    <w:rsid w:val="00584262"/>
    <w:rsid w:val="00586630"/>
    <w:rsid w:val="00587ADD"/>
    <w:rsid w:val="00592983"/>
    <w:rsid w:val="00593A49"/>
    <w:rsid w:val="00596160"/>
    <w:rsid w:val="005966E2"/>
    <w:rsid w:val="00597007"/>
    <w:rsid w:val="005A0966"/>
    <w:rsid w:val="005A11B7"/>
    <w:rsid w:val="005A260B"/>
    <w:rsid w:val="005A36F3"/>
    <w:rsid w:val="005A4A1B"/>
    <w:rsid w:val="005A7830"/>
    <w:rsid w:val="005A7ED5"/>
    <w:rsid w:val="005A7FCE"/>
    <w:rsid w:val="005B035F"/>
    <w:rsid w:val="005B0F3F"/>
    <w:rsid w:val="005B191C"/>
    <w:rsid w:val="005B4903"/>
    <w:rsid w:val="005B51CE"/>
    <w:rsid w:val="005B5885"/>
    <w:rsid w:val="005B5CD7"/>
    <w:rsid w:val="005B6CF6"/>
    <w:rsid w:val="005B7422"/>
    <w:rsid w:val="005C1EBC"/>
    <w:rsid w:val="005C29B8"/>
    <w:rsid w:val="005C5F21"/>
    <w:rsid w:val="005C66F5"/>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1A3D"/>
    <w:rsid w:val="005F1ABA"/>
    <w:rsid w:val="005F2827"/>
    <w:rsid w:val="005F284E"/>
    <w:rsid w:val="00600E14"/>
    <w:rsid w:val="006015CE"/>
    <w:rsid w:val="00604784"/>
    <w:rsid w:val="00605785"/>
    <w:rsid w:val="00606419"/>
    <w:rsid w:val="00607D29"/>
    <w:rsid w:val="00612952"/>
    <w:rsid w:val="00614CC1"/>
    <w:rsid w:val="00615A9D"/>
    <w:rsid w:val="00617387"/>
    <w:rsid w:val="006205D6"/>
    <w:rsid w:val="006252D8"/>
    <w:rsid w:val="006259BC"/>
    <w:rsid w:val="0062636B"/>
    <w:rsid w:val="00632025"/>
    <w:rsid w:val="00632182"/>
    <w:rsid w:val="00632AE0"/>
    <w:rsid w:val="00633C17"/>
    <w:rsid w:val="00634D9E"/>
    <w:rsid w:val="00635314"/>
    <w:rsid w:val="00636C4A"/>
    <w:rsid w:val="00636E3E"/>
    <w:rsid w:val="006379F7"/>
    <w:rsid w:val="00637E4D"/>
    <w:rsid w:val="00640620"/>
    <w:rsid w:val="00641A1F"/>
    <w:rsid w:val="00643724"/>
    <w:rsid w:val="00645904"/>
    <w:rsid w:val="00651ACB"/>
    <w:rsid w:val="00651C47"/>
    <w:rsid w:val="00652AB2"/>
    <w:rsid w:val="00653FED"/>
    <w:rsid w:val="00654EC0"/>
    <w:rsid w:val="0065525B"/>
    <w:rsid w:val="00655D4F"/>
    <w:rsid w:val="00656D29"/>
    <w:rsid w:val="00661DE3"/>
    <w:rsid w:val="006640E5"/>
    <w:rsid w:val="006646F1"/>
    <w:rsid w:val="00664929"/>
    <w:rsid w:val="00664F62"/>
    <w:rsid w:val="006655E1"/>
    <w:rsid w:val="00665E6D"/>
    <w:rsid w:val="00672060"/>
    <w:rsid w:val="0067271F"/>
    <w:rsid w:val="00672BFD"/>
    <w:rsid w:val="006770F4"/>
    <w:rsid w:val="0067730B"/>
    <w:rsid w:val="00677A84"/>
    <w:rsid w:val="0068026D"/>
    <w:rsid w:val="00680A27"/>
    <w:rsid w:val="006816A4"/>
    <w:rsid w:val="006819B8"/>
    <w:rsid w:val="0068406B"/>
    <w:rsid w:val="006840A6"/>
    <w:rsid w:val="006850CD"/>
    <w:rsid w:val="006859DA"/>
    <w:rsid w:val="00685AAB"/>
    <w:rsid w:val="006A07AA"/>
    <w:rsid w:val="006A25E5"/>
    <w:rsid w:val="006A2B46"/>
    <w:rsid w:val="006A336D"/>
    <w:rsid w:val="006A37B9"/>
    <w:rsid w:val="006B2672"/>
    <w:rsid w:val="006B3A32"/>
    <w:rsid w:val="006B54BF"/>
    <w:rsid w:val="006B5EC1"/>
    <w:rsid w:val="006B5F44"/>
    <w:rsid w:val="006B5F90"/>
    <w:rsid w:val="006B62E4"/>
    <w:rsid w:val="006C1BBA"/>
    <w:rsid w:val="006C2079"/>
    <w:rsid w:val="006C5A62"/>
    <w:rsid w:val="006C5D68"/>
    <w:rsid w:val="006C63A4"/>
    <w:rsid w:val="006C6976"/>
    <w:rsid w:val="006C6DD0"/>
    <w:rsid w:val="006D04EA"/>
    <w:rsid w:val="006D16C4"/>
    <w:rsid w:val="006D1E2C"/>
    <w:rsid w:val="006D3E96"/>
    <w:rsid w:val="006D4515"/>
    <w:rsid w:val="006D4BB1"/>
    <w:rsid w:val="006D6593"/>
    <w:rsid w:val="006E4E7B"/>
    <w:rsid w:val="006F03A8"/>
    <w:rsid w:val="006F2ACA"/>
    <w:rsid w:val="006F2ADC"/>
    <w:rsid w:val="006F2BFE"/>
    <w:rsid w:val="006F31E9"/>
    <w:rsid w:val="006F452C"/>
    <w:rsid w:val="006F5F0D"/>
    <w:rsid w:val="006F6284"/>
    <w:rsid w:val="007002C5"/>
    <w:rsid w:val="00704387"/>
    <w:rsid w:val="00707669"/>
    <w:rsid w:val="00707DF4"/>
    <w:rsid w:val="0071186A"/>
    <w:rsid w:val="007118EB"/>
    <w:rsid w:val="00711CBA"/>
    <w:rsid w:val="00711FB5"/>
    <w:rsid w:val="00712A01"/>
    <w:rsid w:val="00714F58"/>
    <w:rsid w:val="00722FBF"/>
    <w:rsid w:val="00722FC2"/>
    <w:rsid w:val="00724E1B"/>
    <w:rsid w:val="00725949"/>
    <w:rsid w:val="00727FA2"/>
    <w:rsid w:val="007304C1"/>
    <w:rsid w:val="007322D9"/>
    <w:rsid w:val="00732BC0"/>
    <w:rsid w:val="007332FB"/>
    <w:rsid w:val="00735691"/>
    <w:rsid w:val="00736DAF"/>
    <w:rsid w:val="0073720F"/>
    <w:rsid w:val="00737796"/>
    <w:rsid w:val="0074165C"/>
    <w:rsid w:val="00741DB4"/>
    <w:rsid w:val="00742C35"/>
    <w:rsid w:val="007432CA"/>
    <w:rsid w:val="007439EB"/>
    <w:rsid w:val="00743CB4"/>
    <w:rsid w:val="00743F0A"/>
    <w:rsid w:val="007444E8"/>
    <w:rsid w:val="0074548E"/>
    <w:rsid w:val="00745773"/>
    <w:rsid w:val="00746800"/>
    <w:rsid w:val="007501A8"/>
    <w:rsid w:val="00750D61"/>
    <w:rsid w:val="00750EE1"/>
    <w:rsid w:val="007512C0"/>
    <w:rsid w:val="00752B4D"/>
    <w:rsid w:val="00754973"/>
    <w:rsid w:val="00755402"/>
    <w:rsid w:val="00756B26"/>
    <w:rsid w:val="00756EDF"/>
    <w:rsid w:val="007600E3"/>
    <w:rsid w:val="00760D71"/>
    <w:rsid w:val="00762FA7"/>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6B72"/>
    <w:rsid w:val="007B7453"/>
    <w:rsid w:val="007C04F9"/>
    <w:rsid w:val="007C2D89"/>
    <w:rsid w:val="007C4593"/>
    <w:rsid w:val="007C5309"/>
    <w:rsid w:val="007C540B"/>
    <w:rsid w:val="007C6069"/>
    <w:rsid w:val="007D06C4"/>
    <w:rsid w:val="007D1352"/>
    <w:rsid w:val="007D2508"/>
    <w:rsid w:val="007D346A"/>
    <w:rsid w:val="007D6518"/>
    <w:rsid w:val="007D76BD"/>
    <w:rsid w:val="007E0BF1"/>
    <w:rsid w:val="007F0ED8"/>
    <w:rsid w:val="007F0F63"/>
    <w:rsid w:val="007F1303"/>
    <w:rsid w:val="007F3F41"/>
    <w:rsid w:val="007F75CE"/>
    <w:rsid w:val="008013A4"/>
    <w:rsid w:val="008018A7"/>
    <w:rsid w:val="008027CE"/>
    <w:rsid w:val="00802A80"/>
    <w:rsid w:val="00802F42"/>
    <w:rsid w:val="00804383"/>
    <w:rsid w:val="00804BB7"/>
    <w:rsid w:val="00804D41"/>
    <w:rsid w:val="00810257"/>
    <w:rsid w:val="008104F5"/>
    <w:rsid w:val="00811072"/>
    <w:rsid w:val="00811369"/>
    <w:rsid w:val="00815419"/>
    <w:rsid w:val="00815508"/>
    <w:rsid w:val="008163C8"/>
    <w:rsid w:val="008164A1"/>
    <w:rsid w:val="00817325"/>
    <w:rsid w:val="00817791"/>
    <w:rsid w:val="008209E6"/>
    <w:rsid w:val="00823303"/>
    <w:rsid w:val="008233B2"/>
    <w:rsid w:val="00823A9F"/>
    <w:rsid w:val="00823C85"/>
    <w:rsid w:val="00825138"/>
    <w:rsid w:val="008269DD"/>
    <w:rsid w:val="00830621"/>
    <w:rsid w:val="0083348C"/>
    <w:rsid w:val="008373D3"/>
    <w:rsid w:val="008373FE"/>
    <w:rsid w:val="00840617"/>
    <w:rsid w:val="00840F84"/>
    <w:rsid w:val="00842A47"/>
    <w:rsid w:val="00843C13"/>
    <w:rsid w:val="008454F8"/>
    <w:rsid w:val="008506B4"/>
    <w:rsid w:val="0085173A"/>
    <w:rsid w:val="008603CE"/>
    <w:rsid w:val="008620FC"/>
    <w:rsid w:val="008627A5"/>
    <w:rsid w:val="00863376"/>
    <w:rsid w:val="00863E05"/>
    <w:rsid w:val="00865ACA"/>
    <w:rsid w:val="00865D28"/>
    <w:rsid w:val="00865F85"/>
    <w:rsid w:val="00867C10"/>
    <w:rsid w:val="00870439"/>
    <w:rsid w:val="00870DA1"/>
    <w:rsid w:val="00883F93"/>
    <w:rsid w:val="00884DB3"/>
    <w:rsid w:val="00885A9D"/>
    <w:rsid w:val="008864F6"/>
    <w:rsid w:val="0089048F"/>
    <w:rsid w:val="0089049D"/>
    <w:rsid w:val="008907B0"/>
    <w:rsid w:val="008928C9"/>
    <w:rsid w:val="008930CB"/>
    <w:rsid w:val="008938DC"/>
    <w:rsid w:val="00893FD1"/>
    <w:rsid w:val="00894836"/>
    <w:rsid w:val="00895172"/>
    <w:rsid w:val="00895680"/>
    <w:rsid w:val="00896DAF"/>
    <w:rsid w:val="00896DFF"/>
    <w:rsid w:val="0089762C"/>
    <w:rsid w:val="008A0C0A"/>
    <w:rsid w:val="008A173B"/>
    <w:rsid w:val="008A1893"/>
    <w:rsid w:val="008A18B0"/>
    <w:rsid w:val="008A3C58"/>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2A8"/>
    <w:rsid w:val="008E06D5"/>
    <w:rsid w:val="008E0C9D"/>
    <w:rsid w:val="008E1648"/>
    <w:rsid w:val="008E1B3E"/>
    <w:rsid w:val="008E2319"/>
    <w:rsid w:val="008E2B6F"/>
    <w:rsid w:val="008E4BB6"/>
    <w:rsid w:val="008E5518"/>
    <w:rsid w:val="008E5FC2"/>
    <w:rsid w:val="008E6A84"/>
    <w:rsid w:val="008F0CDC"/>
    <w:rsid w:val="008F1141"/>
    <w:rsid w:val="008F159C"/>
    <w:rsid w:val="008F17A3"/>
    <w:rsid w:val="008F1ED3"/>
    <w:rsid w:val="008F4C29"/>
    <w:rsid w:val="008F6516"/>
    <w:rsid w:val="008F70BD"/>
    <w:rsid w:val="008F788F"/>
    <w:rsid w:val="008F7EA2"/>
    <w:rsid w:val="00902722"/>
    <w:rsid w:val="009027BC"/>
    <w:rsid w:val="009062E6"/>
    <w:rsid w:val="00911BE5"/>
    <w:rsid w:val="00913CA9"/>
    <w:rsid w:val="009145AE"/>
    <w:rsid w:val="009146CE"/>
    <w:rsid w:val="00914A64"/>
    <w:rsid w:val="00914BBC"/>
    <w:rsid w:val="00914CA7"/>
    <w:rsid w:val="00915C3E"/>
    <w:rsid w:val="009161A8"/>
    <w:rsid w:val="009245AE"/>
    <w:rsid w:val="009245F5"/>
    <w:rsid w:val="009249EC"/>
    <w:rsid w:val="009273B3"/>
    <w:rsid w:val="00927BBE"/>
    <w:rsid w:val="009305B5"/>
    <w:rsid w:val="009378DD"/>
    <w:rsid w:val="00937C93"/>
    <w:rsid w:val="0094132B"/>
    <w:rsid w:val="009415D0"/>
    <w:rsid w:val="009429D5"/>
    <w:rsid w:val="00942BF1"/>
    <w:rsid w:val="00945180"/>
    <w:rsid w:val="00945428"/>
    <w:rsid w:val="0094607B"/>
    <w:rsid w:val="00946417"/>
    <w:rsid w:val="00953604"/>
    <w:rsid w:val="0095496B"/>
    <w:rsid w:val="00957EC4"/>
    <w:rsid w:val="00960F1E"/>
    <w:rsid w:val="009610DC"/>
    <w:rsid w:val="00961490"/>
    <w:rsid w:val="0096381A"/>
    <w:rsid w:val="009654BC"/>
    <w:rsid w:val="00965E04"/>
    <w:rsid w:val="009674AD"/>
    <w:rsid w:val="00970CDC"/>
    <w:rsid w:val="009732DB"/>
    <w:rsid w:val="00975727"/>
    <w:rsid w:val="00977010"/>
    <w:rsid w:val="00977D02"/>
    <w:rsid w:val="00977FF9"/>
    <w:rsid w:val="009809BB"/>
    <w:rsid w:val="00981521"/>
    <w:rsid w:val="0098364B"/>
    <w:rsid w:val="00985EA1"/>
    <w:rsid w:val="009911AF"/>
    <w:rsid w:val="00991875"/>
    <w:rsid w:val="00991F92"/>
    <w:rsid w:val="00992985"/>
    <w:rsid w:val="00993167"/>
    <w:rsid w:val="00993889"/>
    <w:rsid w:val="00994B7B"/>
    <w:rsid w:val="0099551B"/>
    <w:rsid w:val="009956EC"/>
    <w:rsid w:val="00996BD2"/>
    <w:rsid w:val="00997BF1"/>
    <w:rsid w:val="009A089C"/>
    <w:rsid w:val="009A118E"/>
    <w:rsid w:val="009A21CD"/>
    <w:rsid w:val="009A278C"/>
    <w:rsid w:val="009A2BC2"/>
    <w:rsid w:val="009A42C1"/>
    <w:rsid w:val="009A5429"/>
    <w:rsid w:val="009A72AD"/>
    <w:rsid w:val="009B09E0"/>
    <w:rsid w:val="009B0BC5"/>
    <w:rsid w:val="009B1247"/>
    <w:rsid w:val="009B2FC1"/>
    <w:rsid w:val="009B6029"/>
    <w:rsid w:val="009B6971"/>
    <w:rsid w:val="009C1923"/>
    <w:rsid w:val="009C27F1"/>
    <w:rsid w:val="009C3152"/>
    <w:rsid w:val="009C3257"/>
    <w:rsid w:val="009C4CFA"/>
    <w:rsid w:val="009C5070"/>
    <w:rsid w:val="009C7B2F"/>
    <w:rsid w:val="009D112C"/>
    <w:rsid w:val="009D1385"/>
    <w:rsid w:val="009D47FA"/>
    <w:rsid w:val="009D4C5B"/>
    <w:rsid w:val="009D50D2"/>
    <w:rsid w:val="009D6BCA"/>
    <w:rsid w:val="009E0F62"/>
    <w:rsid w:val="009E2D51"/>
    <w:rsid w:val="009E4A58"/>
    <w:rsid w:val="009E5A2D"/>
    <w:rsid w:val="009E5AB2"/>
    <w:rsid w:val="009E6219"/>
    <w:rsid w:val="009F03B3"/>
    <w:rsid w:val="00A0096C"/>
    <w:rsid w:val="00A01757"/>
    <w:rsid w:val="00A028C0"/>
    <w:rsid w:val="00A02BAE"/>
    <w:rsid w:val="00A06A6B"/>
    <w:rsid w:val="00A07E47"/>
    <w:rsid w:val="00A10A0F"/>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0EC"/>
    <w:rsid w:val="00A41C79"/>
    <w:rsid w:val="00A41CB5"/>
    <w:rsid w:val="00A42493"/>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C57"/>
    <w:rsid w:val="00A83D8D"/>
    <w:rsid w:val="00A8446B"/>
    <w:rsid w:val="00A8473F"/>
    <w:rsid w:val="00A862D6"/>
    <w:rsid w:val="00A8715E"/>
    <w:rsid w:val="00A9295B"/>
    <w:rsid w:val="00A93449"/>
    <w:rsid w:val="00A93B09"/>
    <w:rsid w:val="00A94EAF"/>
    <w:rsid w:val="00A952D7"/>
    <w:rsid w:val="00A963F7"/>
    <w:rsid w:val="00A96AD8"/>
    <w:rsid w:val="00AA052C"/>
    <w:rsid w:val="00AA1E45"/>
    <w:rsid w:val="00AA4286"/>
    <w:rsid w:val="00AA456B"/>
    <w:rsid w:val="00AA57F5"/>
    <w:rsid w:val="00AA672E"/>
    <w:rsid w:val="00AA6EC9"/>
    <w:rsid w:val="00AB2544"/>
    <w:rsid w:val="00AB6309"/>
    <w:rsid w:val="00AB6C5F"/>
    <w:rsid w:val="00AB7129"/>
    <w:rsid w:val="00AC27A6"/>
    <w:rsid w:val="00AC30F7"/>
    <w:rsid w:val="00AC3A5A"/>
    <w:rsid w:val="00AC4D95"/>
    <w:rsid w:val="00AC5DF4"/>
    <w:rsid w:val="00AD0AEF"/>
    <w:rsid w:val="00AD11B7"/>
    <w:rsid w:val="00AD1A94"/>
    <w:rsid w:val="00AD1C05"/>
    <w:rsid w:val="00AD2118"/>
    <w:rsid w:val="00AD4126"/>
    <w:rsid w:val="00AD421C"/>
    <w:rsid w:val="00AD44FA"/>
    <w:rsid w:val="00AD79D8"/>
    <w:rsid w:val="00AE070A"/>
    <w:rsid w:val="00AE101C"/>
    <w:rsid w:val="00AE2A69"/>
    <w:rsid w:val="00AE37E5"/>
    <w:rsid w:val="00AE5EB4"/>
    <w:rsid w:val="00AF0C18"/>
    <w:rsid w:val="00AF116B"/>
    <w:rsid w:val="00AF28C3"/>
    <w:rsid w:val="00AF47C5"/>
    <w:rsid w:val="00AF5398"/>
    <w:rsid w:val="00B03F4F"/>
    <w:rsid w:val="00B049AF"/>
    <w:rsid w:val="00B07242"/>
    <w:rsid w:val="00B0796F"/>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5162"/>
    <w:rsid w:val="00B36623"/>
    <w:rsid w:val="00B3762D"/>
    <w:rsid w:val="00B378E5"/>
    <w:rsid w:val="00B43410"/>
    <w:rsid w:val="00B4346D"/>
    <w:rsid w:val="00B440F4"/>
    <w:rsid w:val="00B447A5"/>
    <w:rsid w:val="00B4654C"/>
    <w:rsid w:val="00B47293"/>
    <w:rsid w:val="00B50E50"/>
    <w:rsid w:val="00B52120"/>
    <w:rsid w:val="00B54ABC"/>
    <w:rsid w:val="00B56FBE"/>
    <w:rsid w:val="00B60ACF"/>
    <w:rsid w:val="00B62B58"/>
    <w:rsid w:val="00B65149"/>
    <w:rsid w:val="00B65CFA"/>
    <w:rsid w:val="00B66567"/>
    <w:rsid w:val="00B66F52"/>
    <w:rsid w:val="00B66FE5"/>
    <w:rsid w:val="00B70B82"/>
    <w:rsid w:val="00B71D94"/>
    <w:rsid w:val="00B72880"/>
    <w:rsid w:val="00B72A66"/>
    <w:rsid w:val="00B758BF"/>
    <w:rsid w:val="00B76D63"/>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E7BF7"/>
    <w:rsid w:val="00BF0639"/>
    <w:rsid w:val="00BF0993"/>
    <w:rsid w:val="00BF10A9"/>
    <w:rsid w:val="00BF133F"/>
    <w:rsid w:val="00BF1703"/>
    <w:rsid w:val="00BF231C"/>
    <w:rsid w:val="00BF41FC"/>
    <w:rsid w:val="00BF51E5"/>
    <w:rsid w:val="00BF74A6"/>
    <w:rsid w:val="00BF7EBF"/>
    <w:rsid w:val="00C013AD"/>
    <w:rsid w:val="00C04904"/>
    <w:rsid w:val="00C056B3"/>
    <w:rsid w:val="00C103E5"/>
    <w:rsid w:val="00C1132A"/>
    <w:rsid w:val="00C13319"/>
    <w:rsid w:val="00C13EE9"/>
    <w:rsid w:val="00C21540"/>
    <w:rsid w:val="00C21832"/>
    <w:rsid w:val="00C21906"/>
    <w:rsid w:val="00C21BFA"/>
    <w:rsid w:val="00C24C8D"/>
    <w:rsid w:val="00C25FE2"/>
    <w:rsid w:val="00C26B53"/>
    <w:rsid w:val="00C279B2"/>
    <w:rsid w:val="00C33E50"/>
    <w:rsid w:val="00C34C20"/>
    <w:rsid w:val="00C35A3E"/>
    <w:rsid w:val="00C368DC"/>
    <w:rsid w:val="00C42130"/>
    <w:rsid w:val="00C423A4"/>
    <w:rsid w:val="00C423E3"/>
    <w:rsid w:val="00C42FA1"/>
    <w:rsid w:val="00C44BF5"/>
    <w:rsid w:val="00C50B7B"/>
    <w:rsid w:val="00C521D6"/>
    <w:rsid w:val="00C53541"/>
    <w:rsid w:val="00C55232"/>
    <w:rsid w:val="00C553A4"/>
    <w:rsid w:val="00C55A06"/>
    <w:rsid w:val="00C55D03"/>
    <w:rsid w:val="00C601BC"/>
    <w:rsid w:val="00C6329F"/>
    <w:rsid w:val="00C63340"/>
    <w:rsid w:val="00C643F9"/>
    <w:rsid w:val="00C64E95"/>
    <w:rsid w:val="00C64EA2"/>
    <w:rsid w:val="00C65B0F"/>
    <w:rsid w:val="00C71372"/>
    <w:rsid w:val="00C72410"/>
    <w:rsid w:val="00C7287F"/>
    <w:rsid w:val="00C80CB8"/>
    <w:rsid w:val="00C819F8"/>
    <w:rsid w:val="00C8248C"/>
    <w:rsid w:val="00C84E33"/>
    <w:rsid w:val="00C85266"/>
    <w:rsid w:val="00C86D6F"/>
    <w:rsid w:val="00C87978"/>
    <w:rsid w:val="00C87994"/>
    <w:rsid w:val="00C905FC"/>
    <w:rsid w:val="00C92D03"/>
    <w:rsid w:val="00C93154"/>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6E39"/>
    <w:rsid w:val="00CC038D"/>
    <w:rsid w:val="00CC08DB"/>
    <w:rsid w:val="00CC39FF"/>
    <w:rsid w:val="00CC3C2F"/>
    <w:rsid w:val="00CC4AC8"/>
    <w:rsid w:val="00CC4C95"/>
    <w:rsid w:val="00CC5233"/>
    <w:rsid w:val="00CC5DE6"/>
    <w:rsid w:val="00CC6E4E"/>
    <w:rsid w:val="00CC6FE8"/>
    <w:rsid w:val="00CC7202"/>
    <w:rsid w:val="00CD2808"/>
    <w:rsid w:val="00CD28BF"/>
    <w:rsid w:val="00CD4092"/>
    <w:rsid w:val="00CD4A20"/>
    <w:rsid w:val="00CD50A1"/>
    <w:rsid w:val="00CD519E"/>
    <w:rsid w:val="00CE0C4F"/>
    <w:rsid w:val="00CE1D6D"/>
    <w:rsid w:val="00CE30EA"/>
    <w:rsid w:val="00CF048A"/>
    <w:rsid w:val="00CF155A"/>
    <w:rsid w:val="00CF2947"/>
    <w:rsid w:val="00CF686F"/>
    <w:rsid w:val="00CF6E60"/>
    <w:rsid w:val="00CF7BCA"/>
    <w:rsid w:val="00D008FD"/>
    <w:rsid w:val="00D0321C"/>
    <w:rsid w:val="00D035EC"/>
    <w:rsid w:val="00D066E6"/>
    <w:rsid w:val="00D06AB1"/>
    <w:rsid w:val="00D06FC1"/>
    <w:rsid w:val="00D072ED"/>
    <w:rsid w:val="00D07A16"/>
    <w:rsid w:val="00D1067E"/>
    <w:rsid w:val="00D10F50"/>
    <w:rsid w:val="00D11272"/>
    <w:rsid w:val="00D1244A"/>
    <w:rsid w:val="00D126F5"/>
    <w:rsid w:val="00D1489E"/>
    <w:rsid w:val="00D20737"/>
    <w:rsid w:val="00D21E81"/>
    <w:rsid w:val="00D223DE"/>
    <w:rsid w:val="00D25E37"/>
    <w:rsid w:val="00D2661A"/>
    <w:rsid w:val="00D26809"/>
    <w:rsid w:val="00D27582"/>
    <w:rsid w:val="00D27EC4"/>
    <w:rsid w:val="00D32647"/>
    <w:rsid w:val="00D32719"/>
    <w:rsid w:val="00D33333"/>
    <w:rsid w:val="00D352A2"/>
    <w:rsid w:val="00D4162B"/>
    <w:rsid w:val="00D4514F"/>
    <w:rsid w:val="00D451E2"/>
    <w:rsid w:val="00D45E89"/>
    <w:rsid w:val="00D45E8D"/>
    <w:rsid w:val="00D466AE"/>
    <w:rsid w:val="00D4734F"/>
    <w:rsid w:val="00D51BF3"/>
    <w:rsid w:val="00D6186C"/>
    <w:rsid w:val="00D66846"/>
    <w:rsid w:val="00D675FB"/>
    <w:rsid w:val="00D71F25"/>
    <w:rsid w:val="00D72A9C"/>
    <w:rsid w:val="00D74A2F"/>
    <w:rsid w:val="00D77031"/>
    <w:rsid w:val="00D84941"/>
    <w:rsid w:val="00D84FA1"/>
    <w:rsid w:val="00D851F0"/>
    <w:rsid w:val="00D8598F"/>
    <w:rsid w:val="00D86DB7"/>
    <w:rsid w:val="00D90721"/>
    <w:rsid w:val="00D92658"/>
    <w:rsid w:val="00D926D0"/>
    <w:rsid w:val="00D93030"/>
    <w:rsid w:val="00D950E1"/>
    <w:rsid w:val="00D952A6"/>
    <w:rsid w:val="00D97F99"/>
    <w:rsid w:val="00DA167A"/>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2C1"/>
    <w:rsid w:val="00DE2410"/>
    <w:rsid w:val="00DE2939"/>
    <w:rsid w:val="00DE6E81"/>
    <w:rsid w:val="00DE703F"/>
    <w:rsid w:val="00DE7595"/>
    <w:rsid w:val="00DF1961"/>
    <w:rsid w:val="00DF2280"/>
    <w:rsid w:val="00DF44DE"/>
    <w:rsid w:val="00E01138"/>
    <w:rsid w:val="00E02DFB"/>
    <w:rsid w:val="00E030F9"/>
    <w:rsid w:val="00E0311A"/>
    <w:rsid w:val="00E03138"/>
    <w:rsid w:val="00E06404"/>
    <w:rsid w:val="00E07861"/>
    <w:rsid w:val="00E11A85"/>
    <w:rsid w:val="00E12495"/>
    <w:rsid w:val="00E15CCD"/>
    <w:rsid w:val="00E202EF"/>
    <w:rsid w:val="00E210B5"/>
    <w:rsid w:val="00E2552F"/>
    <w:rsid w:val="00E3137A"/>
    <w:rsid w:val="00E32CCF"/>
    <w:rsid w:val="00E34A98"/>
    <w:rsid w:val="00E35D1E"/>
    <w:rsid w:val="00E364F9"/>
    <w:rsid w:val="00E365FA"/>
    <w:rsid w:val="00E36789"/>
    <w:rsid w:val="00E37F7A"/>
    <w:rsid w:val="00E40784"/>
    <w:rsid w:val="00E44A83"/>
    <w:rsid w:val="00E454B3"/>
    <w:rsid w:val="00E502C1"/>
    <w:rsid w:val="00E502DD"/>
    <w:rsid w:val="00E50D3A"/>
    <w:rsid w:val="00E51387"/>
    <w:rsid w:val="00E51E68"/>
    <w:rsid w:val="00E52EFD"/>
    <w:rsid w:val="00E5408A"/>
    <w:rsid w:val="00E56507"/>
    <w:rsid w:val="00E56800"/>
    <w:rsid w:val="00E60C63"/>
    <w:rsid w:val="00E62FF9"/>
    <w:rsid w:val="00E635D6"/>
    <w:rsid w:val="00E639BC"/>
    <w:rsid w:val="00E650E4"/>
    <w:rsid w:val="00E664CC"/>
    <w:rsid w:val="00E70388"/>
    <w:rsid w:val="00E70F92"/>
    <w:rsid w:val="00E74313"/>
    <w:rsid w:val="00E74C54"/>
    <w:rsid w:val="00E77A03"/>
    <w:rsid w:val="00E80BD5"/>
    <w:rsid w:val="00E81ACA"/>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62DC"/>
    <w:rsid w:val="00EB74DB"/>
    <w:rsid w:val="00EC1191"/>
    <w:rsid w:val="00EC5359"/>
    <w:rsid w:val="00EC562A"/>
    <w:rsid w:val="00ED067A"/>
    <w:rsid w:val="00ED0A1D"/>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0104"/>
    <w:rsid w:val="00F33817"/>
    <w:rsid w:val="00F420D5"/>
    <w:rsid w:val="00F451EA"/>
    <w:rsid w:val="00F45447"/>
    <w:rsid w:val="00F456C6"/>
    <w:rsid w:val="00F4577B"/>
    <w:rsid w:val="00F46496"/>
    <w:rsid w:val="00F474D0"/>
    <w:rsid w:val="00F50179"/>
    <w:rsid w:val="00F515EE"/>
    <w:rsid w:val="00F52CD1"/>
    <w:rsid w:val="00F56511"/>
    <w:rsid w:val="00F57322"/>
    <w:rsid w:val="00F6194E"/>
    <w:rsid w:val="00F623AC"/>
    <w:rsid w:val="00F62D12"/>
    <w:rsid w:val="00F6412A"/>
    <w:rsid w:val="00F65893"/>
    <w:rsid w:val="00F665DC"/>
    <w:rsid w:val="00F66A4A"/>
    <w:rsid w:val="00F71E22"/>
    <w:rsid w:val="00F72142"/>
    <w:rsid w:val="00F72AE7"/>
    <w:rsid w:val="00F833BA"/>
    <w:rsid w:val="00F836CA"/>
    <w:rsid w:val="00F84FD0"/>
    <w:rsid w:val="00F859A8"/>
    <w:rsid w:val="00F86D87"/>
    <w:rsid w:val="00F9108B"/>
    <w:rsid w:val="00F91349"/>
    <w:rsid w:val="00F91B47"/>
    <w:rsid w:val="00F93A8A"/>
    <w:rsid w:val="00F95248"/>
    <w:rsid w:val="00F956A9"/>
    <w:rsid w:val="00F963ED"/>
    <w:rsid w:val="00F9651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5A6E"/>
    <w:rsid w:val="00FD7299"/>
    <w:rsid w:val="00FE1FBE"/>
    <w:rsid w:val="00FE3901"/>
    <w:rsid w:val="00FE39D3"/>
    <w:rsid w:val="00FE4BCE"/>
    <w:rsid w:val="00FE54AE"/>
    <w:rsid w:val="00FE576A"/>
    <w:rsid w:val="00FE57A8"/>
    <w:rsid w:val="00FE7E79"/>
    <w:rsid w:val="00FF3E7D"/>
    <w:rsid w:val="00FF5B99"/>
    <w:rsid w:val="00FF730C"/>
    <w:rsid w:val="00FF73F4"/>
    <w:rsid w:val="00FF7CE4"/>
    <w:rsid w:val="00FF7E39"/>
    <w:rsid w:val="02F94AB6"/>
    <w:rsid w:val="06026ACC"/>
    <w:rsid w:val="0A7C16DA"/>
    <w:rsid w:val="1530447E"/>
    <w:rsid w:val="17480B76"/>
    <w:rsid w:val="24FE5B05"/>
    <w:rsid w:val="2E300C2C"/>
    <w:rsid w:val="38710670"/>
    <w:rsid w:val="3F1E1559"/>
    <w:rsid w:val="3F9B5108"/>
    <w:rsid w:val="441A45C5"/>
    <w:rsid w:val="45664101"/>
    <w:rsid w:val="4A3E466B"/>
    <w:rsid w:val="5684357D"/>
    <w:rsid w:val="5E597019"/>
    <w:rsid w:val="6477675E"/>
    <w:rsid w:val="64CF1347"/>
    <w:rsid w:val="65E47E23"/>
    <w:rsid w:val="691C581C"/>
    <w:rsid w:val="6B030D4C"/>
    <w:rsid w:val="720B63C0"/>
    <w:rsid w:val="73DB1BEF"/>
    <w:rsid w:val="73FD74EF"/>
    <w:rsid w:val="7698764F"/>
    <w:rsid w:val="7B7C6C23"/>
    <w:rsid w:val="7D634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3086792"/>
  <w15:docId w15:val="{153EF05F-3F27-451F-8666-167813C8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pPr>
      <w:ind w:left="839"/>
    </w:pPr>
    <w:rPr>
      <w:rFonts w:ascii="宋体"/>
    </w:rPr>
  </w:style>
  <w:style w:type="paragraph" w:styleId="TOC3">
    <w:name w:val="toc 3"/>
    <w:basedOn w:val="afff5"/>
    <w:next w:val="afff5"/>
    <w:uiPriority w:val="39"/>
    <w:unhideWhenUsed/>
    <w:pPr>
      <w:spacing w:line="300" w:lineRule="exact"/>
      <w:ind w:left="420"/>
    </w:pPr>
    <w:rPr>
      <w:rFonts w:ascii="宋体"/>
    </w:rPr>
  </w:style>
  <w:style w:type="paragraph" w:styleId="afffc">
    <w:name w:val="Balloon Text"/>
    <w:basedOn w:val="afff5"/>
    <w:link w:val="afffd"/>
    <w:uiPriority w:val="99"/>
    <w:semiHidden/>
    <w:unhideWhenUsed/>
    <w:rPr>
      <w:sz w:val="18"/>
      <w:szCs w:val="18"/>
    </w:rPr>
  </w:style>
  <w:style w:type="paragraph" w:styleId="afffe">
    <w:name w:val="footer"/>
    <w:basedOn w:val="afff5"/>
    <w:link w:val="affff"/>
    <w:uiPriority w:val="99"/>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rPr>
      <w:rFonts w:ascii="宋体"/>
    </w:rPr>
  </w:style>
  <w:style w:type="paragraph" w:styleId="TOC4">
    <w:name w:val="toc 4"/>
    <w:basedOn w:val="afff5"/>
    <w:next w:val="afff5"/>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rPr>
      <w:rFonts w:ascii="Times New Roman" w:eastAsia="宋体" w:hAnsi="Times New Roman" w:cs="Times New Roman"/>
      <w:b/>
      <w:bCs/>
      <w:kern w:val="44"/>
      <w:sz w:val="44"/>
      <w:szCs w:val="44"/>
    </w:rPr>
  </w:style>
  <w:style w:type="character" w:customStyle="1" w:styleId="23">
    <w:name w:val="标题 2 字符"/>
    <w:link w:val="22"/>
    <w:rPr>
      <w:rFonts w:ascii="Arial" w:eastAsia="黑体" w:hAnsi="Arial" w:cs="Times New Roman"/>
      <w:b/>
      <w:bCs/>
      <w:sz w:val="32"/>
      <w:szCs w:val="32"/>
    </w:rPr>
  </w:style>
  <w:style w:type="character" w:customStyle="1" w:styleId="30">
    <w:name w:val="标题 3 字符"/>
    <w:link w:val="3"/>
    <w:rPr>
      <w:rFonts w:ascii="Times New Roman" w:eastAsia="宋体" w:hAnsi="Times New Roman" w:cs="Times New Roman"/>
      <w:b/>
      <w:bCs/>
      <w:sz w:val="32"/>
      <w:szCs w:val="32"/>
    </w:rPr>
  </w:style>
  <w:style w:type="character" w:customStyle="1" w:styleId="40">
    <w:name w:val="标题 4 字符"/>
    <w:link w:val="4"/>
    <w:rPr>
      <w:rFonts w:ascii="Arial" w:eastAsia="黑体" w:hAnsi="Arial" w:cs="Times New Roman"/>
      <w:b/>
      <w:bCs/>
      <w:sz w:val="28"/>
      <w:szCs w:val="28"/>
    </w:rPr>
  </w:style>
  <w:style w:type="character" w:customStyle="1" w:styleId="50">
    <w:name w:val="标题 5 字符"/>
    <w:link w:val="5"/>
    <w:rPr>
      <w:rFonts w:ascii="Times New Roman" w:eastAsia="宋体" w:hAnsi="Times New Roman" w:cs="Times New Roman"/>
      <w:b/>
      <w:bCs/>
      <w:sz w:val="28"/>
      <w:szCs w:val="28"/>
    </w:rPr>
  </w:style>
  <w:style w:type="character" w:customStyle="1" w:styleId="60">
    <w:name w:val="标题 6 字符"/>
    <w:link w:val="6"/>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1">
    <w:name w:val="页眉 字符"/>
    <w:link w:val="affff0"/>
    <w:uiPriority w:val="99"/>
    <w:rPr>
      <w:rFonts w:ascii="Times New Roman" w:eastAsia="宋体" w:hAnsi="Times New Roman" w:cs="Times New Roman"/>
      <w:sz w:val="18"/>
      <w:szCs w:val="18"/>
    </w:rPr>
  </w:style>
  <w:style w:type="character" w:customStyle="1" w:styleId="affff">
    <w:name w:val="页脚 字符"/>
    <w:link w:val="afffe"/>
    <w:uiPriority w:val="99"/>
    <w:rPr>
      <w:rFonts w:ascii="宋体" w:eastAsia="宋体" w:hAnsi="Times New Roman" w:cs="Times New Roman"/>
      <w:sz w:val="18"/>
      <w:szCs w:val="18"/>
    </w:rPr>
  </w:style>
  <w:style w:type="character" w:customStyle="1" w:styleId="afffd">
    <w:name w:val="批注框文本 字符"/>
    <w:link w:val="afffc"/>
    <w:uiPriority w:val="99"/>
    <w:semiHidden/>
    <w:rPr>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rPr>
      <w:i/>
      <w:iCs/>
      <w:color w:val="000000"/>
    </w:rPr>
  </w:style>
  <w:style w:type="character" w:customStyle="1" w:styleId="affff6">
    <w:name w:val="标题 字符"/>
    <w:link w:val="affff5"/>
    <w:qFormat/>
    <w:rPr>
      <w:rFonts w:ascii="Arial" w:eastAsia="宋体" w:hAnsi="Arial" w:cs="Arial"/>
      <w:b/>
      <w:bCs/>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eastAsia="宋体" w:hAnsi="Times New Roman" w:cs="Times New Roman"/>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next w:val="afffff5"/>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fff5"/>
    <w:uiPriority w:val="1"/>
    <w:qFormat/>
    <w:pPr>
      <w:autoSpaceDE w:val="0"/>
      <w:autoSpaceDN w:val="0"/>
      <w:adjustRightInd/>
      <w:spacing w:line="240" w:lineRule="auto"/>
      <w:jc w:val="center"/>
    </w:pPr>
    <w:rPr>
      <w:rFonts w:ascii="Times New Roman" w:eastAsia="Times New Roman" w:hAnsi="Times New Roman"/>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A9F9883FF745F5B36977B1A97EC511"/>
        <w:category>
          <w:name w:val="常规"/>
          <w:gallery w:val="placeholder"/>
        </w:category>
        <w:types>
          <w:type w:val="bbPlcHdr"/>
        </w:types>
        <w:behaviors>
          <w:behavior w:val="content"/>
        </w:behaviors>
        <w:guid w:val="{B04BE474-2F4C-40A5-AD70-8FA19834321B}"/>
      </w:docPartPr>
      <w:docPartBody>
        <w:p w:rsidR="009603F0" w:rsidRDefault="00000000">
          <w:pPr>
            <w:pStyle w:val="84A9F9883FF745F5B36977B1A97EC511"/>
          </w:pPr>
          <w:r>
            <w:rPr>
              <w:rStyle w:val="a3"/>
              <w:rFonts w:hint="eastAsia"/>
            </w:rPr>
            <w:t>单击或点击此处输入文字。</w:t>
          </w:r>
        </w:p>
      </w:docPartBody>
    </w:docPart>
    <w:docPart>
      <w:docPartPr>
        <w:name w:val="94DE3E7453524D7DBE148E9FF0C69E8E"/>
        <w:category>
          <w:name w:val="常规"/>
          <w:gallery w:val="placeholder"/>
        </w:category>
        <w:types>
          <w:type w:val="bbPlcHdr"/>
        </w:types>
        <w:behaviors>
          <w:behavior w:val="content"/>
        </w:behaviors>
        <w:guid w:val="{1F43787A-AF5E-4EB4-9EDC-CFFC741235F4}"/>
      </w:docPartPr>
      <w:docPartBody>
        <w:p w:rsidR="009603F0" w:rsidRDefault="00000000">
          <w:pPr>
            <w:pStyle w:val="94DE3E7453524D7DBE148E9FF0C69E8E"/>
          </w:pPr>
          <w:r>
            <w:rPr>
              <w:rStyle w:val="a3"/>
              <w:rFonts w:hint="eastAsia"/>
            </w:rPr>
            <w:t>选择一项。</w:t>
          </w:r>
        </w:p>
      </w:docPartBody>
    </w:docPart>
    <w:docPart>
      <w:docPartPr>
        <w:name w:val="639A12C1075941428F83CFA561E924C4"/>
        <w:category>
          <w:name w:val="常规"/>
          <w:gallery w:val="placeholder"/>
        </w:category>
        <w:types>
          <w:type w:val="bbPlcHdr"/>
        </w:types>
        <w:behaviors>
          <w:behavior w:val="content"/>
        </w:behaviors>
        <w:guid w:val="{E47ECE5E-1C9D-4B70-B256-85B8CEA22FB6}"/>
      </w:docPartPr>
      <w:docPartBody>
        <w:p w:rsidR="009603F0" w:rsidRDefault="00000000">
          <w:pPr>
            <w:pStyle w:val="639A12C1075941428F83CFA561E924C4"/>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B2C"/>
    <w:rsid w:val="00164926"/>
    <w:rsid w:val="00187CAB"/>
    <w:rsid w:val="002F085C"/>
    <w:rsid w:val="0030216A"/>
    <w:rsid w:val="003D7C93"/>
    <w:rsid w:val="00456633"/>
    <w:rsid w:val="004A7D1B"/>
    <w:rsid w:val="00510E6D"/>
    <w:rsid w:val="00587B25"/>
    <w:rsid w:val="005B3479"/>
    <w:rsid w:val="00612222"/>
    <w:rsid w:val="00643546"/>
    <w:rsid w:val="00661A0A"/>
    <w:rsid w:val="00670805"/>
    <w:rsid w:val="00743FEE"/>
    <w:rsid w:val="007A0369"/>
    <w:rsid w:val="0081263A"/>
    <w:rsid w:val="008E0334"/>
    <w:rsid w:val="008F670C"/>
    <w:rsid w:val="0092624A"/>
    <w:rsid w:val="0094614E"/>
    <w:rsid w:val="009603F0"/>
    <w:rsid w:val="009E52C6"/>
    <w:rsid w:val="00A519C2"/>
    <w:rsid w:val="00A67E50"/>
    <w:rsid w:val="00B10046"/>
    <w:rsid w:val="00BF0E21"/>
    <w:rsid w:val="00C41358"/>
    <w:rsid w:val="00CB4544"/>
    <w:rsid w:val="00D635AE"/>
    <w:rsid w:val="00E475FE"/>
    <w:rsid w:val="00E84D30"/>
    <w:rsid w:val="00E97AEA"/>
    <w:rsid w:val="00F81EB6"/>
    <w:rsid w:val="00FB4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4A9F9883FF745F5B36977B1A97EC511">
    <w:name w:val="84A9F9883FF745F5B36977B1A97EC511"/>
    <w:pPr>
      <w:widowControl w:val="0"/>
      <w:jc w:val="both"/>
    </w:pPr>
    <w:rPr>
      <w:kern w:val="2"/>
      <w:sz w:val="21"/>
      <w:szCs w:val="22"/>
    </w:rPr>
  </w:style>
  <w:style w:type="paragraph" w:customStyle="1" w:styleId="94DE3E7453524D7DBE148E9FF0C69E8E">
    <w:name w:val="94DE3E7453524D7DBE148E9FF0C69E8E"/>
    <w:pPr>
      <w:widowControl w:val="0"/>
      <w:jc w:val="both"/>
    </w:pPr>
    <w:rPr>
      <w:kern w:val="2"/>
      <w:sz w:val="21"/>
      <w:szCs w:val="22"/>
    </w:rPr>
  </w:style>
  <w:style w:type="paragraph" w:customStyle="1" w:styleId="639A12C1075941428F83CFA561E924C4">
    <w:name w:val="639A12C1075941428F83CFA561E924C4"/>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0AE1AC35-3B5F-45F4-8B43-D2796CED262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TotalTime>412</TotalTime>
  <Pages>9</Pages>
  <Words>828</Words>
  <Characters>4722</Characters>
  <Application>Microsoft Office Word</Application>
  <DocSecurity>0</DocSecurity>
  <Lines>39</Lines>
  <Paragraphs>11</Paragraphs>
  <ScaleCrop>false</ScaleCrop>
  <Company>PCMI</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赵M</dc:creator>
  <dc:description>&lt;config cover="true" show_menu="true" version="1.0.0" doctype="SDKXY"&gt;_x000d_
&lt;/config&gt;</dc:description>
  <cp:lastModifiedBy>赵 M</cp:lastModifiedBy>
  <cp:revision>182</cp:revision>
  <cp:lastPrinted>2021-02-02T08:22:00Z</cp:lastPrinted>
  <dcterms:created xsi:type="dcterms:W3CDTF">2021-03-18T03:22:00Z</dcterms:created>
  <dcterms:modified xsi:type="dcterms:W3CDTF">2023-05-17T02:12:00Z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2052-11.1.0.14036</vt:lpwstr>
  </property>
  <property fmtid="{D5CDD505-2E9C-101B-9397-08002B2CF9AE}" pid="15" name="ICV">
    <vt:lpwstr>40BC5F94A1C04749AAA2843A2779179B_13</vt:lpwstr>
  </property>
</Properties>
</file>