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hAnsi="华文中宋" w:eastAsia="仿宋_GB2312"/>
          <w:sz w:val="32"/>
          <w:szCs w:val="32"/>
        </w:rPr>
        <w:t>附件</w:t>
      </w:r>
      <w:r>
        <w:rPr>
          <w:rFonts w:hint="eastAsia" w:ascii="仿宋_GB2312" w:hAnsi="华文中宋" w:eastAsia="仿宋_GB2312"/>
          <w:sz w:val="32"/>
          <w:szCs w:val="32"/>
        </w:rPr>
        <w:t>1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东湖高新区2018年度企业协作配套专项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36"/>
          <w:szCs w:val="36"/>
        </w:rPr>
        <w:t>奖励企业名单及金额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单位：万元</w:t>
      </w:r>
    </w:p>
    <w:tbl>
      <w:tblPr>
        <w:tblStyle w:val="2"/>
        <w:tblW w:w="72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4223"/>
        <w:gridCol w:w="1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奖励金额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武汉爱机汽车配件有限公司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武汉奥新科技有限公司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武汉博</w:t>
            </w:r>
            <w:r>
              <w:rPr>
                <w:rFonts w:hint="eastAsia" w:ascii="仿宋_GB2312"/>
                <w:sz w:val="24"/>
                <w:szCs w:val="24"/>
              </w:rPr>
              <w:t>昇</w:t>
            </w:r>
            <w:r>
              <w:rPr>
                <w:rFonts w:hint="eastAsia" w:ascii="仿宋_GB2312" w:eastAsia="仿宋_GB2312"/>
                <w:sz w:val="24"/>
                <w:szCs w:val="24"/>
              </w:rPr>
              <w:t>光电股份有限公司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德瑞光学科技(武汉)有限公司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海克斯康测量系统（武汉）有限公司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武汉市豪迈电力自动化技术有限责任公司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武汉合康动力技术有限公司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武汉合康智能电气有限公司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武汉华工图像技术开发有限公司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武汉华日精密激光股份有限公司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武汉剑通信息技术有限公司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来特荣(武汉)光电技术有限公司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武汉理工通宇新源动力有限公司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武汉南华工业设备工程股份有限公司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武汉三工光电设备制造有限公司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武汉三工激光科技有限公司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武汉三工智能装备制造有限公司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盛隆电气集团有限公司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湖北世纪森源电气集团有限公司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藤仓烽火光电材料科技有限公司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武汉天琪激光设备制造有限公司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武汉新烽光电股份有限公司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武汉新特光电技术有限公司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武汉鑫巨力精密机械制造有限公司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武汉兴达高技术工程有限公司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武汉驿路通科技股份有限公司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武汉永力科技股份有限公司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武汉永力睿源科技有限公司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湖北长江电气有限公司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武汉中原电子信息有限公司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武汉众邦领创技术有限公司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武汉微创光电股份有限公司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武汉奋进电力技术有限公司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武汉华工正源光子技术有限公司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武汉华工激光工程有限责任公司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中船重工（武汉）凌久电子有限责任公司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奔腾楚天激光（武汉）有限公司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武汉帝尔激光科技股份有限公司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武汉中元华电科技股份有限公司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武汉中电华瑞科技发展有限公司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武钢激光拼焊（武汉）有限公司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武汉恒泰通技术有限公司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武汉杭久电气有限公司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武汉泓承科技有限公司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武汉中电国为技术有限公司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中冶南方（武汉）自动化有限公司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武汉长光科技有限公司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武汉四方光电科技有限公司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武汉凌云光电科技有限责任公司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中冶南方（武汉）热工有限公司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武汉大族金石凯激光系统有限公司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武汉海达数云技术有限公司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武汉华风电子工程有限公司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54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武汉高德红外股份有限公司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武汉永鼎光电子技术有限公司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国网电力科学研究院武汉南瑞有限责任公司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57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武汉锐科光纤激光技术股份有限公司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58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武汉灿光光电有限公司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武汉力行远方电源科技有限公司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武汉安扬激光技术有限责任公司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61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武汉博激世纪科技有限公司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62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武汉伟嘉生物技术有限公司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63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武汉飞恩微电子有限公司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64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武汉华美生物工程有限公司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65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武汉伊莱瑞特生物科技股份有限公司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instrText xml:space="preserve"> =SUM(ABOVE) </w:instrTex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2520.12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spacing w:line="560" w:lineRule="exact"/>
        <w:rPr>
          <w:rFonts w:ascii="仿宋_GB2312" w:hAnsi="华文中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16"/>
    <w:rsid w:val="003065B0"/>
    <w:rsid w:val="0051571E"/>
    <w:rsid w:val="006E4D16"/>
    <w:rsid w:val="00844051"/>
    <w:rsid w:val="00ED7A8B"/>
    <w:rsid w:val="2C8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240</Words>
  <Characters>1368</Characters>
  <Lines>11</Lines>
  <Paragraphs>3</Paragraphs>
  <TotalTime>0</TotalTime>
  <ScaleCrop>false</ScaleCrop>
  <LinksUpToDate>false</LinksUpToDate>
  <CharactersWithSpaces>1605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2019-11-07T09:14:00Z</dcterms:created>
  <dc:creator>Windows 用户</dc:creator>
  <cp:lastModifiedBy>客服部</cp:lastModifiedBy>
  <dcterms:modified xsi:type="dcterms:W3CDTF">2019-11-15T07:41:13Z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