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鼎特粗宋简" w:hAnsi="宋体" w:eastAsia="文鼎特粗宋简"/>
          <w:bCs/>
          <w:spacing w:val="85"/>
          <w:sz w:val="44"/>
          <w:szCs w:val="44"/>
          <w:lang w:val="en-US" w:eastAsia="zh-CN"/>
        </w:rPr>
      </w:pPr>
      <w:r>
        <w:rPr>
          <w:rFonts w:hint="eastAsia" w:ascii="文鼎特粗宋简" w:hAnsi="宋体" w:eastAsia="文鼎特粗宋简"/>
          <w:bCs/>
          <w:spacing w:val="85"/>
          <w:sz w:val="44"/>
          <w:szCs w:val="44"/>
        </w:rPr>
        <w:t>中国</w:t>
      </w:r>
      <w:r>
        <w:rPr>
          <w:rFonts w:hint="eastAsia" w:ascii="文鼎特粗宋简" w:hAnsi="宋体" w:eastAsia="文鼎特粗宋简"/>
          <w:bCs/>
          <w:spacing w:val="85"/>
          <w:sz w:val="44"/>
          <w:szCs w:val="44"/>
          <w:lang w:val="en-US" w:eastAsia="zh-CN"/>
        </w:rPr>
        <w:t>县镇经济交流促进会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会 员 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单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位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登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记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6"/>
          <w:szCs w:val="36"/>
        </w:rPr>
        <w:t>表</w:t>
      </w:r>
    </w:p>
    <w:p/>
    <w:tbl>
      <w:tblPr>
        <w:tblStyle w:val="3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52"/>
        <w:gridCol w:w="1663"/>
        <w:gridCol w:w="1389"/>
        <w:gridCol w:w="194"/>
        <w:gridCol w:w="316"/>
        <w:gridCol w:w="944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10" w:type="dxa"/>
            <w:gridSpan w:val="2"/>
            <w:vAlign w:val="center"/>
          </w:tcPr>
          <w:p>
            <w:pPr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类别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国企、央企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上市公司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龙头企业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中小企业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72" w:type="dxa"/>
            <w:gridSpan w:val="7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   址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45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部   门 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务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话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614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</w:tc>
        <w:tc>
          <w:tcPr>
            <w:tcW w:w="1663" w:type="dxa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真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tabs>
                <w:tab w:val="left" w:pos="1875"/>
              </w:tabs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187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  <w:jc w:val="center"/>
        </w:trPr>
        <w:tc>
          <w:tcPr>
            <w:tcW w:w="13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介</w:t>
            </w:r>
          </w:p>
        </w:tc>
        <w:tc>
          <w:tcPr>
            <w:tcW w:w="7572" w:type="dxa"/>
            <w:gridSpan w:val="7"/>
            <w:vAlign w:val="center"/>
          </w:tcPr>
          <w:p>
            <w:pPr>
              <w:tabs>
                <w:tab w:val="left" w:pos="1875"/>
              </w:tabs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可另附页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1875"/>
              </w:tabs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  <w:jc w:val="center"/>
        </w:trPr>
        <w:tc>
          <w:tcPr>
            <w:tcW w:w="8957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中国县镇经济交流促进会特色产业专业委员会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我单位自愿申请成为中国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县镇经济交流促进会特色产业专业委员会</w:t>
            </w:r>
            <w:r>
              <w:rPr>
                <w:rFonts w:hint="eastAsia"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会员单位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自愿</w:t>
            </w:r>
            <w:r>
              <w:rPr>
                <w:rFonts w:hint="eastAsia" w:ascii="宋体" w:hAnsi="宋体"/>
                <w:sz w:val="24"/>
              </w:rPr>
              <w:t>遵守《章程》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履行会员单位义务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spacing w:line="500" w:lineRule="exact"/>
              <w:ind w:firstLine="7080" w:firstLineChars="2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备注：1、</w:t>
      </w:r>
      <w:r>
        <w:rPr>
          <w:rFonts w:hint="eastAsia"/>
          <w:lang w:val="en-US" w:eastAsia="zh-CN"/>
        </w:rPr>
        <w:t>参加</w:t>
      </w:r>
      <w:r>
        <w:rPr>
          <w:rFonts w:hint="eastAsia"/>
        </w:rPr>
        <w:t>单位委派负责人，请准备简历一份，免冠证件照2张；</w:t>
      </w:r>
    </w:p>
    <w:p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2、秘书处邮箱：</w:t>
      </w:r>
      <w:r>
        <w:rPr>
          <w:rFonts w:hint="eastAsia"/>
          <w:lang w:val="en-US" w:eastAsia="zh-CN"/>
        </w:rPr>
        <w:t>guo@xianzhen.org.cn</w:t>
      </w:r>
      <w:r>
        <w:rPr>
          <w:rFonts w:hint="eastAsia"/>
        </w:rPr>
        <w:t>，联系人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刘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女士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010-87354566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D0A85"/>
    <w:rsid w:val="16A37E88"/>
    <w:rsid w:val="22142037"/>
    <w:rsid w:val="3C8A1F82"/>
    <w:rsid w:val="3FDE27D3"/>
    <w:rsid w:val="445D0A85"/>
    <w:rsid w:val="7EC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2019-03-01T09:02:00Z</dcterms:created>
  <dc:creator>谌建章</dc:creator>
  <cp:lastModifiedBy>谷山</cp:lastModifiedBy>
  <dcterms:modified xsi:type="dcterms:W3CDTF">2022-01-28T07:26:23Z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4ADE45A61FE447A0B1002F3DDC0D58F6</vt:lpwstr>
  </property>
</Properties>
</file>