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EE9" w:rsidRDefault="00277EE9">
      <w:pPr>
        <w:spacing w:beforeLines="50" w:before="156"/>
        <w:jc w:val="center"/>
        <w:rPr>
          <w:rFonts w:ascii="黑体" w:eastAsia="黑体" w:hAnsi="黑体"/>
          <w:b/>
          <w:bCs/>
          <w:sz w:val="32"/>
          <w:szCs w:val="32"/>
        </w:rPr>
      </w:pPr>
    </w:p>
    <w:p w:rsidR="00277EE9" w:rsidRPr="00B455DE" w:rsidRDefault="005D47E0">
      <w:pPr>
        <w:spacing w:beforeLines="50" w:before="156"/>
        <w:jc w:val="center"/>
        <w:rPr>
          <w:rFonts w:ascii="黑体" w:eastAsia="黑体" w:hAnsi="黑体"/>
          <w:bCs/>
          <w:color w:val="000000" w:themeColor="text1"/>
          <w:sz w:val="32"/>
          <w:szCs w:val="32"/>
        </w:rPr>
      </w:pPr>
      <w:r w:rsidRPr="00B455DE">
        <w:rPr>
          <w:rFonts w:ascii="黑体" w:eastAsia="黑体" w:hAnsi="黑体" w:hint="eastAsia"/>
          <w:bCs/>
          <w:color w:val="000000" w:themeColor="text1"/>
          <w:sz w:val="32"/>
          <w:szCs w:val="32"/>
        </w:rPr>
        <w:t>关于印发陕西省基层水产技术推广体系“双师型”人才培养《实施方案》和《认定标准及管理办法(试行)》的</w:t>
      </w:r>
      <w:r w:rsidR="00461E81" w:rsidRPr="00B455DE">
        <w:rPr>
          <w:rFonts w:ascii="黑体" w:eastAsia="黑体" w:hAnsi="黑体" w:hint="eastAsia"/>
          <w:bCs/>
          <w:color w:val="000000" w:themeColor="text1"/>
          <w:sz w:val="32"/>
          <w:szCs w:val="32"/>
        </w:rPr>
        <w:t>通知</w:t>
      </w:r>
    </w:p>
    <w:p w:rsidR="00277EE9" w:rsidRDefault="00277EE9">
      <w:pPr>
        <w:spacing w:beforeLines="50" w:before="156"/>
        <w:jc w:val="center"/>
        <w:rPr>
          <w:rFonts w:ascii="黑体" w:eastAsia="黑体" w:hAnsi="黑体"/>
          <w:b/>
          <w:bCs/>
          <w:color w:val="000000" w:themeColor="text1"/>
          <w:sz w:val="24"/>
          <w:szCs w:val="24"/>
        </w:rPr>
      </w:pPr>
    </w:p>
    <w:p w:rsidR="00277EE9" w:rsidRDefault="00277EE9">
      <w:pPr>
        <w:spacing w:beforeLines="50" w:before="156"/>
        <w:jc w:val="left"/>
        <w:rPr>
          <w:rFonts w:ascii="仿宋" w:eastAsia="仿宋" w:hAnsi="仿宋"/>
          <w:bCs/>
          <w:color w:val="000000" w:themeColor="text1"/>
          <w:sz w:val="30"/>
          <w:szCs w:val="30"/>
        </w:rPr>
      </w:pPr>
    </w:p>
    <w:p w:rsidR="00277EE9" w:rsidRDefault="005D47E0">
      <w:pPr>
        <w:spacing w:beforeLines="50" w:before="156"/>
        <w:jc w:val="left"/>
        <w:rPr>
          <w:rFonts w:ascii="仿宋" w:eastAsia="仿宋" w:hAnsi="仿宋"/>
          <w:bCs/>
          <w:color w:val="000000" w:themeColor="text1"/>
          <w:sz w:val="30"/>
          <w:szCs w:val="30"/>
        </w:rPr>
      </w:pPr>
      <w:bookmarkStart w:id="0" w:name="_GoBack"/>
      <w:r>
        <w:rPr>
          <w:rFonts w:ascii="仿宋" w:eastAsia="仿宋" w:hAnsi="仿宋" w:hint="eastAsia"/>
          <w:bCs/>
          <w:color w:val="000000" w:themeColor="text1"/>
          <w:sz w:val="30"/>
          <w:szCs w:val="30"/>
        </w:rPr>
        <w:t>各市水产站：</w:t>
      </w:r>
    </w:p>
    <w:p w:rsidR="00277EE9" w:rsidRDefault="005D47E0">
      <w:pPr>
        <w:spacing w:beforeLines="50" w:before="156"/>
        <w:ind w:firstLineChars="177" w:firstLine="531"/>
        <w:jc w:val="left"/>
        <w:rPr>
          <w:rFonts w:ascii="仿宋" w:eastAsia="仿宋" w:hAnsi="仿宋"/>
          <w:b/>
          <w:bCs/>
          <w:color w:val="000000" w:themeColor="text1"/>
          <w:sz w:val="30"/>
          <w:szCs w:val="30"/>
        </w:rPr>
      </w:pPr>
      <w:r>
        <w:rPr>
          <w:rFonts w:ascii="仿宋" w:eastAsia="仿宋" w:hAnsi="仿宋" w:hint="eastAsia"/>
          <w:color w:val="000000" w:themeColor="text1"/>
          <w:sz w:val="30"/>
          <w:szCs w:val="30"/>
          <w:shd w:val="clear" w:color="auto" w:fill="FFFFFF"/>
        </w:rPr>
        <w:t>根据全国总站“关于在基层水产技术推广体系开展 ‘双师型’推广人才培养的指导意见”（农渔技</w:t>
      </w:r>
      <w:proofErr w:type="gramStart"/>
      <w:r>
        <w:rPr>
          <w:rFonts w:ascii="仿宋" w:eastAsia="仿宋" w:hAnsi="仿宋" w:hint="eastAsia"/>
          <w:color w:val="000000" w:themeColor="text1"/>
          <w:sz w:val="30"/>
          <w:szCs w:val="30"/>
          <w:shd w:val="clear" w:color="auto" w:fill="FFFFFF"/>
        </w:rPr>
        <w:t>学体函</w:t>
      </w:r>
      <w:proofErr w:type="gramEnd"/>
      <w:r>
        <w:rPr>
          <w:rFonts w:ascii="仿宋" w:eastAsia="仿宋" w:hAnsi="仿宋" w:hint="eastAsia"/>
          <w:color w:val="000000" w:themeColor="text1"/>
          <w:sz w:val="30"/>
          <w:szCs w:val="30"/>
          <w:shd w:val="clear" w:color="auto" w:fill="FFFFFF"/>
        </w:rPr>
        <w:t>[</w:t>
      </w:r>
      <w:r>
        <w:rPr>
          <w:rFonts w:ascii="仿宋" w:eastAsia="仿宋" w:hAnsi="仿宋"/>
          <w:color w:val="000000" w:themeColor="text1"/>
          <w:sz w:val="30"/>
          <w:szCs w:val="30"/>
          <w:shd w:val="clear" w:color="auto" w:fill="FFFFFF"/>
        </w:rPr>
        <w:t>2017]181</w:t>
      </w:r>
      <w:r>
        <w:rPr>
          <w:rFonts w:ascii="仿宋" w:eastAsia="仿宋" w:hAnsi="仿宋" w:hint="eastAsia"/>
          <w:color w:val="000000" w:themeColor="text1"/>
          <w:sz w:val="30"/>
          <w:szCs w:val="30"/>
          <w:shd w:val="clear" w:color="auto" w:fill="FFFFFF"/>
        </w:rPr>
        <w:t>号）要求，将我省作为全国先行先试区。结合我省基层水产技术推广体系队伍现状</w:t>
      </w:r>
      <w:r>
        <w:rPr>
          <w:rFonts w:ascii="仿宋" w:eastAsia="仿宋" w:hAnsi="仿宋" w:hint="eastAsia"/>
          <w:color w:val="000000" w:themeColor="text1"/>
          <w:sz w:val="30"/>
          <w:szCs w:val="30"/>
        </w:rPr>
        <w:t>和工作实际，制定《工作实施方案》和《认定标准及管理办法（试行）》，请各市水产站按照《实施方案》的任务和时间节点督促相关试点县区实施。</w:t>
      </w:r>
    </w:p>
    <w:p w:rsidR="00277EE9" w:rsidRDefault="005D47E0">
      <w:pPr>
        <w:spacing w:beforeLines="50" w:before="156"/>
        <w:ind w:firstLineChars="177" w:firstLine="531"/>
        <w:jc w:val="left"/>
        <w:rPr>
          <w:rFonts w:ascii="仿宋" w:eastAsia="仿宋" w:hAnsi="仿宋"/>
          <w:color w:val="000000" w:themeColor="text1"/>
          <w:sz w:val="30"/>
          <w:szCs w:val="30"/>
        </w:rPr>
      </w:pPr>
      <w:r>
        <w:rPr>
          <w:rFonts w:ascii="仿宋" w:eastAsia="仿宋" w:hAnsi="仿宋" w:hint="eastAsia"/>
          <w:color w:val="000000" w:themeColor="text1"/>
          <w:sz w:val="30"/>
          <w:szCs w:val="30"/>
        </w:rPr>
        <w:t>附件：1、 “双师型”人才培养实施方案</w:t>
      </w:r>
    </w:p>
    <w:p w:rsidR="00277EE9" w:rsidRDefault="005D47E0">
      <w:pPr>
        <w:spacing w:beforeLines="50" w:before="156"/>
        <w:ind w:firstLineChars="475" w:firstLine="1425"/>
        <w:jc w:val="left"/>
        <w:rPr>
          <w:rFonts w:ascii="仿宋" w:eastAsia="仿宋" w:hAnsi="仿宋"/>
          <w:color w:val="000000" w:themeColor="text1"/>
          <w:sz w:val="30"/>
          <w:szCs w:val="30"/>
        </w:rPr>
      </w:pPr>
      <w:r>
        <w:rPr>
          <w:rFonts w:ascii="仿宋" w:eastAsia="仿宋" w:hAnsi="仿宋" w:hint="eastAsia"/>
          <w:color w:val="000000" w:themeColor="text1"/>
          <w:sz w:val="30"/>
          <w:szCs w:val="30"/>
        </w:rPr>
        <w:t>2、 “双师型”人才认定标准及管理办法（试行）</w:t>
      </w:r>
    </w:p>
    <w:p w:rsidR="00277EE9" w:rsidRDefault="00277EE9">
      <w:pPr>
        <w:spacing w:beforeLines="50" w:before="156"/>
        <w:jc w:val="left"/>
        <w:rPr>
          <w:b/>
          <w:bCs/>
          <w:color w:val="000000" w:themeColor="text1"/>
          <w:sz w:val="30"/>
          <w:szCs w:val="30"/>
        </w:rPr>
      </w:pPr>
    </w:p>
    <w:p w:rsidR="00277EE9" w:rsidRDefault="005D47E0">
      <w:pPr>
        <w:wordWrap w:val="0"/>
        <w:spacing w:beforeLines="50" w:before="156"/>
        <w:ind w:firstLineChars="177" w:firstLine="531"/>
        <w:jc w:val="righ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陕西省水产工作总站 </w:t>
      </w:r>
      <w:r w:rsidR="00F07910">
        <w:rPr>
          <w:rFonts w:ascii="仿宋" w:eastAsia="仿宋" w:hAnsi="仿宋"/>
          <w:color w:val="000000" w:themeColor="text1"/>
          <w:sz w:val="30"/>
          <w:szCs w:val="30"/>
        </w:rPr>
        <w:t xml:space="preserve">    </w:t>
      </w:r>
      <w:r>
        <w:rPr>
          <w:rFonts w:ascii="仿宋" w:eastAsia="仿宋" w:hAnsi="仿宋"/>
          <w:color w:val="000000" w:themeColor="text1"/>
          <w:sz w:val="30"/>
          <w:szCs w:val="30"/>
        </w:rPr>
        <w:t xml:space="preserve"> </w:t>
      </w:r>
    </w:p>
    <w:p w:rsidR="00277EE9" w:rsidRDefault="005D47E0">
      <w:pPr>
        <w:wordWrap w:val="0"/>
        <w:spacing w:beforeLines="50" w:before="156"/>
        <w:ind w:firstLineChars="177" w:firstLine="531"/>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二○一八年六月十七日 </w:t>
      </w:r>
    </w:p>
    <w:p w:rsidR="00277EE9" w:rsidRDefault="00277EE9">
      <w:pPr>
        <w:spacing w:beforeLines="50" w:before="156"/>
        <w:jc w:val="left"/>
        <w:rPr>
          <w:b/>
          <w:bCs/>
          <w:sz w:val="30"/>
          <w:szCs w:val="30"/>
        </w:rPr>
      </w:pPr>
    </w:p>
    <w:bookmarkEnd w:id="0"/>
    <w:p w:rsidR="00277EE9" w:rsidRDefault="00277EE9">
      <w:pPr>
        <w:spacing w:beforeLines="50" w:before="156"/>
        <w:jc w:val="left"/>
        <w:rPr>
          <w:b/>
          <w:bCs/>
          <w:sz w:val="36"/>
          <w:szCs w:val="36"/>
        </w:rPr>
      </w:pPr>
    </w:p>
    <w:p w:rsidR="00277EE9" w:rsidRDefault="005D47E0">
      <w:pPr>
        <w:spacing w:beforeLines="50" w:before="156"/>
        <w:jc w:val="left"/>
        <w:rPr>
          <w:rFonts w:ascii="仿宋" w:eastAsia="仿宋" w:hAnsi="仿宋"/>
          <w:b/>
          <w:bCs/>
          <w:sz w:val="28"/>
          <w:szCs w:val="28"/>
        </w:rPr>
      </w:pPr>
      <w:r>
        <w:rPr>
          <w:rFonts w:ascii="仿宋" w:eastAsia="仿宋" w:hAnsi="仿宋" w:hint="eastAsia"/>
          <w:b/>
          <w:bCs/>
          <w:sz w:val="28"/>
          <w:szCs w:val="28"/>
        </w:rPr>
        <w:lastRenderedPageBreak/>
        <w:t>附件1、</w:t>
      </w:r>
    </w:p>
    <w:p w:rsidR="00277EE9" w:rsidRDefault="005D47E0">
      <w:pPr>
        <w:spacing w:beforeLines="50" w:before="156"/>
        <w:jc w:val="center"/>
        <w:rPr>
          <w:b/>
          <w:bCs/>
          <w:sz w:val="36"/>
          <w:szCs w:val="36"/>
        </w:rPr>
      </w:pPr>
      <w:r>
        <w:rPr>
          <w:rFonts w:hint="eastAsia"/>
          <w:b/>
          <w:bCs/>
          <w:sz w:val="36"/>
          <w:szCs w:val="36"/>
        </w:rPr>
        <w:t>陕西省基层水产技术推广体系“双师型”人才培养</w:t>
      </w:r>
    </w:p>
    <w:p w:rsidR="00277EE9" w:rsidRDefault="005D47E0">
      <w:pPr>
        <w:jc w:val="center"/>
        <w:rPr>
          <w:b/>
          <w:bCs/>
          <w:sz w:val="36"/>
          <w:szCs w:val="36"/>
        </w:rPr>
      </w:pPr>
      <w:r>
        <w:rPr>
          <w:rFonts w:hint="eastAsia"/>
          <w:b/>
          <w:bCs/>
          <w:sz w:val="36"/>
          <w:szCs w:val="36"/>
        </w:rPr>
        <w:t>实</w:t>
      </w:r>
      <w:r>
        <w:rPr>
          <w:rFonts w:eastAsia="宋体" w:hint="eastAsia"/>
          <w:b/>
          <w:bCs/>
          <w:sz w:val="36"/>
          <w:szCs w:val="36"/>
        </w:rPr>
        <w:t xml:space="preserve"> </w:t>
      </w:r>
      <w:r>
        <w:rPr>
          <w:rFonts w:hint="eastAsia"/>
          <w:b/>
          <w:bCs/>
          <w:sz w:val="36"/>
          <w:szCs w:val="36"/>
        </w:rPr>
        <w:t>施</w:t>
      </w:r>
      <w:r>
        <w:rPr>
          <w:rFonts w:eastAsia="宋体" w:hint="eastAsia"/>
          <w:b/>
          <w:bCs/>
          <w:sz w:val="36"/>
          <w:szCs w:val="36"/>
        </w:rPr>
        <w:t xml:space="preserve"> </w:t>
      </w:r>
      <w:r>
        <w:rPr>
          <w:rFonts w:hint="eastAsia"/>
          <w:b/>
          <w:bCs/>
          <w:sz w:val="36"/>
          <w:szCs w:val="36"/>
        </w:rPr>
        <w:t>方</w:t>
      </w:r>
      <w:r>
        <w:rPr>
          <w:rFonts w:eastAsia="宋体" w:hint="eastAsia"/>
          <w:b/>
          <w:bCs/>
          <w:sz w:val="36"/>
          <w:szCs w:val="36"/>
        </w:rPr>
        <w:t xml:space="preserve"> </w:t>
      </w:r>
      <w:r>
        <w:rPr>
          <w:rFonts w:hint="eastAsia"/>
          <w:b/>
          <w:bCs/>
          <w:sz w:val="36"/>
          <w:szCs w:val="36"/>
        </w:rPr>
        <w:t>案</w:t>
      </w:r>
    </w:p>
    <w:p w:rsidR="00277EE9" w:rsidRDefault="00277EE9"/>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根据全国总站“关于在基层水产技术推广体系开展 ‘双师型’推广人才培养的指导意见”（农渔技</w:t>
      </w:r>
      <w:proofErr w:type="gramStart"/>
      <w:r>
        <w:rPr>
          <w:rFonts w:ascii="仿宋" w:eastAsia="仿宋" w:hAnsi="仿宋" w:hint="eastAsia"/>
          <w:color w:val="000000" w:themeColor="text1"/>
          <w:sz w:val="30"/>
          <w:szCs w:val="30"/>
          <w:shd w:val="clear" w:color="auto" w:fill="FFFFFF"/>
        </w:rPr>
        <w:t>学体函</w:t>
      </w:r>
      <w:proofErr w:type="gramEnd"/>
      <w:r>
        <w:rPr>
          <w:rFonts w:ascii="仿宋" w:eastAsia="仿宋" w:hAnsi="仿宋" w:hint="eastAsia"/>
          <w:color w:val="000000" w:themeColor="text1"/>
          <w:sz w:val="30"/>
          <w:szCs w:val="30"/>
          <w:shd w:val="clear" w:color="auto" w:fill="FFFFFF"/>
        </w:rPr>
        <w:t>[</w:t>
      </w:r>
      <w:r>
        <w:rPr>
          <w:rFonts w:ascii="仿宋" w:eastAsia="仿宋" w:hAnsi="仿宋"/>
          <w:color w:val="000000" w:themeColor="text1"/>
          <w:sz w:val="30"/>
          <w:szCs w:val="30"/>
          <w:shd w:val="clear" w:color="auto" w:fill="FFFFFF"/>
        </w:rPr>
        <w:t>2017]181</w:t>
      </w:r>
      <w:r>
        <w:rPr>
          <w:rFonts w:ascii="仿宋" w:eastAsia="仿宋" w:hAnsi="仿宋" w:hint="eastAsia"/>
          <w:color w:val="000000" w:themeColor="text1"/>
          <w:sz w:val="30"/>
          <w:szCs w:val="30"/>
          <w:shd w:val="clear" w:color="auto" w:fill="FFFFFF"/>
        </w:rPr>
        <w:t>号）要求，结合我省基层水产技术推广体系队伍现状</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shd w:val="clear" w:color="auto" w:fill="FFFFFF"/>
        </w:rPr>
        <w:t>就开展“双师型”人才队伍建设工作提出实施方案如下：</w:t>
      </w:r>
    </w:p>
    <w:p w:rsidR="00277EE9" w:rsidRDefault="005D47E0">
      <w:pPr>
        <w:spacing w:beforeLines="50" w:before="156" w:afterLines="50" w:after="156"/>
        <w:ind w:firstLineChars="157" w:firstLine="504"/>
        <w:rPr>
          <w:rFonts w:ascii="宋体" w:eastAsia="宋体" w:hAnsi="宋体"/>
          <w:b/>
          <w:color w:val="000000" w:themeColor="text1"/>
          <w:sz w:val="32"/>
          <w:szCs w:val="32"/>
        </w:rPr>
      </w:pPr>
      <w:r>
        <w:rPr>
          <w:rFonts w:ascii="宋体" w:eastAsia="宋体" w:hAnsi="宋体" w:hint="eastAsia"/>
          <w:b/>
          <w:color w:val="000000" w:themeColor="text1"/>
          <w:sz w:val="32"/>
          <w:szCs w:val="32"/>
        </w:rPr>
        <w:t>一、工作目标</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根据《农业技术推广法》和韩长赋部长“各级农业部门要按照中央关于深化人才发展体制机制改革的部署要求，强化改革创新，加大工作力度，健全人才发现、培养、激励机制，培养大批农业科研专家、推广人才和爱农业、懂技术、善经营的新型职业农民，为推进农业供给侧结构性改革、培育农业农村新动能提供有力的人才支撑”指示精神，创新水产技术推广体系人才培养机制，提升人才素质，增强渔</w:t>
      </w:r>
      <w:proofErr w:type="gramStart"/>
      <w:r>
        <w:rPr>
          <w:rFonts w:ascii="仿宋" w:eastAsia="仿宋" w:hAnsi="仿宋" w:hint="eastAsia"/>
          <w:color w:val="000000" w:themeColor="text1"/>
          <w:sz w:val="30"/>
          <w:szCs w:val="30"/>
          <w:shd w:val="clear" w:color="auto" w:fill="FFFFFF"/>
        </w:rPr>
        <w:t>技服务</w:t>
      </w:r>
      <w:proofErr w:type="gramEnd"/>
      <w:r>
        <w:rPr>
          <w:rFonts w:ascii="仿宋" w:eastAsia="仿宋" w:hAnsi="仿宋" w:hint="eastAsia"/>
          <w:color w:val="000000" w:themeColor="text1"/>
          <w:sz w:val="30"/>
          <w:szCs w:val="30"/>
          <w:shd w:val="clear" w:color="auto" w:fill="FFFFFF"/>
        </w:rPr>
        <w:t>能力和服务活力，提高体系技术供给水平，培养一支专业理论上具有工程师（及以上）的专业知识水平，技能操作上具有技师的实践能力和丰富的实际工作经验，满足服务渔业产前、产中、产后各环节和培育渔业新型经营主体需求的水产技术推广人才队伍。计划到2018年底，试点县区水产站“双师型”人才</w:t>
      </w:r>
      <w:proofErr w:type="gramStart"/>
      <w:r>
        <w:rPr>
          <w:rFonts w:ascii="仿宋" w:eastAsia="仿宋" w:hAnsi="仿宋" w:hint="eastAsia"/>
          <w:color w:val="000000" w:themeColor="text1"/>
          <w:sz w:val="30"/>
          <w:szCs w:val="30"/>
          <w:shd w:val="clear" w:color="auto" w:fill="FFFFFF"/>
        </w:rPr>
        <w:t>占推广</w:t>
      </w:r>
      <w:proofErr w:type="gramEnd"/>
      <w:r>
        <w:rPr>
          <w:rFonts w:ascii="仿宋" w:eastAsia="仿宋" w:hAnsi="仿宋" w:hint="eastAsia"/>
          <w:color w:val="000000" w:themeColor="text1"/>
          <w:sz w:val="30"/>
          <w:szCs w:val="30"/>
          <w:shd w:val="clear" w:color="auto" w:fill="FFFFFF"/>
        </w:rPr>
        <w:t>人员总数不低于</w:t>
      </w:r>
      <w:r>
        <w:rPr>
          <w:rFonts w:ascii="仿宋" w:eastAsia="仿宋" w:hAnsi="仿宋"/>
          <w:color w:val="000000" w:themeColor="text1"/>
          <w:sz w:val="30"/>
          <w:szCs w:val="30"/>
          <w:shd w:val="clear" w:color="auto" w:fill="FFFFFF"/>
        </w:rPr>
        <w:t>20</w:t>
      </w:r>
      <w:r>
        <w:rPr>
          <w:rFonts w:ascii="仿宋" w:eastAsia="仿宋" w:hAnsi="仿宋" w:hint="eastAsia"/>
          <w:color w:val="000000" w:themeColor="text1"/>
          <w:sz w:val="30"/>
          <w:szCs w:val="30"/>
          <w:shd w:val="clear" w:color="auto" w:fill="FFFFFF"/>
        </w:rPr>
        <w:t>%，渔业重点县区“双师型”人才</w:t>
      </w:r>
      <w:proofErr w:type="gramStart"/>
      <w:r>
        <w:rPr>
          <w:rFonts w:ascii="仿宋" w:eastAsia="仿宋" w:hAnsi="仿宋" w:hint="eastAsia"/>
          <w:color w:val="000000" w:themeColor="text1"/>
          <w:sz w:val="30"/>
          <w:szCs w:val="30"/>
          <w:shd w:val="clear" w:color="auto" w:fill="FFFFFF"/>
        </w:rPr>
        <w:t>占推</w:t>
      </w:r>
      <w:proofErr w:type="gramEnd"/>
      <w:r>
        <w:rPr>
          <w:rFonts w:ascii="仿宋" w:eastAsia="仿宋" w:hAnsi="仿宋" w:hint="eastAsia"/>
          <w:color w:val="000000" w:themeColor="text1"/>
          <w:sz w:val="30"/>
          <w:szCs w:val="30"/>
          <w:shd w:val="clear" w:color="auto" w:fill="FFFFFF"/>
        </w:rPr>
        <w:t>广人员总数不低于</w:t>
      </w:r>
      <w:r>
        <w:rPr>
          <w:rFonts w:ascii="仿宋" w:eastAsia="仿宋" w:hAnsi="仿宋"/>
          <w:color w:val="000000" w:themeColor="text1"/>
          <w:sz w:val="30"/>
          <w:szCs w:val="30"/>
          <w:shd w:val="clear" w:color="auto" w:fill="FFFFFF"/>
        </w:rPr>
        <w:t>15</w:t>
      </w:r>
      <w:r>
        <w:rPr>
          <w:rFonts w:ascii="仿宋" w:eastAsia="仿宋" w:hAnsi="仿宋" w:hint="eastAsia"/>
          <w:color w:val="000000" w:themeColor="text1"/>
          <w:sz w:val="30"/>
          <w:szCs w:val="30"/>
          <w:shd w:val="clear" w:color="auto" w:fill="FFFFFF"/>
        </w:rPr>
        <w:t>%；到“十三.五”末，全省推广系统“双师型”人才</w:t>
      </w:r>
      <w:proofErr w:type="gramStart"/>
      <w:r>
        <w:rPr>
          <w:rFonts w:ascii="仿宋" w:eastAsia="仿宋" w:hAnsi="仿宋" w:hint="eastAsia"/>
          <w:color w:val="000000" w:themeColor="text1"/>
          <w:sz w:val="30"/>
          <w:szCs w:val="30"/>
          <w:shd w:val="clear" w:color="auto" w:fill="FFFFFF"/>
        </w:rPr>
        <w:t>占推广</w:t>
      </w:r>
      <w:proofErr w:type="gramEnd"/>
      <w:r>
        <w:rPr>
          <w:rFonts w:ascii="仿宋" w:eastAsia="仿宋" w:hAnsi="仿宋" w:hint="eastAsia"/>
          <w:color w:val="000000" w:themeColor="text1"/>
          <w:sz w:val="30"/>
          <w:szCs w:val="30"/>
          <w:shd w:val="clear" w:color="auto" w:fill="FFFFFF"/>
        </w:rPr>
        <w:t>人员总数不低于</w:t>
      </w:r>
      <w:r>
        <w:rPr>
          <w:rFonts w:ascii="仿宋" w:eastAsia="仿宋" w:hAnsi="仿宋"/>
          <w:color w:val="000000" w:themeColor="text1"/>
          <w:sz w:val="30"/>
          <w:szCs w:val="30"/>
          <w:shd w:val="clear" w:color="auto" w:fill="FFFFFF"/>
        </w:rPr>
        <w:t>15</w:t>
      </w:r>
      <w:r>
        <w:rPr>
          <w:rFonts w:ascii="仿宋" w:eastAsia="仿宋" w:hAnsi="仿宋" w:hint="eastAsia"/>
          <w:color w:val="000000" w:themeColor="text1"/>
          <w:sz w:val="30"/>
          <w:szCs w:val="30"/>
          <w:shd w:val="clear" w:color="auto" w:fill="FFFFFF"/>
        </w:rPr>
        <w:t>%。</w:t>
      </w:r>
    </w:p>
    <w:p w:rsidR="001C111C" w:rsidRDefault="005D47E0">
      <w:pPr>
        <w:spacing w:beforeLines="50" w:before="156" w:afterLines="50" w:after="156"/>
        <w:ind w:firstLineChars="157" w:firstLine="504"/>
        <w:rPr>
          <w:rFonts w:ascii="宋体" w:eastAsia="宋体" w:hAnsi="宋体"/>
          <w:b/>
          <w:color w:val="000000" w:themeColor="text1"/>
          <w:sz w:val="32"/>
          <w:szCs w:val="32"/>
        </w:rPr>
      </w:pPr>
      <w:r>
        <w:rPr>
          <w:rFonts w:ascii="宋体" w:eastAsia="宋体" w:hAnsi="宋体" w:hint="eastAsia"/>
          <w:b/>
          <w:color w:val="000000" w:themeColor="text1"/>
          <w:sz w:val="32"/>
          <w:szCs w:val="32"/>
        </w:rPr>
        <w:t>二、</w:t>
      </w:r>
      <w:r w:rsidR="001C111C">
        <w:rPr>
          <w:rFonts w:ascii="宋体" w:eastAsia="宋体" w:hAnsi="宋体" w:hint="eastAsia"/>
          <w:b/>
          <w:color w:val="000000" w:themeColor="text1"/>
          <w:sz w:val="32"/>
          <w:szCs w:val="32"/>
        </w:rPr>
        <w:t>组织领导</w:t>
      </w:r>
    </w:p>
    <w:p w:rsidR="001C111C" w:rsidRPr="001C111C" w:rsidRDefault="001C111C" w:rsidP="001C111C">
      <w:pPr>
        <w:ind w:firstLineChars="189" w:firstLine="567"/>
        <w:rPr>
          <w:rFonts w:ascii="仿宋" w:eastAsia="仿宋" w:hAnsi="仿宋"/>
          <w:color w:val="000000" w:themeColor="text1"/>
          <w:sz w:val="30"/>
          <w:szCs w:val="30"/>
          <w:shd w:val="clear" w:color="auto" w:fill="FFFFFF"/>
        </w:rPr>
      </w:pPr>
      <w:r w:rsidRPr="001C111C">
        <w:rPr>
          <w:rFonts w:ascii="仿宋" w:eastAsia="仿宋" w:hAnsi="仿宋" w:hint="eastAsia"/>
          <w:color w:val="000000" w:themeColor="text1"/>
          <w:sz w:val="30"/>
          <w:szCs w:val="30"/>
          <w:shd w:val="clear" w:color="auto" w:fill="FFFFFF"/>
        </w:rPr>
        <w:t>省总站成立工作小组，人员及分工如下：</w:t>
      </w:r>
    </w:p>
    <w:p w:rsidR="001C111C" w:rsidRPr="001C111C" w:rsidRDefault="001C111C" w:rsidP="001C111C">
      <w:pPr>
        <w:ind w:firstLineChars="189" w:firstLine="567"/>
        <w:rPr>
          <w:rFonts w:ascii="仿宋" w:eastAsia="仿宋" w:hAnsi="仿宋"/>
          <w:color w:val="000000" w:themeColor="text1"/>
          <w:sz w:val="30"/>
          <w:szCs w:val="30"/>
          <w:shd w:val="clear" w:color="auto" w:fill="FFFFFF"/>
        </w:rPr>
      </w:pPr>
      <w:r w:rsidRPr="001C111C">
        <w:rPr>
          <w:rFonts w:ascii="仿宋" w:eastAsia="仿宋" w:hAnsi="仿宋" w:hint="eastAsia"/>
          <w:color w:val="000000" w:themeColor="text1"/>
          <w:sz w:val="30"/>
          <w:szCs w:val="30"/>
          <w:shd w:val="clear" w:color="auto" w:fill="FFFFFF"/>
        </w:rPr>
        <w:t>组</w:t>
      </w:r>
      <w:r w:rsidR="002F183C">
        <w:rPr>
          <w:rFonts w:ascii="仿宋" w:eastAsia="仿宋" w:hAnsi="仿宋" w:hint="eastAsia"/>
          <w:color w:val="000000" w:themeColor="text1"/>
          <w:sz w:val="30"/>
          <w:szCs w:val="30"/>
          <w:shd w:val="clear" w:color="auto" w:fill="FFFFFF"/>
        </w:rPr>
        <w:t xml:space="preserve"> </w:t>
      </w:r>
      <w:r w:rsidR="002F183C">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长：王</w:t>
      </w:r>
      <w:r w:rsidR="00E60347">
        <w:rPr>
          <w:rFonts w:ascii="仿宋" w:eastAsia="仿宋" w:hAnsi="仿宋" w:hint="eastAsia"/>
          <w:color w:val="000000" w:themeColor="text1"/>
          <w:sz w:val="30"/>
          <w:szCs w:val="30"/>
          <w:shd w:val="clear" w:color="auto" w:fill="FFFFFF"/>
        </w:rPr>
        <w:t xml:space="preserve"> </w:t>
      </w:r>
      <w:r w:rsidR="00E60347">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丰</w:t>
      </w:r>
    </w:p>
    <w:p w:rsidR="001C111C" w:rsidRPr="001C111C" w:rsidRDefault="001C111C" w:rsidP="001C111C">
      <w:pPr>
        <w:ind w:firstLineChars="189" w:firstLine="567"/>
        <w:rPr>
          <w:rFonts w:ascii="仿宋" w:eastAsia="仿宋" w:hAnsi="仿宋"/>
          <w:color w:val="000000" w:themeColor="text1"/>
          <w:sz w:val="30"/>
          <w:szCs w:val="30"/>
          <w:shd w:val="clear" w:color="auto" w:fill="FFFFFF"/>
        </w:rPr>
      </w:pPr>
      <w:r w:rsidRPr="001C111C">
        <w:rPr>
          <w:rFonts w:ascii="仿宋" w:eastAsia="仿宋" w:hAnsi="仿宋" w:hint="eastAsia"/>
          <w:color w:val="000000" w:themeColor="text1"/>
          <w:sz w:val="30"/>
          <w:szCs w:val="30"/>
          <w:shd w:val="clear" w:color="auto" w:fill="FFFFFF"/>
        </w:rPr>
        <w:t>副组长：</w:t>
      </w:r>
      <w:proofErr w:type="gramStart"/>
      <w:r w:rsidRPr="001C111C">
        <w:rPr>
          <w:rFonts w:ascii="仿宋" w:eastAsia="仿宋" w:hAnsi="仿宋" w:hint="eastAsia"/>
          <w:color w:val="000000" w:themeColor="text1"/>
          <w:sz w:val="30"/>
          <w:szCs w:val="30"/>
          <w:shd w:val="clear" w:color="auto" w:fill="FFFFFF"/>
        </w:rPr>
        <w:t>任武成</w:t>
      </w:r>
      <w:proofErr w:type="gramEnd"/>
    </w:p>
    <w:p w:rsidR="001C111C" w:rsidRPr="001C111C" w:rsidRDefault="001C111C" w:rsidP="001C111C">
      <w:pPr>
        <w:ind w:firstLineChars="189" w:firstLine="567"/>
        <w:rPr>
          <w:rFonts w:ascii="仿宋" w:eastAsia="仿宋" w:hAnsi="仿宋"/>
          <w:color w:val="000000" w:themeColor="text1"/>
          <w:sz w:val="30"/>
          <w:szCs w:val="30"/>
          <w:shd w:val="clear" w:color="auto" w:fill="FFFFFF"/>
        </w:rPr>
      </w:pPr>
      <w:r w:rsidRPr="001C111C">
        <w:rPr>
          <w:rFonts w:ascii="仿宋" w:eastAsia="仿宋" w:hAnsi="仿宋" w:hint="eastAsia"/>
          <w:color w:val="000000" w:themeColor="text1"/>
          <w:sz w:val="30"/>
          <w:szCs w:val="30"/>
          <w:shd w:val="clear" w:color="auto" w:fill="FFFFFF"/>
        </w:rPr>
        <w:t>成</w:t>
      </w:r>
      <w:r w:rsidR="002F183C">
        <w:rPr>
          <w:rFonts w:ascii="仿宋" w:eastAsia="仿宋" w:hAnsi="仿宋" w:hint="eastAsia"/>
          <w:color w:val="000000" w:themeColor="text1"/>
          <w:sz w:val="30"/>
          <w:szCs w:val="30"/>
          <w:shd w:val="clear" w:color="auto" w:fill="FFFFFF"/>
        </w:rPr>
        <w:t xml:space="preserve"> </w:t>
      </w:r>
      <w:r w:rsidR="002F183C">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 xml:space="preserve">员：卞秋云 </w:t>
      </w:r>
      <w:r w:rsidRPr="001C111C">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江</w:t>
      </w:r>
      <w:r w:rsidR="00E60347">
        <w:rPr>
          <w:rFonts w:ascii="仿宋" w:eastAsia="仿宋" w:hAnsi="仿宋" w:hint="eastAsia"/>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 xml:space="preserve"> 波 </w:t>
      </w:r>
      <w:r w:rsidRPr="001C111C">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 xml:space="preserve">刘富强 </w:t>
      </w:r>
      <w:r w:rsidRPr="001C111C">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 xml:space="preserve">李海建  </w:t>
      </w:r>
      <w:r w:rsidRPr="001C111C">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 xml:space="preserve">王 </w:t>
      </w:r>
      <w:r w:rsidR="00E60347">
        <w:rPr>
          <w:rFonts w:ascii="仿宋" w:eastAsia="仿宋" w:hAnsi="仿宋"/>
          <w:color w:val="000000" w:themeColor="text1"/>
          <w:sz w:val="30"/>
          <w:szCs w:val="30"/>
          <w:shd w:val="clear" w:color="auto" w:fill="FFFFFF"/>
        </w:rPr>
        <w:t xml:space="preserve"> </w:t>
      </w:r>
      <w:r w:rsidRPr="001C111C">
        <w:rPr>
          <w:rFonts w:ascii="仿宋" w:eastAsia="仿宋" w:hAnsi="仿宋" w:hint="eastAsia"/>
          <w:color w:val="000000" w:themeColor="text1"/>
          <w:sz w:val="30"/>
          <w:szCs w:val="30"/>
          <w:shd w:val="clear" w:color="auto" w:fill="FFFFFF"/>
        </w:rPr>
        <w:t>震</w:t>
      </w:r>
    </w:p>
    <w:p w:rsidR="00277EE9" w:rsidRDefault="001C111C">
      <w:pPr>
        <w:spacing w:beforeLines="50" w:before="156" w:afterLines="50" w:after="156"/>
        <w:ind w:firstLineChars="157" w:firstLine="504"/>
        <w:rPr>
          <w:rFonts w:ascii="宋体" w:eastAsia="宋体" w:hAnsi="宋体"/>
          <w:b/>
          <w:color w:val="000000" w:themeColor="text1"/>
          <w:sz w:val="32"/>
          <w:szCs w:val="32"/>
        </w:rPr>
      </w:pPr>
      <w:r>
        <w:rPr>
          <w:rFonts w:ascii="宋体" w:eastAsia="宋体" w:hAnsi="宋体" w:hint="eastAsia"/>
          <w:b/>
          <w:color w:val="000000" w:themeColor="text1"/>
          <w:sz w:val="32"/>
          <w:szCs w:val="32"/>
        </w:rPr>
        <w:t>三、</w:t>
      </w:r>
      <w:r w:rsidR="005D47E0">
        <w:rPr>
          <w:rFonts w:ascii="宋体" w:eastAsia="宋体" w:hAnsi="宋体" w:hint="eastAsia"/>
          <w:b/>
          <w:color w:val="000000" w:themeColor="text1"/>
          <w:sz w:val="32"/>
          <w:szCs w:val="32"/>
        </w:rPr>
        <w:t>培养方式</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1、努力创建陕西省水产劳模（或渔技大师）工作室，为</w:t>
      </w:r>
      <w:proofErr w:type="gramStart"/>
      <w:r>
        <w:rPr>
          <w:rFonts w:ascii="仿宋" w:eastAsia="仿宋" w:hAnsi="仿宋" w:hint="eastAsia"/>
          <w:color w:val="000000" w:themeColor="text1"/>
          <w:sz w:val="30"/>
          <w:szCs w:val="30"/>
          <w:shd w:val="clear" w:color="auto" w:fill="FFFFFF"/>
        </w:rPr>
        <w:t>全省双</w:t>
      </w:r>
      <w:proofErr w:type="gramEnd"/>
      <w:r>
        <w:rPr>
          <w:rFonts w:ascii="仿宋" w:eastAsia="仿宋" w:hAnsi="仿宋" w:hint="eastAsia"/>
          <w:color w:val="000000" w:themeColor="text1"/>
          <w:sz w:val="30"/>
          <w:szCs w:val="30"/>
          <w:shd w:val="clear" w:color="auto" w:fill="FFFFFF"/>
        </w:rPr>
        <w:t>师型人才技能培训搭建平台。不定期组织举办全省水产养殖技能比赛，将比赛结果作为年终评选先进的重要参考指标。</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2、充分利用现有试验示范基地，依托渔业重点科技项目和新品种、新技术试验示范，要求县区专业技术人员驻点开展技术实践，年终考评将驻点天数作为主要考核指标，并将绩效奖励与考评结果挂钩，确保专业技术人员能力提升。</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3、不定期组织邀请专家赴基层站，开展面对面技术培训指导。创造条件，积极组织水产专业技术人员参加全国、省外的技术培训和交流，开阔眼界，增长才干，实现一专多能。</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4、努力工作，积极争取出台政策，鼓励专业技术人员参加全国、全省及行业内组织的本专业或相近专业的专业技术（执业）资格评审（考试）以及国家或行业的职业（技能）资格考试，并取得相应资格证书。</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5、各级水产站要积极工作，创造条件，努力争取和落实双</w:t>
      </w:r>
      <w:proofErr w:type="gramStart"/>
      <w:r>
        <w:rPr>
          <w:rFonts w:ascii="仿宋" w:eastAsia="仿宋" w:hAnsi="仿宋" w:hint="eastAsia"/>
          <w:color w:val="000000" w:themeColor="text1"/>
          <w:sz w:val="30"/>
          <w:szCs w:val="30"/>
          <w:shd w:val="clear" w:color="auto" w:fill="FFFFFF"/>
        </w:rPr>
        <w:t>师建设</w:t>
      </w:r>
      <w:proofErr w:type="gramEnd"/>
      <w:r>
        <w:rPr>
          <w:rFonts w:ascii="仿宋" w:eastAsia="仿宋" w:hAnsi="仿宋" w:hint="eastAsia"/>
          <w:color w:val="000000" w:themeColor="text1"/>
          <w:sz w:val="30"/>
          <w:szCs w:val="30"/>
          <w:shd w:val="clear" w:color="auto" w:fill="FFFFFF"/>
        </w:rPr>
        <w:t>工作经费，用于奖励、补贴专业技术人员参加技术培训、职业技能鉴定培训考核、学历深造等费用，减轻专业技术人员学习培训的经济负担，调动大家的积极性。</w:t>
      </w:r>
    </w:p>
    <w:p w:rsidR="00277EE9" w:rsidRDefault="00DA76B2">
      <w:pPr>
        <w:spacing w:beforeLines="50" w:before="156" w:afterLines="50" w:after="156"/>
        <w:ind w:firstLineChars="157" w:firstLine="504"/>
        <w:rPr>
          <w:rFonts w:ascii="宋体" w:eastAsia="宋体" w:hAnsi="宋体"/>
          <w:b/>
          <w:color w:val="000000" w:themeColor="text1"/>
          <w:sz w:val="32"/>
          <w:szCs w:val="32"/>
        </w:rPr>
      </w:pPr>
      <w:r>
        <w:rPr>
          <w:rFonts w:ascii="宋体" w:eastAsia="宋体" w:hAnsi="宋体" w:hint="eastAsia"/>
          <w:b/>
          <w:color w:val="000000" w:themeColor="text1"/>
          <w:sz w:val="32"/>
          <w:szCs w:val="32"/>
        </w:rPr>
        <w:t>四</w:t>
      </w:r>
      <w:r w:rsidR="005D47E0">
        <w:rPr>
          <w:rFonts w:ascii="宋体" w:eastAsia="宋体" w:hAnsi="宋体" w:hint="eastAsia"/>
          <w:b/>
          <w:color w:val="000000" w:themeColor="text1"/>
          <w:sz w:val="32"/>
          <w:szCs w:val="32"/>
        </w:rPr>
        <w:t>、试点县区及时间进度</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采取分步实施，逐步推进。试点县区先行先试，全省逐步推进。</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时间进度安排如下：</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1</w:t>
      </w:r>
      <w:r>
        <w:rPr>
          <w:rFonts w:ascii="仿宋" w:eastAsia="仿宋" w:hAnsi="仿宋" w:hint="eastAsia"/>
          <w:color w:val="000000" w:themeColor="text1"/>
          <w:sz w:val="30"/>
          <w:szCs w:val="30"/>
          <w:shd w:val="clear" w:color="auto" w:fill="FFFFFF"/>
        </w:rPr>
        <w:t>、2</w:t>
      </w:r>
      <w:r>
        <w:rPr>
          <w:rFonts w:ascii="仿宋" w:eastAsia="仿宋" w:hAnsi="仿宋"/>
          <w:color w:val="000000" w:themeColor="text1"/>
          <w:sz w:val="30"/>
          <w:szCs w:val="30"/>
          <w:shd w:val="clear" w:color="auto" w:fill="FFFFFF"/>
        </w:rPr>
        <w:t>018</w:t>
      </w:r>
      <w:r>
        <w:rPr>
          <w:rFonts w:ascii="仿宋" w:eastAsia="仿宋" w:hAnsi="仿宋" w:hint="eastAsia"/>
          <w:color w:val="000000" w:themeColor="text1"/>
          <w:sz w:val="30"/>
          <w:szCs w:val="30"/>
          <w:shd w:val="clear" w:color="auto" w:fill="FFFFFF"/>
        </w:rPr>
        <w:t>年，在凤翔、黄陵、汉台、临潼、吴起和榆阳6个全国基层水产技术推广示范站以及合阳、大荔、眉县、韩城4个渔业大县开展先行试点。</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2、省站建立陕西省水产劳模（或渔技大师）工作室，以此为平台开展水产养殖病害防治、新品种、新技术试验示范和技术培训工作。</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3、2</w:t>
      </w:r>
      <w:r>
        <w:rPr>
          <w:rFonts w:ascii="仿宋" w:eastAsia="仿宋" w:hAnsi="仿宋"/>
          <w:color w:val="000000" w:themeColor="text1"/>
          <w:sz w:val="30"/>
          <w:szCs w:val="30"/>
          <w:shd w:val="clear" w:color="auto" w:fill="FFFFFF"/>
        </w:rPr>
        <w:t>019</w:t>
      </w:r>
      <w:r>
        <w:rPr>
          <w:rFonts w:ascii="仿宋" w:eastAsia="仿宋" w:hAnsi="仿宋" w:hint="eastAsia"/>
          <w:color w:val="000000" w:themeColor="text1"/>
          <w:sz w:val="30"/>
          <w:szCs w:val="30"/>
          <w:shd w:val="clear" w:color="auto" w:fill="FFFFFF"/>
        </w:rPr>
        <w:t>年，在全省3</w:t>
      </w:r>
      <w:r>
        <w:rPr>
          <w:rFonts w:ascii="仿宋" w:eastAsia="仿宋" w:hAnsi="仿宋"/>
          <w:color w:val="000000" w:themeColor="text1"/>
          <w:sz w:val="30"/>
          <w:szCs w:val="30"/>
          <w:shd w:val="clear" w:color="auto" w:fill="FFFFFF"/>
        </w:rPr>
        <w:t>0</w:t>
      </w:r>
      <w:r>
        <w:rPr>
          <w:rFonts w:ascii="仿宋" w:eastAsia="仿宋" w:hAnsi="仿宋" w:hint="eastAsia"/>
          <w:color w:val="000000" w:themeColor="text1"/>
          <w:sz w:val="30"/>
          <w:szCs w:val="30"/>
          <w:shd w:val="clear" w:color="auto" w:fill="FFFFFF"/>
        </w:rPr>
        <w:t>个渔业大县推行。</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4、2</w:t>
      </w:r>
      <w:r>
        <w:rPr>
          <w:rFonts w:ascii="仿宋" w:eastAsia="仿宋" w:hAnsi="仿宋"/>
          <w:color w:val="000000" w:themeColor="text1"/>
          <w:sz w:val="30"/>
          <w:szCs w:val="30"/>
          <w:shd w:val="clear" w:color="auto" w:fill="FFFFFF"/>
        </w:rPr>
        <w:t>020</w:t>
      </w:r>
      <w:r>
        <w:rPr>
          <w:rFonts w:ascii="仿宋" w:eastAsia="仿宋" w:hAnsi="仿宋" w:hint="eastAsia"/>
          <w:color w:val="000000" w:themeColor="text1"/>
          <w:sz w:val="30"/>
          <w:szCs w:val="30"/>
          <w:shd w:val="clear" w:color="auto" w:fill="FFFFFF"/>
        </w:rPr>
        <w:t>年，在全省渔业重点市县（区）推行“双师型”人才培养机制。</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详见下表。</w:t>
      </w:r>
    </w:p>
    <w:p w:rsidR="00277EE9" w:rsidRDefault="00277EE9">
      <w:pPr>
        <w:jc w:val="center"/>
        <w:rPr>
          <w:rFonts w:ascii="宋体" w:eastAsia="宋体" w:hAnsi="宋体"/>
          <w:b/>
          <w:color w:val="000000" w:themeColor="text1"/>
          <w:sz w:val="36"/>
          <w:szCs w:val="36"/>
        </w:rPr>
      </w:pPr>
    </w:p>
    <w:p w:rsidR="00277EE9" w:rsidRDefault="00277EE9">
      <w:pPr>
        <w:jc w:val="center"/>
        <w:rPr>
          <w:rFonts w:ascii="宋体" w:eastAsia="宋体" w:hAnsi="宋体"/>
          <w:b/>
          <w:color w:val="000000" w:themeColor="text1"/>
          <w:sz w:val="36"/>
          <w:szCs w:val="36"/>
        </w:rPr>
      </w:pPr>
    </w:p>
    <w:p w:rsidR="00277EE9" w:rsidRDefault="00277EE9">
      <w:pPr>
        <w:jc w:val="center"/>
        <w:rPr>
          <w:rFonts w:ascii="宋体" w:eastAsia="宋体" w:hAnsi="宋体"/>
          <w:b/>
          <w:color w:val="000000" w:themeColor="text1"/>
          <w:sz w:val="36"/>
          <w:szCs w:val="36"/>
        </w:rPr>
      </w:pPr>
    </w:p>
    <w:p w:rsidR="00277EE9" w:rsidRDefault="005D47E0">
      <w:pPr>
        <w:spacing w:beforeLines="50" w:before="156" w:afterLines="50" w:after="156"/>
        <w:jc w:val="center"/>
        <w:rPr>
          <w:rFonts w:ascii="宋体" w:eastAsia="宋体" w:hAnsi="宋体"/>
          <w:b/>
          <w:color w:val="000000" w:themeColor="text1"/>
          <w:sz w:val="36"/>
          <w:szCs w:val="36"/>
        </w:rPr>
      </w:pPr>
      <w:r>
        <w:rPr>
          <w:rFonts w:ascii="宋体" w:eastAsia="宋体" w:hAnsi="宋体" w:hint="eastAsia"/>
          <w:b/>
          <w:color w:val="000000" w:themeColor="text1"/>
          <w:sz w:val="36"/>
          <w:szCs w:val="36"/>
        </w:rPr>
        <w:t>陕西省“双师型”人才队伍培养进度表</w:t>
      </w:r>
    </w:p>
    <w:tbl>
      <w:tblPr>
        <w:tblStyle w:val="a8"/>
        <w:tblW w:w="9351" w:type="dxa"/>
        <w:tblInd w:w="-532" w:type="dxa"/>
        <w:tblLayout w:type="fixed"/>
        <w:tblLook w:val="04A0" w:firstRow="1" w:lastRow="0" w:firstColumn="1" w:lastColumn="0" w:noHBand="0" w:noVBand="1"/>
      </w:tblPr>
      <w:tblGrid>
        <w:gridCol w:w="1064"/>
        <w:gridCol w:w="4205"/>
        <w:gridCol w:w="4082"/>
      </w:tblGrid>
      <w:tr w:rsidR="00277EE9">
        <w:trPr>
          <w:trHeight w:val="513"/>
        </w:trPr>
        <w:tc>
          <w:tcPr>
            <w:tcW w:w="1064" w:type="dxa"/>
            <w:vAlign w:val="center"/>
          </w:tcPr>
          <w:p w:rsidR="00277EE9" w:rsidRDefault="005D47E0">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时间</w:t>
            </w:r>
          </w:p>
        </w:tc>
        <w:tc>
          <w:tcPr>
            <w:tcW w:w="4205" w:type="dxa"/>
            <w:vAlign w:val="center"/>
          </w:tcPr>
          <w:p w:rsidR="00277EE9" w:rsidRDefault="005D47E0">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实施范围</w:t>
            </w:r>
          </w:p>
        </w:tc>
        <w:tc>
          <w:tcPr>
            <w:tcW w:w="4082" w:type="dxa"/>
            <w:vAlign w:val="center"/>
          </w:tcPr>
          <w:p w:rsidR="00277EE9" w:rsidRDefault="005D47E0">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内 容</w:t>
            </w:r>
          </w:p>
        </w:tc>
      </w:tr>
      <w:tr w:rsidR="00277EE9">
        <w:trPr>
          <w:trHeight w:val="1968"/>
        </w:trPr>
        <w:tc>
          <w:tcPr>
            <w:tcW w:w="1064" w:type="dxa"/>
            <w:vAlign w:val="center"/>
          </w:tcPr>
          <w:p w:rsidR="00277EE9" w:rsidRDefault="005D47E0">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018</w:t>
            </w:r>
          </w:p>
        </w:tc>
        <w:tc>
          <w:tcPr>
            <w:tcW w:w="4205" w:type="dxa"/>
            <w:vAlign w:val="center"/>
          </w:tcPr>
          <w:p w:rsidR="00277EE9" w:rsidRDefault="005D47E0">
            <w:pP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省站，凤翔、黄陵、汉台、临潼、吴起和榆阳6个全国县级示范站以及合阳、大荔、眉县、韩城4个渔业大县。</w:t>
            </w:r>
          </w:p>
        </w:tc>
        <w:tc>
          <w:tcPr>
            <w:tcW w:w="4082" w:type="dxa"/>
            <w:vAlign w:val="center"/>
          </w:tcPr>
          <w:p w:rsidR="00277EE9" w:rsidRDefault="00277EE9">
            <w:pPr>
              <w:ind w:firstLineChars="176" w:firstLine="422"/>
              <w:rPr>
                <w:rFonts w:ascii="宋体" w:eastAsia="宋体" w:hAnsi="宋体"/>
                <w:color w:val="000000" w:themeColor="text1"/>
                <w:sz w:val="24"/>
                <w:szCs w:val="24"/>
              </w:rPr>
            </w:pPr>
          </w:p>
          <w:p w:rsidR="00277EE9" w:rsidRDefault="005D47E0">
            <w:pPr>
              <w:ind w:firstLineChars="176" w:firstLine="422"/>
              <w:rPr>
                <w:rFonts w:ascii="宋体" w:eastAsia="宋体" w:hAnsi="宋体"/>
                <w:color w:val="000000" w:themeColor="text1"/>
                <w:sz w:val="24"/>
                <w:szCs w:val="24"/>
              </w:rPr>
            </w:pPr>
            <w:r>
              <w:rPr>
                <w:rFonts w:ascii="宋体" w:eastAsia="宋体" w:hAnsi="宋体" w:hint="eastAsia"/>
                <w:color w:val="000000" w:themeColor="text1"/>
                <w:sz w:val="24"/>
                <w:szCs w:val="24"/>
              </w:rPr>
              <w:t>省站编制《陕西省“双师型”人才认定标准及管理办法》，建立陕西省水产劳模（或技能大师）工作室。试点县区开展技术培训、资格考试。鼓励和选派技术工人到大专院校参加在职学历深造。试点县区双师型人才比例达到25%以上。</w:t>
            </w:r>
          </w:p>
          <w:p w:rsidR="00277EE9" w:rsidRDefault="00277EE9">
            <w:pPr>
              <w:ind w:firstLineChars="176" w:firstLine="422"/>
              <w:rPr>
                <w:rFonts w:ascii="宋体" w:eastAsia="宋体" w:hAnsi="宋体"/>
                <w:color w:val="000000" w:themeColor="text1"/>
                <w:sz w:val="24"/>
                <w:szCs w:val="24"/>
              </w:rPr>
            </w:pPr>
          </w:p>
        </w:tc>
      </w:tr>
      <w:tr w:rsidR="00277EE9">
        <w:trPr>
          <w:trHeight w:val="1556"/>
        </w:trPr>
        <w:tc>
          <w:tcPr>
            <w:tcW w:w="1064" w:type="dxa"/>
            <w:vAlign w:val="center"/>
          </w:tcPr>
          <w:p w:rsidR="00277EE9" w:rsidRDefault="005D47E0">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019</w:t>
            </w:r>
          </w:p>
        </w:tc>
        <w:tc>
          <w:tcPr>
            <w:tcW w:w="4205" w:type="dxa"/>
            <w:vAlign w:val="center"/>
          </w:tcPr>
          <w:p w:rsidR="00277EE9" w:rsidRDefault="00277EE9">
            <w:pPr>
              <w:rPr>
                <w:rFonts w:ascii="宋体" w:eastAsia="宋体" w:hAnsi="宋体"/>
                <w:color w:val="FF0000"/>
                <w:sz w:val="24"/>
                <w:szCs w:val="24"/>
              </w:rPr>
            </w:pPr>
          </w:p>
          <w:p w:rsidR="00277EE9" w:rsidRDefault="005D47E0">
            <w:pPr>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30个渔业重点县（区）：横山、靖边、志丹、宝塔、宜君、耀州、岐山、陇县、千阳、武功、兴平、礼泉、长安、蓝田、高陵、临渭、华阴、华州、洛南、山阳、汉阴、石泉、</w:t>
            </w:r>
            <w:proofErr w:type="gramStart"/>
            <w:r>
              <w:rPr>
                <w:rFonts w:ascii="宋体" w:eastAsia="宋体" w:hAnsi="宋体" w:hint="eastAsia"/>
                <w:color w:val="000000" w:themeColor="text1"/>
                <w:sz w:val="24"/>
                <w:szCs w:val="24"/>
              </w:rPr>
              <w:t>瀛</w:t>
            </w:r>
            <w:proofErr w:type="gramEnd"/>
            <w:r>
              <w:rPr>
                <w:rFonts w:ascii="宋体" w:eastAsia="宋体" w:hAnsi="宋体" w:hint="eastAsia"/>
                <w:color w:val="000000" w:themeColor="text1"/>
                <w:sz w:val="24"/>
                <w:szCs w:val="24"/>
              </w:rPr>
              <w:t>湖区、宁陕、汉滨、洋县、勉县、城固、南郑、西乡。</w:t>
            </w:r>
          </w:p>
          <w:p w:rsidR="00277EE9" w:rsidRDefault="00277EE9">
            <w:pPr>
              <w:rPr>
                <w:rFonts w:ascii="宋体" w:eastAsia="宋体" w:hAnsi="宋体"/>
                <w:color w:val="000000" w:themeColor="text1"/>
                <w:sz w:val="24"/>
                <w:szCs w:val="24"/>
              </w:rPr>
            </w:pPr>
          </w:p>
        </w:tc>
        <w:tc>
          <w:tcPr>
            <w:tcW w:w="4082" w:type="dxa"/>
            <w:vAlign w:val="center"/>
          </w:tcPr>
          <w:p w:rsidR="00277EE9" w:rsidRDefault="005D47E0">
            <w:pPr>
              <w:pStyle w:val="a9"/>
              <w:numPr>
                <w:ilvl w:val="0"/>
                <w:numId w:val="1"/>
              </w:numPr>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总结经验，扩大试点。</w:t>
            </w:r>
          </w:p>
          <w:p w:rsidR="00277EE9" w:rsidRDefault="005D47E0">
            <w:pPr>
              <w:pStyle w:val="a9"/>
              <w:numPr>
                <w:ilvl w:val="0"/>
                <w:numId w:val="1"/>
              </w:numPr>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建立陕西“双师型”人才培养机制。</w:t>
            </w:r>
          </w:p>
          <w:p w:rsidR="00277EE9" w:rsidRDefault="005D47E0">
            <w:pPr>
              <w:pStyle w:val="a9"/>
              <w:numPr>
                <w:ilvl w:val="0"/>
                <w:numId w:val="1"/>
              </w:numPr>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双师型人才比例达20%以上。</w:t>
            </w:r>
          </w:p>
        </w:tc>
      </w:tr>
      <w:tr w:rsidR="00277EE9">
        <w:trPr>
          <w:trHeight w:val="846"/>
        </w:trPr>
        <w:tc>
          <w:tcPr>
            <w:tcW w:w="1064" w:type="dxa"/>
            <w:vAlign w:val="center"/>
          </w:tcPr>
          <w:p w:rsidR="00277EE9" w:rsidRDefault="005D47E0">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020</w:t>
            </w:r>
          </w:p>
        </w:tc>
        <w:tc>
          <w:tcPr>
            <w:tcW w:w="4205" w:type="dxa"/>
            <w:vAlign w:val="center"/>
          </w:tcPr>
          <w:p w:rsidR="00277EE9" w:rsidRDefault="005D47E0">
            <w:pPr>
              <w:rPr>
                <w:rFonts w:ascii="宋体" w:eastAsia="宋体" w:hAnsi="宋体"/>
                <w:color w:val="000000" w:themeColor="text1"/>
                <w:sz w:val="24"/>
                <w:szCs w:val="24"/>
              </w:rPr>
            </w:pPr>
            <w:r>
              <w:rPr>
                <w:rFonts w:ascii="宋体" w:eastAsia="宋体" w:hAnsi="宋体" w:hint="eastAsia"/>
                <w:color w:val="000000" w:themeColor="text1"/>
                <w:sz w:val="24"/>
                <w:szCs w:val="24"/>
              </w:rPr>
              <w:t>全省重点渔业市县</w:t>
            </w:r>
          </w:p>
        </w:tc>
        <w:tc>
          <w:tcPr>
            <w:tcW w:w="4082" w:type="dxa"/>
            <w:vAlign w:val="center"/>
          </w:tcPr>
          <w:p w:rsidR="00277EE9" w:rsidRDefault="005D47E0">
            <w:pPr>
              <w:rPr>
                <w:rFonts w:ascii="宋体" w:eastAsia="宋体" w:hAnsi="宋体"/>
                <w:color w:val="000000" w:themeColor="text1"/>
                <w:sz w:val="24"/>
                <w:szCs w:val="24"/>
              </w:rPr>
            </w:pPr>
            <w:r>
              <w:rPr>
                <w:rFonts w:ascii="宋体" w:eastAsia="宋体" w:hAnsi="宋体" w:hint="eastAsia"/>
                <w:color w:val="000000" w:themeColor="text1"/>
                <w:sz w:val="24"/>
                <w:szCs w:val="24"/>
              </w:rPr>
              <w:t>推行双师型人才培养机制。</w:t>
            </w:r>
          </w:p>
        </w:tc>
      </w:tr>
    </w:tbl>
    <w:p w:rsidR="00277EE9" w:rsidRDefault="00277EE9">
      <w:pPr>
        <w:jc w:val="left"/>
        <w:rPr>
          <w:rFonts w:ascii="宋体" w:eastAsia="宋体" w:hAnsi="宋体"/>
          <w:color w:val="000000" w:themeColor="text1"/>
          <w:sz w:val="36"/>
          <w:szCs w:val="36"/>
        </w:rPr>
      </w:pPr>
    </w:p>
    <w:p w:rsidR="00277EE9" w:rsidRDefault="00277EE9">
      <w:pPr>
        <w:spacing w:beforeLines="50" w:before="156"/>
        <w:jc w:val="left"/>
        <w:rPr>
          <w:rFonts w:ascii="仿宋" w:eastAsia="仿宋" w:hAnsi="仿宋"/>
          <w:b/>
          <w:bCs/>
          <w:sz w:val="36"/>
          <w:szCs w:val="36"/>
        </w:rPr>
      </w:pPr>
    </w:p>
    <w:p w:rsidR="00277EE9" w:rsidRDefault="00277EE9">
      <w:pPr>
        <w:spacing w:beforeLines="50" w:before="156"/>
        <w:jc w:val="left"/>
        <w:rPr>
          <w:rFonts w:ascii="仿宋" w:eastAsia="仿宋" w:hAnsi="仿宋"/>
          <w:b/>
          <w:bCs/>
          <w:sz w:val="36"/>
          <w:szCs w:val="36"/>
        </w:rPr>
      </w:pPr>
    </w:p>
    <w:p w:rsidR="00277EE9" w:rsidRDefault="00277EE9">
      <w:pPr>
        <w:spacing w:beforeLines="50" w:before="156"/>
        <w:jc w:val="left"/>
        <w:rPr>
          <w:rFonts w:ascii="仿宋" w:eastAsia="仿宋" w:hAnsi="仿宋"/>
          <w:b/>
          <w:bCs/>
          <w:sz w:val="36"/>
          <w:szCs w:val="36"/>
        </w:rPr>
      </w:pPr>
    </w:p>
    <w:p w:rsidR="00277EE9" w:rsidRDefault="00277EE9">
      <w:pPr>
        <w:spacing w:beforeLines="50" w:before="156"/>
        <w:jc w:val="left"/>
        <w:rPr>
          <w:rFonts w:ascii="仿宋" w:eastAsia="仿宋" w:hAnsi="仿宋"/>
          <w:b/>
          <w:bCs/>
          <w:sz w:val="36"/>
          <w:szCs w:val="36"/>
        </w:rPr>
      </w:pPr>
    </w:p>
    <w:p w:rsidR="00277EE9" w:rsidRDefault="00277EE9">
      <w:pPr>
        <w:spacing w:beforeLines="50" w:before="156"/>
        <w:jc w:val="left"/>
        <w:rPr>
          <w:rFonts w:ascii="仿宋" w:eastAsia="仿宋" w:hAnsi="仿宋"/>
          <w:b/>
          <w:bCs/>
          <w:sz w:val="36"/>
          <w:szCs w:val="36"/>
        </w:rPr>
      </w:pPr>
    </w:p>
    <w:p w:rsidR="00277EE9" w:rsidRDefault="00277EE9">
      <w:pPr>
        <w:spacing w:beforeLines="50" w:before="156"/>
        <w:jc w:val="left"/>
        <w:rPr>
          <w:rFonts w:ascii="仿宋" w:eastAsia="仿宋" w:hAnsi="仿宋"/>
          <w:b/>
          <w:bCs/>
          <w:sz w:val="36"/>
          <w:szCs w:val="36"/>
        </w:rPr>
      </w:pPr>
    </w:p>
    <w:p w:rsidR="00277EE9" w:rsidRDefault="00277EE9">
      <w:pPr>
        <w:spacing w:beforeLines="50" w:before="156"/>
        <w:jc w:val="left"/>
        <w:rPr>
          <w:rFonts w:ascii="仿宋" w:eastAsia="仿宋" w:hAnsi="仿宋"/>
          <w:b/>
          <w:bCs/>
          <w:sz w:val="36"/>
          <w:szCs w:val="36"/>
        </w:rPr>
      </w:pPr>
    </w:p>
    <w:p w:rsidR="00277EE9" w:rsidRDefault="005D47E0">
      <w:pPr>
        <w:spacing w:beforeLines="50" w:before="156"/>
        <w:jc w:val="left"/>
        <w:rPr>
          <w:rFonts w:ascii="仿宋" w:eastAsia="仿宋" w:hAnsi="仿宋"/>
          <w:b/>
          <w:bCs/>
          <w:sz w:val="28"/>
          <w:szCs w:val="28"/>
        </w:rPr>
      </w:pPr>
      <w:r>
        <w:rPr>
          <w:rFonts w:ascii="仿宋" w:eastAsia="仿宋" w:hAnsi="仿宋" w:hint="eastAsia"/>
          <w:b/>
          <w:bCs/>
          <w:sz w:val="28"/>
          <w:szCs w:val="28"/>
        </w:rPr>
        <w:t>附件2、</w:t>
      </w:r>
    </w:p>
    <w:p w:rsidR="00277EE9" w:rsidRDefault="005D47E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陕西省水产养殖“双师型”人才</w:t>
      </w:r>
    </w:p>
    <w:p w:rsidR="00277EE9" w:rsidRDefault="005D47E0">
      <w:pPr>
        <w:jc w:val="center"/>
        <w:rPr>
          <w:rFonts w:ascii="黑体" w:eastAsia="黑体" w:hAnsi="黑体"/>
          <w:sz w:val="36"/>
          <w:szCs w:val="36"/>
        </w:rPr>
      </w:pPr>
      <w:r>
        <w:rPr>
          <w:rFonts w:ascii="黑体" w:eastAsia="黑体" w:hAnsi="黑体" w:hint="eastAsia"/>
          <w:color w:val="000000" w:themeColor="text1"/>
          <w:sz w:val="36"/>
          <w:szCs w:val="36"/>
        </w:rPr>
        <w:t>认定标准及管理办法(试行)</w:t>
      </w:r>
    </w:p>
    <w:p w:rsidR="00277EE9" w:rsidRDefault="00277EE9"/>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水产养殖“双师型”人</w:t>
      </w:r>
      <w:proofErr w:type="gramStart"/>
      <w:r>
        <w:rPr>
          <w:rFonts w:ascii="仿宋" w:eastAsia="仿宋" w:hAnsi="仿宋" w:hint="eastAsia"/>
          <w:color w:val="000000" w:themeColor="text1"/>
          <w:sz w:val="30"/>
          <w:szCs w:val="30"/>
          <w:shd w:val="clear" w:color="auto" w:fill="FFFFFF"/>
        </w:rPr>
        <w:t>才是指</w:t>
      </w:r>
      <w:proofErr w:type="gramEnd"/>
      <w:r>
        <w:rPr>
          <w:rFonts w:ascii="仿宋" w:eastAsia="仿宋" w:hAnsi="仿宋" w:hint="eastAsia"/>
          <w:color w:val="000000" w:themeColor="text1"/>
          <w:sz w:val="30"/>
          <w:szCs w:val="30"/>
          <w:shd w:val="clear" w:color="auto" w:fill="FFFFFF"/>
        </w:rPr>
        <w:t>既有深厚的水产养殖专业技术理论水平，同时长期扎根生产一线，具有丰富实践工作经验的专业技术人员。根据我省实际情况，双师型人才可分为两类：一是取得中级以上专业技术职称，同时长期扎根生产一线从事技术推广与指导的专业技术干部；二是取得水产养殖技师资格证书，同时每年参加中省市举办的各类理论技术培训班并经考核认定通过，或取得相关大专院校学历深造并取得国家认可的学历证书，具有一定专业理论基础知识的技术工人。</w:t>
      </w:r>
    </w:p>
    <w:p w:rsidR="00277EE9" w:rsidRDefault="005D47E0">
      <w:pPr>
        <w:spacing w:beforeLines="50" w:before="156" w:afterLines="50" w:after="156"/>
        <w:ind w:firstLineChars="189" w:firstLine="569"/>
        <w:rPr>
          <w:rFonts w:ascii="仿宋" w:eastAsia="仿宋" w:hAnsi="仿宋"/>
          <w:b/>
          <w:color w:val="000000" w:themeColor="text1"/>
          <w:sz w:val="30"/>
          <w:szCs w:val="30"/>
          <w:shd w:val="clear" w:color="auto" w:fill="FFFFFF"/>
        </w:rPr>
      </w:pPr>
      <w:r>
        <w:rPr>
          <w:rFonts w:ascii="仿宋" w:eastAsia="仿宋" w:hAnsi="仿宋" w:hint="eastAsia"/>
          <w:b/>
          <w:color w:val="000000" w:themeColor="text1"/>
          <w:sz w:val="30"/>
          <w:szCs w:val="30"/>
          <w:shd w:val="clear" w:color="auto" w:fill="FFFFFF"/>
        </w:rPr>
        <w:t>一、基本条件</w:t>
      </w:r>
      <w:r>
        <w:rPr>
          <w:rFonts w:ascii="仿宋" w:eastAsia="仿宋" w:hAnsi="仿宋"/>
          <w:b/>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参加认定的“双师型”人才应具备以下基本条件：</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1</w:t>
      </w:r>
      <w:r>
        <w:rPr>
          <w:rFonts w:ascii="仿宋" w:eastAsia="仿宋" w:hAnsi="仿宋" w:hint="eastAsia"/>
          <w:color w:val="000000" w:themeColor="text1"/>
          <w:sz w:val="30"/>
          <w:szCs w:val="30"/>
          <w:shd w:val="clear" w:color="auto" w:fill="FFFFFF"/>
        </w:rPr>
        <w:t>、</w:t>
      </w:r>
      <w:r>
        <w:rPr>
          <w:rFonts w:ascii="仿宋" w:eastAsia="仿宋" w:hAnsi="仿宋"/>
          <w:color w:val="000000" w:themeColor="text1"/>
          <w:sz w:val="30"/>
          <w:szCs w:val="30"/>
          <w:shd w:val="clear" w:color="auto" w:fill="FFFFFF"/>
        </w:rPr>
        <w:t>具有良好的政治思想素质、文化素质，熟悉</w:t>
      </w:r>
      <w:r>
        <w:rPr>
          <w:rFonts w:ascii="仿宋" w:eastAsia="仿宋" w:hAnsi="仿宋" w:hint="eastAsia"/>
          <w:color w:val="000000" w:themeColor="text1"/>
          <w:sz w:val="30"/>
          <w:szCs w:val="30"/>
          <w:shd w:val="clear" w:color="auto" w:fill="FFFFFF"/>
        </w:rPr>
        <w:t>水产养殖技术推广工作相关程序，具备丰富的业务工作经验</w:t>
      </w:r>
      <w:r>
        <w:rPr>
          <w:rFonts w:ascii="仿宋" w:eastAsia="仿宋" w:hAnsi="仿宋"/>
          <w:color w:val="000000" w:themeColor="text1"/>
          <w:sz w:val="30"/>
          <w:szCs w:val="30"/>
          <w:shd w:val="clear" w:color="auto" w:fill="FFFFFF"/>
        </w:rPr>
        <w:t>，遵守</w:t>
      </w:r>
      <w:r>
        <w:rPr>
          <w:rFonts w:ascii="仿宋" w:eastAsia="仿宋" w:hAnsi="仿宋" w:hint="eastAsia"/>
          <w:color w:val="000000" w:themeColor="text1"/>
          <w:sz w:val="30"/>
          <w:szCs w:val="30"/>
          <w:shd w:val="clear" w:color="auto" w:fill="FFFFFF"/>
        </w:rPr>
        <w:t>国家法律法规和水产技术推广工作</w:t>
      </w:r>
      <w:r>
        <w:rPr>
          <w:rFonts w:ascii="仿宋" w:eastAsia="仿宋" w:hAnsi="仿宋"/>
          <w:color w:val="000000" w:themeColor="text1"/>
          <w:sz w:val="30"/>
          <w:szCs w:val="30"/>
          <w:shd w:val="clear" w:color="auto" w:fill="FFFFFF"/>
        </w:rPr>
        <w:t>职业道德规范；  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2</w:t>
      </w:r>
      <w:r>
        <w:rPr>
          <w:rFonts w:ascii="仿宋" w:eastAsia="仿宋" w:hAnsi="仿宋" w:hint="eastAsia"/>
          <w:color w:val="000000" w:themeColor="text1"/>
          <w:sz w:val="30"/>
          <w:szCs w:val="30"/>
          <w:shd w:val="clear" w:color="auto" w:fill="FFFFFF"/>
        </w:rPr>
        <w:t>、熟练</w:t>
      </w:r>
      <w:r>
        <w:rPr>
          <w:rFonts w:ascii="仿宋" w:eastAsia="仿宋" w:hAnsi="仿宋"/>
          <w:color w:val="000000" w:themeColor="text1"/>
          <w:sz w:val="30"/>
          <w:szCs w:val="30"/>
          <w:shd w:val="clear" w:color="auto" w:fill="FFFFFF"/>
        </w:rPr>
        <w:t>掌握专业</w:t>
      </w:r>
      <w:r>
        <w:rPr>
          <w:rFonts w:ascii="仿宋" w:eastAsia="仿宋" w:hAnsi="仿宋" w:hint="eastAsia"/>
          <w:color w:val="000000" w:themeColor="text1"/>
          <w:sz w:val="30"/>
          <w:szCs w:val="30"/>
          <w:shd w:val="clear" w:color="auto" w:fill="FFFFFF"/>
        </w:rPr>
        <w:t>技术</w:t>
      </w:r>
      <w:r>
        <w:rPr>
          <w:rFonts w:ascii="仿宋" w:eastAsia="仿宋" w:hAnsi="仿宋"/>
          <w:color w:val="000000" w:themeColor="text1"/>
          <w:sz w:val="30"/>
          <w:szCs w:val="30"/>
          <w:shd w:val="clear" w:color="auto" w:fill="FFFFFF"/>
        </w:rPr>
        <w:t>基础理论、专业知识，具有良好的</w:t>
      </w:r>
      <w:r>
        <w:rPr>
          <w:rFonts w:ascii="仿宋" w:eastAsia="仿宋" w:hAnsi="仿宋" w:hint="eastAsia"/>
          <w:color w:val="000000" w:themeColor="text1"/>
          <w:sz w:val="30"/>
          <w:szCs w:val="30"/>
          <w:shd w:val="clear" w:color="auto" w:fill="FFFFFF"/>
        </w:rPr>
        <w:t>业务素质和技能实践能力</w:t>
      </w:r>
      <w:r>
        <w:rPr>
          <w:rFonts w:ascii="仿宋" w:eastAsia="仿宋" w:hAnsi="仿宋"/>
          <w:color w:val="000000" w:themeColor="text1"/>
          <w:sz w:val="30"/>
          <w:szCs w:val="30"/>
          <w:shd w:val="clear" w:color="auto" w:fill="FFFFFF"/>
        </w:rPr>
        <w:t>。</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3</w:t>
      </w:r>
      <w:r>
        <w:rPr>
          <w:rFonts w:ascii="仿宋" w:eastAsia="仿宋" w:hAnsi="仿宋" w:hint="eastAsia"/>
          <w:color w:val="000000" w:themeColor="text1"/>
          <w:sz w:val="30"/>
          <w:szCs w:val="30"/>
          <w:shd w:val="clear" w:color="auto" w:fill="FFFFFF"/>
        </w:rPr>
        <w:t>、熟悉本省渔业生产条件和资源分布基本情况，</w:t>
      </w:r>
      <w:r>
        <w:rPr>
          <w:rFonts w:ascii="仿宋" w:eastAsia="仿宋" w:hAnsi="仿宋"/>
          <w:color w:val="000000" w:themeColor="text1"/>
          <w:sz w:val="30"/>
          <w:szCs w:val="30"/>
          <w:shd w:val="clear" w:color="auto" w:fill="FFFFFF"/>
        </w:rPr>
        <w:t>具有较为扎实的</w:t>
      </w:r>
      <w:r>
        <w:rPr>
          <w:rFonts w:ascii="仿宋" w:eastAsia="仿宋" w:hAnsi="仿宋" w:hint="eastAsia"/>
          <w:color w:val="000000" w:themeColor="text1"/>
          <w:sz w:val="30"/>
          <w:szCs w:val="30"/>
          <w:shd w:val="clear" w:color="auto" w:fill="FFFFFF"/>
        </w:rPr>
        <w:t>水产养殖</w:t>
      </w:r>
      <w:r>
        <w:rPr>
          <w:rFonts w:ascii="仿宋" w:eastAsia="仿宋" w:hAnsi="仿宋"/>
          <w:color w:val="000000" w:themeColor="text1"/>
          <w:sz w:val="30"/>
          <w:szCs w:val="30"/>
          <w:shd w:val="clear" w:color="auto" w:fill="FFFFFF"/>
        </w:rPr>
        <w:t>专业实践能力和较强的技术服务、技术应用能力。</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4、专业技术干部类型：具备中级以上专业技术职称，</w:t>
      </w:r>
      <w:r>
        <w:rPr>
          <w:rFonts w:ascii="仿宋" w:eastAsia="仿宋" w:hAnsi="仿宋"/>
          <w:color w:val="000000" w:themeColor="text1"/>
          <w:sz w:val="30"/>
          <w:szCs w:val="30"/>
          <w:shd w:val="clear" w:color="auto" w:fill="FFFFFF"/>
        </w:rPr>
        <w:t>每年</w:t>
      </w:r>
      <w:r>
        <w:rPr>
          <w:rFonts w:ascii="仿宋" w:eastAsia="仿宋" w:hAnsi="仿宋" w:hint="eastAsia"/>
          <w:color w:val="000000" w:themeColor="text1"/>
          <w:sz w:val="30"/>
          <w:szCs w:val="30"/>
          <w:shd w:val="clear" w:color="auto" w:fill="FFFFFF"/>
        </w:rPr>
        <w:t>蹲点从事水产养殖技术指导不少于1</w:t>
      </w:r>
      <w:r>
        <w:rPr>
          <w:rFonts w:ascii="仿宋" w:eastAsia="仿宋" w:hAnsi="仿宋"/>
          <w:color w:val="000000" w:themeColor="text1"/>
          <w:sz w:val="30"/>
          <w:szCs w:val="30"/>
          <w:shd w:val="clear" w:color="auto" w:fill="FFFFFF"/>
        </w:rPr>
        <w:t>20</w:t>
      </w:r>
      <w:r>
        <w:rPr>
          <w:rFonts w:ascii="仿宋" w:eastAsia="仿宋" w:hAnsi="仿宋" w:hint="eastAsia"/>
          <w:color w:val="000000" w:themeColor="text1"/>
          <w:sz w:val="30"/>
          <w:szCs w:val="30"/>
          <w:shd w:val="clear" w:color="auto" w:fill="FFFFFF"/>
        </w:rPr>
        <w:t>天，且蹲点期间服务对象满意度调查表评价为“满意”；技术工人类型：每年参加中省举办的水产养殖专业技术培训不少于</w:t>
      </w:r>
      <w:r>
        <w:rPr>
          <w:rFonts w:ascii="仿宋" w:eastAsia="仿宋" w:hAnsi="仿宋"/>
          <w:color w:val="000000" w:themeColor="text1"/>
          <w:sz w:val="30"/>
          <w:szCs w:val="30"/>
          <w:shd w:val="clear" w:color="auto" w:fill="FFFFFF"/>
        </w:rPr>
        <w:t>2</w:t>
      </w:r>
      <w:r>
        <w:rPr>
          <w:rFonts w:ascii="仿宋" w:eastAsia="仿宋" w:hAnsi="仿宋" w:hint="eastAsia"/>
          <w:color w:val="000000" w:themeColor="text1"/>
          <w:sz w:val="30"/>
          <w:szCs w:val="30"/>
          <w:shd w:val="clear" w:color="auto" w:fill="FFFFFF"/>
        </w:rPr>
        <w:t>次</w:t>
      </w:r>
      <w:r>
        <w:rPr>
          <w:rFonts w:ascii="仿宋" w:eastAsia="仿宋" w:hAnsi="仿宋"/>
          <w:color w:val="000000" w:themeColor="text1"/>
          <w:sz w:val="30"/>
          <w:szCs w:val="30"/>
          <w:shd w:val="clear" w:color="auto" w:fill="FFFFFF"/>
        </w:rPr>
        <w:t>；</w:t>
      </w:r>
    </w:p>
    <w:p w:rsidR="00277EE9" w:rsidRDefault="005D47E0">
      <w:pPr>
        <w:spacing w:beforeLines="50" w:before="156" w:afterLines="50" w:after="156"/>
        <w:ind w:firstLineChars="189" w:firstLine="569"/>
        <w:rPr>
          <w:rFonts w:ascii="仿宋" w:eastAsia="仿宋" w:hAnsi="仿宋"/>
          <w:b/>
          <w:color w:val="000000" w:themeColor="text1"/>
          <w:sz w:val="30"/>
          <w:szCs w:val="30"/>
          <w:shd w:val="clear" w:color="auto" w:fill="FFFFFF"/>
        </w:rPr>
      </w:pPr>
      <w:r>
        <w:rPr>
          <w:rFonts w:ascii="仿宋" w:eastAsia="仿宋" w:hAnsi="仿宋" w:hint="eastAsia"/>
          <w:b/>
          <w:color w:val="000000" w:themeColor="text1"/>
          <w:sz w:val="30"/>
          <w:szCs w:val="30"/>
          <w:shd w:val="clear" w:color="auto" w:fill="FFFFFF"/>
        </w:rPr>
        <w:t>二、“双师型”</w:t>
      </w:r>
      <w:r w:rsidR="00963FEA">
        <w:rPr>
          <w:rFonts w:ascii="仿宋" w:eastAsia="仿宋" w:hAnsi="仿宋" w:hint="eastAsia"/>
          <w:b/>
          <w:color w:val="000000" w:themeColor="text1"/>
          <w:sz w:val="30"/>
          <w:szCs w:val="30"/>
          <w:shd w:val="clear" w:color="auto" w:fill="FFFFFF"/>
        </w:rPr>
        <w:t>人才</w:t>
      </w:r>
      <w:r>
        <w:rPr>
          <w:rFonts w:ascii="仿宋" w:eastAsia="仿宋" w:hAnsi="仿宋" w:hint="eastAsia"/>
          <w:b/>
          <w:color w:val="000000" w:themeColor="text1"/>
          <w:sz w:val="30"/>
          <w:szCs w:val="30"/>
          <w:shd w:val="clear" w:color="auto" w:fill="FFFFFF"/>
        </w:rPr>
        <w:t>认定条件</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 </w:t>
      </w:r>
      <w:r>
        <w:rPr>
          <w:rFonts w:ascii="仿宋" w:eastAsia="仿宋" w:hAnsi="仿宋" w:hint="eastAsia"/>
          <w:color w:val="000000" w:themeColor="text1"/>
          <w:sz w:val="30"/>
          <w:szCs w:val="30"/>
          <w:shd w:val="clear" w:color="auto" w:fill="FFFFFF"/>
        </w:rPr>
        <w:t>（一）能力</w:t>
      </w:r>
      <w:r>
        <w:rPr>
          <w:rFonts w:ascii="仿宋" w:eastAsia="仿宋" w:hAnsi="仿宋"/>
          <w:color w:val="000000" w:themeColor="text1"/>
          <w:sz w:val="30"/>
          <w:szCs w:val="30"/>
          <w:shd w:val="clear" w:color="auto" w:fill="FFFFFF"/>
        </w:rPr>
        <w:t>要求</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下列条件至少满足一项：</w:t>
      </w:r>
    </w:p>
    <w:p w:rsidR="00277EE9" w:rsidRDefault="005D47E0">
      <w:pPr>
        <w:pStyle w:val="a9"/>
        <w:numPr>
          <w:ilvl w:val="0"/>
          <w:numId w:val="2"/>
        </w:numPr>
        <w:ind w:firstLineChars="0"/>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取得</w:t>
      </w:r>
      <w:r>
        <w:rPr>
          <w:rFonts w:ascii="仿宋" w:eastAsia="仿宋" w:hAnsi="仿宋" w:hint="eastAsia"/>
          <w:color w:val="000000" w:themeColor="text1"/>
          <w:sz w:val="30"/>
          <w:szCs w:val="30"/>
          <w:shd w:val="clear" w:color="auto" w:fill="FFFFFF"/>
        </w:rPr>
        <w:t>水产养殖</w:t>
      </w:r>
      <w:r>
        <w:rPr>
          <w:rFonts w:ascii="仿宋" w:eastAsia="仿宋" w:hAnsi="仿宋"/>
          <w:color w:val="000000" w:themeColor="text1"/>
          <w:sz w:val="30"/>
          <w:szCs w:val="30"/>
          <w:shd w:val="clear" w:color="auto" w:fill="FFFFFF"/>
        </w:rPr>
        <w:t>中级及以上专业技术</w:t>
      </w:r>
      <w:r>
        <w:rPr>
          <w:rFonts w:ascii="仿宋" w:eastAsia="仿宋" w:hAnsi="仿宋" w:hint="eastAsia"/>
          <w:color w:val="000000" w:themeColor="text1"/>
          <w:sz w:val="30"/>
          <w:szCs w:val="30"/>
          <w:shd w:val="clear" w:color="auto" w:fill="FFFFFF"/>
        </w:rPr>
        <w:t>职称，每年在生产一线驻点开展技术指导不少于1</w:t>
      </w:r>
      <w:r>
        <w:rPr>
          <w:rFonts w:ascii="仿宋" w:eastAsia="仿宋" w:hAnsi="仿宋"/>
          <w:color w:val="000000" w:themeColor="text1"/>
          <w:sz w:val="30"/>
          <w:szCs w:val="30"/>
          <w:shd w:val="clear" w:color="auto" w:fill="FFFFFF"/>
        </w:rPr>
        <w:t>20</w:t>
      </w:r>
      <w:r>
        <w:rPr>
          <w:rFonts w:ascii="仿宋" w:eastAsia="仿宋" w:hAnsi="仿宋" w:hint="eastAsia"/>
          <w:color w:val="000000" w:themeColor="text1"/>
          <w:sz w:val="30"/>
          <w:szCs w:val="30"/>
          <w:shd w:val="clear" w:color="auto" w:fill="FFFFFF"/>
        </w:rPr>
        <w:t>天</w:t>
      </w:r>
      <w:r>
        <w:rPr>
          <w:rFonts w:ascii="仿宋" w:eastAsia="仿宋" w:hAnsi="仿宋"/>
          <w:color w:val="000000" w:themeColor="text1"/>
          <w:sz w:val="30"/>
          <w:szCs w:val="30"/>
          <w:shd w:val="clear" w:color="auto" w:fill="FFFFFF"/>
        </w:rPr>
        <w:t>; </w:t>
      </w:r>
    </w:p>
    <w:p w:rsidR="00277EE9" w:rsidRDefault="005D47E0">
      <w:pPr>
        <w:pStyle w:val="a9"/>
        <w:numPr>
          <w:ilvl w:val="0"/>
          <w:numId w:val="2"/>
        </w:numPr>
        <w:ind w:firstLineChars="0"/>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取得</w:t>
      </w:r>
      <w:r>
        <w:rPr>
          <w:rFonts w:ascii="仿宋" w:eastAsia="仿宋" w:hAnsi="仿宋" w:hint="eastAsia"/>
          <w:color w:val="000000" w:themeColor="text1"/>
          <w:sz w:val="30"/>
          <w:szCs w:val="30"/>
          <w:shd w:val="clear" w:color="auto" w:fill="FFFFFF"/>
        </w:rPr>
        <w:t>水产养殖技师职业</w:t>
      </w:r>
      <w:r>
        <w:rPr>
          <w:rFonts w:ascii="仿宋" w:eastAsia="仿宋" w:hAnsi="仿宋"/>
          <w:color w:val="000000" w:themeColor="text1"/>
          <w:sz w:val="30"/>
          <w:szCs w:val="30"/>
          <w:shd w:val="clear" w:color="auto" w:fill="FFFFFF"/>
        </w:rPr>
        <w:t>资格</w:t>
      </w:r>
      <w:r>
        <w:rPr>
          <w:rFonts w:ascii="仿宋" w:eastAsia="仿宋" w:hAnsi="仿宋" w:hint="eastAsia"/>
          <w:color w:val="000000" w:themeColor="text1"/>
          <w:sz w:val="30"/>
          <w:szCs w:val="30"/>
          <w:shd w:val="clear" w:color="auto" w:fill="FFFFFF"/>
        </w:rPr>
        <w:t>证书</w:t>
      </w:r>
      <w:r>
        <w:rPr>
          <w:rFonts w:ascii="仿宋" w:eastAsia="仿宋" w:hAnsi="仿宋"/>
          <w:color w:val="000000" w:themeColor="text1"/>
          <w:sz w:val="30"/>
          <w:szCs w:val="30"/>
          <w:shd w:val="clear" w:color="auto" w:fill="FFFFFF"/>
        </w:rPr>
        <w:t>，从事</w:t>
      </w:r>
      <w:r>
        <w:rPr>
          <w:rFonts w:ascii="仿宋" w:eastAsia="仿宋" w:hAnsi="仿宋" w:hint="eastAsia"/>
          <w:color w:val="000000" w:themeColor="text1"/>
          <w:sz w:val="30"/>
          <w:szCs w:val="30"/>
          <w:shd w:val="clear" w:color="auto" w:fill="FFFFFF"/>
        </w:rPr>
        <w:t>水产技术推广工作</w:t>
      </w:r>
      <w:r>
        <w:rPr>
          <w:rFonts w:ascii="仿宋" w:eastAsia="仿宋" w:hAnsi="仿宋"/>
          <w:color w:val="000000" w:themeColor="text1"/>
          <w:sz w:val="30"/>
          <w:szCs w:val="30"/>
          <w:shd w:val="clear" w:color="auto" w:fill="FFFFFF"/>
        </w:rPr>
        <w:t>满</w:t>
      </w:r>
      <w:r>
        <w:rPr>
          <w:rFonts w:ascii="仿宋" w:eastAsia="仿宋" w:hAnsi="仿宋" w:hint="eastAsia"/>
          <w:color w:val="000000" w:themeColor="text1"/>
          <w:sz w:val="30"/>
          <w:szCs w:val="30"/>
          <w:shd w:val="clear" w:color="auto" w:fill="FFFFFF"/>
        </w:rPr>
        <w:t>三</w:t>
      </w:r>
      <w:r>
        <w:rPr>
          <w:rFonts w:ascii="仿宋" w:eastAsia="仿宋" w:hAnsi="仿宋"/>
          <w:color w:val="000000" w:themeColor="text1"/>
          <w:sz w:val="30"/>
          <w:szCs w:val="30"/>
          <w:shd w:val="clear" w:color="auto" w:fill="FFFFFF"/>
        </w:rPr>
        <w:t>年</w:t>
      </w:r>
      <w:r>
        <w:rPr>
          <w:rFonts w:ascii="仿宋" w:eastAsia="仿宋" w:hAnsi="仿宋" w:hint="eastAsia"/>
          <w:color w:val="000000" w:themeColor="text1"/>
          <w:sz w:val="30"/>
          <w:szCs w:val="30"/>
          <w:shd w:val="clear" w:color="auto" w:fill="FFFFFF"/>
        </w:rPr>
        <w:t>以上（含三年）</w:t>
      </w:r>
      <w:r>
        <w:rPr>
          <w:rFonts w:ascii="仿宋" w:eastAsia="仿宋" w:hAnsi="仿宋"/>
          <w:color w:val="000000" w:themeColor="text1"/>
          <w:sz w:val="30"/>
          <w:szCs w:val="30"/>
          <w:shd w:val="clear" w:color="auto" w:fill="FFFFFF"/>
        </w:rPr>
        <w:t>。</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（二）业绩要求</w:t>
      </w:r>
      <w:r>
        <w:rPr>
          <w:rFonts w:ascii="仿宋" w:eastAsia="仿宋" w:hAnsi="仿宋"/>
          <w:color w:val="000000" w:themeColor="text1"/>
          <w:sz w:val="30"/>
          <w:szCs w:val="30"/>
          <w:shd w:val="clear" w:color="auto" w:fill="FFFFFF"/>
        </w:rPr>
        <w:t>：</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1、专业技术干部（至少具备2项）</w:t>
      </w:r>
    </w:p>
    <w:p w:rsidR="00277EE9" w:rsidRDefault="005D47E0">
      <w:pPr>
        <w:pStyle w:val="a9"/>
        <w:numPr>
          <w:ilvl w:val="0"/>
          <w:numId w:val="3"/>
        </w:numPr>
        <w:ind w:left="0"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近五年来获得</w:t>
      </w:r>
      <w:r>
        <w:rPr>
          <w:rFonts w:ascii="仿宋" w:eastAsia="仿宋" w:hAnsi="仿宋" w:hint="eastAsia"/>
          <w:color w:val="000000" w:themeColor="text1"/>
          <w:sz w:val="30"/>
          <w:szCs w:val="30"/>
          <w:shd w:val="clear" w:color="auto" w:fill="FFFFFF"/>
        </w:rPr>
        <w:t>中、省</w:t>
      </w:r>
      <w:r>
        <w:rPr>
          <w:rFonts w:ascii="仿宋" w:eastAsia="仿宋" w:hAnsi="仿宋"/>
          <w:color w:val="000000" w:themeColor="text1"/>
          <w:sz w:val="30"/>
          <w:szCs w:val="30"/>
          <w:shd w:val="clear" w:color="auto" w:fill="FFFFFF"/>
        </w:rPr>
        <w:t>举办的</w:t>
      </w:r>
      <w:r>
        <w:rPr>
          <w:rFonts w:ascii="仿宋" w:eastAsia="仿宋" w:hAnsi="仿宋" w:hint="eastAsia"/>
          <w:color w:val="000000" w:themeColor="text1"/>
          <w:sz w:val="30"/>
          <w:szCs w:val="30"/>
          <w:shd w:val="clear" w:color="auto" w:fill="FFFFFF"/>
        </w:rPr>
        <w:t>水产养殖技术职业</w:t>
      </w:r>
      <w:r>
        <w:rPr>
          <w:rFonts w:ascii="仿宋" w:eastAsia="仿宋" w:hAnsi="仿宋"/>
          <w:color w:val="000000" w:themeColor="text1"/>
          <w:sz w:val="30"/>
          <w:szCs w:val="30"/>
          <w:shd w:val="clear" w:color="auto" w:fill="FFFFFF"/>
        </w:rPr>
        <w:t>技能竞赛</w:t>
      </w:r>
      <w:r>
        <w:rPr>
          <w:rFonts w:ascii="仿宋" w:eastAsia="仿宋" w:hAnsi="仿宋" w:hint="eastAsia"/>
          <w:color w:val="000000" w:themeColor="text1"/>
          <w:sz w:val="30"/>
          <w:szCs w:val="30"/>
          <w:shd w:val="clear" w:color="auto" w:fill="FFFFFF"/>
        </w:rPr>
        <w:t>三等</w:t>
      </w:r>
      <w:r>
        <w:rPr>
          <w:rFonts w:ascii="仿宋" w:eastAsia="仿宋" w:hAnsi="仿宋"/>
          <w:color w:val="000000" w:themeColor="text1"/>
          <w:sz w:val="30"/>
          <w:szCs w:val="30"/>
          <w:shd w:val="clear" w:color="auto" w:fill="FFFFFF"/>
        </w:rPr>
        <w:t>奖以上奖项；</w:t>
      </w:r>
      <w:r>
        <w:rPr>
          <w:rFonts w:ascii="仿宋" w:eastAsia="仿宋" w:hAnsi="仿宋"/>
          <w:color w:val="000000" w:themeColor="text1"/>
          <w:sz w:val="30"/>
          <w:szCs w:val="30"/>
          <w:shd w:val="clear" w:color="auto" w:fill="FFFFFF"/>
        </w:rPr>
        <w:t> </w:t>
      </w:r>
    </w:p>
    <w:p w:rsidR="00277EE9" w:rsidRDefault="005D47E0">
      <w:pPr>
        <w:pStyle w:val="a9"/>
        <w:numPr>
          <w:ilvl w:val="0"/>
          <w:numId w:val="3"/>
        </w:numPr>
        <w:ind w:left="0"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在</w:t>
      </w:r>
      <w:r>
        <w:rPr>
          <w:rFonts w:ascii="仿宋" w:eastAsia="仿宋" w:hAnsi="仿宋" w:hint="eastAsia"/>
          <w:color w:val="000000" w:themeColor="text1"/>
          <w:sz w:val="30"/>
          <w:szCs w:val="30"/>
          <w:shd w:val="clear" w:color="auto" w:fill="FFFFFF"/>
        </w:rPr>
        <w:t>基层</w:t>
      </w:r>
      <w:r>
        <w:rPr>
          <w:rFonts w:ascii="仿宋" w:eastAsia="仿宋" w:hAnsi="仿宋"/>
          <w:color w:val="000000" w:themeColor="text1"/>
          <w:sz w:val="30"/>
          <w:szCs w:val="30"/>
          <w:shd w:val="clear" w:color="auto" w:fill="FFFFFF"/>
        </w:rPr>
        <w:t>从事</w:t>
      </w:r>
      <w:r>
        <w:rPr>
          <w:rFonts w:ascii="仿宋" w:eastAsia="仿宋" w:hAnsi="仿宋" w:hint="eastAsia"/>
          <w:color w:val="000000" w:themeColor="text1"/>
          <w:sz w:val="30"/>
          <w:szCs w:val="30"/>
          <w:shd w:val="clear" w:color="auto" w:fill="FFFFFF"/>
        </w:rPr>
        <w:t>水产养殖</w:t>
      </w:r>
      <w:r>
        <w:rPr>
          <w:rFonts w:ascii="仿宋" w:eastAsia="仿宋" w:hAnsi="仿宋"/>
          <w:color w:val="000000" w:themeColor="text1"/>
          <w:sz w:val="30"/>
          <w:szCs w:val="30"/>
          <w:shd w:val="clear" w:color="auto" w:fill="FFFFFF"/>
        </w:rPr>
        <w:t>专业技术</w:t>
      </w:r>
      <w:r>
        <w:rPr>
          <w:rFonts w:ascii="仿宋" w:eastAsia="仿宋" w:hAnsi="仿宋" w:hint="eastAsia"/>
          <w:color w:val="000000" w:themeColor="text1"/>
          <w:sz w:val="30"/>
          <w:szCs w:val="30"/>
          <w:shd w:val="clear" w:color="auto" w:fill="FFFFFF"/>
        </w:rPr>
        <w:t>工作</w:t>
      </w:r>
      <w:r>
        <w:rPr>
          <w:rFonts w:ascii="仿宋" w:eastAsia="仿宋" w:hAnsi="仿宋"/>
          <w:color w:val="000000" w:themeColor="text1"/>
          <w:sz w:val="30"/>
          <w:szCs w:val="30"/>
          <w:shd w:val="clear" w:color="auto" w:fill="FFFFFF"/>
        </w:rPr>
        <w:t>5年以上</w:t>
      </w:r>
      <w:r>
        <w:rPr>
          <w:rFonts w:ascii="仿宋" w:eastAsia="仿宋" w:hAnsi="仿宋" w:hint="eastAsia"/>
          <w:color w:val="000000" w:themeColor="text1"/>
          <w:sz w:val="30"/>
          <w:szCs w:val="30"/>
          <w:shd w:val="clear" w:color="auto" w:fill="FFFFFF"/>
        </w:rPr>
        <w:t>，参加中省组织的各类技术培训</w:t>
      </w:r>
      <w:r>
        <w:rPr>
          <w:rFonts w:ascii="仿宋" w:eastAsia="仿宋" w:hAnsi="仿宋"/>
          <w:color w:val="000000" w:themeColor="text1"/>
          <w:sz w:val="30"/>
          <w:szCs w:val="30"/>
          <w:shd w:val="clear" w:color="auto" w:fill="FFFFFF"/>
        </w:rPr>
        <w:t>3</w:t>
      </w:r>
      <w:r>
        <w:rPr>
          <w:rFonts w:ascii="仿宋" w:eastAsia="仿宋" w:hAnsi="仿宋" w:hint="eastAsia"/>
          <w:color w:val="000000" w:themeColor="text1"/>
          <w:sz w:val="30"/>
          <w:szCs w:val="30"/>
          <w:shd w:val="clear" w:color="auto" w:fill="FFFFFF"/>
        </w:rPr>
        <w:t>次以上</w:t>
      </w:r>
      <w:r>
        <w:rPr>
          <w:rFonts w:ascii="仿宋" w:eastAsia="仿宋" w:hAnsi="仿宋"/>
          <w:color w:val="000000" w:themeColor="text1"/>
          <w:sz w:val="30"/>
          <w:szCs w:val="30"/>
          <w:shd w:val="clear" w:color="auto" w:fill="FFFFFF"/>
        </w:rPr>
        <w:t>；  </w:t>
      </w:r>
    </w:p>
    <w:p w:rsidR="00277EE9" w:rsidRDefault="005D47E0">
      <w:pPr>
        <w:pStyle w:val="a9"/>
        <w:numPr>
          <w:ilvl w:val="0"/>
          <w:numId w:val="3"/>
        </w:numPr>
        <w:ind w:left="0"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每年在水产核心期刊发表论文1-</w:t>
      </w:r>
      <w:r>
        <w:rPr>
          <w:rFonts w:ascii="仿宋" w:eastAsia="仿宋" w:hAnsi="仿宋"/>
          <w:color w:val="000000" w:themeColor="text1"/>
          <w:sz w:val="30"/>
          <w:szCs w:val="30"/>
          <w:shd w:val="clear" w:color="auto" w:fill="FFFFFF"/>
        </w:rPr>
        <w:t>2</w:t>
      </w:r>
      <w:r>
        <w:rPr>
          <w:rFonts w:ascii="仿宋" w:eastAsia="仿宋" w:hAnsi="仿宋" w:hint="eastAsia"/>
          <w:color w:val="000000" w:themeColor="text1"/>
          <w:sz w:val="30"/>
          <w:szCs w:val="30"/>
          <w:shd w:val="clear" w:color="auto" w:fill="FFFFFF"/>
        </w:rPr>
        <w:t>篇；</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2、技术工人（至少具备1项）</w:t>
      </w:r>
    </w:p>
    <w:p w:rsidR="00277EE9" w:rsidRDefault="005D47E0">
      <w:pPr>
        <w:pStyle w:val="a9"/>
        <w:numPr>
          <w:ilvl w:val="0"/>
          <w:numId w:val="4"/>
        </w:numPr>
        <w:ind w:left="0"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参加学历深造，并取得国家认可的水产养殖或相关专业大专以上学历证书。</w:t>
      </w:r>
    </w:p>
    <w:p w:rsidR="00277EE9" w:rsidRDefault="005D47E0">
      <w:pPr>
        <w:pStyle w:val="a9"/>
        <w:numPr>
          <w:ilvl w:val="0"/>
          <w:numId w:val="4"/>
        </w:numPr>
        <w:ind w:left="0"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参与实施渔业科技推广项目并</w:t>
      </w:r>
      <w:r>
        <w:rPr>
          <w:rFonts w:ascii="仿宋" w:eastAsia="仿宋" w:hAnsi="仿宋"/>
          <w:color w:val="000000" w:themeColor="text1"/>
          <w:sz w:val="30"/>
          <w:szCs w:val="30"/>
          <w:shd w:val="clear" w:color="auto" w:fill="FFFFFF"/>
        </w:rPr>
        <w:t>获得</w:t>
      </w:r>
      <w:r>
        <w:rPr>
          <w:rFonts w:ascii="仿宋" w:eastAsia="仿宋" w:hAnsi="仿宋" w:hint="eastAsia"/>
          <w:color w:val="000000" w:themeColor="text1"/>
          <w:sz w:val="30"/>
          <w:szCs w:val="30"/>
          <w:shd w:val="clear" w:color="auto" w:fill="FFFFFF"/>
        </w:rPr>
        <w:t>部、省、</w:t>
      </w:r>
      <w:proofErr w:type="gramStart"/>
      <w:r>
        <w:rPr>
          <w:rFonts w:ascii="仿宋" w:eastAsia="仿宋" w:hAnsi="仿宋" w:hint="eastAsia"/>
          <w:color w:val="000000" w:themeColor="text1"/>
          <w:sz w:val="30"/>
          <w:szCs w:val="30"/>
          <w:shd w:val="clear" w:color="auto" w:fill="FFFFFF"/>
        </w:rPr>
        <w:t>市成果</w:t>
      </w:r>
      <w:proofErr w:type="gramEnd"/>
      <w:r>
        <w:rPr>
          <w:rFonts w:ascii="仿宋" w:eastAsia="仿宋" w:hAnsi="仿宋" w:hint="eastAsia"/>
          <w:color w:val="000000" w:themeColor="text1"/>
          <w:sz w:val="30"/>
          <w:szCs w:val="30"/>
          <w:shd w:val="clear" w:color="auto" w:fill="FFFFFF"/>
        </w:rPr>
        <w:t>奖</w:t>
      </w:r>
      <w:r>
        <w:rPr>
          <w:rFonts w:ascii="仿宋" w:eastAsia="仿宋" w:hAnsi="仿宋"/>
          <w:color w:val="000000" w:themeColor="text1"/>
          <w:sz w:val="30"/>
          <w:szCs w:val="30"/>
          <w:shd w:val="clear" w:color="auto" w:fill="FFFFFF"/>
        </w:rPr>
        <w:t>；或</w:t>
      </w:r>
      <w:r>
        <w:rPr>
          <w:rFonts w:ascii="仿宋" w:eastAsia="仿宋" w:hAnsi="仿宋" w:hint="eastAsia"/>
          <w:color w:val="000000" w:themeColor="text1"/>
          <w:sz w:val="30"/>
          <w:szCs w:val="30"/>
          <w:shd w:val="clear" w:color="auto" w:fill="FFFFFF"/>
        </w:rPr>
        <w:t>发明</w:t>
      </w:r>
      <w:r>
        <w:rPr>
          <w:rFonts w:ascii="仿宋" w:eastAsia="仿宋" w:hAnsi="仿宋"/>
          <w:color w:val="000000" w:themeColor="text1"/>
          <w:sz w:val="30"/>
          <w:szCs w:val="30"/>
          <w:shd w:val="clear" w:color="auto" w:fill="FFFFFF"/>
        </w:rPr>
        <w:t>一项</w:t>
      </w:r>
      <w:r>
        <w:rPr>
          <w:rFonts w:ascii="仿宋" w:eastAsia="仿宋" w:hAnsi="仿宋" w:hint="eastAsia"/>
          <w:color w:val="000000" w:themeColor="text1"/>
          <w:sz w:val="30"/>
          <w:szCs w:val="30"/>
          <w:shd w:val="clear" w:color="auto" w:fill="FFFFFF"/>
        </w:rPr>
        <w:t>水产养殖实用</w:t>
      </w:r>
      <w:r>
        <w:rPr>
          <w:rFonts w:ascii="仿宋" w:eastAsia="仿宋" w:hAnsi="仿宋"/>
          <w:color w:val="000000" w:themeColor="text1"/>
          <w:sz w:val="30"/>
          <w:szCs w:val="30"/>
          <w:shd w:val="clear" w:color="auto" w:fill="FFFFFF"/>
        </w:rPr>
        <w:t>技术，</w:t>
      </w:r>
      <w:r>
        <w:rPr>
          <w:rFonts w:ascii="仿宋" w:eastAsia="仿宋" w:hAnsi="仿宋" w:hint="eastAsia"/>
          <w:color w:val="000000" w:themeColor="text1"/>
          <w:sz w:val="30"/>
          <w:szCs w:val="30"/>
          <w:shd w:val="clear" w:color="auto" w:fill="FFFFFF"/>
        </w:rPr>
        <w:t>且经过实践应用具</w:t>
      </w:r>
      <w:r>
        <w:rPr>
          <w:rFonts w:ascii="仿宋" w:eastAsia="仿宋" w:hAnsi="仿宋"/>
          <w:color w:val="000000" w:themeColor="text1"/>
          <w:sz w:val="30"/>
          <w:szCs w:val="30"/>
          <w:shd w:val="clear" w:color="auto" w:fill="FFFFFF"/>
        </w:rPr>
        <w:t>有良好效益。</w:t>
      </w:r>
    </w:p>
    <w:p w:rsidR="00277EE9" w:rsidRDefault="005D47E0">
      <w:pPr>
        <w:pStyle w:val="a9"/>
        <w:numPr>
          <w:ilvl w:val="0"/>
          <w:numId w:val="4"/>
        </w:numPr>
        <w:ind w:left="0" w:firstLineChars="189" w:firstLine="567"/>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每年参加中省组织的各类技术培训</w:t>
      </w:r>
      <w:r>
        <w:rPr>
          <w:rFonts w:ascii="仿宋" w:eastAsia="仿宋" w:hAnsi="仿宋"/>
          <w:color w:val="000000" w:themeColor="text1"/>
          <w:sz w:val="30"/>
          <w:szCs w:val="30"/>
          <w:shd w:val="clear" w:color="auto" w:fill="FFFFFF"/>
        </w:rPr>
        <w:t>2</w:t>
      </w:r>
      <w:r>
        <w:rPr>
          <w:rFonts w:ascii="仿宋" w:eastAsia="仿宋" w:hAnsi="仿宋" w:hint="eastAsia"/>
          <w:color w:val="000000" w:themeColor="text1"/>
          <w:sz w:val="30"/>
          <w:szCs w:val="30"/>
          <w:shd w:val="clear" w:color="auto" w:fill="FFFFFF"/>
        </w:rPr>
        <w:t>次以上。</w:t>
      </w:r>
    </w:p>
    <w:p w:rsidR="00277EE9" w:rsidRDefault="005D47E0">
      <w:pPr>
        <w:spacing w:beforeLines="50" w:before="156" w:afterLines="50" w:after="156"/>
        <w:ind w:firstLineChars="189" w:firstLine="569"/>
        <w:rPr>
          <w:rFonts w:ascii="仿宋" w:eastAsia="仿宋" w:hAnsi="仿宋"/>
          <w:b/>
          <w:color w:val="000000" w:themeColor="text1"/>
          <w:sz w:val="30"/>
          <w:szCs w:val="30"/>
          <w:shd w:val="clear" w:color="auto" w:fill="FFFFFF"/>
        </w:rPr>
      </w:pPr>
      <w:r>
        <w:rPr>
          <w:rFonts w:ascii="仿宋" w:eastAsia="仿宋" w:hAnsi="仿宋" w:hint="eastAsia"/>
          <w:b/>
          <w:color w:val="000000" w:themeColor="text1"/>
          <w:sz w:val="30"/>
          <w:szCs w:val="30"/>
          <w:shd w:val="clear" w:color="auto" w:fill="FFFFFF"/>
        </w:rPr>
        <w:t>三、“双师型”人才认定程序</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 </w:t>
      </w:r>
      <w:r>
        <w:rPr>
          <w:rFonts w:ascii="仿宋" w:eastAsia="仿宋" w:hAnsi="仿宋"/>
          <w:color w:val="000000" w:themeColor="text1"/>
          <w:sz w:val="30"/>
          <w:szCs w:val="30"/>
          <w:shd w:val="clear" w:color="auto" w:fill="FFFFFF"/>
        </w:rPr>
        <w:t>(</w:t>
      </w:r>
      <w:proofErr w:type="gramStart"/>
      <w:r>
        <w:rPr>
          <w:rFonts w:ascii="仿宋" w:eastAsia="仿宋" w:hAnsi="仿宋"/>
          <w:color w:val="000000" w:themeColor="text1"/>
          <w:sz w:val="30"/>
          <w:szCs w:val="30"/>
          <w:shd w:val="clear" w:color="auto" w:fill="FFFFFF"/>
        </w:rPr>
        <w:t>一</w:t>
      </w:r>
      <w:proofErr w:type="gramEnd"/>
      <w:r>
        <w:rPr>
          <w:rFonts w:ascii="仿宋" w:eastAsia="仿宋" w:hAnsi="仿宋"/>
          <w:color w:val="000000" w:themeColor="text1"/>
          <w:sz w:val="30"/>
          <w:szCs w:val="30"/>
          <w:shd w:val="clear" w:color="auto" w:fill="FFFFFF"/>
        </w:rPr>
        <w:t>)本人申请。</w:t>
      </w:r>
      <w:r>
        <w:rPr>
          <w:rFonts w:ascii="仿宋" w:eastAsia="仿宋" w:hAnsi="仿宋" w:hint="eastAsia"/>
          <w:color w:val="000000" w:themeColor="text1"/>
          <w:sz w:val="30"/>
          <w:szCs w:val="30"/>
          <w:shd w:val="clear" w:color="auto" w:fill="FFFFFF"/>
        </w:rPr>
        <w:t>从省水产技术推广网下载相关表格，认真填写，逐级上报，要求</w:t>
      </w:r>
      <w:r>
        <w:rPr>
          <w:rFonts w:ascii="仿宋" w:eastAsia="仿宋" w:hAnsi="仿宋"/>
          <w:color w:val="000000" w:themeColor="text1"/>
          <w:sz w:val="30"/>
          <w:szCs w:val="30"/>
          <w:shd w:val="clear" w:color="auto" w:fill="FFFFFF"/>
        </w:rPr>
        <w:t>附</w:t>
      </w:r>
      <w:r>
        <w:rPr>
          <w:rFonts w:ascii="仿宋" w:eastAsia="仿宋" w:hAnsi="仿宋" w:hint="eastAsia"/>
          <w:color w:val="000000" w:themeColor="text1"/>
          <w:sz w:val="30"/>
          <w:szCs w:val="30"/>
          <w:shd w:val="clear" w:color="auto" w:fill="FFFFFF"/>
        </w:rPr>
        <w:t>相关</w:t>
      </w:r>
      <w:r>
        <w:rPr>
          <w:rFonts w:ascii="仿宋" w:eastAsia="仿宋" w:hAnsi="仿宋"/>
          <w:color w:val="000000" w:themeColor="text1"/>
          <w:sz w:val="30"/>
          <w:szCs w:val="30"/>
          <w:shd w:val="clear" w:color="auto" w:fill="FFFFFF"/>
        </w:rPr>
        <w:t>佐证材料</w:t>
      </w:r>
      <w:r>
        <w:rPr>
          <w:rFonts w:ascii="仿宋" w:eastAsia="仿宋" w:hAnsi="仿宋" w:hint="eastAsia"/>
          <w:color w:val="000000" w:themeColor="text1"/>
          <w:sz w:val="30"/>
          <w:szCs w:val="30"/>
          <w:shd w:val="clear" w:color="auto" w:fill="FFFFFF"/>
        </w:rPr>
        <w:t>（能力要求和业绩要求的相关证书、下乡蹲点考勤记录，服务对象满意度调查表，参加培训的有关报名表、培训考核结业或通过证书）</w:t>
      </w:r>
      <w:r>
        <w:rPr>
          <w:rFonts w:ascii="仿宋" w:eastAsia="仿宋" w:hAnsi="仿宋"/>
          <w:color w:val="000000" w:themeColor="text1"/>
          <w:sz w:val="30"/>
          <w:szCs w:val="30"/>
          <w:shd w:val="clear" w:color="auto" w:fill="FFFFFF"/>
        </w:rPr>
        <w:t>。</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(二)</w:t>
      </w:r>
      <w:r>
        <w:rPr>
          <w:rFonts w:ascii="仿宋" w:eastAsia="仿宋" w:hAnsi="仿宋" w:hint="eastAsia"/>
          <w:color w:val="000000" w:themeColor="text1"/>
          <w:sz w:val="30"/>
          <w:szCs w:val="30"/>
          <w:shd w:val="clear" w:color="auto" w:fill="FFFFFF"/>
        </w:rPr>
        <w:t>县级</w:t>
      </w:r>
      <w:r>
        <w:rPr>
          <w:rFonts w:ascii="仿宋" w:eastAsia="仿宋" w:hAnsi="仿宋"/>
          <w:color w:val="000000" w:themeColor="text1"/>
          <w:sz w:val="30"/>
          <w:szCs w:val="30"/>
          <w:shd w:val="clear" w:color="auto" w:fill="FFFFFF"/>
        </w:rPr>
        <w:t>初审。</w:t>
      </w:r>
      <w:r>
        <w:rPr>
          <w:rFonts w:ascii="仿宋" w:eastAsia="仿宋" w:hAnsi="仿宋" w:hint="eastAsia"/>
          <w:color w:val="000000" w:themeColor="text1"/>
          <w:sz w:val="30"/>
          <w:szCs w:val="30"/>
          <w:shd w:val="clear" w:color="auto" w:fill="FFFFFF"/>
        </w:rPr>
        <w:t>县级水产站</w:t>
      </w:r>
      <w:r>
        <w:rPr>
          <w:rFonts w:ascii="仿宋" w:eastAsia="仿宋" w:hAnsi="仿宋"/>
          <w:color w:val="000000" w:themeColor="text1"/>
          <w:sz w:val="30"/>
          <w:szCs w:val="30"/>
          <w:shd w:val="clear" w:color="auto" w:fill="FFFFFF"/>
        </w:rPr>
        <w:t>对申请人员材料进行初审。</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(三)评审认定。</w:t>
      </w:r>
      <w:r>
        <w:rPr>
          <w:rFonts w:ascii="仿宋" w:eastAsia="仿宋" w:hAnsi="仿宋" w:hint="eastAsia"/>
          <w:color w:val="000000" w:themeColor="text1"/>
          <w:sz w:val="30"/>
          <w:szCs w:val="30"/>
          <w:shd w:val="clear" w:color="auto" w:fill="FFFFFF"/>
        </w:rPr>
        <w:t>省水产总站</w:t>
      </w:r>
      <w:r>
        <w:rPr>
          <w:rFonts w:ascii="仿宋" w:eastAsia="仿宋" w:hAnsi="仿宋"/>
          <w:color w:val="000000" w:themeColor="text1"/>
          <w:sz w:val="30"/>
          <w:szCs w:val="30"/>
          <w:shd w:val="clear" w:color="auto" w:fill="FFFFFF"/>
        </w:rPr>
        <w:t>对申请人材料进行</w:t>
      </w:r>
      <w:r>
        <w:rPr>
          <w:rFonts w:ascii="仿宋" w:eastAsia="仿宋" w:hAnsi="仿宋" w:hint="eastAsia"/>
          <w:color w:val="000000" w:themeColor="text1"/>
          <w:sz w:val="30"/>
          <w:szCs w:val="30"/>
          <w:shd w:val="clear" w:color="auto" w:fill="FFFFFF"/>
        </w:rPr>
        <w:t>综合</w:t>
      </w:r>
      <w:r>
        <w:rPr>
          <w:rFonts w:ascii="仿宋" w:eastAsia="仿宋" w:hAnsi="仿宋"/>
          <w:color w:val="000000" w:themeColor="text1"/>
          <w:sz w:val="30"/>
          <w:szCs w:val="30"/>
          <w:shd w:val="clear" w:color="auto" w:fill="FFFFFF"/>
        </w:rPr>
        <w:t>评议，认定申请人“双师型”</w:t>
      </w:r>
      <w:r>
        <w:rPr>
          <w:rFonts w:ascii="仿宋" w:eastAsia="仿宋" w:hAnsi="仿宋" w:hint="eastAsia"/>
          <w:color w:val="000000" w:themeColor="text1"/>
          <w:sz w:val="30"/>
          <w:szCs w:val="30"/>
          <w:shd w:val="clear" w:color="auto" w:fill="FFFFFF"/>
        </w:rPr>
        <w:t>人才</w:t>
      </w:r>
      <w:r>
        <w:rPr>
          <w:rFonts w:ascii="仿宋" w:eastAsia="仿宋" w:hAnsi="仿宋"/>
          <w:color w:val="000000" w:themeColor="text1"/>
          <w:sz w:val="30"/>
          <w:szCs w:val="30"/>
          <w:shd w:val="clear" w:color="auto" w:fill="FFFFFF"/>
        </w:rPr>
        <w:t>资格。</w:t>
      </w:r>
      <w:r>
        <w:rPr>
          <w:rFonts w:ascii="仿宋" w:eastAsia="仿宋" w:hAnsi="仿宋"/>
          <w:color w:val="000000" w:themeColor="text1"/>
          <w:sz w:val="30"/>
          <w:szCs w:val="30"/>
          <w:shd w:val="clear" w:color="auto" w:fill="FFFFFF"/>
        </w:rPr>
        <w:t> </w:t>
      </w:r>
    </w:p>
    <w:p w:rsidR="00277EE9" w:rsidRDefault="005D47E0">
      <w:pPr>
        <w:ind w:firstLineChars="189" w:firstLine="567"/>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(四)审批公布。评审结果</w:t>
      </w:r>
      <w:r>
        <w:rPr>
          <w:rFonts w:ascii="仿宋" w:eastAsia="仿宋" w:hAnsi="仿宋" w:hint="eastAsia"/>
          <w:color w:val="000000" w:themeColor="text1"/>
          <w:sz w:val="30"/>
          <w:szCs w:val="30"/>
          <w:shd w:val="clear" w:color="auto" w:fill="FFFFFF"/>
        </w:rPr>
        <w:t>上</w:t>
      </w:r>
      <w:r>
        <w:rPr>
          <w:rFonts w:ascii="仿宋" w:eastAsia="仿宋" w:hAnsi="仿宋"/>
          <w:color w:val="000000" w:themeColor="text1"/>
          <w:sz w:val="30"/>
          <w:szCs w:val="30"/>
          <w:shd w:val="clear" w:color="auto" w:fill="FFFFFF"/>
        </w:rPr>
        <w:t>报</w:t>
      </w:r>
      <w:r>
        <w:rPr>
          <w:rFonts w:ascii="仿宋" w:eastAsia="仿宋" w:hAnsi="仿宋" w:hint="eastAsia"/>
          <w:color w:val="000000" w:themeColor="text1"/>
          <w:sz w:val="30"/>
          <w:szCs w:val="30"/>
          <w:shd w:val="clear" w:color="auto" w:fill="FFFFFF"/>
        </w:rPr>
        <w:t>省渔业局</w:t>
      </w:r>
      <w:r>
        <w:rPr>
          <w:rFonts w:ascii="仿宋" w:eastAsia="仿宋" w:hAnsi="仿宋"/>
          <w:color w:val="000000" w:themeColor="text1"/>
          <w:sz w:val="30"/>
          <w:szCs w:val="30"/>
          <w:shd w:val="clear" w:color="auto" w:fill="FFFFFF"/>
        </w:rPr>
        <w:t>研究通过，公示无异议后</w:t>
      </w:r>
      <w:r>
        <w:rPr>
          <w:rFonts w:ascii="仿宋" w:eastAsia="仿宋" w:hAnsi="仿宋" w:hint="eastAsia"/>
          <w:color w:val="000000" w:themeColor="text1"/>
          <w:sz w:val="30"/>
          <w:szCs w:val="30"/>
          <w:shd w:val="clear" w:color="auto" w:fill="FFFFFF"/>
        </w:rPr>
        <w:t>予以</w:t>
      </w:r>
      <w:r>
        <w:rPr>
          <w:rFonts w:ascii="仿宋" w:eastAsia="仿宋" w:hAnsi="仿宋"/>
          <w:color w:val="000000" w:themeColor="text1"/>
          <w:sz w:val="30"/>
          <w:szCs w:val="30"/>
          <w:shd w:val="clear" w:color="auto" w:fill="FFFFFF"/>
        </w:rPr>
        <w:t>公布。</w:t>
      </w:r>
    </w:p>
    <w:p w:rsidR="00277EE9" w:rsidRDefault="005D47E0">
      <w:pPr>
        <w:spacing w:beforeLines="50" w:before="156" w:afterLines="50" w:after="156"/>
        <w:ind w:firstLineChars="189" w:firstLine="569"/>
        <w:rPr>
          <w:rFonts w:ascii="仿宋" w:eastAsia="仿宋" w:hAnsi="仿宋"/>
          <w:b/>
          <w:color w:val="000000" w:themeColor="text1"/>
          <w:sz w:val="30"/>
          <w:szCs w:val="30"/>
          <w:shd w:val="clear" w:color="auto" w:fill="FFFFFF"/>
        </w:rPr>
      </w:pPr>
      <w:r>
        <w:rPr>
          <w:rFonts w:ascii="仿宋" w:eastAsia="仿宋" w:hAnsi="仿宋" w:hint="eastAsia"/>
          <w:b/>
          <w:color w:val="000000" w:themeColor="text1"/>
          <w:sz w:val="30"/>
          <w:szCs w:val="30"/>
          <w:shd w:val="clear" w:color="auto" w:fill="FFFFFF"/>
        </w:rPr>
        <w:t>四、“双师型”人才管理</w:t>
      </w:r>
    </w:p>
    <w:p w:rsidR="00277EE9" w:rsidRDefault="005D47E0">
      <w:pPr>
        <w:ind w:firstLineChars="189" w:firstLine="567"/>
        <w:jc w:val="left"/>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1、双师型人才每年进行一次绩效考评，每三年复审一次。</w:t>
      </w:r>
    </w:p>
    <w:p w:rsidR="00277EE9" w:rsidRDefault="005D47E0">
      <w:pPr>
        <w:ind w:firstLineChars="189" w:firstLine="567"/>
        <w:jc w:val="left"/>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2</w:t>
      </w:r>
      <w:r>
        <w:rPr>
          <w:rFonts w:ascii="仿宋" w:eastAsia="仿宋" w:hAnsi="仿宋" w:hint="eastAsia"/>
          <w:color w:val="000000" w:themeColor="text1"/>
          <w:sz w:val="30"/>
          <w:szCs w:val="30"/>
          <w:shd w:val="clear" w:color="auto" w:fill="FFFFFF"/>
        </w:rPr>
        <w:t>、复审由省水产总站负责，对全省“双师型”人才进行统一综合考核评价，并将评价结果进行公示；复审不达标的取消其双师型人才资格。</w:t>
      </w:r>
    </w:p>
    <w:p w:rsidR="00277EE9" w:rsidRDefault="005D47E0">
      <w:pPr>
        <w:ind w:firstLineChars="189" w:firstLine="567"/>
        <w:jc w:val="left"/>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3</w:t>
      </w:r>
      <w:r>
        <w:rPr>
          <w:rFonts w:ascii="仿宋" w:eastAsia="仿宋" w:hAnsi="仿宋" w:hint="eastAsia"/>
          <w:color w:val="000000" w:themeColor="text1"/>
          <w:sz w:val="30"/>
          <w:szCs w:val="30"/>
          <w:shd w:val="clear" w:color="auto" w:fill="FFFFFF"/>
        </w:rPr>
        <w:t>、双师型人才绩效考评由所在县级水产站进行，并将绩效考评结果报省水产总站备案；</w:t>
      </w:r>
    </w:p>
    <w:p w:rsidR="00277EE9" w:rsidRDefault="005D47E0">
      <w:pPr>
        <w:ind w:firstLineChars="189" w:firstLine="567"/>
        <w:jc w:val="left"/>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4</w:t>
      </w:r>
      <w:r>
        <w:rPr>
          <w:rFonts w:ascii="仿宋" w:eastAsia="仿宋" w:hAnsi="仿宋" w:hint="eastAsia"/>
          <w:color w:val="000000" w:themeColor="text1"/>
          <w:sz w:val="30"/>
          <w:szCs w:val="30"/>
          <w:shd w:val="clear" w:color="auto" w:fill="FFFFFF"/>
        </w:rPr>
        <w:t>、绩效考评优秀的双师型人才，在年终绩效考评先进个人优先考虑。</w:t>
      </w:r>
    </w:p>
    <w:p w:rsidR="00457078" w:rsidRDefault="005D47E0" w:rsidP="00457078">
      <w:pPr>
        <w:ind w:firstLineChars="189" w:firstLine="567"/>
        <w:jc w:val="left"/>
        <w:rPr>
          <w:rFonts w:ascii="仿宋" w:eastAsia="仿宋" w:hAnsi="仿宋"/>
          <w:color w:val="000000" w:themeColor="text1"/>
          <w:sz w:val="30"/>
          <w:szCs w:val="30"/>
          <w:shd w:val="clear" w:color="auto" w:fill="FFFFFF"/>
        </w:rPr>
      </w:pPr>
      <w:r>
        <w:rPr>
          <w:rFonts w:ascii="仿宋" w:eastAsia="仿宋" w:hAnsi="仿宋"/>
          <w:color w:val="000000" w:themeColor="text1"/>
          <w:sz w:val="30"/>
          <w:szCs w:val="30"/>
          <w:shd w:val="clear" w:color="auto" w:fill="FFFFFF"/>
        </w:rPr>
        <w:t>5</w:t>
      </w:r>
      <w:r>
        <w:rPr>
          <w:rFonts w:ascii="仿宋" w:eastAsia="仿宋" w:hAnsi="仿宋" w:hint="eastAsia"/>
          <w:color w:val="000000" w:themeColor="text1"/>
          <w:sz w:val="30"/>
          <w:szCs w:val="30"/>
          <w:shd w:val="clear" w:color="auto" w:fill="FFFFFF"/>
        </w:rPr>
        <w:t>、当年绩效考评为优秀等次的双师型人才，所在县水产站（或当地县水利、水务局）应对其给予一定的绩效奖励。</w:t>
      </w: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457078" w:rsidRDefault="00457078" w:rsidP="00457078">
      <w:pPr>
        <w:ind w:firstLineChars="189" w:firstLine="397"/>
        <w:jc w:val="left"/>
      </w:pPr>
    </w:p>
    <w:p w:rsidR="00E0166D" w:rsidRPr="00457078" w:rsidRDefault="00E0166D" w:rsidP="00E0166D">
      <w:pPr>
        <w:adjustRightInd w:val="0"/>
        <w:snapToGrid w:val="0"/>
        <w:spacing w:afterLines="50" w:after="156"/>
        <w:jc w:val="center"/>
        <w:rPr>
          <w:rFonts w:ascii="黑体" w:eastAsia="黑体" w:hAnsi="黑体"/>
          <w:bCs/>
          <w:color w:val="000000"/>
          <w:sz w:val="32"/>
          <w:szCs w:val="32"/>
        </w:rPr>
      </w:pPr>
      <w:r w:rsidRPr="00930466">
        <w:rPr>
          <w:rFonts w:ascii="黑体" w:eastAsia="黑体" w:hAnsi="黑体" w:hint="eastAsia"/>
          <w:bCs/>
          <w:color w:val="000000"/>
          <w:sz w:val="32"/>
          <w:szCs w:val="32"/>
        </w:rPr>
        <w:t>陕西省基层水产技术推广体系“双师型”人才</w:t>
      </w:r>
      <w:r w:rsidRPr="00457078">
        <w:rPr>
          <w:rFonts w:ascii="黑体" w:eastAsia="黑体" w:hAnsi="黑体" w:hint="eastAsia"/>
          <w:bCs/>
          <w:color w:val="000000"/>
          <w:sz w:val="32"/>
          <w:szCs w:val="32"/>
        </w:rPr>
        <w:t>认定申请表</w:t>
      </w:r>
    </w:p>
    <w:p w:rsidR="00E0166D" w:rsidRPr="00457078" w:rsidRDefault="00457078" w:rsidP="00457078">
      <w:pPr>
        <w:adjustRightInd w:val="0"/>
        <w:snapToGrid w:val="0"/>
        <w:spacing w:beforeLines="50" w:before="156" w:afterLines="50" w:after="156"/>
        <w:ind w:leftChars="-75" w:left="-21" w:hangingChars="57" w:hanging="137"/>
        <w:rPr>
          <w:rFonts w:ascii="仿宋" w:eastAsia="仿宋" w:hAnsi="仿宋"/>
          <w:sz w:val="24"/>
          <w:szCs w:val="24"/>
        </w:rPr>
      </w:pPr>
      <w:r w:rsidRPr="00457078">
        <w:rPr>
          <w:rFonts w:ascii="仿宋" w:eastAsia="仿宋" w:hAnsi="仿宋" w:hint="eastAsia"/>
          <w:sz w:val="24"/>
          <w:szCs w:val="24"/>
        </w:rPr>
        <w:t>单</w:t>
      </w:r>
      <w:r w:rsidR="003D67D2">
        <w:rPr>
          <w:rFonts w:ascii="仿宋" w:eastAsia="仿宋" w:hAnsi="仿宋" w:hint="eastAsia"/>
          <w:sz w:val="24"/>
          <w:szCs w:val="24"/>
        </w:rPr>
        <w:t xml:space="preserve"> </w:t>
      </w:r>
      <w:r w:rsidR="003D67D2">
        <w:rPr>
          <w:rFonts w:ascii="仿宋" w:eastAsia="仿宋" w:hAnsi="仿宋"/>
          <w:sz w:val="24"/>
          <w:szCs w:val="24"/>
        </w:rPr>
        <w:t xml:space="preserve"> </w:t>
      </w:r>
      <w:r w:rsidRPr="00457078">
        <w:rPr>
          <w:rFonts w:ascii="仿宋" w:eastAsia="仿宋" w:hAnsi="仿宋" w:hint="eastAsia"/>
          <w:sz w:val="24"/>
          <w:szCs w:val="24"/>
        </w:rPr>
        <w:t>位：</w:t>
      </w:r>
      <w:r w:rsidRPr="00457078">
        <w:rPr>
          <w:rFonts w:ascii="仿宋" w:eastAsia="仿宋" w:hAnsi="仿宋"/>
          <w:sz w:val="24"/>
          <w:szCs w:val="24"/>
        </w:rPr>
        <w:t xml:space="preserve">                          </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1397"/>
        <w:gridCol w:w="552"/>
        <w:gridCol w:w="298"/>
        <w:gridCol w:w="993"/>
        <w:gridCol w:w="739"/>
        <w:gridCol w:w="372"/>
        <w:gridCol w:w="877"/>
        <w:gridCol w:w="1466"/>
        <w:gridCol w:w="1098"/>
      </w:tblGrid>
      <w:tr w:rsidR="00457078" w:rsidRPr="00457078" w:rsidTr="00457078">
        <w:trPr>
          <w:trHeight w:val="891"/>
          <w:jc w:val="center"/>
        </w:trPr>
        <w:tc>
          <w:tcPr>
            <w:tcW w:w="1150" w:type="dxa"/>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r w:rsidRPr="00457078">
              <w:rPr>
                <w:rFonts w:ascii="仿宋" w:eastAsia="仿宋" w:hAnsi="仿宋" w:hint="eastAsia"/>
                <w:szCs w:val="21"/>
              </w:rPr>
              <w:t>姓 名</w:t>
            </w:r>
          </w:p>
        </w:tc>
        <w:tc>
          <w:tcPr>
            <w:tcW w:w="1397" w:type="dxa"/>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r w:rsidRPr="00457078">
              <w:rPr>
                <w:rFonts w:ascii="仿宋" w:eastAsia="仿宋" w:hAnsi="仿宋" w:hint="eastAsia"/>
                <w:szCs w:val="21"/>
              </w:rPr>
              <w:t>性 别</w:t>
            </w:r>
          </w:p>
        </w:tc>
        <w:tc>
          <w:tcPr>
            <w:tcW w:w="993" w:type="dxa"/>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r w:rsidRPr="00457078">
              <w:rPr>
                <w:rFonts w:ascii="仿宋" w:eastAsia="仿宋" w:hAnsi="仿宋" w:hint="eastAsia"/>
                <w:szCs w:val="21"/>
              </w:rPr>
              <w:t>出生年月</w:t>
            </w:r>
          </w:p>
        </w:tc>
        <w:tc>
          <w:tcPr>
            <w:tcW w:w="877" w:type="dxa"/>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ind w:rightChars="-51" w:right="-107"/>
              <w:jc w:val="center"/>
              <w:rPr>
                <w:rFonts w:ascii="仿宋" w:eastAsia="仿宋" w:hAnsi="仿宋"/>
                <w:szCs w:val="21"/>
              </w:rPr>
            </w:pPr>
            <w:r w:rsidRPr="00457078">
              <w:rPr>
                <w:rFonts w:ascii="仿宋" w:eastAsia="仿宋" w:hAnsi="仿宋" w:hint="eastAsia"/>
                <w:szCs w:val="21"/>
              </w:rPr>
              <w:t>参 加</w:t>
            </w:r>
          </w:p>
          <w:p w:rsidR="00E0166D" w:rsidRPr="00457078" w:rsidRDefault="00E0166D" w:rsidP="000B6314">
            <w:pPr>
              <w:spacing w:line="240" w:lineRule="exact"/>
              <w:ind w:rightChars="-51" w:right="-107"/>
              <w:jc w:val="center"/>
              <w:rPr>
                <w:rFonts w:ascii="仿宋" w:eastAsia="仿宋" w:hAnsi="仿宋"/>
                <w:szCs w:val="21"/>
              </w:rPr>
            </w:pPr>
            <w:r w:rsidRPr="00457078">
              <w:rPr>
                <w:rFonts w:ascii="仿宋" w:eastAsia="仿宋" w:hAnsi="仿宋" w:hint="eastAsia"/>
                <w:szCs w:val="21"/>
              </w:rPr>
              <w:t>工作时间</w:t>
            </w:r>
          </w:p>
        </w:tc>
        <w:tc>
          <w:tcPr>
            <w:tcW w:w="1098" w:type="dxa"/>
            <w:tcBorders>
              <w:top w:val="single" w:sz="4" w:space="0" w:color="auto"/>
              <w:left w:val="single" w:sz="4" w:space="0" w:color="auto"/>
              <w:bottom w:val="single" w:sz="4" w:space="0" w:color="auto"/>
              <w:right w:val="single" w:sz="4" w:space="0" w:color="auto"/>
            </w:tcBorders>
            <w:vAlign w:val="center"/>
          </w:tcPr>
          <w:p w:rsidR="00E0166D" w:rsidRPr="00457078" w:rsidRDefault="00E0166D" w:rsidP="000B6314">
            <w:pPr>
              <w:spacing w:line="240" w:lineRule="exact"/>
              <w:ind w:rightChars="-51" w:right="-107"/>
              <w:jc w:val="center"/>
              <w:rPr>
                <w:rFonts w:ascii="仿宋" w:eastAsia="仿宋" w:hAnsi="仿宋"/>
                <w:szCs w:val="21"/>
              </w:rPr>
            </w:pPr>
          </w:p>
        </w:tc>
      </w:tr>
      <w:tr w:rsidR="00E0166D" w:rsidRPr="00457078" w:rsidTr="00457078">
        <w:trPr>
          <w:trHeight w:val="613"/>
          <w:jc w:val="center"/>
        </w:trPr>
        <w:tc>
          <w:tcPr>
            <w:tcW w:w="1150" w:type="dxa"/>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r w:rsidRPr="00457078">
              <w:rPr>
                <w:rFonts w:ascii="仿宋" w:eastAsia="仿宋" w:hAnsi="仿宋" w:hint="eastAsia"/>
              </w:rPr>
              <w:t>学历</w:t>
            </w:r>
          </w:p>
        </w:tc>
        <w:tc>
          <w:tcPr>
            <w:tcW w:w="1949" w:type="dxa"/>
            <w:gridSpan w:val="2"/>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p>
        </w:tc>
        <w:tc>
          <w:tcPr>
            <w:tcW w:w="2030" w:type="dxa"/>
            <w:gridSpan w:val="3"/>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r w:rsidRPr="00457078">
              <w:rPr>
                <w:rFonts w:ascii="仿宋" w:eastAsia="仿宋" w:hAnsi="仿宋" w:hint="eastAsia"/>
              </w:rPr>
              <w:t xml:space="preserve">职 </w:t>
            </w:r>
            <w:r w:rsidRPr="00457078">
              <w:rPr>
                <w:rFonts w:ascii="仿宋" w:eastAsia="仿宋" w:hAnsi="仿宋"/>
              </w:rPr>
              <w:t xml:space="preserve"> </w:t>
            </w:r>
            <w:proofErr w:type="gramStart"/>
            <w:r w:rsidRPr="00457078">
              <w:rPr>
                <w:rFonts w:ascii="仿宋" w:eastAsia="仿宋" w:hAnsi="仿宋" w:hint="eastAsia"/>
              </w:rPr>
              <w:t>务</w:t>
            </w:r>
            <w:proofErr w:type="gramEnd"/>
          </w:p>
        </w:tc>
        <w:tc>
          <w:tcPr>
            <w:tcW w:w="1249" w:type="dxa"/>
            <w:gridSpan w:val="2"/>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p>
        </w:tc>
        <w:tc>
          <w:tcPr>
            <w:tcW w:w="1466" w:type="dxa"/>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r w:rsidRPr="00457078">
              <w:rPr>
                <w:rFonts w:ascii="仿宋" w:eastAsia="仿宋" w:hAnsi="仿宋" w:hint="eastAsia"/>
              </w:rPr>
              <w:t>职称（或职业资格）</w:t>
            </w:r>
          </w:p>
        </w:tc>
        <w:tc>
          <w:tcPr>
            <w:tcW w:w="1098" w:type="dxa"/>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p>
        </w:tc>
      </w:tr>
      <w:tr w:rsidR="00E0166D" w:rsidRPr="00457078" w:rsidTr="00457078">
        <w:trPr>
          <w:trHeight w:val="799"/>
          <w:jc w:val="center"/>
        </w:trPr>
        <w:tc>
          <w:tcPr>
            <w:tcW w:w="1150" w:type="dxa"/>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r w:rsidRPr="00457078">
              <w:rPr>
                <w:rFonts w:ascii="仿宋" w:eastAsia="仿宋" w:hAnsi="仿宋" w:hint="eastAsia"/>
                <w:szCs w:val="21"/>
              </w:rPr>
              <w:t>学位</w:t>
            </w:r>
          </w:p>
        </w:tc>
        <w:tc>
          <w:tcPr>
            <w:tcW w:w="1949" w:type="dxa"/>
            <w:gridSpan w:val="2"/>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p>
        </w:tc>
        <w:tc>
          <w:tcPr>
            <w:tcW w:w="2030" w:type="dxa"/>
            <w:gridSpan w:val="3"/>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r w:rsidRPr="00457078">
              <w:rPr>
                <w:rFonts w:ascii="仿宋" w:eastAsia="仿宋" w:hAnsi="仿宋" w:hint="eastAsia"/>
                <w:szCs w:val="21"/>
              </w:rPr>
              <w:t>从事技术推广工作年 限</w:t>
            </w:r>
          </w:p>
        </w:tc>
        <w:tc>
          <w:tcPr>
            <w:tcW w:w="1249" w:type="dxa"/>
            <w:gridSpan w:val="2"/>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szCs w:val="21"/>
              </w:rPr>
            </w:pPr>
          </w:p>
        </w:tc>
        <w:tc>
          <w:tcPr>
            <w:tcW w:w="1466" w:type="dxa"/>
            <w:tcBorders>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r w:rsidRPr="00457078">
              <w:rPr>
                <w:rFonts w:ascii="仿宋" w:eastAsia="仿宋" w:hAnsi="仿宋" w:hint="eastAsia"/>
              </w:rPr>
              <w:t>参加技术培训期数</w:t>
            </w:r>
          </w:p>
        </w:tc>
        <w:tc>
          <w:tcPr>
            <w:tcW w:w="1098" w:type="dxa"/>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p>
        </w:tc>
      </w:tr>
      <w:tr w:rsidR="00E0166D" w:rsidRPr="00457078" w:rsidTr="00457078">
        <w:trPr>
          <w:trHeight w:val="2042"/>
          <w:tblHeader/>
          <w:jc w:val="center"/>
        </w:trPr>
        <w:tc>
          <w:tcPr>
            <w:tcW w:w="1150" w:type="dxa"/>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jc w:val="center"/>
              <w:rPr>
                <w:rFonts w:ascii="仿宋" w:eastAsia="仿宋" w:hAnsi="仿宋"/>
              </w:rPr>
            </w:pPr>
            <w:r w:rsidRPr="00457078">
              <w:rPr>
                <w:rFonts w:ascii="仿宋" w:eastAsia="仿宋" w:hAnsi="仿宋" w:hint="eastAsia"/>
              </w:rPr>
              <w:t>本专业工作经历</w:t>
            </w:r>
          </w:p>
        </w:tc>
        <w:tc>
          <w:tcPr>
            <w:tcW w:w="7792" w:type="dxa"/>
            <w:gridSpan w:val="9"/>
            <w:tcBorders>
              <w:top w:val="single" w:sz="4" w:space="0" w:color="auto"/>
              <w:left w:val="single" w:sz="4" w:space="0" w:color="auto"/>
              <w:right w:val="single" w:sz="4" w:space="0" w:color="auto"/>
            </w:tcBorders>
            <w:vAlign w:val="center"/>
          </w:tcPr>
          <w:p w:rsidR="00E0166D" w:rsidRPr="00457078" w:rsidRDefault="00E0166D" w:rsidP="000B6314">
            <w:pPr>
              <w:spacing w:line="240" w:lineRule="exact"/>
              <w:rPr>
                <w:rFonts w:ascii="仿宋" w:eastAsia="仿宋" w:hAnsi="仿宋"/>
              </w:rPr>
            </w:pPr>
          </w:p>
        </w:tc>
      </w:tr>
      <w:tr w:rsidR="00E0166D" w:rsidRPr="00457078" w:rsidTr="00457078">
        <w:trPr>
          <w:trHeight w:val="2032"/>
          <w:jc w:val="center"/>
        </w:trPr>
        <w:tc>
          <w:tcPr>
            <w:tcW w:w="1150" w:type="dxa"/>
            <w:tcBorders>
              <w:top w:val="single" w:sz="4" w:space="0" w:color="auto"/>
              <w:left w:val="single" w:sz="4" w:space="0" w:color="auto"/>
              <w:right w:val="single" w:sz="4" w:space="0" w:color="auto"/>
            </w:tcBorders>
            <w:vAlign w:val="center"/>
          </w:tcPr>
          <w:p w:rsidR="00E0166D" w:rsidRPr="00457078" w:rsidRDefault="00E0166D" w:rsidP="000B6314">
            <w:pPr>
              <w:spacing w:line="460" w:lineRule="exact"/>
              <w:jc w:val="center"/>
              <w:rPr>
                <w:rFonts w:ascii="仿宋" w:eastAsia="仿宋" w:hAnsi="仿宋"/>
                <w:szCs w:val="21"/>
              </w:rPr>
            </w:pPr>
            <w:r w:rsidRPr="00457078">
              <w:rPr>
                <w:rFonts w:ascii="仿宋" w:eastAsia="仿宋" w:hAnsi="仿宋" w:hint="eastAsia"/>
                <w:szCs w:val="21"/>
              </w:rPr>
              <w:t>主要业绩</w:t>
            </w:r>
          </w:p>
        </w:tc>
        <w:tc>
          <w:tcPr>
            <w:tcW w:w="7792" w:type="dxa"/>
            <w:gridSpan w:val="9"/>
            <w:tcBorders>
              <w:top w:val="single" w:sz="4" w:space="0" w:color="auto"/>
              <w:left w:val="single" w:sz="4" w:space="0" w:color="auto"/>
              <w:bottom w:val="single" w:sz="4" w:space="0" w:color="auto"/>
              <w:right w:val="single" w:sz="4" w:space="0" w:color="auto"/>
            </w:tcBorders>
          </w:tcPr>
          <w:p w:rsidR="00E0166D" w:rsidRPr="00457078" w:rsidRDefault="00E0166D" w:rsidP="000B6314">
            <w:pPr>
              <w:spacing w:line="420" w:lineRule="exact"/>
              <w:ind w:firstLineChars="150" w:firstLine="315"/>
              <w:rPr>
                <w:rFonts w:ascii="仿宋" w:eastAsia="仿宋" w:hAnsi="仿宋"/>
                <w:szCs w:val="21"/>
              </w:rPr>
            </w:pPr>
          </w:p>
        </w:tc>
      </w:tr>
      <w:tr w:rsidR="00E0166D" w:rsidRPr="00457078" w:rsidTr="00457078">
        <w:trPr>
          <w:cantSplit/>
          <w:trHeight w:val="495"/>
          <w:jc w:val="center"/>
        </w:trPr>
        <w:tc>
          <w:tcPr>
            <w:tcW w:w="8942" w:type="dxa"/>
            <w:gridSpan w:val="10"/>
            <w:tcBorders>
              <w:top w:val="single" w:sz="4" w:space="0" w:color="auto"/>
              <w:left w:val="single" w:sz="4" w:space="0" w:color="auto"/>
              <w:bottom w:val="single" w:sz="4" w:space="0" w:color="auto"/>
              <w:right w:val="single" w:sz="4" w:space="0" w:color="auto"/>
            </w:tcBorders>
          </w:tcPr>
          <w:p w:rsidR="00E0166D" w:rsidRPr="00457078" w:rsidRDefault="00E0166D" w:rsidP="000B6314">
            <w:pPr>
              <w:spacing w:afterLines="30" w:after="93"/>
              <w:rPr>
                <w:rFonts w:ascii="仿宋" w:eastAsia="仿宋" w:hAnsi="仿宋"/>
                <w:szCs w:val="21"/>
              </w:rPr>
            </w:pPr>
            <w:r w:rsidRPr="00457078">
              <w:rPr>
                <w:rFonts w:ascii="仿宋" w:eastAsia="仿宋" w:hAnsi="仿宋" w:hint="eastAsia"/>
                <w:szCs w:val="21"/>
              </w:rPr>
              <w:t>申请人所在单位审核意见：</w:t>
            </w:r>
          </w:p>
          <w:p w:rsidR="00E0166D" w:rsidRPr="00457078" w:rsidRDefault="00E0166D" w:rsidP="000B6314">
            <w:pPr>
              <w:spacing w:afterLines="30" w:after="93"/>
              <w:rPr>
                <w:rFonts w:ascii="仿宋" w:eastAsia="仿宋" w:hAnsi="仿宋"/>
                <w:szCs w:val="21"/>
              </w:rPr>
            </w:pPr>
          </w:p>
          <w:p w:rsidR="00E0166D" w:rsidRPr="00457078" w:rsidRDefault="00E0166D" w:rsidP="000B6314">
            <w:pPr>
              <w:spacing w:afterLines="30" w:after="93"/>
              <w:rPr>
                <w:rFonts w:ascii="仿宋" w:eastAsia="仿宋" w:hAnsi="仿宋"/>
                <w:szCs w:val="21"/>
              </w:rPr>
            </w:pPr>
            <w:r w:rsidRPr="00457078">
              <w:rPr>
                <w:rFonts w:ascii="仿宋" w:eastAsia="仿宋" w:hAnsi="仿宋" w:hint="eastAsia"/>
                <w:szCs w:val="21"/>
              </w:rPr>
              <w:t xml:space="preserve"> </w:t>
            </w:r>
            <w:r w:rsidRPr="00457078">
              <w:rPr>
                <w:rFonts w:ascii="仿宋" w:eastAsia="仿宋" w:hAnsi="仿宋"/>
                <w:szCs w:val="21"/>
              </w:rPr>
              <w:t xml:space="preserve">                                                                                 </w:t>
            </w:r>
            <w:r w:rsidRPr="00457078">
              <w:rPr>
                <w:rFonts w:ascii="仿宋" w:eastAsia="仿宋" w:hAnsi="仿宋" w:hint="eastAsia"/>
                <w:szCs w:val="21"/>
              </w:rPr>
              <w:t xml:space="preserve">（盖章）  </w:t>
            </w:r>
          </w:p>
          <w:p w:rsidR="00E0166D" w:rsidRPr="00457078" w:rsidRDefault="00E0166D" w:rsidP="000B6314">
            <w:pPr>
              <w:spacing w:afterLines="30" w:after="93"/>
              <w:rPr>
                <w:rFonts w:ascii="仿宋" w:eastAsia="仿宋" w:hAnsi="仿宋"/>
                <w:szCs w:val="21"/>
              </w:rPr>
            </w:pPr>
            <w:r w:rsidRPr="00457078">
              <w:rPr>
                <w:rFonts w:ascii="仿宋" w:eastAsia="仿宋" w:hAnsi="仿宋" w:hint="eastAsia"/>
                <w:szCs w:val="21"/>
              </w:rPr>
              <w:t xml:space="preserve">                                        负责人签字（盖章）：                     年    月    日</w:t>
            </w:r>
          </w:p>
        </w:tc>
      </w:tr>
      <w:tr w:rsidR="00E0166D" w:rsidRPr="00457078" w:rsidTr="00457078">
        <w:trPr>
          <w:cantSplit/>
          <w:trHeight w:val="1616"/>
          <w:jc w:val="center"/>
        </w:trPr>
        <w:tc>
          <w:tcPr>
            <w:tcW w:w="8942" w:type="dxa"/>
            <w:gridSpan w:val="10"/>
            <w:tcBorders>
              <w:top w:val="single" w:sz="4" w:space="0" w:color="auto"/>
              <w:left w:val="single" w:sz="4" w:space="0" w:color="auto"/>
              <w:bottom w:val="single" w:sz="4" w:space="0" w:color="auto"/>
              <w:right w:val="single" w:sz="4" w:space="0" w:color="auto"/>
            </w:tcBorders>
          </w:tcPr>
          <w:p w:rsidR="00E0166D" w:rsidRPr="00457078" w:rsidRDefault="00E0166D" w:rsidP="000B6314">
            <w:pPr>
              <w:rPr>
                <w:rFonts w:ascii="仿宋" w:eastAsia="仿宋" w:hAnsi="仿宋"/>
                <w:szCs w:val="21"/>
              </w:rPr>
            </w:pPr>
            <w:r w:rsidRPr="00457078">
              <w:rPr>
                <w:rFonts w:ascii="仿宋" w:eastAsia="仿宋" w:hAnsi="仿宋" w:hint="eastAsia"/>
                <w:szCs w:val="21"/>
              </w:rPr>
              <w:t>县级主管部门意见：</w:t>
            </w:r>
          </w:p>
          <w:p w:rsidR="00E0166D" w:rsidRPr="00457078" w:rsidRDefault="00E0166D" w:rsidP="00457078">
            <w:pPr>
              <w:spacing w:line="480" w:lineRule="exact"/>
              <w:ind w:leftChars="207" w:left="7575" w:hangingChars="3400" w:hanging="7140"/>
              <w:rPr>
                <w:rFonts w:ascii="仿宋" w:eastAsia="仿宋" w:hAnsi="仿宋"/>
                <w:szCs w:val="21"/>
              </w:rPr>
            </w:pPr>
            <w:r w:rsidRPr="00457078">
              <w:rPr>
                <w:rFonts w:ascii="仿宋" w:eastAsia="仿宋" w:hAnsi="仿宋" w:hint="eastAsia"/>
                <w:szCs w:val="21"/>
              </w:rPr>
              <w:t xml:space="preserve"> </w:t>
            </w:r>
            <w:r w:rsidRPr="00457078">
              <w:rPr>
                <w:rFonts w:ascii="仿宋" w:eastAsia="仿宋" w:hAnsi="仿宋"/>
                <w:szCs w:val="21"/>
              </w:rPr>
              <w:t xml:space="preserve">                                                                             </w:t>
            </w:r>
            <w:r w:rsidRPr="00457078">
              <w:rPr>
                <w:rFonts w:ascii="仿宋" w:eastAsia="仿宋" w:hAnsi="仿宋" w:hint="eastAsia"/>
                <w:szCs w:val="21"/>
              </w:rPr>
              <w:t>（盖章）</w:t>
            </w:r>
          </w:p>
          <w:p w:rsidR="00E0166D" w:rsidRPr="00457078" w:rsidRDefault="00E0166D" w:rsidP="000B6314">
            <w:pPr>
              <w:ind w:firstLineChars="98" w:firstLine="206"/>
              <w:jc w:val="right"/>
              <w:rPr>
                <w:rFonts w:ascii="仿宋" w:eastAsia="仿宋" w:hAnsi="仿宋"/>
                <w:szCs w:val="21"/>
              </w:rPr>
            </w:pPr>
            <w:r w:rsidRPr="00457078">
              <w:rPr>
                <w:rFonts w:ascii="仿宋" w:eastAsia="仿宋" w:hAnsi="仿宋" w:hint="eastAsia"/>
                <w:szCs w:val="21"/>
              </w:rPr>
              <w:t>负责人签名：                       年    月    日</w:t>
            </w:r>
          </w:p>
        </w:tc>
      </w:tr>
      <w:tr w:rsidR="00E0166D" w:rsidRPr="00457078" w:rsidTr="00457078">
        <w:trPr>
          <w:cantSplit/>
          <w:trHeight w:val="1866"/>
          <w:jc w:val="center"/>
        </w:trPr>
        <w:tc>
          <w:tcPr>
            <w:tcW w:w="8942" w:type="dxa"/>
            <w:gridSpan w:val="10"/>
            <w:tcBorders>
              <w:top w:val="single" w:sz="4" w:space="0" w:color="auto"/>
              <w:left w:val="single" w:sz="4" w:space="0" w:color="auto"/>
              <w:bottom w:val="single" w:sz="4" w:space="0" w:color="auto"/>
              <w:right w:val="single" w:sz="4" w:space="0" w:color="auto"/>
            </w:tcBorders>
          </w:tcPr>
          <w:p w:rsidR="00E0166D" w:rsidRPr="00457078" w:rsidRDefault="00E0166D" w:rsidP="00457078">
            <w:pPr>
              <w:spacing w:beforeLines="50" w:before="156" w:line="360" w:lineRule="auto"/>
              <w:rPr>
                <w:rFonts w:ascii="仿宋" w:eastAsia="仿宋" w:hAnsi="仿宋"/>
                <w:szCs w:val="21"/>
              </w:rPr>
            </w:pPr>
            <w:r w:rsidRPr="00457078">
              <w:rPr>
                <w:rFonts w:ascii="仿宋" w:eastAsia="仿宋" w:hAnsi="仿宋" w:hint="eastAsia"/>
                <w:szCs w:val="21"/>
              </w:rPr>
              <w:t>基层水产技术推广体系“双师型”人才认定审核意见：</w:t>
            </w:r>
          </w:p>
          <w:p w:rsidR="00457078" w:rsidRPr="00457078" w:rsidRDefault="00457078" w:rsidP="00457078">
            <w:pPr>
              <w:wordWrap w:val="0"/>
              <w:spacing w:line="360" w:lineRule="auto"/>
              <w:ind w:firstLineChars="200" w:firstLine="420"/>
              <w:jc w:val="right"/>
              <w:rPr>
                <w:rFonts w:ascii="仿宋" w:eastAsia="仿宋" w:hAnsi="仿宋"/>
                <w:szCs w:val="21"/>
              </w:rPr>
            </w:pPr>
            <w:r w:rsidRPr="00457078">
              <w:rPr>
                <w:rFonts w:ascii="仿宋" w:eastAsia="仿宋" w:hAnsi="仿宋" w:hint="eastAsia"/>
                <w:szCs w:val="21"/>
              </w:rPr>
              <w:t xml:space="preserve"> </w:t>
            </w:r>
            <w:r w:rsidRPr="00457078">
              <w:rPr>
                <w:rFonts w:ascii="仿宋" w:eastAsia="仿宋" w:hAnsi="仿宋"/>
                <w:szCs w:val="21"/>
              </w:rPr>
              <w:t xml:space="preserve">           </w:t>
            </w:r>
            <w:r w:rsidR="00E0166D" w:rsidRPr="00457078">
              <w:rPr>
                <w:rFonts w:ascii="仿宋" w:eastAsia="仿宋" w:hAnsi="仿宋" w:hint="eastAsia"/>
                <w:szCs w:val="21"/>
              </w:rPr>
              <w:t>（盖章）</w:t>
            </w:r>
            <w:r w:rsidRPr="00457078">
              <w:rPr>
                <w:rFonts w:ascii="仿宋" w:eastAsia="仿宋" w:hAnsi="仿宋" w:hint="eastAsia"/>
                <w:szCs w:val="21"/>
              </w:rPr>
              <w:t xml:space="preserve"> </w:t>
            </w:r>
            <w:r w:rsidRPr="00457078">
              <w:rPr>
                <w:rFonts w:ascii="仿宋" w:eastAsia="仿宋" w:hAnsi="仿宋"/>
                <w:szCs w:val="21"/>
              </w:rPr>
              <w:t xml:space="preserve">  </w:t>
            </w:r>
          </w:p>
          <w:p w:rsidR="00E0166D" w:rsidRPr="00457078" w:rsidRDefault="00E0166D" w:rsidP="000B6314">
            <w:pPr>
              <w:spacing w:line="360" w:lineRule="auto"/>
              <w:ind w:firstLineChars="200" w:firstLine="420"/>
              <w:jc w:val="right"/>
              <w:rPr>
                <w:rFonts w:ascii="仿宋" w:eastAsia="仿宋" w:hAnsi="仿宋"/>
                <w:szCs w:val="21"/>
              </w:rPr>
            </w:pPr>
            <w:r w:rsidRPr="00457078">
              <w:rPr>
                <w:rFonts w:ascii="仿宋" w:eastAsia="仿宋" w:hAnsi="仿宋" w:hint="eastAsia"/>
                <w:szCs w:val="21"/>
              </w:rPr>
              <w:t xml:space="preserve">                       年    月    日</w:t>
            </w:r>
          </w:p>
        </w:tc>
      </w:tr>
    </w:tbl>
    <w:p w:rsidR="00277EE9" w:rsidRDefault="00277EE9" w:rsidP="0097011F">
      <w:pPr>
        <w:rPr>
          <w:rFonts w:ascii="宋体" w:eastAsia="宋体" w:hAnsi="宋体"/>
          <w:color w:val="000000" w:themeColor="text1"/>
          <w:sz w:val="36"/>
          <w:szCs w:val="36"/>
        </w:rPr>
      </w:pPr>
    </w:p>
    <w:sectPr w:rsidR="00277E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7E9" w:rsidRDefault="00BB17E9" w:rsidP="00D83701">
      <w:r>
        <w:separator/>
      </w:r>
    </w:p>
  </w:endnote>
  <w:endnote w:type="continuationSeparator" w:id="0">
    <w:p w:rsidR="00BB17E9" w:rsidRDefault="00BB17E9" w:rsidP="00D8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7E9" w:rsidRDefault="00BB17E9" w:rsidP="00D83701">
      <w:r>
        <w:separator/>
      </w:r>
    </w:p>
  </w:footnote>
  <w:footnote w:type="continuationSeparator" w:id="0">
    <w:p w:rsidR="00BB17E9" w:rsidRDefault="00BB17E9" w:rsidP="00D83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211B7"/>
    <w:multiLevelType w:val="multilevel"/>
    <w:tmpl w:val="133211B7"/>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1B067323"/>
    <w:multiLevelType w:val="multilevel"/>
    <w:tmpl w:val="1B0673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E9080D"/>
    <w:multiLevelType w:val="multilevel"/>
    <w:tmpl w:val="30E9080D"/>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31B47469"/>
    <w:multiLevelType w:val="multilevel"/>
    <w:tmpl w:val="31B4746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D"/>
    <w:rsid w:val="00063B4E"/>
    <w:rsid w:val="000929BE"/>
    <w:rsid w:val="000A7603"/>
    <w:rsid w:val="000C7404"/>
    <w:rsid w:val="001137B2"/>
    <w:rsid w:val="00141962"/>
    <w:rsid w:val="00145F75"/>
    <w:rsid w:val="001533B9"/>
    <w:rsid w:val="001C111C"/>
    <w:rsid w:val="00221179"/>
    <w:rsid w:val="0026674D"/>
    <w:rsid w:val="00274734"/>
    <w:rsid w:val="00277EE9"/>
    <w:rsid w:val="002F183C"/>
    <w:rsid w:val="002F62E5"/>
    <w:rsid w:val="00304FA8"/>
    <w:rsid w:val="00320987"/>
    <w:rsid w:val="0034213F"/>
    <w:rsid w:val="003457F5"/>
    <w:rsid w:val="0034595B"/>
    <w:rsid w:val="00345C6B"/>
    <w:rsid w:val="003533CB"/>
    <w:rsid w:val="003655F3"/>
    <w:rsid w:val="00397051"/>
    <w:rsid w:val="00397952"/>
    <w:rsid w:val="003D67D2"/>
    <w:rsid w:val="00441FED"/>
    <w:rsid w:val="0045227D"/>
    <w:rsid w:val="00454DA2"/>
    <w:rsid w:val="00457078"/>
    <w:rsid w:val="00461E81"/>
    <w:rsid w:val="00467FAA"/>
    <w:rsid w:val="00482201"/>
    <w:rsid w:val="004B38C2"/>
    <w:rsid w:val="004D19B4"/>
    <w:rsid w:val="005038C0"/>
    <w:rsid w:val="0051707E"/>
    <w:rsid w:val="00522474"/>
    <w:rsid w:val="005325D9"/>
    <w:rsid w:val="005541F9"/>
    <w:rsid w:val="005733ED"/>
    <w:rsid w:val="005962EE"/>
    <w:rsid w:val="005D3D68"/>
    <w:rsid w:val="005D47E0"/>
    <w:rsid w:val="005D4C1B"/>
    <w:rsid w:val="005F31AB"/>
    <w:rsid w:val="006213EA"/>
    <w:rsid w:val="006264C0"/>
    <w:rsid w:val="00666357"/>
    <w:rsid w:val="00670F29"/>
    <w:rsid w:val="006923FA"/>
    <w:rsid w:val="006C68BC"/>
    <w:rsid w:val="00737C63"/>
    <w:rsid w:val="00747E32"/>
    <w:rsid w:val="00761801"/>
    <w:rsid w:val="0076180D"/>
    <w:rsid w:val="007702D0"/>
    <w:rsid w:val="007B24F8"/>
    <w:rsid w:val="007B695C"/>
    <w:rsid w:val="007C5FEA"/>
    <w:rsid w:val="00811064"/>
    <w:rsid w:val="00853CC1"/>
    <w:rsid w:val="00857EF3"/>
    <w:rsid w:val="008715EF"/>
    <w:rsid w:val="008808FD"/>
    <w:rsid w:val="008D0FD9"/>
    <w:rsid w:val="008E2527"/>
    <w:rsid w:val="008E5AAC"/>
    <w:rsid w:val="00963FEA"/>
    <w:rsid w:val="0097011F"/>
    <w:rsid w:val="00976BE1"/>
    <w:rsid w:val="009927F8"/>
    <w:rsid w:val="009A71E6"/>
    <w:rsid w:val="009C7004"/>
    <w:rsid w:val="009D7BA9"/>
    <w:rsid w:val="00A0398B"/>
    <w:rsid w:val="00A178D6"/>
    <w:rsid w:val="00A17E06"/>
    <w:rsid w:val="00AC6210"/>
    <w:rsid w:val="00AC671B"/>
    <w:rsid w:val="00AD1757"/>
    <w:rsid w:val="00AE578A"/>
    <w:rsid w:val="00B455DE"/>
    <w:rsid w:val="00B516FD"/>
    <w:rsid w:val="00B55413"/>
    <w:rsid w:val="00B76218"/>
    <w:rsid w:val="00B92D33"/>
    <w:rsid w:val="00BA0980"/>
    <w:rsid w:val="00BA58B4"/>
    <w:rsid w:val="00BB17E9"/>
    <w:rsid w:val="00C06579"/>
    <w:rsid w:val="00C7354F"/>
    <w:rsid w:val="00CD0EB3"/>
    <w:rsid w:val="00CF49A3"/>
    <w:rsid w:val="00D24219"/>
    <w:rsid w:val="00D25D0E"/>
    <w:rsid w:val="00D37D66"/>
    <w:rsid w:val="00D40142"/>
    <w:rsid w:val="00D404C2"/>
    <w:rsid w:val="00D45976"/>
    <w:rsid w:val="00D50F88"/>
    <w:rsid w:val="00D83701"/>
    <w:rsid w:val="00DA76B2"/>
    <w:rsid w:val="00DD0E92"/>
    <w:rsid w:val="00DF1610"/>
    <w:rsid w:val="00E0166D"/>
    <w:rsid w:val="00E23197"/>
    <w:rsid w:val="00E60347"/>
    <w:rsid w:val="00E93A84"/>
    <w:rsid w:val="00EB7796"/>
    <w:rsid w:val="00EC7053"/>
    <w:rsid w:val="00F07910"/>
    <w:rsid w:val="00F51164"/>
    <w:rsid w:val="00F90698"/>
    <w:rsid w:val="12D303F1"/>
    <w:rsid w:val="1CE13EE4"/>
    <w:rsid w:val="1CF74AEE"/>
    <w:rsid w:val="242E1F47"/>
    <w:rsid w:val="2A083563"/>
    <w:rsid w:val="2C8C7D99"/>
    <w:rsid w:val="327F1432"/>
    <w:rsid w:val="3F994A66"/>
    <w:rsid w:val="67831E03"/>
    <w:rsid w:val="70DF58F2"/>
    <w:rsid w:val="736D1311"/>
    <w:rsid w:val="755628FA"/>
    <w:rsid w:val="7A693492"/>
    <w:rsid w:val="7D48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F36BA-090B-44A0-BA6E-D0F62BD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tyle11731">
    <w:name w:val="timestyle11731"/>
    <w:basedOn w:val="a0"/>
    <w:rPr>
      <w:sz w:val="18"/>
      <w:szCs w:val="18"/>
    </w:rPr>
  </w:style>
  <w:style w:type="character" w:customStyle="1" w:styleId="authorstyle11731">
    <w:name w:val="authorstyle11731"/>
    <w:basedOn w:val="a0"/>
    <w:rPr>
      <w:sz w:val="18"/>
      <w:szCs w:val="1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327FB-B947-42B5-90C2-CF3E550A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58251970@qq.com</dc:creator>
  <cp:lastModifiedBy> </cp:lastModifiedBy>
  <cp:revision>2</cp:revision>
  <dcterms:created xsi:type="dcterms:W3CDTF">2018-09-25T07:15:00Z</dcterms:created>
  <dcterms:modified xsi:type="dcterms:W3CDTF">2018-09-25T07:15:00Z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